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724BB" w14:textId="6609B5DC"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293ADCD2" w:rsidR="00933507" w:rsidRPr="003C3342" w:rsidRDefault="00933507">
      <w:pPr>
        <w:jc w:val="center"/>
        <w:rPr>
          <w:rStyle w:val="Strong"/>
          <w:rFonts w:cs="Times New Roman"/>
          <w:b w:val="0"/>
          <w:sz w:val="28"/>
          <w:szCs w:val="28"/>
        </w:rPr>
      </w:pPr>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w:t>
      </w:r>
      <w:r w:rsidR="0007456C">
        <w:rPr>
          <w:rStyle w:val="Strong"/>
          <w:rFonts w:cs="Times New Roman"/>
          <w:sz w:val="28"/>
          <w:szCs w:val="28"/>
        </w:rPr>
        <w:t xml:space="preserve"> </w:t>
      </w:r>
      <w:r w:rsidRPr="003C3342">
        <w:rPr>
          <w:rStyle w:val="Strong"/>
          <w:rFonts w:cs="Times New Roman"/>
          <w:sz w:val="28"/>
          <w:szCs w:val="28"/>
        </w:rPr>
        <w:t>Falster</w:t>
      </w:r>
      <w:r w:rsidRPr="003C3342">
        <w:rPr>
          <w:rStyle w:val="Strong"/>
          <w:rFonts w:cs="Times New Roman"/>
          <w:sz w:val="28"/>
          <w:szCs w:val="28"/>
          <w:vertAlign w:val="superscript"/>
        </w:rPr>
        <w:t>a</w:t>
      </w:r>
      <w:proofErr w:type="gramStart"/>
      <w:r w:rsidR="008E1E75">
        <w:rPr>
          <w:rStyle w:val="Strong"/>
          <w:rFonts w:cs="Times New Roman"/>
          <w:sz w:val="28"/>
          <w:szCs w:val="28"/>
          <w:vertAlign w:val="superscript"/>
        </w:rPr>
        <w:t>,c</w:t>
      </w:r>
      <w:proofErr w:type="gramEnd"/>
      <w:r w:rsidR="00E846A1">
        <w:rPr>
          <w:rStyle w:val="Strong"/>
          <w:rFonts w:cs="Times New Roman"/>
          <w:sz w:val="28"/>
          <w:szCs w:val="28"/>
          <w:vertAlign w:val="superscript"/>
        </w:rPr>
        <w:t xml:space="preserve"> ^</w:t>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Umeå University, 90187 Umeå, Sweden</w:t>
      </w:r>
    </w:p>
    <w:p w14:paraId="194BE911" w14:textId="05B44B69" w:rsidR="008E1E75" w:rsidRPr="008E1E75" w:rsidRDefault="008E1E75" w:rsidP="007444C4">
      <w:pPr>
        <w:spacing w:line="240" w:lineRule="auto"/>
      </w:pPr>
      <w:proofErr w:type="gramStart"/>
      <w:r w:rsidRPr="008E1E75">
        <w:rPr>
          <w:vertAlign w:val="superscript"/>
        </w:rPr>
        <w:t>c</w:t>
      </w:r>
      <w:proofErr w:type="gramEnd"/>
      <w:r>
        <w:t xml:space="preserve"> </w:t>
      </w:r>
      <w:r w:rsidRPr="008E1E75">
        <w:t>Evolution</w:t>
      </w:r>
      <w:r>
        <w:t xml:space="preserve"> and</w:t>
      </w:r>
      <w:r w:rsidR="0007456C">
        <w:t xml:space="preserve"> </w:t>
      </w:r>
      <w:r>
        <w:t xml:space="preserve">Ecology Research Centre, School of Biological, Earth and </w:t>
      </w:r>
      <w:r w:rsidRPr="008E1E75">
        <w:t>Environmental</w:t>
      </w:r>
      <w:r w:rsidR="0007456C">
        <w:t xml:space="preserve"> </w:t>
      </w:r>
      <w:r>
        <w:t xml:space="preserve">Science, </w:t>
      </w:r>
      <w:r w:rsidRPr="008E1E75">
        <w:t>University of New South Wales</w:t>
      </w:r>
    </w:p>
    <w:p w14:paraId="0969783E" w14:textId="66B8C001" w:rsidR="00933507" w:rsidRDefault="003C3342" w:rsidP="00C72419">
      <w:pPr>
        <w:spacing w:line="240" w:lineRule="auto"/>
      </w:pPr>
      <w:r w:rsidRPr="003C3342">
        <w:t xml:space="preserve">Corresponding </w:t>
      </w:r>
      <w:r>
        <w:t>author</w:t>
      </w:r>
      <w:r w:rsidR="004F3775">
        <w:t xml:space="preserve">: </w:t>
      </w:r>
      <w:r w:rsidR="00F66C59" w:rsidRPr="00F66C59">
        <w:t>ehwenk@gmail.com</w:t>
      </w:r>
    </w:p>
    <w:p w14:paraId="13B375BE" w14:textId="10C16CF9" w:rsidR="00C72419" w:rsidRDefault="00C72419" w:rsidP="00C72419">
      <w:pPr>
        <w:spacing w:line="240" w:lineRule="auto"/>
      </w:pPr>
      <w:r>
        <w:t>The authors wish to be identified.</w:t>
      </w:r>
    </w:p>
    <w:p w14:paraId="0D34FC6D" w14:textId="36F2462B" w:rsidR="00933507" w:rsidRPr="003C3342" w:rsidRDefault="00933507" w:rsidP="007444C4">
      <w:proofErr w:type="gramStart"/>
      <w:r w:rsidRPr="007444C4">
        <w:rPr>
          <w:b/>
        </w:rPr>
        <w:t>Key-words</w:t>
      </w:r>
      <w:proofErr w:type="gramEnd"/>
      <w:r w:rsidR="00C12F56">
        <w:t>:</w:t>
      </w:r>
      <w:r w:rsidR="0007456C">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06C938F2" w:rsidR="000E3A12" w:rsidRPr="003C3342" w:rsidRDefault="003C3342" w:rsidP="003C3342">
      <w:pPr>
        <w:pStyle w:val="Heading1"/>
        <w:rPr>
          <w:rFonts w:cs="Times New Roman"/>
        </w:rPr>
      </w:pPr>
      <w:r>
        <w:rPr>
          <w:rFonts w:cs="Times New Roman"/>
        </w:rPr>
        <w:lastRenderedPageBreak/>
        <w:t>Abstract</w:t>
      </w:r>
    </w:p>
    <w:p w14:paraId="793BE04A" w14:textId="5336AC9A" w:rsidR="006926CC" w:rsidRDefault="009F0977" w:rsidP="007444C4">
      <w:r>
        <w:t xml:space="preserve">To produce viable seeds, </w:t>
      </w:r>
      <w:proofErr w:type="gramStart"/>
      <w:r>
        <w:t>plant's</w:t>
      </w:r>
      <w:proofErr w:type="gramEnd"/>
      <w:r>
        <w:t xml:space="preserve"> allocate energy to a wide variety of other reproductive tissues; yet little is known about the magnitude of these costs for different species. We quantified variation in reproductive effort (RE) among different reproductive tissues for 14 perennial species in a recurrent-fire coastal heath community. </w:t>
      </w:r>
      <w:r w:rsidR="005F6033">
        <w:t>We</w:t>
      </w:r>
      <w:r>
        <w:t xml:space="preserve"> found strong support for three evolutionary trade-offs that are predicted to arise across species when RE is subdivided into different tiss</w:t>
      </w:r>
      <w:r w:rsidR="00C728FC">
        <w:t>ue types: 1) B</w:t>
      </w:r>
      <w:r>
        <w:t>etween successful pollen-attraction co</w:t>
      </w:r>
      <w:r w:rsidR="00C728FC">
        <w:t>sts and mature ovule count; 2) B</w:t>
      </w:r>
      <w:r>
        <w:t>etween total re</w:t>
      </w:r>
      <w:r w:rsidR="00C728FC">
        <w:t>productive costs and seed count; and 3) B</w:t>
      </w:r>
      <w:r>
        <w:t xml:space="preserve">etween seedset and relative investment in pollen-attraction. </w:t>
      </w:r>
      <w:r w:rsidR="00C728FC">
        <w:t xml:space="preserve">We </w:t>
      </w:r>
      <w:r w:rsidR="00CA661C">
        <w:t xml:space="preserve">also </w:t>
      </w:r>
      <w:r w:rsidR="00C728FC">
        <w:t>found t</w:t>
      </w:r>
      <w:r>
        <w:t xml:space="preserve">he combination of these trade-offs </w:t>
      </w:r>
      <w:r w:rsidR="00C728FC">
        <w:t>led</w:t>
      </w:r>
      <w:r>
        <w:t xml:space="preserve"> to coordinated shifts in the amounts invested in floral construction, in seedset and seed size across species. </w:t>
      </w:r>
      <w:r w:rsidR="005632D4">
        <w:t>Finally,</w:t>
      </w:r>
      <w:r>
        <w:t xml:space="preserve"> total accessory costs – the proportion of RE not directly invested in provisioning the seed – were found to be very large</w:t>
      </w:r>
      <w:r w:rsidR="005F6033">
        <w:t xml:space="preserve"> for all </w:t>
      </w:r>
      <w:r w:rsidR="005F6033" w:rsidRPr="005F6033">
        <w:t>species</w:t>
      </w:r>
      <w:r w:rsidR="005F6033">
        <w:t xml:space="preserve"> in this study</w:t>
      </w:r>
      <w:r>
        <w:t>, varying from 95.8% t</w:t>
      </w:r>
      <w:r w:rsidR="005632D4">
        <w:t>o 99.8</w:t>
      </w:r>
      <w:r w:rsidR="005F6033">
        <w:t>%; s</w:t>
      </w:r>
      <w:r w:rsidR="006E4943">
        <w:t>uggesting many studies might underestimate total RE if counting only seed</w:t>
      </w:r>
      <w:r w:rsidR="005632D4">
        <w:t xml:space="preserve">. </w:t>
      </w:r>
      <w:r>
        <w:t>It is well-known that a species’ seed size positions it along a colonization-competition life-history spectrum; here we</w:t>
      </w:r>
      <w:r w:rsidR="005632D4">
        <w:t xml:space="preserve"> have</w:t>
      </w:r>
      <w:r>
        <w:t xml:space="preserve"> show</w:t>
      </w:r>
      <w:r w:rsidR="005632D4">
        <w:t>n how</w:t>
      </w:r>
      <w:r>
        <w:t xml:space="preserve"> relative construction costs of pollen-attraction versus provisioning tissues and seedset are also part of this trajectory, thereby expanding our understanding of the relatives sizes of floral and fruiting structures observed across angiosperms.</w:t>
      </w:r>
    </w:p>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3C47469"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 xml:space="preserve">(Obeso 2004; Hirayama </w:t>
      </w:r>
      <w:r w:rsidR="00A231E0" w:rsidRPr="00A231E0">
        <w:rPr>
          <w:rFonts w:cs="Times New Roman"/>
          <w:i/>
          <w:iCs/>
        </w:rPr>
        <w:t>et al.</w:t>
      </w:r>
      <w:r w:rsidR="00A231E0" w:rsidRPr="00A231E0">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A231E0" w:rsidRPr="00A231E0">
        <w:rPr>
          <w:rFonts w:cs="Times New Roman"/>
        </w:rPr>
        <w:t xml:space="preserve">(Haig &amp; Westoby 1988; Ashman 1994; Henery &amp; Westoby </w:t>
      </w:r>
      <w:r w:rsidR="00A231E0" w:rsidRPr="00A231E0">
        <w:rPr>
          <w:rFonts w:cs="Times New Roman"/>
        </w:rPr>
        <w:lastRenderedPageBreak/>
        <w:t>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A231E0" w:rsidRPr="00A231E0">
        <w:rPr>
          <w:rFonts w:cs="Times New Roman"/>
        </w:rPr>
        <w:t xml:space="preserve">(Stephenson 1981; Wiens 1984; Sutherland 1986; Knight </w:t>
      </w:r>
      <w:r w:rsidR="00A231E0" w:rsidRPr="00A231E0">
        <w:rPr>
          <w:rFonts w:cs="Times New Roman"/>
          <w:i/>
          <w:iCs/>
        </w:rPr>
        <w:t>et al.</w:t>
      </w:r>
      <w:r w:rsidR="00A231E0" w:rsidRPr="00A231E0">
        <w:rPr>
          <w:rFonts w:cs="Times New Roman"/>
        </w:rPr>
        <w:t xml:space="preserve"> 2005; Rosenheim </w:t>
      </w:r>
      <w:r w:rsidR="00A231E0" w:rsidRPr="00A231E0">
        <w:rPr>
          <w:rFonts w:cs="Times New Roman"/>
          <w:i/>
          <w:iCs/>
        </w:rPr>
        <w:t>et al.</w:t>
      </w:r>
      <w:r w:rsidR="00A231E0" w:rsidRPr="00A231E0">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58AE14A5"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 xml:space="preserve">all tissues besides the seed </w:t>
      </w:r>
      <w:r w:rsidR="00D92111">
        <w:t xml:space="preserve">mass </w:t>
      </w:r>
      <w:r w:rsidR="004D5B90">
        <w:t>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D92111" w:rsidRPr="00D92111">
        <w:t>terms</w:t>
      </w:r>
      <w:r w:rsidR="00D92111">
        <w:rPr>
          <w:i/>
        </w:rPr>
        <w:t xml:space="preserve"> </w:t>
      </w:r>
      <w:r w:rsidR="004D5B90">
        <w:t>high-lighted in red in Figure 1</w:t>
      </w:r>
      <w:r w:rsidR="00AD5B91">
        <w:t>a</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F4532D" w14:textId="7AFF2D92" w:rsidR="00111166" w:rsidRDefault="00F51CF7" w:rsidP="00C70B23">
      <w:r w:rsidRPr="00C94EFD">
        <w:lastRenderedPageBreak/>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proofErr w:type="gramStart"/>
      <w:r w:rsidR="009301BC">
        <w:t xml:space="preserve">success </w:t>
      </w:r>
      <w:r>
        <w:t>cost components</w:t>
      </w:r>
      <w:r w:rsidR="00E94EB2">
        <w:t xml:space="preserve"> </w:t>
      </w:r>
      <w:r w:rsidR="00C64D51">
        <w:t>are</w:t>
      </w:r>
      <w:proofErr w:type="gramEnd"/>
      <w:r w:rsidR="00C64D51">
        <w:t xml:space="preserv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to capitalize on stochastic variation in pollen availability, pollen quality, and resource availability to mature fertilized ovules</w:t>
      </w:r>
      <w:r w:rsidR="00A231E0">
        <w:t xml:space="preserve"> </w:t>
      </w:r>
      <w:r w:rsidR="00F24F70">
        <w:fldChar w:fldCharType="begin"/>
      </w:r>
      <w:r w:rsidR="00F24F70">
        <w:instrText xml:space="preserve"> ADDIN ZOTERO_ITEM CSL_CITATION {"citationID":"8qJVcxTd","properties":{"formattedCitation":"{\\rtf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F24F70">
        <w:rPr>
          <w:rFonts w:ascii="Cambria Math" w:hAnsi="Cambria Math" w:cs="Cambria Math"/>
        </w:rPr>
        <w:instrText>‐</w:instrText>
      </w:r>
      <w:r w:rsidR="00F24F70">
        <w:instrText>Westoby model revisited.","container-title":"The American Naturalist","page":"400-404","volume":"171","issue":"3","source":"JSTOR","abstract":"Abstract: The Haig</w:instrText>
      </w:r>
      <w:r w:rsidR="00F24F70">
        <w:rPr>
          <w:rFonts w:ascii="Cambria Math" w:hAnsi="Cambria Math" w:cs="Cambria Math"/>
        </w:rPr>
        <w:instrText>‐</w:instrText>
      </w:r>
      <w:r w:rsidR="00F24F70">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F24F70">
        <w:rPr>
          <w:rFonts w:ascii="Cambria Math" w:hAnsi="Cambria Math" w:cs="Cambria Math"/>
        </w:rPr>
        <w:instrText>‐</w:instrText>
      </w:r>
      <w:r w:rsidR="00F24F70">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F24F70">
        <w:rPr>
          <w:rFonts w:ascii="Cambria Math" w:hAnsi="Cambria Math" w:cs="Cambria Math"/>
        </w:rPr>
        <w:instrText>‐</w:instrText>
      </w:r>
      <w:r w:rsidR="00F24F70">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F24F70">
        <w:rPr>
          <w:rFonts w:ascii="Cambria Math" w:hAnsi="Cambria Math" w:cs="Cambria Math"/>
        </w:rPr>
        <w:instrText>‐</w:instrText>
      </w:r>
      <w:r w:rsidR="00F24F70">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F24F70">
        <w:fldChar w:fldCharType="separate"/>
      </w:r>
      <w:r w:rsidR="00F24F70" w:rsidRPr="00F24F70">
        <w:rPr>
          <w:rFonts w:cs="Times New Roman"/>
        </w:rPr>
        <w:t xml:space="preserve">(Bierzychudek 1981; Stephenson 1981; Sutherland 1986; Burd 1994, 2008; Ramsey 1997; Obeso 2004; Ashman </w:t>
      </w:r>
      <w:r w:rsidR="00F24F70" w:rsidRPr="00F24F70">
        <w:rPr>
          <w:rFonts w:cs="Times New Roman"/>
          <w:i/>
          <w:iCs/>
        </w:rPr>
        <w:t>et al.</w:t>
      </w:r>
      <w:r w:rsidR="00F24F70" w:rsidRPr="00F24F70">
        <w:rPr>
          <w:rFonts w:cs="Times New Roman"/>
        </w:rPr>
        <w:t xml:space="preserve"> 2004; Knight </w:t>
      </w:r>
      <w:r w:rsidR="00F24F70" w:rsidRPr="00F24F70">
        <w:rPr>
          <w:rFonts w:cs="Times New Roman"/>
          <w:i/>
          <w:iCs/>
        </w:rPr>
        <w:t>et al.</w:t>
      </w:r>
      <w:r w:rsidR="00F24F70" w:rsidRPr="00F24F70">
        <w:rPr>
          <w:rFonts w:cs="Times New Roman"/>
        </w:rPr>
        <w:t xml:space="preserve"> 2005; Holland &amp; Chamberlain 2007; Rosenheim, Schreiber &amp; Williams 2015)</w:t>
      </w:r>
      <w:r w:rsidR="00F24F70">
        <w:fldChar w:fldCharType="end"/>
      </w:r>
      <w:r w:rsidR="00F24F70">
        <w:t xml:space="preserve">. </w:t>
      </w:r>
      <w:r w:rsidR="004B4DA5">
        <w:t>V</w:t>
      </w:r>
      <w:r w:rsidR="00D30364">
        <w:t xml:space="preserve">ariation </w:t>
      </w:r>
      <w:r w:rsidR="004B4DA5">
        <w:t xml:space="preserve">across species </w:t>
      </w:r>
      <w:r w:rsidR="00D30364">
        <w:t xml:space="preserve">in the relative size of the </w:t>
      </w:r>
      <w:r w:rsidR="00E94EB2">
        <w:t xml:space="preserve">reproductive tissue </w:t>
      </w:r>
      <w:r w:rsidR="00D30364">
        <w:t xml:space="preserve">energy </w:t>
      </w:r>
      <w:r w:rsidR="004B4DA5">
        <w:t>expenditures</w:t>
      </w:r>
      <w:r w:rsidR="00872987">
        <w:t xml:space="preserve">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111166" w:rsidRPr="00111166">
        <w:t xml:space="preserve"> </w:t>
      </w:r>
      <w:r w:rsidR="00111166">
        <w:t>(Figure 1a)</w:t>
      </w:r>
      <w:r w:rsidR="00085F30">
        <w:t xml:space="preserve">. </w:t>
      </w:r>
      <w:r w:rsidR="004B4DA5">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p>
    <w:p w14:paraId="7DBD589F" w14:textId="20C65A29" w:rsidR="00554D80" w:rsidRDefault="004B4DA5" w:rsidP="00C70B23">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111166">
        <w:t xml:space="preserve">those </w:t>
      </w:r>
      <w:r w:rsidR="00085F30">
        <w:t>hypotheses</w:t>
      </w:r>
      <w:r w:rsidR="00554D80">
        <w:t xml:space="preserve"> and show that they capture the same life history strategy spectrum from different perspectives</w:t>
      </w:r>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CD55D6">
        <w:t>Each of these trade-offs is separate, for each considers different resources, yet t</w:t>
      </w:r>
      <w:r w:rsidR="00524161">
        <w:t xml:space="preserve">ogether these yield hypotheses on how energy allocation </w:t>
      </w:r>
      <w:r w:rsidR="00554D80">
        <w:t xml:space="preserve">to the energy pools illustrated in Figure 1a </w:t>
      </w:r>
      <w:r w:rsidR="00524161">
        <w:t>should differ systematically with respect to seed size</w:t>
      </w:r>
      <w:r w:rsidR="00CD55D6">
        <w:t xml:space="preserve"> through evolutionary linkages</w:t>
      </w:r>
      <w:r w:rsidR="00524161">
        <w:t>.</w:t>
      </w:r>
      <w:r w:rsidR="0007456C">
        <w:t xml:space="preserve"> </w:t>
      </w:r>
    </w:p>
    <w:p w14:paraId="46C96615" w14:textId="1C8E3805" w:rsidR="00CF3967" w:rsidRDefault="00085F30" w:rsidP="00FF02E0">
      <w:r>
        <w:rPr>
          <w:b/>
        </w:rPr>
        <w:lastRenderedPageBreak/>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w:t>
      </w:r>
      <w:r w:rsidR="00111166">
        <w:t xml:space="preserve"> </w:t>
      </w:r>
      <w:r w:rsidR="005763FB">
        <w:fldChar w:fldCharType="begin"/>
      </w:r>
      <w:r w:rsidR="005763FB">
        <w:instrText xml:space="preserve"> ADDIN ZOTERO_ITEM CSL_CITATION {"citationID":"10hst15bn9","properties":{"formattedCitation":"(Smith &amp; Fretwell 1974)","plainCitation":"(Smith &amp; Fretwell 1974)"},"citationItems":[{"id":413,"uris":["http://zotero.org/users/503753/items/C2FW5V69"],"uri":["http://zotero.org/users/503753/items/C2FW5V69"],"itemData":{"id":413,"type":"article-journal","title":"The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D."}],"issued":{"date-parts":[["1974",7,1]]}}}],"schema":"https://github.com/citation-style-language/schema/raw/master/csl-citation.json"} </w:instrText>
      </w:r>
      <w:r w:rsidR="005763FB">
        <w:fldChar w:fldCharType="separate"/>
      </w:r>
      <w:r w:rsidR="00A231E0" w:rsidRPr="00A231E0">
        <w:rPr>
          <w:rFonts w:cs="Times New Roman"/>
        </w:rPr>
        <w:t>(Smith &amp; Fretwell 1974)</w:t>
      </w:r>
      <w:r w:rsidR="005763FB">
        <w:fldChar w:fldCharType="end"/>
      </w:r>
      <w:r w:rsidR="005763FB">
        <w:t>.</w:t>
      </w:r>
      <w:r w:rsidR="00BC59A5">
        <w:t xml:space="preserve"> A</w:t>
      </w:r>
      <w:r w:rsidR="00F51CF7">
        <w:t xml:space="preserve"> log-log plot of seed size versus seed count </w:t>
      </w:r>
      <w:r w:rsidR="00982EE2">
        <w:t xml:space="preserve">scaled to plant size </w:t>
      </w:r>
      <w:r w:rsidR="00F51CF7">
        <w:t>should have a slope of -1</w:t>
      </w:r>
      <w:r w:rsidR="00BC59A5">
        <w:t xml:space="preserve"> all else being equal</w:t>
      </w:r>
      <w:r w:rsidR="00111166">
        <w:t>. Indeed, a slope of -1</w:t>
      </w:r>
      <w:r w:rsidR="00BC59A5">
        <w:t xml:space="preserve"> has been observed across species in the field</w:t>
      </w:r>
      <w:r w:rsidR="00181612">
        <w:t xml:space="preserve"> </w:t>
      </w:r>
      <w:r w:rsidR="00181612">
        <w:fldChar w:fldCharType="begin"/>
      </w:r>
      <w:r w:rsidR="005763FB">
        <w:instrText xml:space="preserve"> ADDIN ZOTERO_ITEM CSL_CITATION {"citationID":"iP3Tm6bW","properties":{"formattedCitation":"{\\rtf (Henery &amp; Westoby 2001; Moles {\\i{}et al.} 2004; Sadras 2007)}","plainCitation":"(Henery &amp; Westoby 2001; Moles et al. 2004; Sadras 2007)"},"citationItems":[{"id":508,"uris":["http://zotero.org/users/503753/items/ET4N3TCB"],"uri":["http://zotero.org/users/503753/items/ET4N3TCB"],"itemData":{"id":508,"type":"article-journal","title":"Seed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763FB">
        <w:rPr>
          <w:rFonts w:ascii="Cambria Math" w:hAnsi="Cambria Math" w:cs="Cambria Math"/>
        </w:rPr>
        <w:instrText>⬚</w:instrText>
      </w:r>
      <w:r w:rsidR="005763FB">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A231E0" w:rsidRPr="00A231E0">
        <w:rPr>
          <w:rFonts w:cs="Times New Roman"/>
        </w:rPr>
        <w:t xml:space="preserve">(Henery &amp; Westoby 2001; Moles </w:t>
      </w:r>
      <w:r w:rsidR="00A231E0" w:rsidRPr="00A231E0">
        <w:rPr>
          <w:rFonts w:cs="Times New Roman"/>
          <w:i/>
          <w:iCs/>
        </w:rPr>
        <w:t>et al.</w:t>
      </w:r>
      <w:r w:rsidR="00A231E0" w:rsidRPr="00A231E0">
        <w:rPr>
          <w:rFonts w:cs="Times New Roman"/>
        </w:rPr>
        <w:t xml:space="preserve"> 2004; Sadras 2007)</w:t>
      </w:r>
      <w:r w:rsidR="00181612">
        <w:fldChar w:fldCharType="end"/>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A231E0" w:rsidRPr="00A231E0">
        <w:rPr>
          <w:rFonts w:cs="Times New Roman"/>
        </w:rPr>
        <w:t xml:space="preserve">(Rees &amp; Westoby 1997; Leishman 2001; Turnbull </w:t>
      </w:r>
      <w:r w:rsidR="00A231E0" w:rsidRPr="00A231E0">
        <w:rPr>
          <w:rFonts w:cs="Times New Roman"/>
          <w:i/>
          <w:iCs/>
        </w:rPr>
        <w:t>et al.</w:t>
      </w:r>
      <w:r w:rsidR="00A231E0" w:rsidRPr="00A231E0">
        <w:rPr>
          <w:rFonts w:cs="Times New Roman"/>
        </w:rPr>
        <w:t xml:space="preserve"> 2004; Moles &amp; Westoby 2006)</w:t>
      </w:r>
      <w:r w:rsidR="00181612">
        <w:fldChar w:fldCharType="end"/>
      </w:r>
      <w:r w:rsidR="009F7124">
        <w:t>. S</w:t>
      </w:r>
      <w:r w:rsidR="00F51CF7">
        <w:t xml:space="preserve">mall-seeded species </w:t>
      </w:r>
      <w:r w:rsidR="009F7124">
        <w:t xml:space="preserve">have </w:t>
      </w:r>
      <w:r w:rsidR="004F6B6D">
        <w:t>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A231E0" w:rsidRPr="00A231E0">
        <w:rPr>
          <w:rFonts w:cs="Times New Roman"/>
        </w:rPr>
        <w:t>(Moles &amp; Westoby 2006)</w:t>
      </w:r>
      <w:r w:rsidR="00F51CF7">
        <w:fldChar w:fldCharType="end"/>
      </w:r>
      <w:r w:rsidR="00F51CF7">
        <w:t xml:space="preserve">. </w:t>
      </w:r>
    </w:p>
    <w:p w14:paraId="79B4B476" w14:textId="246C44ED" w:rsidR="0015698B" w:rsidRDefault="00BC59A5" w:rsidP="0015698B">
      <w:r>
        <w:t>T</w:t>
      </w:r>
      <w:r w:rsidR="00B24069">
        <w:t xml:space="preserve">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 within a given total expenditure on reproduction, there should be a trade-off between seed count and total reproductive costs per seed matured (</w:t>
      </w:r>
      <w:r w:rsidR="00C660C3">
        <w:t xml:space="preserve">trade-off 1 in </w:t>
      </w:r>
      <w:r w:rsidR="00554D80">
        <w:t>Figure 1b). This trade-off is similar to the seed size-seed count trade-off, but includes all of a plant’s reproductive energy expenditures to construct a seed, not just the seed mass itself. Second</w:t>
      </w:r>
      <w:r w:rsidR="0015698B">
        <w:t>, within a given amount of energy spent to mature ovules to the point of pollination, there should be a trade-off between pollen-attraction costs per ovule and the number of ovules that are displayed to pollinators (</w:t>
      </w:r>
      <w:r w:rsidR="0031470D">
        <w:t xml:space="preserve">trade-off 2 in </w:t>
      </w:r>
      <w:r w:rsidR="0015698B">
        <w:t xml:space="preserve">Figure </w:t>
      </w:r>
      <w:r w:rsidR="00982EE2">
        <w:t>1b</w:t>
      </w:r>
      <w:r w:rsidR="0015698B">
        <w:t xml:space="preserve">). </w:t>
      </w:r>
      <w:r w:rsidR="00B846EB">
        <w:t xml:space="preserve">Species with higher pollen-attraction costs </w:t>
      </w:r>
      <w:r w:rsidR="0031470D">
        <w:t>are expected to</w:t>
      </w:r>
      <w:r w:rsidR="00524161">
        <w:t xml:space="preserve"> </w:t>
      </w:r>
      <w:r w:rsidR="00B846EB">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w:t>
      </w:r>
      <w:r w:rsidR="00111166">
        <w:t>be divided among offspring</w:t>
      </w:r>
      <w:r w:rsidR="00957CF9">
        <w:t xml:space="preserve">. </w:t>
      </w:r>
      <w:r w:rsidR="0015698B">
        <w:t xml:space="preserve">Species variation in seedset, the ratio of seed count to ovule count, provides the link between these two trade-offs, and is itself one of the axes in the trade-off described below. </w:t>
      </w:r>
    </w:p>
    <w:p w14:paraId="576CB02E" w14:textId="5433306A"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0F7A6D">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0039222D"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A231E0" w:rsidRPr="00A231E0">
        <w:rPr>
          <w:rFonts w:cs="Times New Roman"/>
        </w:rPr>
        <w:t xml:space="preserve">(Mock &amp; Forbes 1995; Burd 2008; Rosenheim </w:t>
      </w:r>
      <w:r w:rsidR="00A231E0" w:rsidRPr="00A231E0">
        <w:rPr>
          <w:rFonts w:cs="Times New Roman"/>
          <w:i/>
          <w:iCs/>
        </w:rPr>
        <w:t>et al.</w:t>
      </w:r>
      <w:r w:rsidR="00A231E0" w:rsidRPr="00A231E0">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unpollinated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w:t>
      </w:r>
      <w:r w:rsidR="00A62C88">
        <w:t>,</w:t>
      </w:r>
      <w:r w:rsidR="00C70B23" w:rsidRPr="003C3342">
        <w:t xml:space="preserve"> should display parental pessimism</w:t>
      </w:r>
      <w:r w:rsidR="00766BBB">
        <w:t xml:space="preserve"> and produce relatively fewer </w:t>
      </w:r>
      <w:r w:rsidR="00C70B23" w:rsidRPr="003C3342">
        <w:t xml:space="preserve">ovules, with </w:t>
      </w:r>
      <w:r w:rsidR="00C70B23">
        <w:t>embryo</w:t>
      </w:r>
      <w:r w:rsidR="00C70B23" w:rsidRPr="003C3342">
        <w:t xml:space="preserve"> number limiting seed production in many years</w:t>
      </w:r>
      <w:r w:rsidR="00C70B23">
        <w:t>.</w:t>
      </w:r>
      <w:r w:rsidR="00C70B23" w:rsidRPr="003C3342">
        <w:t xml:space="preserve"> </w:t>
      </w:r>
    </w:p>
    <w:p w14:paraId="65F85BB9" w14:textId="1148D822"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xml:space="preserve">. This </w:t>
      </w:r>
      <w:r w:rsidR="003D5363">
        <w:lastRenderedPageBreak/>
        <w:t>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A231E0" w:rsidRPr="00A231E0">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be highest in parental optimists, those species with relatively lower pollen-attraction costs (</w:t>
      </w:r>
      <w:r w:rsidR="000F7A6D">
        <w:t>trade-off 3 in Figure 1b</w:t>
      </w:r>
      <w:r w:rsidR="006A0EE8">
        <w:t>).</w:t>
      </w:r>
      <w:r w:rsidR="0007456C">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591D46E0" w:rsidR="00D848E4" w:rsidRDefault="000F7A6D" w:rsidP="008D5690">
      <w:r>
        <w:rPr>
          <w:b/>
        </w:rPr>
        <w:t xml:space="preserve">The three trade-offs </w:t>
      </w:r>
      <w:r w:rsidR="001F7ACB">
        <w:rPr>
          <w:b/>
        </w:rPr>
        <w:t xml:space="preserve">combine to form </w:t>
      </w:r>
      <w:r>
        <w:rPr>
          <w:b/>
        </w:rPr>
        <w:t xml:space="preserve">a single reproductive strategy continuum: </w:t>
      </w:r>
      <w:r w:rsidR="00ED5D48">
        <w:t xml:space="preserve">The count-size trade-offs and parental optimist-parental pessimist trade-off emerge </w:t>
      </w:r>
      <w:r>
        <w:t>from</w:t>
      </w:r>
      <w:r w:rsidR="00ED5D48">
        <w:t xml:space="preserve"> different bodies of literature, but by extending them to consider total reproductive investment and </w:t>
      </w:r>
      <w:r w:rsidR="00521E23">
        <w:t xml:space="preserve">counts of </w:t>
      </w:r>
      <w:r w:rsidR="00ED5D48">
        <w:t xml:space="preserve">parts </w:t>
      </w:r>
      <w:r w:rsidR="00D848E4">
        <w:t xml:space="preserve">at </w:t>
      </w:r>
      <w:r w:rsidR="00ED5D48">
        <w:t>two key times in a plant’s reproductive cycle</w:t>
      </w:r>
      <w:r w:rsidR="00521E23">
        <w:t>,</w:t>
      </w:r>
      <w:r w:rsidR="00ED5D48">
        <w:t xml:space="preserve"> it becomes apparent that they </w:t>
      </w:r>
      <w:r w:rsidR="006A0EE8">
        <w:t>represent the same r</w:t>
      </w:r>
      <w:r w:rsidR="0067148D">
        <w:t>eproductive strategy continuum</w:t>
      </w:r>
      <w:r w:rsidR="00D848E4">
        <w:t xml:space="preserve"> and together predict a syndrome of traits associated with large-seeded </w:t>
      </w:r>
      <w:r w:rsidR="00ED5D48">
        <w:t>(</w:t>
      </w:r>
      <w:r w:rsidR="00D848E4">
        <w:t xml:space="preserve">depicted in </w:t>
      </w:r>
      <w:r w:rsidR="00ED5D48">
        <w:t>Figure 1</w:t>
      </w:r>
      <w:r w:rsidR="005067A8">
        <w:t>c</w:t>
      </w:r>
      <w:r w:rsidR="00ED5D48">
        <w:t>)</w:t>
      </w:r>
      <w:r w:rsidR="00D848E4">
        <w:t xml:space="preserve"> versus small-seeded species</w:t>
      </w:r>
      <w:r w:rsidR="00ED5D48">
        <w:t xml:space="preserve">. </w:t>
      </w:r>
      <w:r w:rsidR="00DA2BE7">
        <w:t xml:space="preserve">Consider </w:t>
      </w:r>
      <w:r w:rsidR="00D848E4">
        <w:t xml:space="preserve">a large-seeded </w:t>
      </w:r>
      <w:r w:rsidR="00DA2BE7">
        <w:t>species</w:t>
      </w:r>
      <w:r w:rsidR="00D848E4">
        <w:t xml:space="preserve">, one </w:t>
      </w:r>
      <w:r w:rsidR="00DA2BE7">
        <w:t xml:space="preserve">lying </w:t>
      </w:r>
      <w:r w:rsidR="001F7ACB">
        <w:t>at</w:t>
      </w:r>
      <w:r w:rsidR="00DA2BE7">
        <w:t xml:space="preserve"> the low seed count-high reproductive costs end of </w:t>
      </w:r>
      <w:r w:rsidR="00D848E4">
        <w:t>trade-off 1</w:t>
      </w:r>
      <w:r w:rsidR="00DA2BE7">
        <w:t xml:space="preserve"> (Figure 1b). Such species will align with the high choosiness-low relative pollen attraction costs end of trade-off </w:t>
      </w:r>
      <w:r w:rsidR="00D848E4">
        <w:t>3</w:t>
      </w:r>
      <w:r w:rsidR="00DA2BE7">
        <w:t>, for species with high reproductive costs will be most selective about which embryos to provision</w:t>
      </w:r>
      <w:r w:rsidR="005067A8">
        <w:t xml:space="preserve"> (connection 1 in Figure 1c)</w:t>
      </w:r>
      <w:r w:rsidR="00DA2BE7">
        <w:t xml:space="preserve">. </w:t>
      </w:r>
      <w:r w:rsidR="008F0C84">
        <w:t>A</w:t>
      </w:r>
      <w:r w:rsidR="00DA2BE7">
        <w:t xml:space="preserve"> species with low seed count and high choosiness (low seedset) must </w:t>
      </w:r>
      <w:r w:rsidR="008F0C84">
        <w:t xml:space="preserve">as a matter of logic </w:t>
      </w:r>
      <w:r w:rsidR="00DA2BE7">
        <w:t xml:space="preserve">produce a relatively larger ovule count, aligning these species with the high ovule count-low pollen-attraction costs end of trade-off </w:t>
      </w:r>
      <w:r w:rsidR="00D848E4">
        <w:t xml:space="preserve">2 </w:t>
      </w:r>
      <w:r w:rsidR="00DA2BE7">
        <w:t>(</w:t>
      </w:r>
      <w:r w:rsidR="005067A8">
        <w:t xml:space="preserve">connection 2 in </w:t>
      </w:r>
      <w:r w:rsidR="00DA2BE7">
        <w:t xml:space="preserve">Figure 1c). </w:t>
      </w:r>
      <w:r w:rsidR="00D848E4">
        <w:t>Indeed, trade-off 3 is nearly a ratio of the two energy pool-count trade-offs: it reflects what decisions plants make after allocating energy to pollen-attraction (trade-off 2), but before begin</w:t>
      </w:r>
      <w:r w:rsidR="008F2F94">
        <w:t>ning</w:t>
      </w:r>
      <w:r w:rsidR="00D848E4">
        <w:t xml:space="preserve"> </w:t>
      </w:r>
      <w:r w:rsidR="008F2F94">
        <w:t>to allocate</w:t>
      </w:r>
      <w:r w:rsidR="00D848E4">
        <w:t xml:space="preserve"> the provisioning component of total reproductive investment (part of trade-off 1). </w:t>
      </w:r>
    </w:p>
    <w:p w14:paraId="0BC10F31" w14:textId="39033FA5" w:rsidR="0012287A" w:rsidRDefault="00DA2BE7" w:rsidP="008D5690">
      <w:r>
        <w:lastRenderedPageBreak/>
        <w:t>In summary, a</w:t>
      </w:r>
      <w:r w:rsidR="008D5690">
        <w:t xml:space="preserve">t one end of the spectrum are species that produce relatively few, </w:t>
      </w:r>
      <w:r w:rsidR="000B2E8D">
        <w:t xml:space="preserve">but </w:t>
      </w:r>
      <w:r w:rsidR="008D5690">
        <w:t>large seeds, and have low seedset. The</w:t>
      </w:r>
      <w:r w:rsidR="00F24F0A">
        <w:t>se parental optimists</w:t>
      </w:r>
      <w:r w:rsidR="008D5690">
        <w:t xml:space="preserve"> display greater </w:t>
      </w:r>
      <w:r w:rsidR="000B2E8D">
        <w:t>selectivity</w:t>
      </w:r>
      <w:r w:rsidR="000B2E8D" w:rsidDel="000B2E8D">
        <w:t xml:space="preserve"> </w:t>
      </w:r>
      <w:r w:rsidR="008D5690">
        <w:t xml:space="preserve">in which zygotes to provision, 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AD5B91">
        <w:t xml:space="preserve"> (Figure 1c)</w:t>
      </w:r>
      <w:r w:rsidR="008D5690">
        <w:t>.</w:t>
      </w:r>
      <w:r w:rsidR="00666BA3">
        <w:t xml:space="preserve"> </w:t>
      </w:r>
      <w:r w:rsidR="001D74F4">
        <w:t>Parental pessimists</w:t>
      </w:r>
      <w:r w:rsidR="00F24F0A">
        <w:t>, relative to the parental optimists,</w:t>
      </w:r>
      <w:r w:rsidR="001D74F4">
        <w:t xml:space="preserve"> have the same energy to invest in ovules </w:t>
      </w:r>
      <w:r w:rsidR="00F24F0A">
        <w:t xml:space="preserve">or </w:t>
      </w:r>
      <w:r w:rsidR="001D74F4">
        <w:t xml:space="preserve">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A231E0" w:rsidRPr="00A231E0">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3) With increased seed size, species spend a decreasing proportion of their success costs on pollen-attraction costs, as they are expected to produce a large number of inexpensive ovules</w:t>
      </w:r>
      <w:r w:rsidR="00DA2BE7">
        <w:t>.</w:t>
      </w:r>
    </w:p>
    <w:p w14:paraId="21A93671" w14:textId="7E4AC7C8" w:rsidR="00DF6FC6" w:rsidRPr="003C3342" w:rsidRDefault="001B7A08" w:rsidP="00DF6FC6">
      <w:r>
        <w:t>Overall</w:t>
      </w:r>
      <w:r w:rsidR="00DF6FC6">
        <w:t xml:space="preserve">, we </w:t>
      </w:r>
      <w:r w:rsidR="0012287A">
        <w:t xml:space="preserve">ask </w:t>
      </w:r>
      <w:r w:rsidR="00DF6FC6">
        <w:t>the following questions</w:t>
      </w:r>
      <w:r w:rsidR="00DF6FC6"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lastRenderedPageBreak/>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50016841" w:rsidR="00687D3A" w:rsidRPr="003C3342" w:rsidRDefault="00687D3A" w:rsidP="003F5336">
      <w:r w:rsidRPr="003C3342">
        <w:t>Th</w:t>
      </w:r>
      <w:r w:rsidR="00C22E00">
        <w:t>e</w:t>
      </w:r>
      <w:r w:rsidRPr="003C3342">
        <w:t xml:space="preserve"> study was carried out in Kuring’gai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A231E0" w:rsidRPr="00A231E0">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lastRenderedPageBreak/>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A231E0" w:rsidRPr="00A231E0">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 xml:space="preserve">e selected </w:t>
      </w:r>
      <w:proofErr w:type="gramStart"/>
      <w:r w:rsidR="00C22E00">
        <w:t>14 obligate-</w:t>
      </w:r>
      <w:r w:rsidRPr="003C3342">
        <w:t>seeder</w:t>
      </w:r>
      <w:r w:rsidR="00C22E00">
        <w:t>,</w:t>
      </w:r>
      <w:proofErr w:type="gramEnd"/>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479EC2EA"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 xml:space="preserve">NSW </w:t>
      </w:r>
      <w:r w:rsidR="001F7ACB">
        <w:t>National Parks and Wildlife Service</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w:t>
      </w:r>
      <w:r w:rsidR="006869F3" w:rsidRPr="003C3342">
        <w:lastRenderedPageBreak/>
        <w:t xml:space="preserve">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677FC4A5"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ll flowering parts were counted, including buds (by size class), flowers, young fruit</w:t>
      </w:r>
      <w:r w:rsidR="00E23CCC">
        <w:t xml:space="preserve"> (by size class)</w:t>
      </w:r>
      <w:r w:rsidRPr="003C3342">
        <w:t xml:space="preserve">,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302CA1">
        <w:t>Online Appendix</w:t>
      </w:r>
      <w:r w:rsidR="00261620">
        <w:t xml:space="preserve"> </w:t>
      </w:r>
      <w:r w:rsidR="00302CA1">
        <w:t xml:space="preserve">- </w:t>
      </w:r>
      <w:r w:rsidR="00261620">
        <w:t>Tables S</w:t>
      </w:r>
      <w:r w:rsidR="00E23CCC">
        <w:t>5</w:t>
      </w:r>
      <w:r w:rsidR="00261620">
        <w:t>-S1</w:t>
      </w:r>
      <w:r w:rsidR="00E23CCC">
        <w:t>8</w:t>
      </w:r>
      <w:r w:rsidR="00261620">
        <w:t xml:space="preserve"> and Figures S1-S14</w:t>
      </w:r>
      <w:r w:rsidRPr="003C3342">
        <w:t xml:space="preserve">. </w:t>
      </w:r>
      <w:r w:rsidR="00384C76">
        <w:t xml:space="preserve">The </w:t>
      </w:r>
      <w:r w:rsidR="00302CA1">
        <w:t xml:space="preserve">Online Appendix </w:t>
      </w:r>
      <w:r w:rsidRPr="003C3342">
        <w:t xml:space="preserve">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4797D1D1"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w:t>
      </w:r>
      <w:r w:rsidR="000D0446">
        <w:lastRenderedPageBreak/>
        <w:t xml:space="preserve">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proofErr w:type="gramStart"/>
      <w:r w:rsidR="00C11A83">
        <w:t xml:space="preserve">mass </w:t>
      </w:r>
      <w:r w:rsidR="00944994">
        <w:t>of many plant parts are</w:t>
      </w:r>
      <w:proofErr w:type="gramEnd"/>
      <w:r w:rsidR="00944994">
        <w:t xml:space="preserve"> based on species</w:t>
      </w:r>
      <w:r w:rsidR="001F7ACB">
        <w:t>-</w:t>
      </w:r>
      <w:r w:rsidR="00944994">
        <w:t>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590D9D7D" w:rsidR="00A214E8" w:rsidRDefault="000D0446" w:rsidP="003C3342">
      <w:r>
        <w:t xml:space="preserve">To calculate the three </w:t>
      </w:r>
      <w:proofErr w:type="gramStart"/>
      <w:r>
        <w:t>success</w:t>
      </w:r>
      <w:proofErr w:type="gramEnd"/>
      <w:r>
        <w:t xml:space="preserve">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 xml:space="preserve">See the </w:t>
      </w:r>
      <w:r w:rsidR="00302CA1">
        <w:t xml:space="preserve">Online Appendix </w:t>
      </w:r>
      <w:r>
        <w:t>for a depiction of the parts for each species</w:t>
      </w:r>
      <w:r w:rsidR="0070304C">
        <w:t xml:space="preserve"> and the number of ovules in each part</w:t>
      </w:r>
      <w:r>
        <w:t>.</w:t>
      </w:r>
    </w:p>
    <w:p w14:paraId="08C1D1D9" w14:textId="29C2833B" w:rsidR="000D0446" w:rsidRDefault="000D0446" w:rsidP="003C3342">
      <w:r>
        <w:t xml:space="preserve">Discarded pollen-attraction tissue costs were </w:t>
      </w:r>
      <w:r w:rsidR="00944994">
        <w:t xml:space="preserve">then </w:t>
      </w:r>
      <w:r>
        <w:t xml:space="preserve">determined </w:t>
      </w:r>
      <w:r w:rsidR="001F7ACB">
        <w:t>as</w:t>
      </w:r>
      <w:r w:rsidR="00944994">
        <w:t>:</w:t>
      </w:r>
    </w:p>
    <w:p w14:paraId="5A636194" w14:textId="5C0EC1D0" w:rsidR="00944994" w:rsidRDefault="00944994" w:rsidP="003C3342">
      <w:proofErr w:type="gramStart"/>
      <w:r>
        <w:t xml:space="preserve">Total pollen-attraction </w:t>
      </w:r>
      <w:r w:rsidR="0070304C">
        <w:t>costs</w:t>
      </w:r>
      <w:r>
        <w:t xml:space="preserve"> – Successful pollen-attraction costs</w:t>
      </w:r>
      <w:r w:rsidR="001F7ACB">
        <w:t>.</w:t>
      </w:r>
      <w:proofErr w:type="gramEnd"/>
    </w:p>
    <w:p w14:paraId="59B009C6" w14:textId="5E40C897" w:rsidR="00944994" w:rsidRDefault="00944994" w:rsidP="00944994">
      <w:r>
        <w:lastRenderedPageBreak/>
        <w:t>Discarded provisioning tissue costs were then determined by the following formula, where successful provisioning costs is the sum of seed size and successful packaging and dispersal costs</w:t>
      </w:r>
      <w:r w:rsidR="0070304C">
        <w:t>:</w:t>
      </w:r>
    </w:p>
    <w:p w14:paraId="0E90F8DA" w14:textId="492464A6" w:rsidR="00944994" w:rsidRDefault="00944994" w:rsidP="00944994">
      <w:r>
        <w:t xml:space="preserve">Total provisioning </w:t>
      </w:r>
      <w:r w:rsidR="0070304C">
        <w:t xml:space="preserve">costs </w:t>
      </w:r>
      <w:r>
        <w:t>– Successful provisioning costs</w:t>
      </w:r>
      <w:r w:rsidR="001F7ACB">
        <w:t>.</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1DB1931C" w14:textId="6E2B9967" w:rsidR="00D221B7" w:rsidRDefault="00D221B7" w:rsidP="003C3342">
      <w:r>
        <w:t xml:space="preserve">Further detailed information on the calculation of all reproductive tissues is provided in the </w:t>
      </w:r>
      <w:r w:rsidR="00302CA1">
        <w:t>Online Appendix</w:t>
      </w:r>
      <w:r>
        <w:t>.</w:t>
      </w:r>
    </w:p>
    <w:p w14:paraId="2296AC1C" w14:textId="31C2DDB8" w:rsidR="00591E71" w:rsidRPr="003C3342" w:rsidRDefault="00591E71" w:rsidP="003C3342">
      <w:pPr>
        <w:pStyle w:val="Heading2"/>
      </w:pPr>
      <w:r>
        <w:t>Statistical methods</w:t>
      </w:r>
    </w:p>
    <w:p w14:paraId="0D9B0C34" w14:textId="5B562726" w:rsidR="00D221B7" w:rsidRDefault="00D221B7" w:rsidP="003C3342">
      <w:r w:rsidRPr="00D221B7">
        <w:t xml:space="preserve">Bivariate relationships among the </w:t>
      </w:r>
      <w:r>
        <w:t>variables were quantified using two methods. When testing for a significant correlation between two variables we report the r</w:t>
      </w:r>
      <w:r w:rsidRPr="00D221B7">
        <w:rPr>
          <w:vertAlign w:val="superscript"/>
        </w:rPr>
        <w:t>2</w:t>
      </w:r>
      <w:r w:rsidRPr="00D221B7">
        <w:t xml:space="preserve"> </w:t>
      </w:r>
      <w:r>
        <w:t>and p-value of an ordinary linear regression. When testing whether the slope of a particular trade-</w:t>
      </w:r>
      <w:r w:rsidRPr="00D221B7">
        <w:t xml:space="preserve">off </w:t>
      </w:r>
      <w:r>
        <w:t xml:space="preserve">or relationship differs from a specified value, we report the slope of the Standardised Major Axis line fit to the data </w:t>
      </w:r>
      <w:r w:rsidR="005763FB">
        <w:fldChar w:fldCharType="begin"/>
      </w:r>
      <w:r w:rsidR="005763FB">
        <w:instrText xml:space="preserve"> ADDIN ZOTERO_ITEM CSL_CITATION {"citationID":"8ji6qivft","properties":{"formattedCitation":"{\\rtf (Warton {\\i{}et al.} 2006)}","plainCitation":"(Warton et al. 2006)"},"citationItems":[{"id":2043,"uris":["http://zotero.org/users/503753/items/JN4TE7BR"],"uri":["http://zotero.org/users/503753/items/JN4TE7BR"],"itemData":{"id":2043,"type":"article-journal","title":"Bivariate line-fitting methods for allometry","container-title":"Biological Reviews","page":"259-291","volume":"81","issue":"2","source":"Wiley Online Library","abstract":"Fitting a line to a bivariate dataset can be a deceptively complex problem, and there has been much debate on this issue in the literature. In this review, we describe for the practitioner the essential features of line-fitting methods for estimating the relationship between two variables: what methods are commonly used, which method should be used when, and how to make inferences from these lines to answer common research questions. A particularly important point for line-fitting in allometry is that usually, two sources of error are present (which we call measurement and equation error), and these have quite different implications for choice of line-fitting method. As a consequence, the approach in this review and the methods presented have subtle but important differences from previous reviews in the biology literature. Linear regression, major axis and standardised major axis are alternative methods that can be appropriate when there is no measurement error. When there is measurement error, this often needs to be estimated and used to adjust the variance terms in formulae for line-fitting. We also review line-fitting methods for phylogenetic analyses. Methods of inference are described for the line-fitting techniques discussed in this paper. The types of inference considered here are testing if the slope or elevation equals a given value, constructing confidence intervals for the slope or elevation, comparing several slopes or elevations, and testing for shift along the axis amongst several groups. In some cases several methods have been proposed in the literature. These are discussed and compared. In other cases there is little or no previous guidance available in the literature. Simulations were conducted to check whether the methods of inference proposed have the intended coverage probability or Type I error. We identified the methods of inference that perform well and recommend the techniques that should be adopted in future work.","DOI":"10.1017/S1464793106007007","ISSN":"1469-185X","language":"en","author":[{"family":"Warton","given":"David I."},{"family":"Wright","given":"Ian J."},{"family":"Falster","given":"Daniel S."},{"family":"Westoby","given":"Mark"}],"issued":{"date-parts":[["2006",5,1]]}}}],"schema":"https://github.com/citation-style-language/schema/raw/master/csl-citation.json"} </w:instrText>
      </w:r>
      <w:r w:rsidR="005763FB">
        <w:fldChar w:fldCharType="separate"/>
      </w:r>
      <w:r w:rsidR="00A231E0" w:rsidRPr="00A231E0">
        <w:rPr>
          <w:rFonts w:cs="Times New Roman"/>
        </w:rPr>
        <w:t xml:space="preserve">(Warton </w:t>
      </w:r>
      <w:r w:rsidR="00A231E0" w:rsidRPr="00A231E0">
        <w:rPr>
          <w:rFonts w:cs="Times New Roman"/>
          <w:i/>
          <w:iCs/>
        </w:rPr>
        <w:t>et al.</w:t>
      </w:r>
      <w:r w:rsidR="00A231E0" w:rsidRPr="00A231E0">
        <w:rPr>
          <w:rFonts w:cs="Times New Roman"/>
        </w:rPr>
        <w:t xml:space="preserve"> 2006)</w:t>
      </w:r>
      <w:r w:rsidR="005763FB">
        <w:fldChar w:fldCharType="end"/>
      </w:r>
      <w:r w:rsidRPr="00D221B7">
        <w:t>.</w:t>
      </w:r>
      <w:r>
        <w:t xml:space="preserve"> </w:t>
      </w:r>
      <w:r w:rsidRPr="00D221B7">
        <w:t>All analyses were conducted in R 3.2.4</w:t>
      </w:r>
      <w:r w:rsidR="004141F1">
        <w:t xml:space="preserve"> </w:t>
      </w:r>
      <w:r w:rsidR="004141F1">
        <w:fldChar w:fldCharType="begin"/>
      </w:r>
      <w:r w:rsidR="004141F1">
        <w:instrText xml:space="preserve"> ADDIN ZOTERO_ITEM CSL_CITATION {"citationID":"2blpp37vbe","properties":{"formattedCitation":"(R Core Team 2015)","plainCitation":"(R Core Team 2015)"},"citationItems":[{"id":2048,"uris":["http://zotero.org/users/503753/items/BXAHCC8M"],"uri":["http://zotero.org/users/503753/items/BXAHCC8M"],"itemData":{"id":2048,"type":"book","title":"R: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4141F1">
        <w:fldChar w:fldCharType="separate"/>
      </w:r>
      <w:r w:rsidR="00A231E0" w:rsidRPr="00A231E0">
        <w:rPr>
          <w:rFonts w:cs="Times New Roman"/>
        </w:rPr>
        <w:t>(R Core Team 2015)</w:t>
      </w:r>
      <w:r w:rsidR="004141F1">
        <w:fldChar w:fldCharType="end"/>
      </w:r>
      <w:r w:rsidR="004141F1">
        <w:t xml:space="preserve"> </w:t>
      </w:r>
      <w:r w:rsidRPr="00D221B7">
        <w:t>using the package `</w:t>
      </w:r>
      <w:r>
        <w:t>smatr</w:t>
      </w:r>
      <w:r w:rsidRPr="00D221B7">
        <w:t>`</w:t>
      </w:r>
      <w:r>
        <w:t xml:space="preserve"> for comparing slopes of SMA lines</w:t>
      </w:r>
      <w:r w:rsidR="005763FB">
        <w:t xml:space="preserve"> </w:t>
      </w:r>
      <w:r w:rsidR="005763FB">
        <w:fldChar w:fldCharType="begin"/>
      </w:r>
      <w:r w:rsidR="005763FB">
        <w:instrText xml:space="preserve"> ADDIN ZOTERO_ITEM CSL_CITATION {"citationID":"aGnjWcS7","properties":{"formattedCitation":"{\\rtf (Warton {\\i{}et al.} 2012)}","plainCitation":"(Warton et al. 2012)"},"citationItems":[{"id":247,"uris":["http://zotero.org/users/503753/items/6QDCH8NV"],"uri":["http://zotero.org/users/503753/items/6QDCH8NV"],"itemData":{"id":247,"type":"article-journal","title":"smatr 3– an R package for estimation and inference about allometric lines","container-title":"Methods in Ecology and Evolution","page":"257-259","volume":"3","issue":"2","source":"Wiley Online Library","abstract":"1. The Standardised Major Axis Tests and Routines (SMATR) software provides tools for estimation and inference about allometric lines, currently widely used in ecology and evolution. 2. This paper describes some significant improvements to the functionality of the package, now available on R in smatr version 3. 3. New inclusions in the package include sma and ma functions that accept formula input and perform the key inference tasks; multiple comparisons; graphical methods for visualising data and checking (S)MA assumptions; robust (S)MA estimation and inference tools.","DOI":"10.1111/j.2041-210X.2011.00153.x","ISSN":"2041-210X","language":"en","author":[{"family":"Warton","given":"David I."},{"family":"Duursma","given":"Remko A."},{"family":"Falster","given":"Daniel S."},{"family":"Taskinen","given":"Sara"}],"issued":{"date-parts":[["2012",4,1]]}}}],"schema":"https://github.com/citation-style-language/schema/raw/master/csl-citation.json"} </w:instrText>
      </w:r>
      <w:r w:rsidR="005763FB">
        <w:fldChar w:fldCharType="separate"/>
      </w:r>
      <w:r w:rsidR="00A231E0" w:rsidRPr="00A231E0">
        <w:rPr>
          <w:rFonts w:cs="Times New Roman"/>
        </w:rPr>
        <w:t xml:space="preserve">(Warton </w:t>
      </w:r>
      <w:r w:rsidR="00A231E0" w:rsidRPr="00A231E0">
        <w:rPr>
          <w:rFonts w:cs="Times New Roman"/>
          <w:i/>
          <w:iCs/>
        </w:rPr>
        <w:t>et al.</w:t>
      </w:r>
      <w:r w:rsidR="00A231E0" w:rsidRPr="00A231E0">
        <w:rPr>
          <w:rFonts w:cs="Times New Roman"/>
        </w:rPr>
        <w:t xml:space="preserve"> 2012)</w:t>
      </w:r>
      <w:r w:rsidR="005763FB">
        <w:fldChar w:fldCharType="end"/>
      </w:r>
      <w:r w:rsidRPr="00D221B7">
        <w:t>. In addition, the code replicating this analysis (and all figures) is available at https://github.com/</w:t>
      </w:r>
      <w:r w:rsidR="00CE4532">
        <w:t>traitecoevo</w:t>
      </w:r>
      <w:r w:rsidRPr="00D221B7">
        <w:t xml:space="preserve">/reproductive_allocation_kuringgai (doi: </w:t>
      </w:r>
      <w:r>
        <w:t>will be added at proof stage</w:t>
      </w:r>
      <w:r w:rsidRPr="00D221B7">
        <w:t>)</w:t>
      </w:r>
      <w:r>
        <w:t>.</w:t>
      </w:r>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44A2E92F"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the two cone-bearing species</w:t>
      </w:r>
      <w:r w:rsidR="00C402EE">
        <w:t xml:space="preserve"> –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C402EE">
        <w:rPr>
          <w:i/>
        </w:rPr>
        <w:t xml:space="preserve"> </w:t>
      </w:r>
      <w:r w:rsidR="00C402EE">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hree species</w:t>
      </w:r>
      <w:r w:rsidR="00C402EE">
        <w:t xml:space="preserve"> –</w:t>
      </w:r>
      <w:r w:rsidR="00482BA4" w:rsidRPr="003C3342">
        <w:t xml:space="preserve">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402EE">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5DB98464"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species</w:t>
      </w:r>
      <w:r w:rsidR="00C402EE">
        <w:t xml:space="preserve"> </w:t>
      </w:r>
      <w:bookmarkStart w:id="0" w:name="OLE_LINK1"/>
      <w:bookmarkStart w:id="1" w:name="OLE_LINK2"/>
      <w:r w:rsidR="00C402EE">
        <w:t xml:space="preserve">– </w:t>
      </w:r>
      <w:bookmarkEnd w:id="0"/>
      <w:bookmarkEnd w:id="1"/>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C402EE">
        <w:t xml:space="preserve">– </w:t>
      </w:r>
      <w:r w:rsidR="00A01D75" w:rsidRPr="003C3342">
        <w:lastRenderedPageBreak/>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w:t>
      </w:r>
      <w:r w:rsidR="0007456C">
        <w:t xml:space="preserve"> </w:t>
      </w:r>
      <w:r w:rsidR="001E6A32">
        <w:t xml:space="preserve"> </w:t>
      </w:r>
    </w:p>
    <w:p w14:paraId="2E575FE6" w14:textId="7A545B4C" w:rsidR="006E0A3A" w:rsidRPr="003C3342" w:rsidRDefault="00517D94" w:rsidP="006E0A3A">
      <w:pPr>
        <w:pStyle w:val="Heading2"/>
      </w:pPr>
      <w:r>
        <w:t>Observed trade</w:t>
      </w:r>
      <w:r w:rsidR="00F35DFE">
        <w:t xml:space="preserve">-offs </w:t>
      </w:r>
    </w:p>
    <w:p w14:paraId="35E966FD" w14:textId="747C0759"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w:t>
      </w:r>
      <w:r w:rsidR="00E23CCC">
        <w:t xml:space="preserve">95% </w:t>
      </w:r>
      <w:r w:rsidR="0026173D">
        <w:t xml:space="preserve">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w:t>
      </w:r>
      <w:r w:rsidR="00E23CCC">
        <w:t xml:space="preserve">95% </w:t>
      </w:r>
      <w:r w:rsidR="0026173D">
        <w:t xml:space="preserve">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CA8E6B9"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w:t>
      </w:r>
      <w:r w:rsidR="00E23CCC">
        <w:t xml:space="preserve">95% </w:t>
      </w:r>
      <w:r w:rsidR="00342A2A">
        <w:t xml:space="preserve">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w:t>
      </w:r>
      <w:proofErr w:type="gramStart"/>
      <w:r w:rsidR="00342A2A">
        <w:rPr>
          <w:rFonts w:eastAsia="Times New Roman"/>
          <w:color w:val="000000"/>
          <w:lang w:eastAsia="en-AU"/>
        </w:rPr>
        <w:t>Plants which</w:t>
      </w:r>
      <w:proofErr w:type="gramEnd"/>
      <w:r w:rsidR="00342A2A">
        <w:rPr>
          <w:rFonts w:eastAsia="Times New Roman"/>
          <w:color w:val="000000"/>
          <w:lang w:eastAsia="en-AU"/>
        </w:rPr>
        <w:t xml:space="preserve"> expend less of their energy budget to produce a single mature ovule, abort and discard a greater proportion of the ovules displayed to pollinators.</w:t>
      </w:r>
    </w:p>
    <w:p w14:paraId="013FCD75" w14:textId="4FBBB60C" w:rsidR="00CD1DD6" w:rsidRDefault="00CD1DD6" w:rsidP="006E0A3A">
      <w:pPr>
        <w:rPr>
          <w:rFonts w:eastAsia="Times New Roman"/>
          <w:color w:val="000000"/>
          <w:lang w:eastAsia="en-AU"/>
        </w:rPr>
      </w:pPr>
      <w:r>
        <w:rPr>
          <w:rFonts w:eastAsia="Times New Roman"/>
          <w:color w:val="000000"/>
          <w:lang w:eastAsia="en-AU"/>
        </w:rPr>
        <w:t xml:space="preserve">The values </w:t>
      </w:r>
      <w:r w:rsidR="00261620">
        <w:rPr>
          <w:rFonts w:eastAsia="Times New Roman"/>
          <w:color w:val="000000"/>
          <w:lang w:eastAsia="en-AU"/>
        </w:rPr>
        <w:t xml:space="preserve">for the plotted points </w:t>
      </w:r>
      <w:r>
        <w:rPr>
          <w:rFonts w:eastAsia="Times New Roman"/>
          <w:color w:val="000000"/>
          <w:lang w:eastAsia="en-AU"/>
        </w:rPr>
        <w:t xml:space="preserve">are listed in </w:t>
      </w:r>
      <w:r w:rsidR="00E23CCC">
        <w:rPr>
          <w:rFonts w:eastAsia="Times New Roman"/>
          <w:color w:val="000000"/>
          <w:lang w:eastAsia="en-AU"/>
        </w:rPr>
        <w:t xml:space="preserve">either Table 1 or </w:t>
      </w:r>
      <w:r w:rsidR="00302CA1">
        <w:t xml:space="preserve">Online Appendix </w:t>
      </w:r>
      <w:r>
        <w:rPr>
          <w:rFonts w:eastAsia="Times New Roman"/>
          <w:color w:val="000000"/>
          <w:lang w:eastAsia="en-AU"/>
        </w:rPr>
        <w:t xml:space="preserve">Table </w:t>
      </w:r>
      <w:r w:rsidR="000A2B4A">
        <w:rPr>
          <w:rFonts w:eastAsia="Times New Roman"/>
          <w:color w:val="000000"/>
          <w:lang w:eastAsia="en-AU"/>
        </w:rPr>
        <w:t>S1</w:t>
      </w:r>
      <w:r>
        <w:rPr>
          <w:rFonts w:eastAsia="Times New Roman"/>
          <w:color w:val="000000"/>
          <w:lang w:eastAsia="en-AU"/>
        </w:rPr>
        <w:t>.</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 xml:space="preserve">proportion of reproductive energy invested </w:t>
      </w:r>
      <w:r>
        <w:lastRenderedPageBreak/>
        <w:t>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3A848D9C" w14:textId="77890EE3" w:rsidR="009E60CC" w:rsidRDefault="009E60CC" w:rsidP="009E60CC">
      <w:pPr>
        <w:rPr>
          <w:rFonts w:eastAsia="Times New Roman"/>
          <w:color w:val="000000"/>
          <w:lang w:eastAsia="en-AU"/>
        </w:rPr>
      </w:pPr>
      <w:r>
        <w:rPr>
          <w:rFonts w:eastAsia="Times New Roman"/>
          <w:color w:val="000000"/>
          <w:lang w:eastAsia="en-AU"/>
        </w:rPr>
        <w:t xml:space="preserve">The values for the plotted points are listed in either Table 1 or </w:t>
      </w:r>
      <w:r w:rsidR="00302CA1">
        <w:t xml:space="preserve">Online Appendix </w:t>
      </w:r>
      <w:r>
        <w:rPr>
          <w:rFonts w:eastAsia="Times New Roman"/>
          <w:color w:val="000000"/>
          <w:lang w:eastAsia="en-AU"/>
        </w:rPr>
        <w:t>Table S1.</w:t>
      </w:r>
    </w:p>
    <w:p w14:paraId="20C2530E" w14:textId="77777777" w:rsidR="00B03529" w:rsidRPr="003C3342" w:rsidRDefault="00B03529" w:rsidP="003C3342">
      <w:pPr>
        <w:pStyle w:val="Heading2"/>
      </w:pPr>
      <w:r w:rsidRPr="003C3342">
        <w:t>Shifts in accessory costs with plant size, age, or reproductive effort</w:t>
      </w:r>
    </w:p>
    <w:p w14:paraId="59F901F3" w14:textId="20243205" w:rsidR="000D2D6A" w:rsidRPr="007444C4" w:rsidRDefault="009F55CD" w:rsidP="008D27A1">
      <w:pPr>
        <w:rPr>
          <w:rFonts w:eastAsia="Times New Roman"/>
          <w:iCs/>
          <w:color w:val="000000"/>
          <w:lang w:eastAsia="en-AU"/>
        </w:rPr>
      </w:pPr>
      <w:r w:rsidRPr="003C3342">
        <w:t>No</w:t>
      </w:r>
      <w:r w:rsidR="00BE33A1" w:rsidRPr="003C3342">
        <w:t>ne of the</w:t>
      </w:r>
      <w:r w:rsidR="00C402EE">
        <w:t xml:space="preserve"> study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proofErr w:type="gramStart"/>
      <w:r w:rsidR="00F4674B">
        <w:rPr>
          <w:rFonts w:eastAsia="Times New Roman"/>
          <w:iCs/>
          <w:color w:val="000000"/>
          <w:lang w:eastAsia="en-AU"/>
        </w:rPr>
        <w:t>tests</w:t>
      </w:r>
      <w:proofErr w:type="gramEnd"/>
      <w:r w:rsidR="00F4674B">
        <w:rPr>
          <w:rFonts w:eastAsia="Times New Roman"/>
          <w:iCs/>
          <w:color w:val="000000"/>
          <w:lang w:eastAsia="en-AU"/>
        </w:rPr>
        <w:t xml:space="preserve"> significant</w:t>
      </w:r>
      <w:r w:rsidR="0033297E">
        <w:rPr>
          <w:rFonts w:eastAsia="Times New Roman"/>
          <w:iCs/>
          <w:color w:val="000000"/>
          <w:lang w:eastAsia="en-AU"/>
        </w:rPr>
        <w:t xml:space="preserve"> (</w:t>
      </w:r>
      <w:r w:rsidR="00302CA1">
        <w:t xml:space="preserve">Online Appendix </w:t>
      </w:r>
      <w:r w:rsidR="00261620">
        <w:rPr>
          <w:rFonts w:eastAsia="Times New Roman"/>
          <w:iCs/>
          <w:color w:val="000000"/>
          <w:lang w:eastAsia="en-AU"/>
        </w:rPr>
        <w:t xml:space="preserve">Table </w:t>
      </w:r>
      <w:r w:rsidR="000A2B4A">
        <w:rPr>
          <w:rFonts w:eastAsia="Times New Roman"/>
          <w:iCs/>
          <w:color w:val="000000"/>
          <w:lang w:eastAsia="en-AU"/>
        </w:rPr>
        <w:t>S2</w:t>
      </w:r>
      <w:r w:rsidR="0033297E">
        <w:rPr>
          <w:rFonts w:eastAsia="Times New Roman"/>
          <w:iCs/>
          <w:color w:val="000000"/>
          <w:lang w:eastAsia="en-AU"/>
        </w:rPr>
        <w:t>)</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w:t>
      </w:r>
      <w:r w:rsidR="00302CA1">
        <w:t xml:space="preserve">Online Appendix </w:t>
      </w:r>
      <w:r w:rsidR="00261620">
        <w:rPr>
          <w:rFonts w:eastAsia="Times New Roman"/>
          <w:iCs/>
          <w:color w:val="000000"/>
          <w:lang w:eastAsia="en-AU"/>
        </w:rPr>
        <w:t xml:space="preserve">Table </w:t>
      </w:r>
      <w:r w:rsidR="000A2B4A">
        <w:rPr>
          <w:rFonts w:eastAsia="Times New Roman"/>
          <w:iCs/>
          <w:color w:val="000000"/>
          <w:lang w:eastAsia="en-AU"/>
        </w:rPr>
        <w:t>S2</w:t>
      </w:r>
      <w:r w:rsidR="00043187">
        <w:rPr>
          <w:rFonts w:eastAsia="Times New Roman"/>
          <w:iCs/>
          <w:color w:val="000000"/>
          <w:lang w:eastAsia="en-AU"/>
        </w:rPr>
        <w:t>).</w:t>
      </w:r>
    </w:p>
    <w:p w14:paraId="5081D51F" w14:textId="77777777" w:rsidR="00FE3EB9" w:rsidRPr="003C3342" w:rsidRDefault="00FE3EB9" w:rsidP="003C3342">
      <w:pPr>
        <w:pStyle w:val="Heading2"/>
      </w:pPr>
      <w:r w:rsidRPr="003C3342">
        <w:lastRenderedPageBreak/>
        <w:t>Correlates with total reproductive investment</w:t>
      </w:r>
    </w:p>
    <w:p w14:paraId="1FD9F66F" w14:textId="56FFF95B"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 xml:space="preserve">and </w:t>
      </w:r>
      <w:r w:rsidR="00302CA1">
        <w:t>Online Appendix</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r w:rsidR="00C402EE">
        <w:t>Combined these results indicate that measures of seed production alone provide poor predictors of total reproductive investment.</w:t>
      </w:r>
    </w:p>
    <w:p w14:paraId="7030BD2A" w14:textId="50F266D2"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w:t>
      </w:r>
      <w:proofErr w:type="gramStart"/>
      <w:r w:rsidRPr="003C3342">
        <w:t>seeds,</w:t>
      </w:r>
      <w:proofErr w:type="gramEnd"/>
      <w:r w:rsidRPr="003C3342">
        <w:t xml:space="preserve">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00A27A66">
        <w:t xml:space="preserve">Twelve of the species had the same slope for the relationship and eleven of the species </w:t>
      </w:r>
      <w:r w:rsidR="00A27A66">
        <w:lastRenderedPageBreak/>
        <w:t>had the same intercept for the relationship as the all-individuals regression (</w:t>
      </w:r>
      <w:r w:rsidR="00302CA1">
        <w:t xml:space="preserve">Online Appendix Table </w:t>
      </w:r>
      <w:r w:rsidR="000A2B4A">
        <w:t>S3</w:t>
      </w:r>
      <w:r w:rsidR="00A27A66">
        <w:t>).</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1E49FD19" w:rsidR="006751DC" w:rsidRPr="003C3342" w:rsidRDefault="006751DC" w:rsidP="006751DC">
      <w:r>
        <w:t xml:space="preserve">There were four key outcomes from this study. First, </w:t>
      </w:r>
      <w:r w:rsidR="00A27D81">
        <w:t xml:space="preserve">we observed that plants of the14 </w:t>
      </w:r>
      <w:r>
        <w:t xml:space="preserve">long-lived perennial </w:t>
      </w:r>
      <w:r w:rsidR="00A27D81">
        <w:t xml:space="preserve">species studied </w:t>
      </w:r>
      <w:r>
        <w:t xml:space="preserve">expended a very large 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w:t>
      </w:r>
      <w:r w:rsidR="00A27D81">
        <w:t xml:space="preserve">we observed a </w:t>
      </w:r>
      <w:r>
        <w:t xml:space="preserve">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002C42E5">
        <w:t xml:space="preserve">In combination, these trade-offs lead to systematic differences in the way reproductive energy is allocated across species, resulting in a syndrome of reproductive traits values observed for large-seeded versus small-seeded species, our third outcome. </w:t>
      </w:r>
      <w:r>
        <w:t xml:space="preserve">The </w:t>
      </w:r>
      <w:r>
        <w:rPr>
          <w:i/>
        </w:rPr>
        <w:t>parental optimists</w:t>
      </w:r>
      <w:r>
        <w:t xml:space="preserve"> were, as predicted, the large-seeded species: part of the big 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lastRenderedPageBreak/>
        <w:t>Accessory costs are large</w:t>
      </w:r>
    </w:p>
    <w:p w14:paraId="6B378953" w14:textId="5DAC9ABF" w:rsidR="006751DC" w:rsidRDefault="006751DC" w:rsidP="006751DC">
      <w:r>
        <w:t xml:space="preserve">All species in this study allocated an enormous proportion of RE to accessory costs, both </w:t>
      </w:r>
      <w:r w:rsidR="009E60CC">
        <w:t xml:space="preserve">accessory </w:t>
      </w:r>
      <w:r w:rsidRPr="0094074D">
        <w:t>success costs</w:t>
      </w:r>
      <w:r>
        <w:t xml:space="preserve"> and discarded tissues (Figure 1a, Table 1). </w:t>
      </w:r>
      <w:r w:rsidRPr="003C3342">
        <w:t>Many estimates of plant energy investment in reproduction do not account for total accessory costs</w:t>
      </w:r>
      <w:r>
        <w:t>, leading to potentially misleading results (reviewed in Obeso 2002; Lord &amp;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00A231E0" w:rsidRPr="00A231E0">
        <w:rPr>
          <w:rFonts w:cs="Times New Roman"/>
        </w:rPr>
        <w:t>(Obeso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00A231E0" w:rsidRPr="00A231E0">
        <w:rPr>
          <w:rFonts w:cs="Times New Roman"/>
        </w:rPr>
        <w:t>(Ashman 1994; Bazzaz, Ackerly &amp; Reekie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w:t>
      </w:r>
      <w:r w:rsidR="00A27D81">
        <w:t>,</w:t>
      </w:r>
      <w:r>
        <w:t xml:space="preserve"> since both discarded tissue costs and success cost components (see Figure 1a for definitions) contributed to the high accessory costs (Table 1).</w:t>
      </w:r>
    </w:p>
    <w:p w14:paraId="4C9C3188" w14:textId="0D4D8AC4" w:rsidR="006751DC" w:rsidRDefault="00A27D81" w:rsidP="006751DC">
      <w:r>
        <w:t xml:space="preserve">Our </w:t>
      </w:r>
      <w:r w:rsidR="006751DC">
        <w:t xml:space="preserve">study species have diverse floral and fruiting structures, such that disparate tissues comprise success cost expenditures in different species </w:t>
      </w:r>
      <w:r w:rsidR="006751DC" w:rsidRPr="003C3342">
        <w:t>(Figure 1</w:t>
      </w:r>
      <w:r w:rsidR="006751DC">
        <w:t>a</w:t>
      </w:r>
      <w:r w:rsidR="006751DC" w:rsidRPr="003C3342">
        <w:t>, Table 1).</w:t>
      </w:r>
      <w:r w:rsidR="006751DC">
        <w:t xml:space="preserve"> For three species (</w:t>
      </w:r>
      <w:r w:rsidR="006751DC">
        <w:rPr>
          <w:i/>
        </w:rPr>
        <w:t xml:space="preserve">Epacris microphylla, Hemigenia purpurea, </w:t>
      </w:r>
      <w:r w:rsidR="006751DC" w:rsidRPr="00100A08">
        <w:t xml:space="preserve">and </w:t>
      </w:r>
      <w:r w:rsidR="006751DC">
        <w:rPr>
          <w:i/>
        </w:rPr>
        <w:t>Pimelea linifolia</w:t>
      </w:r>
      <w:r w:rsidR="006751DC">
        <w:t xml:space="preserve">), the </w:t>
      </w:r>
      <w:proofErr w:type="gramStart"/>
      <w:r w:rsidR="006751DC">
        <w:t xml:space="preserve">costs of producing pollen-attraction tissues (on flowers that </w:t>
      </w:r>
      <w:r w:rsidR="00F1197F">
        <w:t xml:space="preserve">eventually produce </w:t>
      </w:r>
      <w:r w:rsidR="006751DC">
        <w:t>mature seeds) was</w:t>
      </w:r>
      <w:proofErr w:type="gramEnd"/>
      <w:r w:rsidR="006751DC">
        <w:t xml:space="preserve"> 21-27% of total RE, while for other species it was substantially less (Table 1). The two cone-producing species, </w:t>
      </w:r>
      <w:r w:rsidR="006751DC">
        <w:rPr>
          <w:i/>
        </w:rPr>
        <w:t xml:space="preserve">Banksia ericifolia </w:t>
      </w:r>
      <w:r w:rsidR="006751DC">
        <w:t xml:space="preserve">and </w:t>
      </w:r>
      <w:r w:rsidR="006751DC">
        <w:rPr>
          <w:i/>
        </w:rPr>
        <w:t xml:space="preserve">Petrophile pulchella, </w:t>
      </w:r>
      <w:r w:rsidR="006751DC">
        <w:t>had the costliest packaging and dispersal tissues, spending 71.0% and 60.5% of total RE, respectively. Other species also had high packaging and dispersal expenditure due to structures including fleshy fruit (</w:t>
      </w:r>
      <w:r w:rsidR="006751DC">
        <w:rPr>
          <w:i/>
        </w:rPr>
        <w:t>Persoonia lanceolata</w:t>
      </w:r>
      <w:r w:rsidR="006751DC">
        <w:t>), woody seedpods (</w:t>
      </w:r>
      <w:r w:rsidR="006751DC">
        <w:rPr>
          <w:i/>
        </w:rPr>
        <w:t xml:space="preserve">Grevillea </w:t>
      </w:r>
      <w:r w:rsidR="006751DC">
        <w:t>species), and thick seedcoats (</w:t>
      </w:r>
      <w:r w:rsidR="006751DC">
        <w:rPr>
          <w:i/>
        </w:rPr>
        <w:t>Leucopogon esquamatus</w:t>
      </w:r>
      <w:r w:rsidR="006751DC">
        <w:t>). These are tissues that must be produced to mature each seed and their exact structures have presumably evolved to maximize seed production and survival.</w:t>
      </w:r>
      <w:r w:rsidR="006751DC" w:rsidRPr="003C3342">
        <w:t xml:space="preserve"> </w:t>
      </w:r>
    </w:p>
    <w:p w14:paraId="1F251C54" w14:textId="36C3A556" w:rsidR="006751DC" w:rsidRDefault="006751DC" w:rsidP="006751DC">
      <w:r>
        <w:lastRenderedPageBreak/>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 xml:space="preserve">the two species with very </w:t>
      </w:r>
      <w:proofErr w:type="gramStart"/>
      <w:r>
        <w:t>high energy</w:t>
      </w:r>
      <w:proofErr w:type="gramEnd"/>
      <w:r>
        <w:t xml:space="preserve"> investment in woody cones,</w:t>
      </w:r>
      <w:r>
        <w:rPr>
          <w:i/>
        </w:rPr>
        <w:t xml:space="preserve"> </w:t>
      </w:r>
      <w:r>
        <w:t xml:space="preserve">was a smaller proportion of RE attributable to discarded tissues. </w:t>
      </w:r>
      <w:r w:rsidRPr="003C3342">
        <w:t>The majority of</w:t>
      </w:r>
      <w:r>
        <w:t xml:space="preserve"> discarded tissue costs </w:t>
      </w:r>
      <w:proofErr w:type="gramStart"/>
      <w:r>
        <w:t>was</w:t>
      </w:r>
      <w:proofErr w:type="gramEnd"/>
      <w:r>
        <w:t xml:space="preserve">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00A231E0" w:rsidRPr="00A231E0">
        <w:rPr>
          <w:rFonts w:cs="Times New Roman"/>
        </w:rPr>
        <w:t xml:space="preserve">(Stephenson 1981; Sutherland 1986; Ramirez &amp; Berry 1997; Knight </w:t>
      </w:r>
      <w:r w:rsidR="00A231E0" w:rsidRPr="00A231E0">
        <w:rPr>
          <w:rFonts w:cs="Times New Roman"/>
          <w:i/>
          <w:iCs/>
        </w:rPr>
        <w:t>et al.</w:t>
      </w:r>
      <w:r w:rsidR="00A231E0" w:rsidRPr="00A231E0">
        <w:rPr>
          <w:rFonts w:cs="Times New Roman"/>
        </w:rPr>
        <w:t xml:space="preserve"> 2005)</w:t>
      </w:r>
      <w:r w:rsidRPr="003C3342">
        <w:fldChar w:fldCharType="end"/>
      </w:r>
      <w:r>
        <w:t xml:space="preserve">. </w:t>
      </w:r>
    </w:p>
    <w:p w14:paraId="6DBC87E6" w14:textId="2D916021"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selfing or apomixis.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00A231E0" w:rsidRPr="00A231E0">
        <w:rPr>
          <w:rFonts w:cs="Times New Roman"/>
        </w:rPr>
        <w:t xml:space="preserve">(Ashman </w:t>
      </w:r>
      <w:r w:rsidR="00A231E0" w:rsidRPr="00A231E0">
        <w:rPr>
          <w:rFonts w:cs="Times New Roman"/>
          <w:i/>
          <w:iCs/>
        </w:rPr>
        <w:t>et al.</w:t>
      </w:r>
      <w:r w:rsidR="00A231E0" w:rsidRPr="00A231E0">
        <w:rPr>
          <w:rFonts w:cs="Times New Roman"/>
        </w:rPr>
        <w:t xml:space="preserve"> 2004; Knight </w:t>
      </w:r>
      <w:r w:rsidR="00A231E0" w:rsidRPr="00A231E0">
        <w:rPr>
          <w:rFonts w:cs="Times New Roman"/>
          <w:i/>
          <w:iCs/>
        </w:rPr>
        <w:t>et al.</w:t>
      </w:r>
      <w:r w:rsidR="00A231E0" w:rsidRPr="00A231E0">
        <w:rPr>
          <w:rFonts w:cs="Times New Roman"/>
        </w:rPr>
        <w:t xml:space="preserve"> 2005; Ruane, Rotzin &amp; Congleton 2014)</w:t>
      </w:r>
      <w:r w:rsidRPr="00F34B6D">
        <w:fldChar w:fldCharType="end"/>
      </w:r>
      <w:r w:rsidRPr="00F34B6D">
        <w:t>. Additional zygotes will be lost during the provisioning period due to factors including insect attack and poor environmental conditions.</w:t>
      </w:r>
    </w:p>
    <w:p w14:paraId="74B66409" w14:textId="78EA0FFC" w:rsidR="006751DC" w:rsidRPr="003C3342" w:rsidRDefault="006751DC" w:rsidP="006751DC">
      <w:r w:rsidRPr="003C3342">
        <w:t>In the following section</w:t>
      </w:r>
      <w:r>
        <w:t>s</w:t>
      </w:r>
      <w:r w:rsidRPr="003C3342">
        <w:t xml:space="preserve"> we explore whether </w:t>
      </w:r>
      <w:r w:rsidR="009E60CC">
        <w:t xml:space="preserve">the </w:t>
      </w:r>
      <w:r>
        <w:t xml:space="preserve">three trade-offs </w:t>
      </w:r>
      <w:r w:rsidR="009E60CC">
        <w:t xml:space="preserve">that </w:t>
      </w:r>
      <w:r>
        <w:t>are observed predict how</w:t>
      </w:r>
      <w:r w:rsidRPr="003C3342">
        <w:t xml:space="preserve"> relative investment in different accessory cost pools shift</w:t>
      </w:r>
      <w:r>
        <w:t>s across species.</w:t>
      </w:r>
    </w:p>
    <w:p w14:paraId="02021DA1" w14:textId="6D2A8696" w:rsidR="00FF1706" w:rsidRDefault="00FF1706" w:rsidP="00FF1706">
      <w:pPr>
        <w:pStyle w:val="Heading2"/>
      </w:pPr>
      <w:r>
        <w:t xml:space="preserve">Count-cost and choosiness-cost trade-offs </w:t>
      </w:r>
      <w:r w:rsidR="00C402EE">
        <w:t>exist</w:t>
      </w:r>
    </w:p>
    <w:p w14:paraId="26374A29" w14:textId="3297A2DB" w:rsidR="00FF1706" w:rsidRDefault="00FF1706" w:rsidP="00FF1706">
      <w:pPr>
        <w:rPr>
          <w:color w:val="000000" w:themeColor="text1"/>
        </w:rPr>
      </w:pPr>
      <w:r>
        <w:t xml:space="preserve">The first two trade-offs identified in the introduction describe how a given pool of energy can be divided into many small units or proportionally fewer large units. Abundant theory and empirical </w:t>
      </w:r>
      <w:r>
        <w:lastRenderedPageBreak/>
        <w:t xml:space="preserve">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00A231E0" w:rsidRPr="00A231E0">
        <w:rPr>
          <w:rFonts w:cs="Times New Roman"/>
        </w:rPr>
        <w:t xml:space="preserve">(Smith &amp; Fretwell 1974; Moles </w:t>
      </w:r>
      <w:r w:rsidR="00A231E0" w:rsidRPr="00A231E0">
        <w:rPr>
          <w:rFonts w:cs="Times New Roman"/>
          <w:i/>
          <w:iCs/>
        </w:rPr>
        <w:t>et al.</w:t>
      </w:r>
      <w:r w:rsidR="00A231E0" w:rsidRPr="00A231E0">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 xml:space="preserve">The first trade-off is between seed count and total reproductive costs, closely related to the well-established seed size-seed count trade-off, demonstrating that large-seeded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A231E0" w:rsidRPr="00A231E0">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w:t>
      </w:r>
      <w:r w:rsidR="00F1197F">
        <w:t xml:space="preserve">plants have a fixed </w:t>
      </w:r>
      <w:r>
        <w:t xml:space="preserve">pool of energy to allocate to construct flowers to the point of pollination and </w:t>
      </w:r>
      <w:r w:rsidR="00F1197F">
        <w:t xml:space="preserve">this energy </w:t>
      </w:r>
      <w:r>
        <w:t xml:space="preserve">may be divided into fewer showier flowers or into more numerous but cheaper flowers </w:t>
      </w:r>
      <w:r w:rsidR="006872AF">
        <w:fldChar w:fldCharType="begin"/>
      </w:r>
      <w:r w:rsidR="006872AF">
        <w:instrText xml:space="preserve"> ADDIN ZOTERO_ITEM CSL_CITATION {"citationID":"fh8affb6q","properties":{"formattedCitation":"{\\rtf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872AF">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w:t>
      </w:r>
      <w:r w:rsidR="006872AF">
        <w:fldChar w:fldCharType="end"/>
      </w:r>
      <w:r>
        <w:t xml:space="preserve">. </w:t>
      </w:r>
    </w:p>
    <w:p w14:paraId="3224CD5D" w14:textId="7C834E9E"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00A231E0" w:rsidRPr="00A231E0">
        <w:rPr>
          <w:rFonts w:cs="Times New Roman"/>
        </w:rPr>
        <w:t xml:space="preserve">(Lord &amp; Westoby 2006; Rosenheim </w:t>
      </w:r>
      <w:r w:rsidR="00A231E0" w:rsidRPr="00A231E0">
        <w:rPr>
          <w:rFonts w:cs="Times New Roman"/>
          <w:i/>
          <w:iCs/>
        </w:rPr>
        <w:t>et al.</w:t>
      </w:r>
      <w:r w:rsidR="00A231E0" w:rsidRPr="00A231E0">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A231E0" w:rsidRPr="00A231E0">
        <w:rPr>
          <w:rFonts w:cs="Times New Roman"/>
        </w:rPr>
        <w:t xml:space="preserve">(Haig &amp; Westoby 1988;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A231E0" w:rsidRPr="00A231E0">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A231E0" w:rsidRPr="00A231E0">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A231E0" w:rsidRPr="00A231E0">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A231E0" w:rsidRPr="00A231E0">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lastRenderedPageBreak/>
        <w:t>Coordinated shifts in reproductive energy allocation across species</w:t>
      </w:r>
    </w:p>
    <w:p w14:paraId="696B6773" w14:textId="05190DA9" w:rsidR="00FF1706" w:rsidRDefault="00FF1706" w:rsidP="00FF1706">
      <w:r>
        <w:t>Together, the three trade-offs predict a single axis of variation in reproductive strategies, showing how species exhibit coordinated shifts in resource allocation</w:t>
      </w:r>
      <w:r w:rsidR="002C42E5">
        <w:t xml:space="preserve">, leading to a syndrome of reproductive traits associated with large-seeded versus small-seeded species (Figure </w:t>
      </w:r>
      <w:r w:rsidR="006872AF">
        <w:t>1c</w:t>
      </w:r>
      <w:r w:rsidR="002C42E5">
        <w:t>)</w:t>
      </w:r>
      <w:r>
        <w:t>.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w:t>
      </w:r>
      <w:r w:rsidR="00E66565">
        <w:t>a</w:t>
      </w:r>
      <w:r>
        <w:t xml:space="preserve">. </w:t>
      </w:r>
      <w:r w:rsidR="00E66565">
        <w:t>T</w:t>
      </w:r>
      <w:r>
        <w:t xml:space="preserve">he first and third of the predicted </w:t>
      </w:r>
      <w:r w:rsidR="00E66565">
        <w:t xml:space="preserve">relative </w:t>
      </w:r>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5DAEF4E2"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w:t>
      </w:r>
      <w:r>
        <w:lastRenderedPageBreak/>
        <w:t xml:space="preserve">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 xml:space="preserve">(Lord &amp;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00A231E0" w:rsidRPr="00A231E0">
        <w:rPr>
          <w:rFonts w:cs="Times New Roman"/>
        </w:rPr>
        <w:t xml:space="preserve">(Hughes </w:t>
      </w:r>
      <w:r w:rsidR="00A231E0" w:rsidRPr="00A231E0">
        <w:rPr>
          <w:rFonts w:cs="Times New Roman"/>
          <w:i/>
          <w:iCs/>
        </w:rPr>
        <w:t>et al.</w:t>
      </w:r>
      <w:r w:rsidR="00A231E0" w:rsidRPr="00A231E0">
        <w:rPr>
          <w:rFonts w:cs="Times New Roman"/>
        </w:rPr>
        <w:t xml:space="preserve"> 1994; Moles </w:t>
      </w:r>
      <w:r w:rsidR="00A231E0" w:rsidRPr="00A231E0">
        <w:rPr>
          <w:rFonts w:cs="Times New Roman"/>
          <w:i/>
          <w:iCs/>
        </w:rPr>
        <w:t>et al.</w:t>
      </w:r>
      <w:r w:rsidR="00A231E0" w:rsidRPr="00A231E0">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3B1FB0B9" w:rsidR="00FF1706" w:rsidRDefault="00FF1706" w:rsidP="00FF1706">
      <w:pPr>
        <w:rPr>
          <w:color w:val="000000" w:themeColor="text1"/>
        </w:rPr>
      </w:pPr>
      <w:r w:rsidRPr="009972A0">
        <w:t>In this study, total reproductive costs and accessory costs both showed a steeper than isometric increase with seed size</w:t>
      </w:r>
      <w:r>
        <w:t xml:space="preserve"> (Table 2)</w:t>
      </w:r>
      <w:r w:rsidRPr="009972A0">
        <w:t xml:space="preserve">, indicating </w:t>
      </w:r>
      <w:r w:rsidR="00E72779">
        <w:t xml:space="preserve">the </w:t>
      </w:r>
      <w:r w:rsidRPr="009972A0">
        <w:t>proportion of reproductive energy invested in accessory tissues is higher in larger-seeded species.</w:t>
      </w:r>
      <w:r>
        <w:t xml:space="preserve"> </w:t>
      </w:r>
      <w:r w:rsidR="00926EAA">
        <w:rPr>
          <w:color w:val="000000" w:themeColor="text1"/>
        </w:rPr>
        <w:t xml:space="preserve">Our result suggests that among our study species </w:t>
      </w:r>
      <w:r w:rsidR="00926EAA" w:rsidRPr="009972A0">
        <w:rPr>
          <w:color w:val="000000" w:themeColor="text1"/>
        </w:rPr>
        <w:t xml:space="preserve">there are </w:t>
      </w:r>
      <w:r w:rsidR="00926EAA">
        <w:rPr>
          <w:color w:val="000000" w:themeColor="text1"/>
        </w:rPr>
        <w:t xml:space="preserve">(slight) </w:t>
      </w:r>
      <w:r w:rsidR="00926EAA" w:rsidRPr="009972A0">
        <w:rPr>
          <w:color w:val="000000" w:themeColor="text1"/>
        </w:rPr>
        <w:t>additional benefits to being large-seeded that have not been explored in this study, such as higher seedling germination and success</w:t>
      </w:r>
      <w:r w:rsidR="00926EAA">
        <w:rPr>
          <w:color w:val="000000" w:themeColor="text1"/>
        </w:rPr>
        <w:t xml:space="preserve"> </w:t>
      </w:r>
      <w:r w:rsidR="00926EAA">
        <w:rPr>
          <w:color w:val="000000" w:themeColor="text1"/>
        </w:rPr>
        <w:fldChar w:fldCharType="begin"/>
      </w:r>
      <w:r w:rsidR="00926EAA">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26EAA">
        <w:rPr>
          <w:color w:val="000000" w:themeColor="text1"/>
        </w:rPr>
        <w:fldChar w:fldCharType="separate"/>
      </w:r>
      <w:r w:rsidR="00A231E0" w:rsidRPr="00A231E0">
        <w:rPr>
          <w:rFonts w:cs="Times New Roman"/>
        </w:rPr>
        <w:t>(Moles &amp; Westoby 2006)</w:t>
      </w:r>
      <w:r w:rsidR="00926EAA">
        <w:rPr>
          <w:color w:val="000000" w:themeColor="text1"/>
        </w:rPr>
        <w:fldChar w:fldCharType="end"/>
      </w:r>
      <w:r w:rsidR="00926EAA" w:rsidRPr="009972A0">
        <w:rPr>
          <w:color w:val="000000" w:themeColor="text1"/>
        </w:rPr>
        <w:t>.</w:t>
      </w:r>
      <w:r w:rsidR="00926EAA">
        <w:rPr>
          <w:color w:val="000000" w:themeColor="text1"/>
        </w:rPr>
        <w:t xml:space="preserve"> </w:t>
      </w:r>
      <w:r>
        <w:t xml:space="preserve">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sidR="00F24F70">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F24F70">
        <w:rPr>
          <w:rFonts w:ascii="Cambria Math" w:hAnsi="Cambria Math" w:cs="Cambria Math"/>
        </w:rPr>
        <w:instrText>⬚</w:instrText>
      </w:r>
      <w:r w:rsidR="00F24F70">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00F24F70" w:rsidRPr="00F24F70">
        <w:rPr>
          <w:rFonts w:cs="Times New Roman"/>
        </w:rPr>
        <w:t xml:space="preserve">(Henery &amp; Westoby 2001; Moles, Warton &amp; Westoby 2003; Lord &amp; Westoby 2006; Chen </w:t>
      </w:r>
      <w:r w:rsidR="00F24F70" w:rsidRPr="00F24F70">
        <w:rPr>
          <w:rFonts w:cs="Times New Roman"/>
          <w:i/>
          <w:iCs/>
        </w:rPr>
        <w:t>et al.</w:t>
      </w:r>
      <w:r w:rsidR="00F24F70" w:rsidRPr="00F24F70">
        <w:rPr>
          <w:rFonts w:cs="Times New Roman"/>
        </w:rPr>
        <w:t xml:space="preserve"> 2010; Lord &amp; Westoby 2012)</w:t>
      </w:r>
      <w:r>
        <w:rPr>
          <w:rFonts w:cs="Times New Roman"/>
        </w:rPr>
        <w:fldChar w:fldCharType="end"/>
      </w:r>
      <w:r w:rsidR="00926EAA">
        <w:rPr>
          <w:rFonts w:cs="Times New Roman"/>
        </w:rPr>
        <w:t>. Note, that in these studies, seed size was defined as the mass of the entire propagule. When we recalculate the slopes of the relationships using total propagule size, we too observe an isometric relationship between total reproductive costs or total accessory costs and propagule size (</w:t>
      </w:r>
      <w:r w:rsidR="00FE2944">
        <w:t xml:space="preserve">Online Appendix </w:t>
      </w:r>
      <w:r w:rsidR="00926EAA">
        <w:rPr>
          <w:rFonts w:cs="Times New Roman"/>
        </w:rPr>
        <w:t xml:space="preserve">Table </w:t>
      </w:r>
      <w:r w:rsidR="00432AE2">
        <w:rPr>
          <w:rFonts w:cs="Times New Roman"/>
        </w:rPr>
        <w:t>S4</w:t>
      </w:r>
      <w:r w:rsidR="00926EAA">
        <w:rPr>
          <w:rFonts w:cs="Times New Roman"/>
        </w:rPr>
        <w:t>.</w:t>
      </w:r>
      <w:r w:rsidR="00E72779">
        <w:rPr>
          <w:rFonts w:cs="Times New Roman"/>
        </w:rPr>
        <w:t>)</w:t>
      </w:r>
      <w:r w:rsidR="00926EAA">
        <w:rPr>
          <w:rFonts w:cs="Times New Roman"/>
        </w:rPr>
        <w:t xml:space="preserve"> </w:t>
      </w:r>
    </w:p>
    <w:p w14:paraId="150A0883" w14:textId="77777777" w:rsidR="00FF1706" w:rsidRDefault="00FF1706" w:rsidP="00FF1706">
      <w:pPr>
        <w:pStyle w:val="Heading2"/>
      </w:pPr>
      <w:r w:rsidRPr="003C3342">
        <w:t>Shifts in accessory costs with plant size and age</w:t>
      </w:r>
    </w:p>
    <w:p w14:paraId="3CF54E4D" w14:textId="101A0188"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lastRenderedPageBreak/>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00A231E0" w:rsidRPr="00A231E0">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00A231E0" w:rsidRPr="00A231E0">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00A231E0" w:rsidRPr="00A231E0">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w:t>
      </w:r>
      <w:r w:rsidR="00E72779">
        <w:t xml:space="preserve">barely shifted </w:t>
      </w:r>
      <w:r w:rsidRPr="003C3342">
        <w:t>with plant size, age, or</w:t>
      </w:r>
      <w:r>
        <w:t xml:space="preserve"> total reproductive investment</w:t>
      </w:r>
      <w:r w:rsidRPr="003C3342">
        <w:t xml:space="preserve"> (</w:t>
      </w:r>
      <w:r w:rsidR="00FE2944">
        <w:t xml:space="preserve">Online Appendix Table </w:t>
      </w:r>
      <w:r w:rsidR="000A2B4A">
        <w:t>S2</w:t>
      </w:r>
      <w:r w:rsidRPr="003C3342">
        <w:t xml:space="preserve">). The consistent lack of shift in per seed accessory costs (or seedset, data not shown) with RE (or bud count, data not shown) </w:t>
      </w:r>
      <w:r>
        <w:t>surprised us</w:t>
      </w:r>
      <w:r w:rsidRPr="003C3342">
        <w:t xml:space="preserve">. There is a large literature on expected and observed trends in pollination and seedset with the size of the floral display, </w:t>
      </w:r>
      <w:r>
        <w:t>showing</w:t>
      </w:r>
      <w:r w:rsidRPr="003C3342">
        <w:t xml:space="preserve"> </w:t>
      </w:r>
      <w:r>
        <w:t>varied</w:t>
      </w:r>
      <w:r w:rsidRPr="003C3342">
        <w:t xml:space="preserve"> patterns</w:t>
      </w:r>
      <w:r w:rsidR="0080160D">
        <w:t xml:space="preserve"> </w:t>
      </w:r>
      <w:r w:rsidR="00597EF7">
        <w:fldChar w:fldCharType="begin"/>
      </w:r>
      <w:r w:rsidR="001718E5">
        <w:instrText xml:space="preserve"> ADDIN ZOTERO_ITEM CSL_CITATION {"citationID":"YLmVJCGX","properties":{"custom":"(e.g. Primack 1987; Klinkhamer, de Jong &amp; de Bruyn 1989; Ohara &amp; Higashi 1994; Goulson et al. 1998)","formattedCitation":"(e.g. Primack 1987; Klinkhamer, de Jong &amp; de Bruyn 1989; Ohara &amp; Higashi 1994; Goulson et al. 1998)","plainCitation":"(e.g. Primack 1987; Klinkhamer, de Jong &amp; de Bruyn 1989; Ohara &amp; Higashi 1994; Goulson et al. 1998)"},"citationItems":[{"id":493,"uris":["http://zotero.org/users/503753/items/EAUBE3JI"],"uri":["http://zotero.org/users/503753/items/EAUBE3JI"],"itemData":{"id":493,"type":"article-journal","title":"Relationships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B."}],"issued":{"date-parts":[["1987",1,1]]}},"label":"page"},{"id":2021,"uris":["http://zotero.org/users/503753/items/N6PSHUNN"],"uri":["http://zotero.org/users/503753/items/N6PSHUNN"],"itemData":{"id":2021,"type":"article-journal","title":"Plant Size and Pollinator Visitation in Cynoglossum Officinale","container-title":"Oikos","page":"201-204","volume":"54","issue":"2","source":"JSTOR","abstract":"The number of bumblebee approaches to hound's tongue (Cynoglossum officinale) plants increased with increasing number of flowers per plant. The proportion of flowers visited after arrival of a bee decreased with increasing number of flowers. The net result of these two processes in shaded populations was that individual flowers on large plants received significantly more visits than those on small plants. This trend was repeated in open, unshaded populations but was not as pronounced. Plants in unshaded populations were approached more often than those in shade. In isolated plants, with no neighbours within 10 m, the number of approaches also increased with increasing number of flowers per plant. Compared with plants in populations, isolated plants received fewer approaches, but the proportion of flowers visited per approach was higher.","DOI":"10.2307/3565267","ISSN":"0030-1299","author":[{"family":"Klinkhamer","given":"Peter G. L."},{"family":"Jong","given":"Tom J.","non-dropping-particle":"de"},{"family":"Bruyn","given":"Gerrit-Jan","non-dropping-particle":"de"}],"issued":{"date-parts":[["1989"]]}},"label":"page"},{"id":2023,"uris":["http://zotero.org/users/503753/items/BJ8TWF7U"],"uri":["http://zotero.org/users/503753/items/BJ8TWF7U"],"itemData":{"id":2023,"type":"article-journal","title":"Effects of inflorescence size on visits from pollinators and seed set of Corydalis ambigua (Papaveraceae)","container-title":"Oecologia","page":"25-30","volume":"98","issue":"1","source":"link.springer.com","abstract":"Female reproductive success (seed set) of a spring ephemeral plant, Corydalis ambigua Cham. et schlecht (Papaveraceae) was investigated in relation to inflorescence size and foraging behavior (frequency and duration of visitations) by pollinators (namely, overwintered queens of Bombus hypocrita sapporensis) by detailed daily observations of a natural population. Pollination experiments indicated that C. ambigua is self-incompatible and that seed set was significantly affected by the behavior of the pollinating queens. Plants with larger inflorescences were visited more often than those with fewer flowers. Fecundity also increased with increasing size of inflorescences. Visitation time (duration of foraging) rather than the frequency of visitations (number of visits) was critical for higher fecundity. Seed production was strongly enhanced by a few long visits (of more than 60 s), and seemed to be independent of large numbers of short visits (of less than 60 s). Hence, plants with larger inflorescences, which provide a conspicuous signal to pollinators and offer greater rewards in terms of nectar, received longer visits by B. hypocrita sapporensis queens and those plants exhibited higher fecundity.","DOI":"10.1007/BF00326086","ISSN":"0029-8549, 1432-1939","journalAbbreviation":"Oecologia","language":"en","author":[{"family":"Ohara","given":"M."},{"family":"Higashi","given":"S."}],"issued":{"date-parts":[["1994",6,1]]}},"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1718E5">
        <w:rPr>
          <w:rFonts w:ascii="MS Gothic" w:hAnsi="MS Gothic" w:cs="MS Gothic"/>
        </w:rPr>
        <w:instrText>␣</w:instrText>
      </w:r>
      <w:r w:rsidR="001718E5">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A."}],"issued":{"date-parts":[["1998",2]]}},"label":"page"}],"schema":"https://github.com/citation-style-language/schema/raw/master/csl-citation.json"} </w:instrText>
      </w:r>
      <w:r w:rsidR="00597EF7">
        <w:fldChar w:fldCharType="separate"/>
      </w:r>
      <w:r w:rsidR="00A231E0" w:rsidRPr="00A231E0">
        <w:rPr>
          <w:rFonts w:cs="Times New Roman"/>
        </w:rPr>
        <w:t>(e.g. Primack 1987; Klinkhamer, de Jong &amp; de Bruyn 1989; Ohara &amp; Higashi 1994; Goulson et al. 1998)</w:t>
      </w:r>
      <w:r w:rsidR="00597EF7">
        <w:fldChar w:fldCharType="end"/>
      </w:r>
      <w:r w:rsidRPr="003C3342">
        <w:t xml:space="preserve">, but </w:t>
      </w:r>
      <w:r>
        <w:t xml:space="preserve">the literature had not led us to expect </w:t>
      </w:r>
      <w:r w:rsidRPr="003C3342">
        <w:t xml:space="preserve">a flat relationship for </w:t>
      </w:r>
      <w:r w:rsidR="002C42E5">
        <w:t xml:space="preserve">all </w:t>
      </w:r>
      <w:r w:rsidRPr="003C3342">
        <w:t>14 species</w:t>
      </w:r>
      <w:r>
        <w:t xml:space="preserve"> </w:t>
      </w:r>
      <w:r w:rsidRPr="003C3342">
        <w:t>(</w:t>
      </w:r>
      <w:r w:rsidR="00FE2944">
        <w:t xml:space="preserve">Online Appendix Table </w:t>
      </w:r>
      <w:r w:rsidR="000A2B4A">
        <w:t>S2</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w:t>
      </w:r>
      <w:r w:rsidR="00E72779">
        <w:t xml:space="preserve">for these species </w:t>
      </w:r>
      <w:r w:rsidRPr="003C3342">
        <w:t xml:space="preserve">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6705158D" w:rsidR="00FF1706" w:rsidRDefault="00FF1706" w:rsidP="00FF1706">
      <w:r w:rsidRPr="003C3342">
        <w:t xml:space="preserve">Realistic estimates of </w:t>
      </w:r>
      <w:r>
        <w:t xml:space="preserve">RE </w:t>
      </w:r>
      <w:r w:rsidRPr="003C3342">
        <w:t xml:space="preserve">are essential </w:t>
      </w:r>
      <w:r>
        <w:t>for many research questions</w:t>
      </w:r>
      <w:r w:rsidR="00A27D81">
        <w:t xml:space="preserve">, for example </w:t>
      </w:r>
      <w:r>
        <w:t>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00A231E0" w:rsidRPr="00A231E0">
        <w:rPr>
          <w:rFonts w:cs="Times New Roman"/>
        </w:rPr>
        <w:t xml:space="preserve">(Fisher </w:t>
      </w:r>
      <w:r w:rsidR="00A231E0" w:rsidRPr="00A231E0">
        <w:rPr>
          <w:rFonts w:cs="Times New Roman"/>
          <w:i/>
          <w:iCs/>
        </w:rPr>
        <w:t>et al.</w:t>
      </w:r>
      <w:r w:rsidR="00A231E0" w:rsidRPr="00A231E0">
        <w:rPr>
          <w:rFonts w:cs="Times New Roman"/>
        </w:rPr>
        <w:t xml:space="preserve"> 2010; Falster </w:t>
      </w:r>
      <w:r w:rsidR="00A231E0" w:rsidRPr="00A231E0">
        <w:rPr>
          <w:rFonts w:cs="Times New Roman"/>
          <w:i/>
          <w:iCs/>
        </w:rPr>
        <w:t>et al.</w:t>
      </w:r>
      <w:r w:rsidR="00A231E0" w:rsidRPr="00A231E0">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00A231E0" w:rsidRPr="00A231E0">
        <w:rPr>
          <w:rFonts w:cs="Times New Roman"/>
        </w:rPr>
        <w:t xml:space="preserve">(Garcia &amp; Ehrlen 2002; Miller </w:t>
      </w:r>
      <w:r w:rsidR="00A231E0" w:rsidRPr="00A231E0">
        <w:rPr>
          <w:rFonts w:cs="Times New Roman"/>
          <w:i/>
          <w:iCs/>
        </w:rPr>
        <w:t>et al.</w:t>
      </w:r>
      <w:r w:rsidR="00A231E0" w:rsidRPr="00A231E0">
        <w:rPr>
          <w:rFonts w:cs="Times New Roman"/>
        </w:rPr>
        <w:t xml:space="preserve"> 2012)</w:t>
      </w:r>
      <w:r>
        <w:fldChar w:fldCharType="end"/>
      </w:r>
      <w:r w:rsidRPr="003C3342">
        <w:t xml:space="preserve">. </w:t>
      </w:r>
      <w:r>
        <w:t>The current study, along with others, has shown that plants are allocating energy to many different reproductive tissues, with a notably small proportion going to seeds. However, t</w:t>
      </w:r>
      <w:r w:rsidRPr="003C3342">
        <w:t xml:space="preserve">he detailed measurements </w:t>
      </w:r>
      <w:r>
        <w:t xml:space="preserve">required to account for all reproductive energy </w:t>
      </w:r>
      <w:r>
        <w:lastRenderedPageBreak/>
        <w:t xml:space="preserve">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0B20BD3" w14:textId="3672E5F0" w:rsidR="002C42E5"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rsidR="00FE2944">
        <w:t>Online Appendix Table</w:t>
      </w:r>
      <w:r w:rsidR="00261620">
        <w:t xml:space="preserve"> </w:t>
      </w:r>
      <w:r w:rsidR="000A2B4A">
        <w:t>S3</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weight for the species </w:t>
      </w:r>
      <w:r>
        <w:t xml:space="preserve">would be </w:t>
      </w:r>
      <w:r w:rsidRPr="003C3342">
        <w:t>a manageable prospect</w:t>
      </w:r>
      <w:r w:rsidR="002C42E5">
        <w:t xml:space="preserve"> and give you a quite accurate estimate of total RE</w:t>
      </w:r>
      <w:r w:rsidR="002C42E5" w:rsidRPr="003C3342">
        <w:t>.</w:t>
      </w:r>
      <w:r w:rsidR="002C42E5">
        <w:t xml:space="preserve"> </w:t>
      </w:r>
      <w:r w:rsidR="004141F1" w:rsidRPr="003C3342">
        <w:t>This composite metric has the merits that it would be relatively easy to measure on large numbers of plants and that it effectively combines both the within and across species variation (</w:t>
      </w:r>
      <w:r w:rsidR="004141F1">
        <w:t>Figure 3</w:t>
      </w:r>
      <w:r w:rsidR="004141F1" w:rsidRPr="003C3342">
        <w:t>b</w:t>
      </w:r>
      <w:r w:rsidR="004141F1">
        <w:t xml:space="preserve">, Table 3, </w:t>
      </w:r>
      <w:r w:rsidR="00FE2944">
        <w:t xml:space="preserve">Online Appendix Table </w:t>
      </w:r>
      <w:r w:rsidR="000A2B4A">
        <w:t>S3</w:t>
      </w:r>
      <w:r w:rsidR="004141F1" w:rsidRPr="003C3342">
        <w:t>).</w:t>
      </w:r>
    </w:p>
    <w:p w14:paraId="2655A659" w14:textId="16FD9E10" w:rsidR="002C42E5" w:rsidRPr="003C3342" w:rsidRDefault="002C42E5" w:rsidP="002C42E5">
      <w:r>
        <w:t>Conversely, t</w:t>
      </w:r>
      <w:r w:rsidRPr="003C3342">
        <w:t xml:space="preserve">hese results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00A231E0" w:rsidRPr="00A231E0">
        <w:rPr>
          <w:rFonts w:cs="Times New Roman"/>
        </w:rPr>
        <w:t>(Shipley &amp; Dion 1992)</w:t>
      </w:r>
      <w:r>
        <w:fldChar w:fldCharType="end"/>
      </w:r>
      <w:r>
        <w:t xml:space="preserve">, </w:t>
      </w:r>
      <w:r w:rsidR="00E72779">
        <w:t xml:space="preserve">for perennial species with relatively low seedset, </w:t>
      </w:r>
      <w:r>
        <w:t>seed count or seed investment must be determined for each individual</w:t>
      </w:r>
      <w:r w:rsidRPr="003C3342">
        <w:t>.</w:t>
      </w:r>
    </w:p>
    <w:p w14:paraId="473E7F72" w14:textId="5A816725"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r>
        <w:t>Figure 3</w:t>
      </w:r>
      <w:r w:rsidRPr="003C3342">
        <w:t xml:space="preserve">). </w:t>
      </w:r>
      <w:r w:rsidR="00432AE2">
        <w:t>T</w:t>
      </w:r>
      <w:r w:rsidRPr="003C3342">
        <w:t xml:space="preserve">he unpredictability of seedset and overall low seedset means </w:t>
      </w:r>
      <w:r w:rsidRPr="003C3342">
        <w:lastRenderedPageBreak/>
        <w:t xml:space="preserve">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00A231E0" w:rsidRPr="00A231E0">
        <w:rPr>
          <w:rFonts w:cs="Times New Roman"/>
        </w:rPr>
        <w:t xml:space="preserve">(Herrera </w:t>
      </w:r>
      <w:r w:rsidR="00A231E0" w:rsidRPr="00A231E0">
        <w:rPr>
          <w:rFonts w:cs="Times New Roman"/>
          <w:i/>
          <w:iCs/>
        </w:rPr>
        <w:t>et al.</w:t>
      </w:r>
      <w:r w:rsidR="00A231E0" w:rsidRPr="00A231E0">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00A231E0" w:rsidRPr="00A231E0">
        <w:rPr>
          <w:rFonts w:cs="Times New Roman"/>
        </w:rPr>
        <w:t xml:space="preserve">(Copland &amp; Whelan 1989; Mitchell 1997; Herrera </w:t>
      </w:r>
      <w:r w:rsidR="00A231E0" w:rsidRPr="00A231E0">
        <w:rPr>
          <w:rFonts w:cs="Times New Roman"/>
          <w:i/>
          <w:iCs/>
        </w:rPr>
        <w:t>et al.</w:t>
      </w:r>
      <w:r w:rsidR="00A231E0" w:rsidRPr="00A231E0">
        <w:rPr>
          <w:rFonts w:cs="Times New Roman"/>
        </w:rPr>
        <w:t xml:space="preserve"> 1998)</w:t>
      </w:r>
      <w:r w:rsidRPr="003C3342">
        <w:fldChar w:fldCharType="end"/>
      </w:r>
      <w:r w:rsidRPr="003C3342">
        <w:t xml:space="preserve">. </w:t>
      </w:r>
    </w:p>
    <w:p w14:paraId="43AC1639" w14:textId="183F1363" w:rsidR="00FF1706" w:rsidRPr="003C3342" w:rsidRDefault="001718E5" w:rsidP="00FF1706">
      <w:pPr>
        <w:pStyle w:val="Heading2"/>
      </w:pPr>
      <w:r>
        <w:t>Methodological c</w:t>
      </w:r>
      <w:r w:rsidR="00FF1706" w:rsidRPr="003C3342">
        <w:t>onsiderations</w:t>
      </w:r>
    </w:p>
    <w:p w14:paraId="3BDD726E" w14:textId="035DC6FE"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xml:space="preserve">, and well under 5% for </w:t>
      </w:r>
      <w:r w:rsidR="004141F1">
        <w:rPr>
          <w:i/>
        </w:rPr>
        <w:t>Grevillea buxifolia and Banksia ericifolia</w:t>
      </w:r>
      <w:r w:rsidR="00A27D81">
        <w:t>. Accounting for nectar production in our study would have the effect of</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00A231E0" w:rsidRPr="00A231E0">
        <w:rPr>
          <w:rFonts w:cs="Times New Roman"/>
        </w:rPr>
        <w:t xml:space="preserve">(Pyke 1983; Pyke </w:t>
      </w:r>
      <w:r w:rsidR="00A231E0" w:rsidRPr="00A231E0">
        <w:rPr>
          <w:rFonts w:cs="Times New Roman"/>
          <w:i/>
          <w:iCs/>
        </w:rPr>
        <w:t>et al.</w:t>
      </w:r>
      <w:r w:rsidR="00A231E0" w:rsidRPr="00A231E0">
        <w:rPr>
          <w:rFonts w:cs="Times New Roman"/>
        </w:rPr>
        <w:t xml:space="preserve"> 1993; Lloyd </w:t>
      </w:r>
      <w:r w:rsidR="00A231E0" w:rsidRPr="00A231E0">
        <w:rPr>
          <w:rFonts w:cs="Times New Roman"/>
          <w:i/>
          <w:iCs/>
        </w:rPr>
        <w:t>et al.</w:t>
      </w:r>
      <w:r w:rsidR="00A231E0" w:rsidRPr="00A231E0">
        <w:rPr>
          <w:rFonts w:cs="Times New Roman"/>
        </w:rPr>
        <w:t xml:space="preserve"> 2002)</w:t>
      </w:r>
      <w:r>
        <w:fldChar w:fldCharType="end"/>
      </w:r>
      <w:r>
        <w:t>.</w:t>
      </w:r>
    </w:p>
    <w:p w14:paraId="4BE9589D" w14:textId="74C82C3F" w:rsidR="004C4F4A" w:rsidRDefault="004C4F4A" w:rsidP="004C4F4A">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00A231E0" w:rsidRPr="00A231E0">
        <w:rPr>
          <w:rFonts w:cs="Times New Roman"/>
        </w:rPr>
        <w:t>(Beadle 1968)</w:t>
      </w:r>
      <w:r>
        <w:fldChar w:fldCharType="end"/>
      </w:r>
      <w:r w:rsidRPr="003C3342">
        <w:t xml:space="preserve">? Previous studies indicate </w:t>
      </w:r>
      <w:r>
        <w:t xml:space="preserve">that using </w:t>
      </w:r>
      <w:r w:rsidR="001718E5">
        <w:t xml:space="preserve">the concentration of </w:t>
      </w:r>
      <w:r>
        <w:t xml:space="preserve">a limiting mineral </w:t>
      </w:r>
      <w:r w:rsidRPr="003C3342">
        <w:t>nutrient</w:t>
      </w:r>
      <w:r>
        <w:t xml:space="preserve"> to calculate nutrient allocations may be a better measure of a plant’s allocation choices</w:t>
      </w:r>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A231E0" w:rsidRPr="00A231E0">
        <w:rPr>
          <w:rFonts w:cs="Times New Roman"/>
        </w:rPr>
        <w:t xml:space="preserve">(Reekie &amp; Bazzaz 1987b; Ashman 1994; Rosenheim </w:t>
      </w:r>
      <w:r w:rsidR="00A231E0" w:rsidRPr="00A231E0">
        <w:rPr>
          <w:rFonts w:cs="Times New Roman"/>
          <w:i/>
          <w:iCs/>
        </w:rPr>
        <w:t>et al.</w:t>
      </w:r>
      <w:r w:rsidR="00A231E0" w:rsidRPr="00A231E0">
        <w:rPr>
          <w:rFonts w:cs="Times New Roman"/>
        </w:rPr>
        <w:t xml:space="preserve"> 2014)</w:t>
      </w:r>
      <w:r w:rsidRPr="003C3342">
        <w:fldChar w:fldCharType="end"/>
      </w:r>
      <w:r w:rsidRPr="003C3342">
        <w:t xml:space="preserve">, but also that all currencies yield similar results. </w:t>
      </w:r>
      <w:r>
        <w:t>For example, nectar production</w:t>
      </w:r>
      <w:r w:rsidR="00AE2EC8">
        <w:t>, in comparison to reproductive tissues such as seeds,</w:t>
      </w:r>
      <w:r>
        <w:t xml:space="preserve"> might seem relatively less expensive</w:t>
      </w:r>
      <w:r w:rsidR="00AE2EC8">
        <w:t>,</w:t>
      </w:r>
      <w:r>
        <w:t xml:space="preserve"> in units of P than in units of </w:t>
      </w:r>
      <w:r w:rsidR="00AE2EC8">
        <w:t>dry weight or energy</w:t>
      </w:r>
      <w:r>
        <w:t xml:space="preserve">, potentially relevant for a community growing on low P soils. </w:t>
      </w:r>
      <w:r w:rsidRPr="003C3342">
        <w:t xml:space="preserve">This is a direction for future investigations. </w:t>
      </w:r>
    </w:p>
    <w:p w14:paraId="7B13F351" w14:textId="136D6B13" w:rsidR="00FF1706" w:rsidRDefault="00FF1706" w:rsidP="00FF1706">
      <w:r>
        <w:lastRenderedPageBreak/>
        <w:t xml:space="preserve">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00A231E0" w:rsidRPr="00A231E0">
        <w:rPr>
          <w:rFonts w:cs="Times New Roman"/>
        </w:rPr>
        <w:t>(Cohen 1976; Reekie &amp; Bazzaz 1987a; Wesselingh 2007)</w:t>
      </w:r>
      <w:r>
        <w:fldChar w:fldCharType="end"/>
      </w:r>
      <w:r>
        <w:t>. It can be argued that their dry mass is not a fair measure of cost, with some of it being paid back from their own photosynthesis. Against this, it can be argued that all the plant's photosynthesis should be considered a common pool of resource, and dry mass of different parts fairly reflects the relative allocation to different activities</w:t>
      </w:r>
      <w:r w:rsidR="00AE2EC8">
        <w:t xml:space="preserve"> and tissue functions</w:t>
      </w:r>
      <w:r>
        <w:t xml:space="preserve">. We have adopted this second view. </w:t>
      </w:r>
    </w:p>
    <w:p w14:paraId="476A7139" w14:textId="3C4051F2"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A231E0" w:rsidRPr="00A231E0">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A231E0" w:rsidRPr="00A231E0">
        <w:rPr>
          <w:rFonts w:cs="Times New Roman"/>
        </w:rPr>
        <w:t xml:space="preserve">(Rosenheim </w:t>
      </w:r>
      <w:r w:rsidR="00A231E0" w:rsidRPr="00A231E0">
        <w:rPr>
          <w:rFonts w:cs="Times New Roman"/>
          <w:i/>
          <w:iCs/>
        </w:rPr>
        <w:t>et al.</w:t>
      </w:r>
      <w:r w:rsidR="00A231E0" w:rsidRPr="00A231E0">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A231E0" w:rsidRPr="00A231E0">
        <w:rPr>
          <w:rFonts w:cs="Times New Roman"/>
        </w:rPr>
        <w:t xml:space="preserve">(Haig &amp; Westoby 1988; Rosenheim </w:t>
      </w:r>
      <w:r w:rsidR="00A231E0" w:rsidRPr="00A231E0">
        <w:rPr>
          <w:rFonts w:cs="Times New Roman"/>
          <w:i/>
          <w:iCs/>
        </w:rPr>
        <w:t>et al.</w:t>
      </w:r>
      <w:r w:rsidR="00A231E0" w:rsidRPr="00A231E0">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A231E0" w:rsidRPr="00A231E0">
        <w:rPr>
          <w:rFonts w:cs="Times New Roman"/>
        </w:rPr>
        <w:t xml:space="preserve">(Mock &amp; Forbes 1995; Burd </w:t>
      </w:r>
      <w:r w:rsidR="00A231E0" w:rsidRPr="00A231E0">
        <w:rPr>
          <w:rFonts w:cs="Times New Roman"/>
          <w:i/>
          <w:iCs/>
        </w:rPr>
        <w:t>et al.</w:t>
      </w:r>
      <w:r w:rsidR="00A231E0" w:rsidRPr="00A231E0">
        <w:rPr>
          <w:rFonts w:cs="Times New Roman"/>
        </w:rPr>
        <w:t xml:space="preserve"> 2009; Schreiber </w:t>
      </w:r>
      <w:r w:rsidR="00A231E0" w:rsidRPr="00A231E0">
        <w:rPr>
          <w:rFonts w:cs="Times New Roman"/>
          <w:i/>
          <w:iCs/>
        </w:rPr>
        <w:t>et al.</w:t>
      </w:r>
      <w:r w:rsidR="00A231E0" w:rsidRPr="00A231E0">
        <w:rPr>
          <w:rFonts w:cs="Times New Roman"/>
        </w:rPr>
        <w:t xml:space="preserve"> 2015; Rosenheim </w:t>
      </w:r>
      <w:r w:rsidR="00A231E0" w:rsidRPr="00A231E0">
        <w:rPr>
          <w:rFonts w:cs="Times New Roman"/>
          <w:i/>
          <w:iCs/>
        </w:rPr>
        <w:t>et al.</w:t>
      </w:r>
      <w:r w:rsidR="00A231E0" w:rsidRPr="00A231E0">
        <w:rPr>
          <w:rFonts w:cs="Times New Roman"/>
        </w:rPr>
        <w:t xml:space="preserve"> 2015)</w:t>
      </w:r>
      <w:r w:rsidRPr="008A6743">
        <w:rPr>
          <w:color w:val="000000" w:themeColor="text1"/>
        </w:rPr>
        <w:fldChar w:fldCharType="end"/>
      </w:r>
      <w:r w:rsidRPr="008A6743">
        <w:rPr>
          <w:color w:val="000000" w:themeColor="text1"/>
        </w:rPr>
        <w:t xml:space="preserve">. </w:t>
      </w:r>
    </w:p>
    <w:p w14:paraId="5DC4147A" w14:textId="77777777" w:rsidR="00FF1706" w:rsidRDefault="00FF1706" w:rsidP="00FF1706">
      <w:pPr>
        <w:pStyle w:val="Heading2"/>
      </w:pPr>
      <w:r>
        <w:t>Conclusions</w:t>
      </w:r>
    </w:p>
    <w:p w14:paraId="46527BD0" w14:textId="432F46E5"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w:t>
      </w:r>
      <w:r>
        <w:lastRenderedPageBreak/>
        <w:t xml:space="preserve">provisioning tissues. Just as species have long been shown to follow a seed size-seed number trade-off, so do all species have the same amount of energy (relative to their leaf area) to invest in ovules, leading to a trade-off between the cost </w:t>
      </w:r>
      <w:r w:rsidR="00AE2EC8">
        <w:t xml:space="preserve">of </w:t>
      </w:r>
      <w:r>
        <w:t xml:space="preserve">pollen-attraction tissues and ovule </w:t>
      </w:r>
      <w:proofErr w:type="gramStart"/>
      <w:r>
        <w:t>count.</w:t>
      </w:r>
      <w:proofErr w:type="gramEnd"/>
      <w:r>
        <w:t xml:space="preserve"> Large-seeded, low seedset species have proportionally less costly pollen-attraction tissues and on average produce a proportionally larger excess of ovules relative to the seeds they are able to provision. </w:t>
      </w:r>
    </w:p>
    <w:p w14:paraId="48DB5E08" w14:textId="7F358182" w:rsidR="003563EC" w:rsidRDefault="003563EC" w:rsidP="000C4B85">
      <w:pPr>
        <w:pStyle w:val="Heading1"/>
        <w:rPr>
          <w:rFonts w:cs="Times New Roman"/>
        </w:rPr>
      </w:pPr>
      <w:r>
        <w:rPr>
          <w:rFonts w:cs="Times New Roman"/>
        </w:rPr>
        <w:t>Supplementary information</w:t>
      </w:r>
    </w:p>
    <w:p w14:paraId="23B8231A" w14:textId="1A01E529" w:rsidR="003563EC" w:rsidRPr="003563EC" w:rsidRDefault="003563EC" w:rsidP="003563EC">
      <w:proofErr w:type="gramStart"/>
      <w:r>
        <w:t xml:space="preserve">Online Appendix </w:t>
      </w:r>
      <w:r w:rsidR="00302CA1">
        <w:t>A)</w:t>
      </w:r>
      <w:r>
        <w:t xml:space="preserve"> Additional results and details on methods</w:t>
      </w:r>
      <w:r w:rsidR="00FE2944">
        <w:t>.</w:t>
      </w:r>
      <w:proofErr w:type="gramEnd"/>
    </w:p>
    <w:p w14:paraId="325B5F28" w14:textId="645CCF59" w:rsidR="004F6B2C" w:rsidRDefault="004F6B2C" w:rsidP="000C4B85">
      <w:pPr>
        <w:pStyle w:val="Heading1"/>
      </w:pPr>
      <w:r w:rsidRPr="003C3342">
        <w:rPr>
          <w:rFonts w:cs="Times New Roman"/>
        </w:rPr>
        <w:t>References</w:t>
      </w:r>
    </w:p>
    <w:p w14:paraId="51D39B84" w14:textId="77777777" w:rsidR="00F24F70" w:rsidRDefault="000C4B85" w:rsidP="00F24F70">
      <w:pPr>
        <w:pStyle w:val="Bibliography"/>
      </w:pPr>
      <w:r>
        <w:fldChar w:fldCharType="begin"/>
      </w:r>
      <w:r w:rsidR="00A231E0">
        <w:instrText xml:space="preserve"> ADDIN ZOTERO_BIBL {"custom":[]} CSL_BIBLIOGRAPHY </w:instrText>
      </w:r>
      <w:r>
        <w:fldChar w:fldCharType="separate"/>
      </w:r>
      <w:r w:rsidR="00F24F70">
        <w:t xml:space="preserve">Ashman, T. (1994) Reproductive allocation in hermaphrodite and female plants of </w:t>
      </w:r>
      <w:r w:rsidR="00F24F70">
        <w:rPr>
          <w:i/>
          <w:iCs/>
        </w:rPr>
        <w:t>Sidalcea oregana</w:t>
      </w:r>
      <w:r w:rsidR="00F24F70">
        <w:t xml:space="preserve"> ssp </w:t>
      </w:r>
      <w:r w:rsidR="00F24F70">
        <w:rPr>
          <w:i/>
          <w:iCs/>
        </w:rPr>
        <w:t>spicata</w:t>
      </w:r>
      <w:r w:rsidR="00F24F70">
        <w:t xml:space="preserve"> (Malvaceae) using 4 currencies. </w:t>
      </w:r>
      <w:r w:rsidR="00F24F70">
        <w:rPr>
          <w:i/>
          <w:iCs/>
        </w:rPr>
        <w:t>American Journal of Botany</w:t>
      </w:r>
      <w:r w:rsidR="00F24F70">
        <w:t xml:space="preserve">, </w:t>
      </w:r>
      <w:r w:rsidR="00F24F70">
        <w:rPr>
          <w:b/>
          <w:bCs/>
        </w:rPr>
        <w:t>81</w:t>
      </w:r>
      <w:r w:rsidR="00F24F70">
        <w:t>, 433–438.</w:t>
      </w:r>
    </w:p>
    <w:p w14:paraId="3E0202B3" w14:textId="77777777" w:rsidR="00F24F70" w:rsidRDefault="00F24F70" w:rsidP="00F24F70">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6E2E6E82" w14:textId="77777777" w:rsidR="00F24F70" w:rsidRDefault="00F24F70" w:rsidP="00F24F70">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06525722" w14:textId="77777777" w:rsidR="00F24F70" w:rsidRDefault="00F24F70" w:rsidP="00F24F70">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1FE56807" w14:textId="77777777" w:rsidR="00F24F70" w:rsidRDefault="00F24F70" w:rsidP="00F24F70">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3ED4A29E" w14:textId="77777777" w:rsidR="00F24F70" w:rsidRDefault="00F24F70" w:rsidP="00F24F70">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7E6F6B93" w14:textId="77777777" w:rsidR="00F24F70" w:rsidRDefault="00F24F70" w:rsidP="00F24F70">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137EE0FD" w14:textId="77777777" w:rsidR="00F24F70" w:rsidRDefault="00F24F70" w:rsidP="00F24F70">
      <w:pPr>
        <w:pStyle w:val="Bibliography"/>
      </w:pPr>
      <w:r>
        <w:t xml:space="preserve">Burd, M. (2016) Pollen Limitation Is Common-Should It Be? </w:t>
      </w:r>
      <w:r>
        <w:rPr>
          <w:i/>
          <w:iCs/>
        </w:rPr>
        <w:t>The American Naturalist</w:t>
      </w:r>
      <w:r>
        <w:t xml:space="preserve">, </w:t>
      </w:r>
      <w:r>
        <w:rPr>
          <w:b/>
          <w:bCs/>
        </w:rPr>
        <w:t>187</w:t>
      </w:r>
      <w:r>
        <w:t>, 388–396.</w:t>
      </w:r>
    </w:p>
    <w:p w14:paraId="058A03AF" w14:textId="77777777" w:rsidR="00F24F70" w:rsidRDefault="00F24F70" w:rsidP="00F24F70">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1ABC05C7" w14:textId="77777777" w:rsidR="00F24F70" w:rsidRDefault="00F24F70" w:rsidP="00F24F70">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3A36556C" w14:textId="77777777" w:rsidR="00F24F70" w:rsidRDefault="00F24F70" w:rsidP="00F24F70">
      <w:pPr>
        <w:pStyle w:val="Bibliography"/>
      </w:pPr>
      <w:r>
        <w:lastRenderedPageBreak/>
        <w:t xml:space="preserve">Cohen, D. (1976) The optimal timing of reproduction. </w:t>
      </w:r>
      <w:r>
        <w:rPr>
          <w:i/>
          <w:iCs/>
        </w:rPr>
        <w:t>The American Naturalist</w:t>
      </w:r>
      <w:r>
        <w:t xml:space="preserve">, </w:t>
      </w:r>
      <w:r>
        <w:rPr>
          <w:b/>
          <w:bCs/>
        </w:rPr>
        <w:t>110</w:t>
      </w:r>
      <w:r>
        <w:t>, 801.</w:t>
      </w:r>
    </w:p>
    <w:p w14:paraId="5177D791" w14:textId="77777777" w:rsidR="00F24F70" w:rsidRDefault="00F24F70" w:rsidP="00F24F70">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7D95AC84" w14:textId="77777777" w:rsidR="00F24F70" w:rsidRDefault="00F24F70" w:rsidP="00F24F70">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720831CC" w14:textId="77777777" w:rsidR="00F24F70" w:rsidRDefault="00F24F70" w:rsidP="00F24F70">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3F6B440A" w14:textId="77777777" w:rsidR="00F24F70" w:rsidRDefault="00F24F70" w:rsidP="00F24F70">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111E00E3" w14:textId="77777777" w:rsidR="00F24F70" w:rsidRDefault="00F24F70" w:rsidP="00F24F70">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4714C25B" w14:textId="77777777" w:rsidR="00F24F70" w:rsidRDefault="00F24F70" w:rsidP="00F24F70">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0270F840" w14:textId="77777777" w:rsidR="00F24F70" w:rsidRDefault="00F24F70" w:rsidP="00F24F70">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42F064E6" w14:textId="77777777" w:rsidR="00F24F70" w:rsidRDefault="00F24F70" w:rsidP="00F24F70">
      <w:pPr>
        <w:pStyle w:val="Bibliography"/>
      </w:pPr>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p>
    <w:p w14:paraId="1B5BA77F" w14:textId="77777777" w:rsidR="00F24F70" w:rsidRDefault="00F24F70" w:rsidP="00F24F70">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263578BF" w14:textId="77777777" w:rsidR="00F24F70" w:rsidRDefault="00F24F70" w:rsidP="00F24F70">
      <w:pPr>
        <w:pStyle w:val="Bibliography"/>
      </w:pPr>
      <w:r>
        <w:t xml:space="preserve">Haig, D. &amp; Westoby, M. (1988) On limits to seed production. </w:t>
      </w:r>
      <w:r>
        <w:rPr>
          <w:i/>
          <w:iCs/>
        </w:rPr>
        <w:t>American Naturalist</w:t>
      </w:r>
      <w:r>
        <w:t xml:space="preserve">, </w:t>
      </w:r>
      <w:r>
        <w:rPr>
          <w:b/>
          <w:bCs/>
        </w:rPr>
        <w:t>131</w:t>
      </w:r>
      <w:r>
        <w:t>, 757–759.</w:t>
      </w:r>
    </w:p>
    <w:p w14:paraId="6C660768" w14:textId="77777777" w:rsidR="00F24F70" w:rsidRDefault="00F24F70" w:rsidP="00F24F70">
      <w:pPr>
        <w:pStyle w:val="Bibliography"/>
      </w:pPr>
      <w:r>
        <w:t xml:space="preserve">Harder, L.D. &amp; Barrett, S.C.H. (2006) </w:t>
      </w:r>
      <w:r>
        <w:rPr>
          <w:i/>
          <w:iCs/>
        </w:rPr>
        <w:t>Ecology and Evolution of Flowers</w:t>
      </w:r>
      <w:r>
        <w:t>. Oxford University Press.</w:t>
      </w:r>
    </w:p>
    <w:p w14:paraId="213720B0" w14:textId="77777777" w:rsidR="00F24F70" w:rsidRDefault="00F24F70" w:rsidP="00F24F70">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5AEDB5CF" w14:textId="77777777" w:rsidR="00F24F70" w:rsidRDefault="00F24F70" w:rsidP="00F24F70">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6C64B70A" w14:textId="77777777" w:rsidR="00F24F70" w:rsidRDefault="00F24F70" w:rsidP="00F24F70">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6ECEE999" w14:textId="77777777" w:rsidR="00F24F70" w:rsidRDefault="00F24F70" w:rsidP="00F24F70">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2E4933D" w14:textId="77777777" w:rsidR="00F24F70" w:rsidRDefault="00F24F70" w:rsidP="00F24F70">
      <w:pPr>
        <w:pStyle w:val="Bibliography"/>
      </w:pPr>
      <w:r>
        <w:lastRenderedPageBreak/>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65F139FD" w14:textId="77777777" w:rsidR="00F24F70" w:rsidRDefault="00F24F70" w:rsidP="00F24F70">
      <w:pPr>
        <w:pStyle w:val="Bibliography"/>
      </w:pPr>
      <w:r>
        <w:t xml:space="preserve">Kelly, D. (1994) The evolutionary ecology of mast seeding. </w:t>
      </w:r>
      <w:r>
        <w:rPr>
          <w:i/>
          <w:iCs/>
        </w:rPr>
        <w:t>Trends in Ecology &amp; Evolution</w:t>
      </w:r>
      <w:r>
        <w:t xml:space="preserve">, </w:t>
      </w:r>
      <w:r>
        <w:rPr>
          <w:b/>
          <w:bCs/>
        </w:rPr>
        <w:t>9</w:t>
      </w:r>
      <w:r>
        <w:t>, 465–470.</w:t>
      </w:r>
    </w:p>
    <w:p w14:paraId="724A8CE7" w14:textId="77777777" w:rsidR="00F24F70" w:rsidRDefault="00F24F70" w:rsidP="00F24F70">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310C6CA2" w14:textId="77777777" w:rsidR="00F24F70" w:rsidRDefault="00F24F70" w:rsidP="00F24F70">
      <w:pPr>
        <w:pStyle w:val="Bibliography"/>
      </w:pPr>
      <w:r>
        <w:t xml:space="preserve">Klinkhamer, P.G.L., de Jong, T.J. &amp; de Bruyn, G.-J. (1989) Plant Size and Pollinator Visitation in Cynoglossum Officinale. </w:t>
      </w:r>
      <w:r>
        <w:rPr>
          <w:i/>
          <w:iCs/>
        </w:rPr>
        <w:t>Oikos</w:t>
      </w:r>
      <w:r>
        <w:t xml:space="preserve">, </w:t>
      </w:r>
      <w:r>
        <w:rPr>
          <w:b/>
          <w:bCs/>
        </w:rPr>
        <w:t>54</w:t>
      </w:r>
      <w:r>
        <w:t>, 201–204.</w:t>
      </w:r>
    </w:p>
    <w:p w14:paraId="44B0604A" w14:textId="77777777" w:rsidR="00F24F70" w:rsidRDefault="00F24F70" w:rsidP="00F24F70">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3D6ABDC4" w14:textId="77777777" w:rsidR="00F24F70" w:rsidRDefault="00F24F70" w:rsidP="00F24F70">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2FEDB99" w14:textId="77777777" w:rsidR="00F24F70" w:rsidRDefault="00F24F70" w:rsidP="00F24F70">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463B5CCA" w14:textId="77777777" w:rsidR="00F24F70" w:rsidRDefault="00F24F70" w:rsidP="00F24F70">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6E6393E9" w14:textId="77777777" w:rsidR="00F24F70" w:rsidRDefault="00F24F70" w:rsidP="00F24F70">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7D2E4C60" w14:textId="77777777" w:rsidR="00F24F70" w:rsidRDefault="00F24F70" w:rsidP="00F24F70">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7434ED17" w14:textId="77777777" w:rsidR="00F24F70" w:rsidRDefault="00F24F70" w:rsidP="00F24F70">
      <w:pPr>
        <w:pStyle w:val="Bibliography"/>
      </w:pPr>
      <w:r>
        <w:t xml:space="preserve">Lord, J.M. &amp; Westoby, M. (2006) Accessory costs of seed production. </w:t>
      </w:r>
      <w:r>
        <w:rPr>
          <w:i/>
          <w:iCs/>
        </w:rPr>
        <w:t>Oecologia</w:t>
      </w:r>
      <w:r>
        <w:t xml:space="preserve">, </w:t>
      </w:r>
      <w:r>
        <w:rPr>
          <w:b/>
          <w:bCs/>
        </w:rPr>
        <w:t>150</w:t>
      </w:r>
      <w:r>
        <w:t>, 310–317.</w:t>
      </w:r>
    </w:p>
    <w:p w14:paraId="2D78930D" w14:textId="77777777" w:rsidR="00F24F70" w:rsidRDefault="00F24F70" w:rsidP="00F24F70">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05AE31C4" w14:textId="77777777" w:rsidR="00F24F70" w:rsidRDefault="00F24F70" w:rsidP="00F24F70">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06B7F018" w14:textId="77777777" w:rsidR="00F24F70" w:rsidRDefault="00F24F70" w:rsidP="00F24F70">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59826B8F" w14:textId="77777777" w:rsidR="00F24F70" w:rsidRDefault="00F24F70" w:rsidP="00F24F70">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7B65388B" w14:textId="77777777" w:rsidR="00F24F70" w:rsidRDefault="00F24F70" w:rsidP="00F24F70">
      <w:pPr>
        <w:pStyle w:val="Bibliography"/>
      </w:pPr>
      <w:r>
        <w:t xml:space="preserve">Mock, D.W. &amp; Forbes, L.S. (1995) The evolution of parental optimism. </w:t>
      </w:r>
      <w:r>
        <w:rPr>
          <w:i/>
          <w:iCs/>
        </w:rPr>
        <w:t>Trends in Ecology &amp; Evolution</w:t>
      </w:r>
      <w:r>
        <w:t xml:space="preserve">, </w:t>
      </w:r>
      <w:r>
        <w:rPr>
          <w:b/>
          <w:bCs/>
        </w:rPr>
        <w:t>10</w:t>
      </w:r>
      <w:r>
        <w:t>, 130–134.</w:t>
      </w:r>
    </w:p>
    <w:p w14:paraId="75372667" w14:textId="77777777" w:rsidR="00F24F70" w:rsidRDefault="00F24F70" w:rsidP="00F24F70">
      <w:pPr>
        <w:pStyle w:val="Bibliography"/>
      </w:pPr>
      <w:r>
        <w:lastRenderedPageBreak/>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5FC92BA3" w14:textId="77777777" w:rsidR="00F24F70" w:rsidRDefault="00F24F70" w:rsidP="00F24F70">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39BED8C" w14:textId="77777777" w:rsidR="00F24F70" w:rsidRDefault="00F24F70" w:rsidP="00F24F70">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4FF4EBD3" w14:textId="77777777" w:rsidR="00F24F70" w:rsidRDefault="00F24F70" w:rsidP="00F24F70">
      <w:pPr>
        <w:pStyle w:val="Bibliography"/>
      </w:pPr>
      <w:r>
        <w:t xml:space="preserve">Moles, A.T. &amp; Westoby, M. (2006) Seed size and plant strategy across the whole life cycle. </w:t>
      </w:r>
      <w:r>
        <w:rPr>
          <w:i/>
          <w:iCs/>
        </w:rPr>
        <w:t>Oikos</w:t>
      </w:r>
      <w:r>
        <w:t xml:space="preserve">, </w:t>
      </w:r>
      <w:r>
        <w:rPr>
          <w:b/>
          <w:bCs/>
        </w:rPr>
        <w:t>113</w:t>
      </w:r>
      <w:r>
        <w:t>, 91–105.</w:t>
      </w:r>
    </w:p>
    <w:p w14:paraId="0207E0F0" w14:textId="77777777" w:rsidR="00F24F70" w:rsidRDefault="00F24F70" w:rsidP="00F24F70">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034CFE27" w14:textId="77777777" w:rsidR="00F24F70" w:rsidRDefault="00F24F70" w:rsidP="00F24F70">
      <w:pPr>
        <w:pStyle w:val="Bibliography"/>
      </w:pPr>
      <w:r>
        <w:t xml:space="preserve">NSW Office of the Environment. (2006) </w:t>
      </w:r>
      <w:r>
        <w:rPr>
          <w:i/>
          <w:iCs/>
        </w:rPr>
        <w:t>Ku-Ring-Gai Chase National Park Fire Management Strategy</w:t>
      </w:r>
      <w:r>
        <w:t>.</w:t>
      </w:r>
    </w:p>
    <w:p w14:paraId="3BBEE308" w14:textId="77777777" w:rsidR="00F24F70" w:rsidRDefault="00F24F70" w:rsidP="00F24F70">
      <w:pPr>
        <w:pStyle w:val="Bibliography"/>
      </w:pPr>
      <w:r>
        <w:t xml:space="preserve">Obeso, J.R. (2002) The costs of reproduction in plants. </w:t>
      </w:r>
      <w:r>
        <w:rPr>
          <w:i/>
          <w:iCs/>
        </w:rPr>
        <w:t>New Phytologist</w:t>
      </w:r>
      <w:r>
        <w:t xml:space="preserve">, </w:t>
      </w:r>
      <w:r>
        <w:rPr>
          <w:b/>
          <w:bCs/>
        </w:rPr>
        <w:t>155</w:t>
      </w:r>
      <w:r>
        <w:t>, 321–348.</w:t>
      </w:r>
    </w:p>
    <w:p w14:paraId="2518719C" w14:textId="77777777" w:rsidR="00F24F70" w:rsidRDefault="00F24F70" w:rsidP="00F24F70">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35CB395A" w14:textId="77777777" w:rsidR="00F24F70" w:rsidRDefault="00F24F70" w:rsidP="00F24F70">
      <w:pPr>
        <w:pStyle w:val="Bibliography"/>
      </w:pPr>
      <w:r>
        <w:t xml:space="preserve">Ohara, M. &amp; Higashi, S. (1994) Effects of inflorescence size on visits from pollinators and seed set of Corydalis ambigua (Papaveraceae). </w:t>
      </w:r>
      <w:r>
        <w:rPr>
          <w:i/>
          <w:iCs/>
        </w:rPr>
        <w:t>Oecologia</w:t>
      </w:r>
      <w:r>
        <w:t xml:space="preserve">, </w:t>
      </w:r>
      <w:r>
        <w:rPr>
          <w:b/>
          <w:bCs/>
        </w:rPr>
        <w:t>98</w:t>
      </w:r>
      <w:r>
        <w:t>, 25–30.</w:t>
      </w:r>
    </w:p>
    <w:p w14:paraId="5063F6B4" w14:textId="77777777" w:rsidR="00F24F70" w:rsidRDefault="00F24F70" w:rsidP="00F24F70">
      <w:pPr>
        <w:pStyle w:val="Bibliography"/>
      </w:pPr>
      <w:r>
        <w:t xml:space="preserve">Primack, R.B. (1987) Relationships Among Flowers, Fruits, and Seeds. </w:t>
      </w:r>
      <w:r>
        <w:rPr>
          <w:i/>
          <w:iCs/>
        </w:rPr>
        <w:t>Annual Review of Ecology and Systematics</w:t>
      </w:r>
      <w:r>
        <w:t xml:space="preserve">, </w:t>
      </w:r>
      <w:r>
        <w:rPr>
          <w:b/>
          <w:bCs/>
        </w:rPr>
        <w:t>18</w:t>
      </w:r>
      <w:r>
        <w:t>, 409–430.</w:t>
      </w:r>
    </w:p>
    <w:p w14:paraId="25FC3C65" w14:textId="77777777" w:rsidR="00F24F70" w:rsidRDefault="00F24F70" w:rsidP="00F24F70">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8A5C2D6" w14:textId="77777777" w:rsidR="00F24F70" w:rsidRDefault="00F24F70" w:rsidP="00F24F70">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A3064E8" w14:textId="77777777" w:rsidR="00F24F70" w:rsidRDefault="00F24F70" w:rsidP="00F24F70">
      <w:pPr>
        <w:pStyle w:val="Bibliography"/>
      </w:pPr>
      <w:r>
        <w:t xml:space="preserve">R Core Team. (2015) </w:t>
      </w:r>
      <w:r>
        <w:rPr>
          <w:i/>
          <w:iCs/>
        </w:rPr>
        <w:t>R: A Language and Environment for Statistical Computing.</w:t>
      </w:r>
      <w:r>
        <w:t xml:space="preserve"> R Foundation for Statistical Computing, Vienna, Austria.</w:t>
      </w:r>
    </w:p>
    <w:p w14:paraId="5D9BF7F7" w14:textId="77777777" w:rsidR="00F24F70" w:rsidRDefault="00F24F70" w:rsidP="00F24F70">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438496D9" w14:textId="77777777" w:rsidR="00F24F70" w:rsidRDefault="00F24F70" w:rsidP="00F24F70">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509BCDAF" w14:textId="77777777" w:rsidR="00F24F70" w:rsidRDefault="00F24F70" w:rsidP="00F24F70">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042E9E06" w14:textId="77777777" w:rsidR="00F24F70" w:rsidRDefault="00F24F70" w:rsidP="00F24F70">
      <w:pPr>
        <w:pStyle w:val="Bibliography"/>
      </w:pPr>
      <w:r>
        <w:lastRenderedPageBreak/>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0B7111CB" w14:textId="77777777" w:rsidR="00F24F70" w:rsidRDefault="00F24F70" w:rsidP="00F24F70">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BC44269" w14:textId="77777777" w:rsidR="00F24F70" w:rsidRDefault="00F24F70" w:rsidP="00F24F70">
      <w:pPr>
        <w:pStyle w:val="Bibliography"/>
      </w:pPr>
      <w:r>
        <w:t xml:space="preserve">Rosenheim, J.A., Schreiber, S.J. &amp; Williams, N.M. (2015) Does an “oversupply” of ovules cause pollen limitation? </w:t>
      </w:r>
      <w:r>
        <w:rPr>
          <w:i/>
          <w:iCs/>
        </w:rPr>
        <w:t>New Phytologist</w:t>
      </w:r>
      <w:r>
        <w:t>, n/a-n/a.</w:t>
      </w:r>
    </w:p>
    <w:p w14:paraId="03346953" w14:textId="77777777" w:rsidR="00F24F70" w:rsidRDefault="00F24F70" w:rsidP="00F24F70">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0CB94AF4" w14:textId="77777777" w:rsidR="00F24F70" w:rsidRDefault="00F24F70" w:rsidP="00F24F70">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3B7D3627" w14:textId="77777777" w:rsidR="00F24F70" w:rsidRDefault="00F24F70" w:rsidP="00F24F70">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4D9359E3" w14:textId="77777777" w:rsidR="00F24F70" w:rsidRDefault="00F24F70" w:rsidP="00F24F70">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28EC4151" w14:textId="77777777" w:rsidR="00F24F70" w:rsidRDefault="00F24F70" w:rsidP="00F24F70">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0A9290D4" w14:textId="77777777" w:rsidR="00F24F70" w:rsidRDefault="00F24F70" w:rsidP="00F24F70">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33CAC4AC" w14:textId="77777777" w:rsidR="00F24F70" w:rsidRDefault="00F24F70" w:rsidP="00F24F70">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04E7C20B" w14:textId="77777777" w:rsidR="00F24F70" w:rsidRDefault="00F24F70" w:rsidP="00F24F70">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4A0BE561" w14:textId="77777777" w:rsidR="00F24F70" w:rsidRDefault="00F24F70" w:rsidP="00F24F70">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456B9BB8" w14:textId="77777777" w:rsidR="00F24F70" w:rsidRDefault="00F24F70" w:rsidP="00F24F70">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4C41C7BF" w14:textId="77777777" w:rsidR="00F24F70" w:rsidRDefault="00F24F70" w:rsidP="00F24F70">
      <w:pPr>
        <w:pStyle w:val="Bibliography"/>
      </w:pPr>
      <w:r>
        <w:t xml:space="preserve">Sutherland, S. (1986) Patterns of fruit-set: what controls fruit-flower ratios in plants? </w:t>
      </w:r>
      <w:r>
        <w:rPr>
          <w:i/>
          <w:iCs/>
        </w:rPr>
        <w:t>Evolution</w:t>
      </w:r>
      <w:r>
        <w:t xml:space="preserve">, </w:t>
      </w:r>
      <w:r>
        <w:rPr>
          <w:b/>
          <w:bCs/>
        </w:rPr>
        <w:t>40</w:t>
      </w:r>
      <w:r>
        <w:t>, 117–128.</w:t>
      </w:r>
    </w:p>
    <w:p w14:paraId="1298C56D" w14:textId="77777777" w:rsidR="00F24F70" w:rsidRDefault="00F24F70" w:rsidP="00F24F70">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09DAB4AD" w14:textId="77777777" w:rsidR="00F24F70" w:rsidRDefault="00F24F70" w:rsidP="00F24F70">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26520EAA" w14:textId="77777777" w:rsidR="00F24F70" w:rsidRDefault="00F24F70" w:rsidP="00F24F70">
      <w:pPr>
        <w:pStyle w:val="Bibliography"/>
      </w:pPr>
      <w:r>
        <w:lastRenderedPageBreak/>
        <w:t xml:space="preserve">Warton, D.I., Duursma, R.A., Falster, D.S. &amp; Taskinen, S. (2012) smatr 3– an R package for estimation and inference about allometric lines. </w:t>
      </w:r>
      <w:r>
        <w:rPr>
          <w:i/>
          <w:iCs/>
        </w:rPr>
        <w:t>Methods in Ecology and Evolution</w:t>
      </w:r>
      <w:r>
        <w:t xml:space="preserve">, </w:t>
      </w:r>
      <w:r>
        <w:rPr>
          <w:b/>
          <w:bCs/>
        </w:rPr>
        <w:t>3</w:t>
      </w:r>
      <w:r>
        <w:t>, 257–259.</w:t>
      </w:r>
    </w:p>
    <w:p w14:paraId="350963FA" w14:textId="77777777" w:rsidR="00F24F70" w:rsidRDefault="00F24F70" w:rsidP="00F24F70">
      <w:pPr>
        <w:pStyle w:val="Bibliography"/>
      </w:pPr>
      <w:r>
        <w:t xml:space="preserve">Warton, D.I., Wright, I.J., Falster, D.S. &amp; Westoby, M. (2006) Bivariate line-fitting methods for allometry. </w:t>
      </w:r>
      <w:r>
        <w:rPr>
          <w:i/>
          <w:iCs/>
        </w:rPr>
        <w:t>Biological Reviews</w:t>
      </w:r>
      <w:r>
        <w:t xml:space="preserve">, </w:t>
      </w:r>
      <w:r>
        <w:rPr>
          <w:b/>
          <w:bCs/>
        </w:rPr>
        <w:t>81</w:t>
      </w:r>
      <w:r>
        <w:t>, 259–291.</w:t>
      </w:r>
    </w:p>
    <w:p w14:paraId="444D4DF4" w14:textId="77777777" w:rsidR="00F24F70" w:rsidRDefault="00F24F70" w:rsidP="00F24F70">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4B46533" w14:textId="77777777" w:rsidR="00F24F70" w:rsidRDefault="00F24F70" w:rsidP="00F24F70">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779B5461" w14:textId="77777777" w:rsidR="00F24F70" w:rsidRDefault="00F24F70" w:rsidP="00F24F70">
      <w:pPr>
        <w:pStyle w:val="Bibliography"/>
      </w:pPr>
      <w:r>
        <w:t xml:space="preserve">Westoby, M. &amp; Rice, B. (1982) Evolution of the Seed Plants and Inclusive Fitness of Plant Tissues. </w:t>
      </w:r>
      <w:r>
        <w:rPr>
          <w:i/>
          <w:iCs/>
        </w:rPr>
        <w:t>Evolution</w:t>
      </w:r>
      <w:r>
        <w:t xml:space="preserve">, </w:t>
      </w:r>
      <w:r>
        <w:rPr>
          <w:b/>
          <w:bCs/>
        </w:rPr>
        <w:t>36</w:t>
      </w:r>
      <w:r>
        <w:t>, 713–724.</w:t>
      </w:r>
    </w:p>
    <w:p w14:paraId="1D00FAF0" w14:textId="77777777" w:rsidR="00F24F70" w:rsidRDefault="00F24F70" w:rsidP="00F24F70">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49A779AA" w14:textId="77777777" w:rsidR="00F24F70" w:rsidRDefault="00F24F70" w:rsidP="00F24F70">
      <w:pPr>
        <w:pStyle w:val="Bibliography"/>
      </w:pPr>
      <w:r>
        <w:t xml:space="preserve">Willson, M.F. &amp; Burley, N. (1983) </w:t>
      </w:r>
      <w:r>
        <w:rPr>
          <w:i/>
          <w:iCs/>
        </w:rPr>
        <w:t>Mate Choice in Plants: Tactics, Mechanisms, and Consequences</w:t>
      </w:r>
      <w:r>
        <w:t>. Princeton University Press.</w:t>
      </w:r>
    </w:p>
    <w:p w14:paraId="38F35C9A" w14:textId="77777777" w:rsidR="00F24F70" w:rsidRDefault="00F24F70" w:rsidP="00F24F70">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18DFAC8C" w14:textId="77777777" w:rsidR="003563EC" w:rsidRDefault="000C4B85" w:rsidP="000C4B85">
      <w:pPr>
        <w:sectPr w:rsidR="003563EC" w:rsidSect="007444C4">
          <w:footerReference w:type="default" r:id="rId9"/>
          <w:pgSz w:w="11906" w:h="16838"/>
          <w:pgMar w:top="1134" w:right="1134" w:bottom="1134" w:left="1134" w:header="709" w:footer="709" w:gutter="0"/>
          <w:lnNumType w:countBy="1" w:restart="continuous"/>
          <w:cols w:space="708"/>
          <w:docGrid w:linePitch="360"/>
        </w:sectPr>
      </w:pPr>
      <w:r>
        <w:fldChar w:fldCharType="end"/>
      </w:r>
    </w:p>
    <w:tbl>
      <w:tblPr>
        <w:tblpPr w:leftFromText="180" w:rightFromText="180" w:vertAnchor="text" w:horzAnchor="page" w:tblpX="2158" w:tblpY="758"/>
        <w:tblW w:w="13858" w:type="dxa"/>
        <w:tblLook w:val="04A0" w:firstRow="1" w:lastRow="0" w:firstColumn="1" w:lastColumn="0" w:noHBand="0" w:noVBand="1"/>
      </w:tblPr>
      <w:tblGrid>
        <w:gridCol w:w="2376"/>
        <w:gridCol w:w="766"/>
        <w:gridCol w:w="827"/>
        <w:gridCol w:w="1294"/>
        <w:gridCol w:w="972"/>
        <w:gridCol w:w="1050"/>
        <w:gridCol w:w="972"/>
        <w:gridCol w:w="1050"/>
        <w:gridCol w:w="1025"/>
        <w:gridCol w:w="966"/>
        <w:gridCol w:w="972"/>
        <w:gridCol w:w="1588"/>
      </w:tblGrid>
      <w:tr w:rsidR="003563EC" w:rsidRPr="00AE5ED4" w14:paraId="07A38195" w14:textId="77777777" w:rsidTr="003563EC">
        <w:trPr>
          <w:trHeight w:val="57"/>
        </w:trPr>
        <w:tc>
          <w:tcPr>
            <w:tcW w:w="2376" w:type="dxa"/>
            <w:tcBorders>
              <w:top w:val="single" w:sz="4" w:space="0" w:color="auto"/>
              <w:left w:val="nil"/>
              <w:right w:val="nil"/>
            </w:tcBorders>
            <w:shd w:val="clear" w:color="auto" w:fill="auto"/>
            <w:noWrap/>
            <w:vAlign w:val="bottom"/>
          </w:tcPr>
          <w:p w14:paraId="2F8035C2" w14:textId="77777777" w:rsidR="003563EC" w:rsidRPr="00AE5ED4" w:rsidRDefault="003563EC" w:rsidP="003563EC">
            <w:pPr>
              <w:spacing w:after="0" w:line="240" w:lineRule="auto"/>
              <w:rPr>
                <w:rFonts w:eastAsia="Times New Roman" w:cs="Times New Roman"/>
                <w:color w:val="000000"/>
                <w:sz w:val="20"/>
                <w:szCs w:val="20"/>
                <w:lang w:eastAsia="en-AU"/>
              </w:rPr>
            </w:pPr>
          </w:p>
        </w:tc>
        <w:tc>
          <w:tcPr>
            <w:tcW w:w="766" w:type="dxa"/>
            <w:tcBorders>
              <w:top w:val="single" w:sz="4" w:space="0" w:color="auto"/>
              <w:left w:val="nil"/>
              <w:right w:val="nil"/>
            </w:tcBorders>
            <w:shd w:val="clear" w:color="auto" w:fill="auto"/>
            <w:noWrap/>
            <w:vAlign w:val="bottom"/>
          </w:tcPr>
          <w:p w14:paraId="649B108B" w14:textId="77777777" w:rsidR="003563EC" w:rsidRPr="00AE5ED4" w:rsidRDefault="003563EC" w:rsidP="003563EC">
            <w:pPr>
              <w:spacing w:after="0" w:line="240" w:lineRule="auto"/>
              <w:rPr>
                <w:rFonts w:eastAsia="Times New Roman" w:cs="Times New Roman"/>
                <w:color w:val="000000"/>
                <w:sz w:val="20"/>
                <w:szCs w:val="20"/>
                <w:lang w:eastAsia="en-AU"/>
              </w:rPr>
            </w:pPr>
          </w:p>
        </w:tc>
        <w:tc>
          <w:tcPr>
            <w:tcW w:w="827" w:type="dxa"/>
            <w:tcBorders>
              <w:top w:val="single" w:sz="4" w:space="0" w:color="auto"/>
              <w:left w:val="nil"/>
              <w:right w:val="double" w:sz="2" w:space="0" w:color="auto"/>
            </w:tcBorders>
            <w:vAlign w:val="bottom"/>
          </w:tcPr>
          <w:p w14:paraId="2BD67FC3" w14:textId="77777777" w:rsidR="003563EC" w:rsidRPr="00AE5ED4" w:rsidRDefault="003563EC" w:rsidP="003563EC">
            <w:pPr>
              <w:spacing w:after="0" w:line="240" w:lineRule="auto"/>
              <w:rPr>
                <w:rFonts w:eastAsia="Times New Roman" w:cs="Times New Roman"/>
                <w:color w:val="000000"/>
                <w:sz w:val="20"/>
                <w:szCs w:val="20"/>
                <w:lang w:eastAsia="en-AU"/>
              </w:rPr>
            </w:pPr>
          </w:p>
        </w:tc>
        <w:tc>
          <w:tcPr>
            <w:tcW w:w="1294" w:type="dxa"/>
            <w:tcBorders>
              <w:top w:val="single" w:sz="4" w:space="0" w:color="auto"/>
              <w:left w:val="double" w:sz="2" w:space="0" w:color="auto"/>
              <w:right w:val="single" w:sz="4" w:space="0" w:color="auto"/>
            </w:tcBorders>
            <w:vAlign w:val="bottom"/>
          </w:tcPr>
          <w:p w14:paraId="5EF01875" w14:textId="77777777" w:rsidR="003563EC" w:rsidRPr="00AE5ED4" w:rsidRDefault="003563EC" w:rsidP="003563EC">
            <w:pPr>
              <w:spacing w:after="0" w:line="240" w:lineRule="auto"/>
              <w:rPr>
                <w:rFonts w:eastAsia="Times New Roman" w:cs="Times New Roman"/>
                <w:color w:val="000000"/>
                <w:sz w:val="20"/>
                <w:szCs w:val="20"/>
                <w:lang w:eastAsia="en-AU"/>
              </w:rPr>
            </w:pPr>
          </w:p>
        </w:tc>
        <w:tc>
          <w:tcPr>
            <w:tcW w:w="5069" w:type="dxa"/>
            <w:gridSpan w:val="5"/>
            <w:tcBorders>
              <w:top w:val="single" w:sz="4" w:space="0" w:color="auto"/>
              <w:left w:val="single" w:sz="4" w:space="0" w:color="auto"/>
              <w:bottom w:val="single" w:sz="4" w:space="0" w:color="auto"/>
              <w:right w:val="double" w:sz="2" w:space="0" w:color="auto"/>
            </w:tcBorders>
            <w:shd w:val="clear" w:color="auto" w:fill="auto"/>
            <w:noWrap/>
            <w:vAlign w:val="center"/>
          </w:tcPr>
          <w:p w14:paraId="3BE71852"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Proportion reproductive costs (%)</w:t>
            </w:r>
          </w:p>
        </w:tc>
        <w:tc>
          <w:tcPr>
            <w:tcW w:w="966" w:type="dxa"/>
            <w:tcBorders>
              <w:top w:val="single" w:sz="4" w:space="0" w:color="auto"/>
              <w:left w:val="double" w:sz="2" w:space="0" w:color="auto"/>
              <w:right w:val="single" w:sz="4" w:space="0" w:color="auto"/>
            </w:tcBorders>
            <w:shd w:val="clear" w:color="auto" w:fill="auto"/>
            <w:noWrap/>
            <w:vAlign w:val="center"/>
          </w:tcPr>
          <w:p w14:paraId="2B9CD722" w14:textId="77777777" w:rsidR="003563EC" w:rsidRPr="00AE5ED4" w:rsidRDefault="003563EC" w:rsidP="003563EC">
            <w:pPr>
              <w:spacing w:after="0" w:line="240" w:lineRule="auto"/>
              <w:jc w:val="center"/>
              <w:rPr>
                <w:rFonts w:eastAsia="Times New Roman" w:cs="Times New Roman"/>
                <w:color w:val="000000"/>
                <w:sz w:val="20"/>
                <w:szCs w:val="20"/>
                <w:lang w:eastAsia="en-AU"/>
              </w:rPr>
            </w:pPr>
          </w:p>
          <w:p w14:paraId="3AF608EC" w14:textId="77777777" w:rsidR="003563EC" w:rsidRPr="00AE5ED4" w:rsidRDefault="003563EC" w:rsidP="003563EC">
            <w:pPr>
              <w:spacing w:after="0" w:line="240" w:lineRule="auto"/>
              <w:jc w:val="center"/>
              <w:rPr>
                <w:rFonts w:eastAsia="Times New Roman" w:cs="Times New Roman"/>
                <w:color w:val="000000"/>
                <w:sz w:val="20"/>
                <w:szCs w:val="20"/>
                <w:lang w:eastAsia="en-AU"/>
              </w:rPr>
            </w:pPr>
          </w:p>
        </w:tc>
        <w:tc>
          <w:tcPr>
            <w:tcW w:w="2560" w:type="dxa"/>
            <w:gridSpan w:val="2"/>
            <w:tcBorders>
              <w:top w:val="single" w:sz="4" w:space="0" w:color="auto"/>
              <w:left w:val="single" w:sz="4" w:space="0" w:color="auto"/>
              <w:right w:val="nil"/>
            </w:tcBorders>
            <w:shd w:val="clear" w:color="auto" w:fill="auto"/>
            <w:noWrap/>
            <w:vAlign w:val="center"/>
          </w:tcPr>
          <w:p w14:paraId="0BC109D9" w14:textId="77777777" w:rsidR="003563EC" w:rsidRPr="00AE5ED4" w:rsidRDefault="003563EC" w:rsidP="003563EC">
            <w:pPr>
              <w:spacing w:before="60"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Proportion success costs (%)</w:t>
            </w:r>
          </w:p>
        </w:tc>
      </w:tr>
      <w:tr w:rsidR="003563EC" w:rsidRPr="00AE5ED4" w14:paraId="48FA7E97" w14:textId="77777777" w:rsidTr="003563EC">
        <w:trPr>
          <w:trHeight w:val="57"/>
        </w:trPr>
        <w:tc>
          <w:tcPr>
            <w:tcW w:w="2376" w:type="dxa"/>
            <w:tcBorders>
              <w:top w:val="single" w:sz="4" w:space="0" w:color="auto"/>
              <w:left w:val="nil"/>
              <w:right w:val="nil"/>
            </w:tcBorders>
            <w:shd w:val="clear" w:color="auto" w:fill="auto"/>
            <w:noWrap/>
            <w:vAlign w:val="bottom"/>
          </w:tcPr>
          <w:p w14:paraId="26AEEA00" w14:textId="77777777" w:rsidR="003563EC" w:rsidRPr="00AE5ED4" w:rsidRDefault="003563EC" w:rsidP="003563EC">
            <w:pPr>
              <w:spacing w:after="0" w:line="240" w:lineRule="auto"/>
              <w:rPr>
                <w:rFonts w:eastAsia="Times New Roman" w:cs="Times New Roman"/>
                <w:color w:val="000000"/>
                <w:sz w:val="20"/>
                <w:szCs w:val="20"/>
                <w:lang w:eastAsia="en-AU"/>
              </w:rPr>
            </w:pPr>
          </w:p>
        </w:tc>
        <w:tc>
          <w:tcPr>
            <w:tcW w:w="766" w:type="dxa"/>
            <w:tcBorders>
              <w:top w:val="single" w:sz="4" w:space="0" w:color="auto"/>
              <w:left w:val="nil"/>
              <w:right w:val="nil"/>
            </w:tcBorders>
            <w:shd w:val="clear" w:color="auto" w:fill="auto"/>
            <w:noWrap/>
            <w:vAlign w:val="bottom"/>
          </w:tcPr>
          <w:p w14:paraId="1F53D6AC" w14:textId="77777777" w:rsidR="003563EC" w:rsidRPr="00AE5ED4" w:rsidRDefault="003563EC" w:rsidP="003563EC">
            <w:pPr>
              <w:spacing w:after="0" w:line="240" w:lineRule="auto"/>
              <w:rPr>
                <w:rFonts w:eastAsia="Times New Roman" w:cs="Times New Roman"/>
                <w:color w:val="000000"/>
                <w:sz w:val="20"/>
                <w:szCs w:val="20"/>
                <w:lang w:eastAsia="en-AU"/>
              </w:rPr>
            </w:pPr>
          </w:p>
        </w:tc>
        <w:tc>
          <w:tcPr>
            <w:tcW w:w="827" w:type="dxa"/>
            <w:tcBorders>
              <w:top w:val="single" w:sz="4" w:space="0" w:color="auto"/>
              <w:left w:val="nil"/>
              <w:right w:val="double" w:sz="2" w:space="0" w:color="auto"/>
            </w:tcBorders>
            <w:vAlign w:val="bottom"/>
          </w:tcPr>
          <w:p w14:paraId="6E5F41B3" w14:textId="77777777" w:rsidR="003563EC" w:rsidRPr="00AE5ED4" w:rsidRDefault="003563EC" w:rsidP="003563EC">
            <w:pPr>
              <w:spacing w:after="0" w:line="240" w:lineRule="auto"/>
              <w:rPr>
                <w:rFonts w:eastAsia="Times New Roman" w:cs="Times New Roman"/>
                <w:color w:val="000000"/>
                <w:sz w:val="20"/>
                <w:szCs w:val="20"/>
                <w:lang w:eastAsia="en-AU"/>
              </w:rPr>
            </w:pPr>
          </w:p>
        </w:tc>
        <w:tc>
          <w:tcPr>
            <w:tcW w:w="1294" w:type="dxa"/>
            <w:tcBorders>
              <w:top w:val="single" w:sz="4" w:space="0" w:color="auto"/>
              <w:left w:val="double" w:sz="2" w:space="0" w:color="auto"/>
              <w:right w:val="single" w:sz="4" w:space="0" w:color="auto"/>
            </w:tcBorders>
            <w:vAlign w:val="bottom"/>
          </w:tcPr>
          <w:p w14:paraId="5768593A" w14:textId="77777777" w:rsidR="003563EC" w:rsidRPr="00AE5ED4" w:rsidRDefault="003563EC" w:rsidP="003563EC">
            <w:pPr>
              <w:spacing w:after="0" w:line="240" w:lineRule="auto"/>
              <w:jc w:val="center"/>
              <w:rPr>
                <w:rFonts w:eastAsia="Times New Roman" w:cs="Times New Roman"/>
                <w:color w:val="000000"/>
                <w:sz w:val="20"/>
                <w:szCs w:val="20"/>
                <w:lang w:eastAsia="en-AU"/>
              </w:rPr>
            </w:pPr>
          </w:p>
        </w:tc>
        <w:tc>
          <w:tcPr>
            <w:tcW w:w="2022" w:type="dxa"/>
            <w:gridSpan w:val="2"/>
            <w:tcBorders>
              <w:top w:val="single" w:sz="4" w:space="0" w:color="auto"/>
              <w:left w:val="single" w:sz="4" w:space="0" w:color="auto"/>
              <w:bottom w:val="single" w:sz="4" w:space="0" w:color="auto"/>
              <w:right w:val="nil"/>
            </w:tcBorders>
            <w:shd w:val="clear" w:color="auto" w:fill="auto"/>
            <w:noWrap/>
            <w:vAlign w:val="bottom"/>
          </w:tcPr>
          <w:p w14:paraId="5933E0CF"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Discarded</w:t>
            </w:r>
          </w:p>
        </w:tc>
        <w:tc>
          <w:tcPr>
            <w:tcW w:w="3047" w:type="dxa"/>
            <w:gridSpan w:val="3"/>
            <w:tcBorders>
              <w:top w:val="single" w:sz="4" w:space="0" w:color="auto"/>
              <w:left w:val="nil"/>
              <w:bottom w:val="single" w:sz="4" w:space="0" w:color="auto"/>
              <w:right w:val="double" w:sz="2" w:space="0" w:color="auto"/>
            </w:tcBorders>
            <w:shd w:val="clear" w:color="auto" w:fill="auto"/>
            <w:noWrap/>
            <w:vAlign w:val="bottom"/>
          </w:tcPr>
          <w:p w14:paraId="36443DC4"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Success</w:t>
            </w:r>
          </w:p>
        </w:tc>
        <w:tc>
          <w:tcPr>
            <w:tcW w:w="966" w:type="dxa"/>
            <w:tcBorders>
              <w:top w:val="single" w:sz="4" w:space="0" w:color="auto"/>
              <w:left w:val="double" w:sz="2" w:space="0" w:color="auto"/>
              <w:right w:val="single" w:sz="4" w:space="0" w:color="auto"/>
            </w:tcBorders>
            <w:shd w:val="clear" w:color="auto" w:fill="auto"/>
            <w:noWrap/>
            <w:vAlign w:val="bottom"/>
          </w:tcPr>
          <w:p w14:paraId="73025680" w14:textId="77777777" w:rsidR="003563EC" w:rsidRPr="00AE5ED4" w:rsidRDefault="003563EC" w:rsidP="003563EC">
            <w:pPr>
              <w:spacing w:after="0" w:line="240" w:lineRule="auto"/>
              <w:jc w:val="center"/>
              <w:rPr>
                <w:rFonts w:eastAsia="Times New Roman" w:cs="Times New Roman"/>
                <w:color w:val="000000"/>
                <w:sz w:val="20"/>
                <w:szCs w:val="20"/>
                <w:lang w:eastAsia="en-AU"/>
              </w:rPr>
            </w:pPr>
          </w:p>
        </w:tc>
        <w:tc>
          <w:tcPr>
            <w:tcW w:w="972" w:type="dxa"/>
            <w:tcBorders>
              <w:top w:val="single" w:sz="4" w:space="0" w:color="auto"/>
              <w:left w:val="single" w:sz="4" w:space="0" w:color="auto"/>
              <w:right w:val="nil"/>
            </w:tcBorders>
            <w:shd w:val="clear" w:color="auto" w:fill="auto"/>
            <w:noWrap/>
            <w:vAlign w:val="bottom"/>
          </w:tcPr>
          <w:p w14:paraId="3BBD6596" w14:textId="77777777" w:rsidR="003563EC" w:rsidRPr="00AE5ED4" w:rsidRDefault="003563EC" w:rsidP="003563EC">
            <w:pPr>
              <w:spacing w:after="0" w:line="240" w:lineRule="auto"/>
              <w:jc w:val="center"/>
              <w:rPr>
                <w:rFonts w:eastAsia="Times New Roman" w:cs="Times New Roman"/>
                <w:color w:val="000000"/>
                <w:sz w:val="20"/>
                <w:szCs w:val="20"/>
                <w:lang w:eastAsia="en-AU"/>
              </w:rPr>
            </w:pPr>
          </w:p>
        </w:tc>
        <w:tc>
          <w:tcPr>
            <w:tcW w:w="1588" w:type="dxa"/>
            <w:tcBorders>
              <w:top w:val="single" w:sz="4" w:space="0" w:color="auto"/>
              <w:left w:val="nil"/>
              <w:right w:val="nil"/>
            </w:tcBorders>
            <w:shd w:val="clear" w:color="auto" w:fill="auto"/>
            <w:noWrap/>
            <w:vAlign w:val="bottom"/>
          </w:tcPr>
          <w:p w14:paraId="6BEEF359" w14:textId="77777777" w:rsidR="003563EC" w:rsidRPr="00AE5ED4" w:rsidRDefault="003563EC" w:rsidP="003563EC">
            <w:pPr>
              <w:spacing w:after="0" w:line="240" w:lineRule="auto"/>
              <w:jc w:val="center"/>
              <w:rPr>
                <w:rFonts w:eastAsia="Times New Roman" w:cs="Times New Roman"/>
                <w:color w:val="000000"/>
                <w:sz w:val="20"/>
                <w:szCs w:val="20"/>
                <w:lang w:eastAsia="en-AU"/>
              </w:rPr>
            </w:pPr>
          </w:p>
        </w:tc>
      </w:tr>
      <w:tr w:rsidR="003563EC" w:rsidRPr="00AE5ED4" w14:paraId="6BF04B5D" w14:textId="77777777" w:rsidTr="003563EC">
        <w:trPr>
          <w:trHeight w:val="57"/>
        </w:trPr>
        <w:tc>
          <w:tcPr>
            <w:tcW w:w="2376" w:type="dxa"/>
            <w:tcBorders>
              <w:left w:val="nil"/>
              <w:bottom w:val="single" w:sz="4" w:space="0" w:color="auto"/>
              <w:right w:val="nil"/>
            </w:tcBorders>
            <w:shd w:val="clear" w:color="auto" w:fill="auto"/>
            <w:noWrap/>
            <w:vAlign w:val="bottom"/>
            <w:hideMark/>
          </w:tcPr>
          <w:p w14:paraId="4CD73801" w14:textId="77777777" w:rsidR="003563EC" w:rsidRPr="00AE5ED4" w:rsidRDefault="003563EC" w:rsidP="003563EC">
            <w:pPr>
              <w:spacing w:after="0" w:line="240" w:lineRule="auto"/>
              <w:rPr>
                <w:rFonts w:eastAsia="Times New Roman" w:cs="Times New Roman"/>
                <w:color w:val="000000"/>
                <w:sz w:val="20"/>
                <w:szCs w:val="20"/>
                <w:lang w:eastAsia="en-AU"/>
              </w:rPr>
            </w:pPr>
            <w:proofErr w:type="gramStart"/>
            <w:r w:rsidRPr="00AE5ED4">
              <w:rPr>
                <w:rFonts w:eastAsia="Times New Roman" w:cs="Times New Roman"/>
                <w:color w:val="000000"/>
                <w:sz w:val="20"/>
                <w:szCs w:val="20"/>
                <w:lang w:eastAsia="en-AU"/>
              </w:rPr>
              <w:t>species</w:t>
            </w:r>
            <w:proofErr w:type="gramEnd"/>
          </w:p>
        </w:tc>
        <w:tc>
          <w:tcPr>
            <w:tcW w:w="766" w:type="dxa"/>
            <w:tcBorders>
              <w:left w:val="nil"/>
              <w:bottom w:val="single" w:sz="4" w:space="0" w:color="auto"/>
              <w:right w:val="nil"/>
            </w:tcBorders>
            <w:shd w:val="clear" w:color="auto" w:fill="auto"/>
            <w:noWrap/>
            <w:vAlign w:val="bottom"/>
            <w:hideMark/>
          </w:tcPr>
          <w:p w14:paraId="778C4D56" w14:textId="77777777" w:rsidR="003563EC" w:rsidRPr="00AE5ED4" w:rsidRDefault="003563EC" w:rsidP="003563EC">
            <w:pPr>
              <w:spacing w:after="0" w:line="240" w:lineRule="auto"/>
              <w:rPr>
                <w:rFonts w:eastAsia="Times New Roman" w:cs="Times New Roman"/>
                <w:color w:val="000000"/>
                <w:sz w:val="20"/>
                <w:szCs w:val="20"/>
                <w:lang w:eastAsia="en-AU"/>
              </w:rPr>
            </w:pPr>
            <w:r w:rsidRPr="00AE5ED4">
              <w:rPr>
                <w:rFonts w:eastAsia="Times New Roman" w:cs="Times New Roman"/>
                <w:color w:val="000000"/>
                <w:sz w:val="20"/>
                <w:szCs w:val="20"/>
                <w:lang w:eastAsia="en-AU"/>
              </w:rPr>
              <w:t>Seed size (mg)</w:t>
            </w:r>
          </w:p>
        </w:tc>
        <w:tc>
          <w:tcPr>
            <w:tcW w:w="827" w:type="dxa"/>
            <w:tcBorders>
              <w:left w:val="nil"/>
              <w:bottom w:val="single" w:sz="4" w:space="0" w:color="auto"/>
              <w:right w:val="double" w:sz="2" w:space="0" w:color="auto"/>
            </w:tcBorders>
            <w:vAlign w:val="bottom"/>
          </w:tcPr>
          <w:p w14:paraId="5C7FC750" w14:textId="77777777" w:rsidR="003563EC" w:rsidRPr="00AE5ED4" w:rsidRDefault="003563EC" w:rsidP="003563EC">
            <w:pPr>
              <w:spacing w:after="0" w:line="240" w:lineRule="auto"/>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Seedset </w:t>
            </w:r>
          </w:p>
        </w:tc>
        <w:tc>
          <w:tcPr>
            <w:tcW w:w="1294" w:type="dxa"/>
            <w:tcBorders>
              <w:left w:val="double" w:sz="2" w:space="0" w:color="auto"/>
              <w:bottom w:val="single" w:sz="4" w:space="0" w:color="auto"/>
              <w:right w:val="single" w:sz="4" w:space="0" w:color="auto"/>
            </w:tcBorders>
            <w:vAlign w:val="bottom"/>
          </w:tcPr>
          <w:p w14:paraId="2D0E37A2"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Reproductive costs </w:t>
            </w:r>
          </w:p>
          <w:p w14:paraId="15790717"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w:t>
            </w:r>
            <w:proofErr w:type="gramStart"/>
            <w:r w:rsidRPr="00AE5ED4">
              <w:rPr>
                <w:rFonts w:eastAsia="Times New Roman" w:cs="Times New Roman"/>
                <w:color w:val="000000"/>
                <w:sz w:val="20"/>
                <w:szCs w:val="20"/>
                <w:lang w:eastAsia="en-AU"/>
              </w:rPr>
              <w:t>mg</w:t>
            </w:r>
            <w:proofErr w:type="gramEnd"/>
            <w:r w:rsidRPr="00AE5ED4">
              <w:rPr>
                <w:rFonts w:eastAsia="Times New Roman" w:cs="Times New Roman"/>
                <w:color w:val="000000"/>
                <w:sz w:val="20"/>
                <w:szCs w:val="20"/>
                <w:lang w:eastAsia="en-AU"/>
              </w:rPr>
              <w:t>)</w:t>
            </w:r>
          </w:p>
        </w:tc>
        <w:tc>
          <w:tcPr>
            <w:tcW w:w="972" w:type="dxa"/>
            <w:tcBorders>
              <w:top w:val="single" w:sz="4" w:space="0" w:color="auto"/>
              <w:left w:val="single" w:sz="4" w:space="0" w:color="auto"/>
              <w:bottom w:val="single" w:sz="4" w:space="0" w:color="auto"/>
              <w:right w:val="nil"/>
            </w:tcBorders>
            <w:shd w:val="clear" w:color="auto" w:fill="auto"/>
            <w:noWrap/>
            <w:vAlign w:val="bottom"/>
            <w:hideMark/>
          </w:tcPr>
          <w:p w14:paraId="5F11AA89"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Pollen attraction</w:t>
            </w:r>
          </w:p>
        </w:tc>
        <w:tc>
          <w:tcPr>
            <w:tcW w:w="1050" w:type="dxa"/>
            <w:tcBorders>
              <w:top w:val="single" w:sz="4" w:space="0" w:color="auto"/>
              <w:left w:val="nil"/>
              <w:bottom w:val="single" w:sz="4" w:space="0" w:color="auto"/>
              <w:right w:val="nil"/>
            </w:tcBorders>
          </w:tcPr>
          <w:p w14:paraId="43C837EA"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Packaging and dispersal</w:t>
            </w:r>
          </w:p>
        </w:tc>
        <w:tc>
          <w:tcPr>
            <w:tcW w:w="972" w:type="dxa"/>
            <w:tcBorders>
              <w:top w:val="single" w:sz="4" w:space="0" w:color="auto"/>
              <w:left w:val="nil"/>
              <w:bottom w:val="single" w:sz="4" w:space="0" w:color="auto"/>
              <w:right w:val="nil"/>
            </w:tcBorders>
            <w:shd w:val="clear" w:color="auto" w:fill="auto"/>
            <w:noWrap/>
            <w:vAlign w:val="bottom"/>
            <w:hideMark/>
          </w:tcPr>
          <w:p w14:paraId="7315E64B"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Pollen attraction </w:t>
            </w:r>
          </w:p>
        </w:tc>
        <w:tc>
          <w:tcPr>
            <w:tcW w:w="1050" w:type="dxa"/>
            <w:tcBorders>
              <w:top w:val="single" w:sz="4" w:space="0" w:color="auto"/>
              <w:left w:val="nil"/>
              <w:bottom w:val="single" w:sz="4" w:space="0" w:color="auto"/>
              <w:right w:val="nil"/>
            </w:tcBorders>
            <w:shd w:val="clear" w:color="auto" w:fill="auto"/>
            <w:noWrap/>
            <w:vAlign w:val="bottom"/>
            <w:hideMark/>
          </w:tcPr>
          <w:p w14:paraId="2A30C6BB"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 xml:space="preserve">Packaging and dispersal </w:t>
            </w:r>
          </w:p>
        </w:tc>
        <w:tc>
          <w:tcPr>
            <w:tcW w:w="1025" w:type="dxa"/>
            <w:tcBorders>
              <w:top w:val="single" w:sz="4" w:space="0" w:color="auto"/>
              <w:left w:val="nil"/>
              <w:bottom w:val="single" w:sz="4" w:space="0" w:color="auto"/>
              <w:right w:val="double" w:sz="2" w:space="0" w:color="auto"/>
            </w:tcBorders>
            <w:shd w:val="clear" w:color="auto" w:fill="auto"/>
            <w:noWrap/>
            <w:vAlign w:val="bottom"/>
            <w:hideMark/>
          </w:tcPr>
          <w:p w14:paraId="2C44B499"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Seed</w:t>
            </w:r>
          </w:p>
        </w:tc>
        <w:tc>
          <w:tcPr>
            <w:tcW w:w="966" w:type="dxa"/>
            <w:tcBorders>
              <w:left w:val="double" w:sz="2" w:space="0" w:color="auto"/>
              <w:bottom w:val="single" w:sz="4" w:space="0" w:color="auto"/>
              <w:right w:val="single" w:sz="4" w:space="0" w:color="auto"/>
            </w:tcBorders>
            <w:shd w:val="clear" w:color="auto" w:fill="auto"/>
            <w:noWrap/>
            <w:vAlign w:val="bottom"/>
            <w:hideMark/>
          </w:tcPr>
          <w:p w14:paraId="62D1220E" w14:textId="77777777" w:rsidR="003563EC" w:rsidRPr="00AE5ED4" w:rsidRDefault="003563EC" w:rsidP="003563EC">
            <w:pPr>
              <w:spacing w:after="0" w:line="240" w:lineRule="auto"/>
              <w:jc w:val="center"/>
              <w:rPr>
                <w:rFonts w:eastAsia="Times New Roman" w:cs="Times New Roman"/>
                <w:color w:val="000000"/>
                <w:sz w:val="20"/>
                <w:szCs w:val="20"/>
                <w:lang w:eastAsia="en-AU"/>
              </w:rPr>
            </w:pPr>
            <w:r w:rsidRPr="00AE5ED4">
              <w:rPr>
                <w:rFonts w:eastAsia="Times New Roman" w:cs="Times New Roman"/>
                <w:color w:val="000000"/>
                <w:sz w:val="20"/>
                <w:szCs w:val="20"/>
                <w:lang w:eastAsia="en-AU"/>
              </w:rPr>
              <w:t>Success costs (mg)</w:t>
            </w:r>
          </w:p>
        </w:tc>
        <w:tc>
          <w:tcPr>
            <w:tcW w:w="972" w:type="dxa"/>
            <w:tcBorders>
              <w:left w:val="single" w:sz="4" w:space="0" w:color="auto"/>
              <w:bottom w:val="single" w:sz="4" w:space="0" w:color="auto"/>
              <w:right w:val="nil"/>
            </w:tcBorders>
            <w:shd w:val="clear" w:color="auto" w:fill="auto"/>
            <w:noWrap/>
            <w:vAlign w:val="bottom"/>
            <w:hideMark/>
          </w:tcPr>
          <w:p w14:paraId="0C145013" w14:textId="77777777" w:rsidR="003563EC" w:rsidRPr="00AE5ED4" w:rsidRDefault="003563EC" w:rsidP="003563EC">
            <w:pPr>
              <w:spacing w:after="0" w:line="240" w:lineRule="auto"/>
              <w:jc w:val="center"/>
              <w:rPr>
                <w:rFonts w:cs="Times New Roman"/>
                <w:sz w:val="20"/>
                <w:szCs w:val="20"/>
              </w:rPr>
            </w:pPr>
            <w:r w:rsidRPr="00AE5ED4">
              <w:rPr>
                <w:rFonts w:eastAsia="Times New Roman" w:cs="Times New Roman"/>
                <w:color w:val="000000"/>
                <w:sz w:val="20"/>
                <w:szCs w:val="20"/>
                <w:lang w:eastAsia="en-AU"/>
              </w:rPr>
              <w:t xml:space="preserve">Pollen attraction </w:t>
            </w:r>
          </w:p>
        </w:tc>
        <w:tc>
          <w:tcPr>
            <w:tcW w:w="1588" w:type="dxa"/>
            <w:tcBorders>
              <w:left w:val="nil"/>
              <w:bottom w:val="single" w:sz="4" w:space="0" w:color="auto"/>
              <w:right w:val="nil"/>
            </w:tcBorders>
            <w:shd w:val="clear" w:color="auto" w:fill="auto"/>
            <w:noWrap/>
            <w:vAlign w:val="bottom"/>
            <w:hideMark/>
          </w:tcPr>
          <w:p w14:paraId="0250AC58" w14:textId="77777777" w:rsidR="003563EC" w:rsidRPr="00AE5ED4" w:rsidRDefault="003563EC" w:rsidP="003563EC">
            <w:pPr>
              <w:spacing w:after="0" w:line="240" w:lineRule="auto"/>
              <w:jc w:val="center"/>
              <w:rPr>
                <w:rFonts w:cs="Times New Roman"/>
                <w:sz w:val="20"/>
                <w:szCs w:val="20"/>
              </w:rPr>
            </w:pPr>
            <w:r w:rsidRPr="00AE5ED4">
              <w:rPr>
                <w:rFonts w:eastAsia="Times New Roman" w:cs="Times New Roman"/>
                <w:color w:val="000000"/>
                <w:sz w:val="20"/>
                <w:szCs w:val="20"/>
                <w:lang w:eastAsia="en-AU"/>
              </w:rPr>
              <w:t xml:space="preserve">Provisioning </w:t>
            </w:r>
          </w:p>
        </w:tc>
      </w:tr>
      <w:tr w:rsidR="003563EC" w:rsidRPr="00AE5ED4" w14:paraId="6F8C8561" w14:textId="77777777" w:rsidTr="003563EC">
        <w:trPr>
          <w:trHeight w:val="20"/>
        </w:trPr>
        <w:tc>
          <w:tcPr>
            <w:tcW w:w="2376" w:type="dxa"/>
            <w:tcBorders>
              <w:top w:val="nil"/>
              <w:left w:val="nil"/>
              <w:bottom w:val="nil"/>
              <w:right w:val="nil"/>
            </w:tcBorders>
            <w:shd w:val="clear" w:color="auto" w:fill="auto"/>
            <w:noWrap/>
            <w:vAlign w:val="bottom"/>
            <w:hideMark/>
          </w:tcPr>
          <w:p w14:paraId="7C880CBF"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Epacris microphylla</w:t>
            </w:r>
          </w:p>
        </w:tc>
        <w:tc>
          <w:tcPr>
            <w:tcW w:w="766" w:type="dxa"/>
            <w:tcBorders>
              <w:top w:val="nil"/>
              <w:left w:val="nil"/>
              <w:bottom w:val="nil"/>
              <w:right w:val="nil"/>
            </w:tcBorders>
            <w:shd w:val="clear" w:color="auto" w:fill="auto"/>
            <w:noWrap/>
            <w:vAlign w:val="bottom"/>
            <w:hideMark/>
          </w:tcPr>
          <w:p w14:paraId="0A5DE3C4"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0.014</w:t>
            </w:r>
          </w:p>
        </w:tc>
        <w:tc>
          <w:tcPr>
            <w:tcW w:w="827" w:type="dxa"/>
            <w:tcBorders>
              <w:top w:val="nil"/>
              <w:left w:val="nil"/>
              <w:bottom w:val="nil"/>
              <w:right w:val="double" w:sz="2" w:space="0" w:color="auto"/>
            </w:tcBorders>
            <w:vAlign w:val="bottom"/>
          </w:tcPr>
          <w:p w14:paraId="4EF78ABA"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0.317</w:t>
            </w:r>
          </w:p>
        </w:tc>
        <w:tc>
          <w:tcPr>
            <w:tcW w:w="1294" w:type="dxa"/>
            <w:tcBorders>
              <w:top w:val="nil"/>
              <w:left w:val="double" w:sz="2" w:space="0" w:color="auto"/>
              <w:bottom w:val="nil"/>
              <w:right w:val="single" w:sz="4" w:space="0" w:color="auto"/>
            </w:tcBorders>
            <w:vAlign w:val="bottom"/>
          </w:tcPr>
          <w:p w14:paraId="0991E813"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0.525</w:t>
            </w:r>
          </w:p>
        </w:tc>
        <w:tc>
          <w:tcPr>
            <w:tcW w:w="972" w:type="dxa"/>
            <w:tcBorders>
              <w:top w:val="nil"/>
              <w:left w:val="single" w:sz="4" w:space="0" w:color="auto"/>
              <w:bottom w:val="nil"/>
              <w:right w:val="nil"/>
            </w:tcBorders>
            <w:shd w:val="clear" w:color="auto" w:fill="auto"/>
            <w:noWrap/>
            <w:vAlign w:val="bottom"/>
            <w:hideMark/>
          </w:tcPr>
          <w:p w14:paraId="3D80E6F6"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54.6</w:t>
            </w:r>
          </w:p>
        </w:tc>
        <w:tc>
          <w:tcPr>
            <w:tcW w:w="1050" w:type="dxa"/>
            <w:tcBorders>
              <w:top w:val="nil"/>
              <w:left w:val="nil"/>
              <w:bottom w:val="nil"/>
              <w:right w:val="nil"/>
            </w:tcBorders>
            <w:vAlign w:val="bottom"/>
          </w:tcPr>
          <w:p w14:paraId="15293ED7"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12.3</w:t>
            </w:r>
          </w:p>
        </w:tc>
        <w:tc>
          <w:tcPr>
            <w:tcW w:w="972" w:type="dxa"/>
            <w:tcBorders>
              <w:top w:val="nil"/>
              <w:left w:val="nil"/>
              <w:bottom w:val="nil"/>
              <w:right w:val="nil"/>
            </w:tcBorders>
            <w:shd w:val="clear" w:color="auto" w:fill="auto"/>
            <w:noWrap/>
            <w:vAlign w:val="bottom"/>
            <w:hideMark/>
          </w:tcPr>
          <w:p w14:paraId="6A5C7EEB"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27.0</w:t>
            </w:r>
          </w:p>
        </w:tc>
        <w:tc>
          <w:tcPr>
            <w:tcW w:w="1050" w:type="dxa"/>
            <w:tcBorders>
              <w:top w:val="nil"/>
              <w:left w:val="nil"/>
              <w:bottom w:val="nil"/>
              <w:right w:val="nil"/>
            </w:tcBorders>
            <w:shd w:val="clear" w:color="auto" w:fill="auto"/>
            <w:noWrap/>
            <w:vAlign w:val="bottom"/>
            <w:hideMark/>
          </w:tcPr>
          <w:p w14:paraId="797DDBC7"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1.9</w:t>
            </w:r>
          </w:p>
        </w:tc>
        <w:tc>
          <w:tcPr>
            <w:tcW w:w="1025" w:type="dxa"/>
            <w:tcBorders>
              <w:top w:val="nil"/>
              <w:left w:val="nil"/>
              <w:bottom w:val="nil"/>
              <w:right w:val="double" w:sz="2" w:space="0" w:color="auto"/>
            </w:tcBorders>
            <w:shd w:val="clear" w:color="auto" w:fill="auto"/>
            <w:noWrap/>
            <w:vAlign w:val="bottom"/>
            <w:hideMark/>
          </w:tcPr>
          <w:p w14:paraId="6C655C66"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4.2</w:t>
            </w:r>
          </w:p>
        </w:tc>
        <w:tc>
          <w:tcPr>
            <w:tcW w:w="966" w:type="dxa"/>
            <w:tcBorders>
              <w:top w:val="nil"/>
              <w:left w:val="double" w:sz="2" w:space="0" w:color="auto"/>
              <w:bottom w:val="nil"/>
              <w:right w:val="single" w:sz="4" w:space="0" w:color="auto"/>
            </w:tcBorders>
            <w:shd w:val="clear" w:color="auto" w:fill="auto"/>
            <w:noWrap/>
            <w:vAlign w:val="bottom"/>
            <w:hideMark/>
          </w:tcPr>
          <w:p w14:paraId="07969FAE"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0.112</w:t>
            </w:r>
          </w:p>
        </w:tc>
        <w:tc>
          <w:tcPr>
            <w:tcW w:w="972" w:type="dxa"/>
            <w:tcBorders>
              <w:top w:val="single" w:sz="4" w:space="0" w:color="auto"/>
              <w:left w:val="single" w:sz="4" w:space="0" w:color="auto"/>
              <w:bottom w:val="nil"/>
              <w:right w:val="nil"/>
            </w:tcBorders>
            <w:shd w:val="clear" w:color="auto" w:fill="auto"/>
            <w:noWrap/>
            <w:vAlign w:val="bottom"/>
            <w:hideMark/>
          </w:tcPr>
          <w:p w14:paraId="38789BF8"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81.6</w:t>
            </w:r>
          </w:p>
        </w:tc>
        <w:tc>
          <w:tcPr>
            <w:tcW w:w="1588" w:type="dxa"/>
            <w:tcBorders>
              <w:top w:val="single" w:sz="4" w:space="0" w:color="auto"/>
              <w:left w:val="nil"/>
              <w:bottom w:val="nil"/>
              <w:right w:val="nil"/>
            </w:tcBorders>
            <w:shd w:val="clear" w:color="auto" w:fill="auto"/>
            <w:noWrap/>
            <w:vAlign w:val="bottom"/>
            <w:hideMark/>
          </w:tcPr>
          <w:p w14:paraId="0604570F"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18.4</w:t>
            </w:r>
          </w:p>
        </w:tc>
      </w:tr>
      <w:tr w:rsidR="003563EC" w:rsidRPr="00AE5ED4" w14:paraId="20C197B5" w14:textId="77777777" w:rsidTr="003563EC">
        <w:trPr>
          <w:trHeight w:val="20"/>
        </w:trPr>
        <w:tc>
          <w:tcPr>
            <w:tcW w:w="2376" w:type="dxa"/>
            <w:tcBorders>
              <w:top w:val="nil"/>
              <w:left w:val="nil"/>
              <w:bottom w:val="nil"/>
              <w:right w:val="nil"/>
            </w:tcBorders>
            <w:shd w:val="clear" w:color="auto" w:fill="auto"/>
            <w:noWrap/>
            <w:vAlign w:val="bottom"/>
            <w:hideMark/>
          </w:tcPr>
          <w:p w14:paraId="7CE5DD82"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Pimelea linifolia</w:t>
            </w:r>
          </w:p>
        </w:tc>
        <w:tc>
          <w:tcPr>
            <w:tcW w:w="766" w:type="dxa"/>
            <w:tcBorders>
              <w:top w:val="nil"/>
              <w:left w:val="nil"/>
              <w:bottom w:val="nil"/>
              <w:right w:val="nil"/>
            </w:tcBorders>
            <w:shd w:val="clear" w:color="auto" w:fill="auto"/>
            <w:noWrap/>
            <w:vAlign w:val="bottom"/>
            <w:hideMark/>
          </w:tcPr>
          <w:p w14:paraId="196FCD6C"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0.183</w:t>
            </w:r>
          </w:p>
        </w:tc>
        <w:tc>
          <w:tcPr>
            <w:tcW w:w="827" w:type="dxa"/>
            <w:tcBorders>
              <w:top w:val="nil"/>
              <w:left w:val="nil"/>
              <w:bottom w:val="nil"/>
              <w:right w:val="double" w:sz="2" w:space="0" w:color="auto"/>
            </w:tcBorders>
            <w:vAlign w:val="bottom"/>
          </w:tcPr>
          <w:p w14:paraId="71287230"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0.274</w:t>
            </w:r>
          </w:p>
        </w:tc>
        <w:tc>
          <w:tcPr>
            <w:tcW w:w="1294" w:type="dxa"/>
            <w:tcBorders>
              <w:top w:val="nil"/>
              <w:left w:val="double" w:sz="2" w:space="0" w:color="auto"/>
              <w:bottom w:val="nil"/>
              <w:right w:val="single" w:sz="4" w:space="0" w:color="auto"/>
            </w:tcBorders>
            <w:vAlign w:val="bottom"/>
          </w:tcPr>
          <w:p w14:paraId="37B17FFE"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10.463</w:t>
            </w:r>
          </w:p>
        </w:tc>
        <w:tc>
          <w:tcPr>
            <w:tcW w:w="972" w:type="dxa"/>
            <w:tcBorders>
              <w:top w:val="nil"/>
              <w:left w:val="single" w:sz="4" w:space="0" w:color="auto"/>
              <w:bottom w:val="nil"/>
              <w:right w:val="nil"/>
            </w:tcBorders>
            <w:shd w:val="clear" w:color="auto" w:fill="auto"/>
            <w:noWrap/>
            <w:vAlign w:val="bottom"/>
            <w:hideMark/>
          </w:tcPr>
          <w:p w14:paraId="2F88041F"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64.0</w:t>
            </w:r>
          </w:p>
        </w:tc>
        <w:tc>
          <w:tcPr>
            <w:tcW w:w="1050" w:type="dxa"/>
            <w:tcBorders>
              <w:top w:val="nil"/>
              <w:left w:val="nil"/>
              <w:bottom w:val="nil"/>
              <w:right w:val="nil"/>
            </w:tcBorders>
            <w:vAlign w:val="bottom"/>
          </w:tcPr>
          <w:p w14:paraId="1012F2BB"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2.1</w:t>
            </w:r>
          </w:p>
        </w:tc>
        <w:tc>
          <w:tcPr>
            <w:tcW w:w="972" w:type="dxa"/>
            <w:tcBorders>
              <w:top w:val="nil"/>
              <w:left w:val="nil"/>
              <w:bottom w:val="nil"/>
              <w:right w:val="nil"/>
            </w:tcBorders>
            <w:shd w:val="clear" w:color="auto" w:fill="auto"/>
            <w:noWrap/>
            <w:vAlign w:val="bottom"/>
            <w:hideMark/>
          </w:tcPr>
          <w:p w14:paraId="41F69EC4"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23.7</w:t>
            </w:r>
          </w:p>
        </w:tc>
        <w:tc>
          <w:tcPr>
            <w:tcW w:w="1050" w:type="dxa"/>
            <w:tcBorders>
              <w:top w:val="nil"/>
              <w:left w:val="nil"/>
              <w:bottom w:val="nil"/>
              <w:right w:val="nil"/>
            </w:tcBorders>
            <w:shd w:val="clear" w:color="auto" w:fill="auto"/>
            <w:noWrap/>
            <w:vAlign w:val="bottom"/>
            <w:hideMark/>
          </w:tcPr>
          <w:p w14:paraId="2D358CD6"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8.1</w:t>
            </w:r>
          </w:p>
        </w:tc>
        <w:tc>
          <w:tcPr>
            <w:tcW w:w="1025" w:type="dxa"/>
            <w:tcBorders>
              <w:top w:val="nil"/>
              <w:left w:val="nil"/>
              <w:bottom w:val="nil"/>
              <w:right w:val="double" w:sz="2" w:space="0" w:color="auto"/>
            </w:tcBorders>
            <w:shd w:val="clear" w:color="auto" w:fill="auto"/>
            <w:noWrap/>
            <w:vAlign w:val="bottom"/>
            <w:hideMark/>
          </w:tcPr>
          <w:p w14:paraId="7A68BA17"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2.0</w:t>
            </w:r>
          </w:p>
        </w:tc>
        <w:tc>
          <w:tcPr>
            <w:tcW w:w="966" w:type="dxa"/>
            <w:tcBorders>
              <w:top w:val="nil"/>
              <w:left w:val="double" w:sz="2" w:space="0" w:color="auto"/>
              <w:bottom w:val="nil"/>
              <w:right w:val="single" w:sz="4" w:space="0" w:color="auto"/>
            </w:tcBorders>
            <w:shd w:val="clear" w:color="auto" w:fill="auto"/>
            <w:noWrap/>
            <w:vAlign w:val="bottom"/>
            <w:hideMark/>
          </w:tcPr>
          <w:p w14:paraId="1EB80815"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3.05</w:t>
            </w:r>
          </w:p>
        </w:tc>
        <w:tc>
          <w:tcPr>
            <w:tcW w:w="972" w:type="dxa"/>
            <w:tcBorders>
              <w:top w:val="nil"/>
              <w:left w:val="single" w:sz="4" w:space="0" w:color="auto"/>
              <w:bottom w:val="nil"/>
              <w:right w:val="nil"/>
            </w:tcBorders>
            <w:shd w:val="clear" w:color="auto" w:fill="auto"/>
            <w:noWrap/>
            <w:vAlign w:val="bottom"/>
            <w:hideMark/>
          </w:tcPr>
          <w:p w14:paraId="151ACDB2"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70.0</w:t>
            </w:r>
          </w:p>
        </w:tc>
        <w:tc>
          <w:tcPr>
            <w:tcW w:w="1588" w:type="dxa"/>
            <w:tcBorders>
              <w:top w:val="nil"/>
              <w:left w:val="nil"/>
              <w:bottom w:val="nil"/>
              <w:right w:val="nil"/>
            </w:tcBorders>
            <w:shd w:val="clear" w:color="auto" w:fill="auto"/>
            <w:noWrap/>
            <w:vAlign w:val="bottom"/>
            <w:hideMark/>
          </w:tcPr>
          <w:p w14:paraId="4051E4C1"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30.0</w:t>
            </w:r>
          </w:p>
        </w:tc>
      </w:tr>
      <w:tr w:rsidR="003563EC" w:rsidRPr="00AE5ED4" w14:paraId="334E8579" w14:textId="77777777" w:rsidTr="003563EC">
        <w:trPr>
          <w:trHeight w:val="20"/>
        </w:trPr>
        <w:tc>
          <w:tcPr>
            <w:tcW w:w="2376" w:type="dxa"/>
            <w:tcBorders>
              <w:top w:val="nil"/>
              <w:left w:val="nil"/>
              <w:bottom w:val="nil"/>
              <w:right w:val="nil"/>
            </w:tcBorders>
            <w:shd w:val="clear" w:color="auto" w:fill="auto"/>
            <w:noWrap/>
            <w:vAlign w:val="bottom"/>
            <w:hideMark/>
          </w:tcPr>
          <w:p w14:paraId="3DE5BB31"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Hemigenia purpurea</w:t>
            </w:r>
          </w:p>
        </w:tc>
        <w:tc>
          <w:tcPr>
            <w:tcW w:w="766" w:type="dxa"/>
            <w:tcBorders>
              <w:top w:val="nil"/>
              <w:left w:val="nil"/>
              <w:bottom w:val="nil"/>
              <w:right w:val="nil"/>
            </w:tcBorders>
            <w:shd w:val="clear" w:color="auto" w:fill="auto"/>
            <w:noWrap/>
            <w:vAlign w:val="bottom"/>
            <w:hideMark/>
          </w:tcPr>
          <w:p w14:paraId="314B28BC"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0.222</w:t>
            </w:r>
          </w:p>
        </w:tc>
        <w:tc>
          <w:tcPr>
            <w:tcW w:w="827" w:type="dxa"/>
            <w:tcBorders>
              <w:top w:val="nil"/>
              <w:left w:val="nil"/>
              <w:bottom w:val="nil"/>
              <w:right w:val="double" w:sz="2" w:space="0" w:color="auto"/>
            </w:tcBorders>
            <w:vAlign w:val="bottom"/>
          </w:tcPr>
          <w:p w14:paraId="2B667749"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0.312</w:t>
            </w:r>
          </w:p>
        </w:tc>
        <w:tc>
          <w:tcPr>
            <w:tcW w:w="1294" w:type="dxa"/>
            <w:tcBorders>
              <w:top w:val="nil"/>
              <w:left w:val="double" w:sz="2" w:space="0" w:color="auto"/>
              <w:bottom w:val="nil"/>
              <w:right w:val="single" w:sz="4" w:space="0" w:color="auto"/>
            </w:tcBorders>
            <w:vAlign w:val="bottom"/>
          </w:tcPr>
          <w:p w14:paraId="14FAEDD6"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7.054</w:t>
            </w:r>
          </w:p>
        </w:tc>
        <w:tc>
          <w:tcPr>
            <w:tcW w:w="972" w:type="dxa"/>
            <w:tcBorders>
              <w:top w:val="nil"/>
              <w:left w:val="single" w:sz="4" w:space="0" w:color="auto"/>
              <w:bottom w:val="nil"/>
              <w:right w:val="nil"/>
            </w:tcBorders>
            <w:shd w:val="clear" w:color="auto" w:fill="auto"/>
            <w:noWrap/>
            <w:vAlign w:val="bottom"/>
            <w:hideMark/>
          </w:tcPr>
          <w:p w14:paraId="7982D4B3"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45.5</w:t>
            </w:r>
          </w:p>
        </w:tc>
        <w:tc>
          <w:tcPr>
            <w:tcW w:w="1050" w:type="dxa"/>
            <w:tcBorders>
              <w:top w:val="nil"/>
              <w:left w:val="nil"/>
              <w:bottom w:val="nil"/>
              <w:right w:val="nil"/>
            </w:tcBorders>
            <w:vAlign w:val="bottom"/>
          </w:tcPr>
          <w:p w14:paraId="2B26CC71"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21.8</w:t>
            </w:r>
          </w:p>
        </w:tc>
        <w:tc>
          <w:tcPr>
            <w:tcW w:w="972" w:type="dxa"/>
            <w:tcBorders>
              <w:top w:val="nil"/>
              <w:left w:val="nil"/>
              <w:bottom w:val="nil"/>
              <w:right w:val="nil"/>
            </w:tcBorders>
            <w:shd w:val="clear" w:color="auto" w:fill="auto"/>
            <w:noWrap/>
            <w:vAlign w:val="bottom"/>
            <w:hideMark/>
          </w:tcPr>
          <w:p w14:paraId="0A7DD6CF"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21.7</w:t>
            </w:r>
          </w:p>
        </w:tc>
        <w:tc>
          <w:tcPr>
            <w:tcW w:w="1050" w:type="dxa"/>
            <w:tcBorders>
              <w:top w:val="nil"/>
              <w:left w:val="nil"/>
              <w:bottom w:val="nil"/>
              <w:right w:val="nil"/>
            </w:tcBorders>
            <w:shd w:val="clear" w:color="auto" w:fill="auto"/>
            <w:noWrap/>
            <w:vAlign w:val="bottom"/>
            <w:hideMark/>
          </w:tcPr>
          <w:p w14:paraId="18A668D1"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6.9</w:t>
            </w:r>
          </w:p>
        </w:tc>
        <w:tc>
          <w:tcPr>
            <w:tcW w:w="1025" w:type="dxa"/>
            <w:tcBorders>
              <w:top w:val="nil"/>
              <w:left w:val="nil"/>
              <w:bottom w:val="nil"/>
              <w:right w:val="double" w:sz="2" w:space="0" w:color="auto"/>
            </w:tcBorders>
            <w:shd w:val="clear" w:color="auto" w:fill="auto"/>
            <w:noWrap/>
            <w:vAlign w:val="bottom"/>
            <w:hideMark/>
          </w:tcPr>
          <w:p w14:paraId="430FD472"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4.1</w:t>
            </w:r>
          </w:p>
        </w:tc>
        <w:tc>
          <w:tcPr>
            <w:tcW w:w="966" w:type="dxa"/>
            <w:tcBorders>
              <w:top w:val="nil"/>
              <w:left w:val="double" w:sz="2" w:space="0" w:color="auto"/>
              <w:bottom w:val="nil"/>
              <w:right w:val="single" w:sz="4" w:space="0" w:color="auto"/>
            </w:tcBorders>
            <w:shd w:val="clear" w:color="auto" w:fill="auto"/>
            <w:noWrap/>
            <w:vAlign w:val="bottom"/>
            <w:hideMark/>
          </w:tcPr>
          <w:p w14:paraId="5155EDEF"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1.841</w:t>
            </w:r>
          </w:p>
        </w:tc>
        <w:tc>
          <w:tcPr>
            <w:tcW w:w="972" w:type="dxa"/>
            <w:tcBorders>
              <w:top w:val="nil"/>
              <w:left w:val="single" w:sz="4" w:space="0" w:color="auto"/>
              <w:bottom w:val="nil"/>
              <w:right w:val="nil"/>
            </w:tcBorders>
            <w:shd w:val="clear" w:color="auto" w:fill="auto"/>
            <w:noWrap/>
            <w:vAlign w:val="bottom"/>
            <w:hideMark/>
          </w:tcPr>
          <w:p w14:paraId="6895BF77"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65.5</w:t>
            </w:r>
          </w:p>
        </w:tc>
        <w:tc>
          <w:tcPr>
            <w:tcW w:w="1588" w:type="dxa"/>
            <w:tcBorders>
              <w:top w:val="nil"/>
              <w:left w:val="nil"/>
              <w:bottom w:val="nil"/>
              <w:right w:val="nil"/>
            </w:tcBorders>
            <w:shd w:val="clear" w:color="auto" w:fill="auto"/>
            <w:noWrap/>
            <w:vAlign w:val="bottom"/>
            <w:hideMark/>
          </w:tcPr>
          <w:p w14:paraId="53DF29AC"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34.5</w:t>
            </w:r>
          </w:p>
        </w:tc>
      </w:tr>
      <w:tr w:rsidR="003563EC" w:rsidRPr="00AE5ED4" w14:paraId="22B2156D" w14:textId="77777777" w:rsidTr="003563EC">
        <w:trPr>
          <w:trHeight w:val="20"/>
        </w:trPr>
        <w:tc>
          <w:tcPr>
            <w:tcW w:w="2376" w:type="dxa"/>
            <w:tcBorders>
              <w:top w:val="nil"/>
              <w:left w:val="nil"/>
              <w:bottom w:val="nil"/>
              <w:right w:val="nil"/>
            </w:tcBorders>
            <w:shd w:val="clear" w:color="auto" w:fill="auto"/>
            <w:noWrap/>
            <w:vAlign w:val="bottom"/>
            <w:hideMark/>
          </w:tcPr>
          <w:p w14:paraId="66635290"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Leucopogon esquamatus</w:t>
            </w:r>
          </w:p>
        </w:tc>
        <w:tc>
          <w:tcPr>
            <w:tcW w:w="766" w:type="dxa"/>
            <w:tcBorders>
              <w:top w:val="nil"/>
              <w:left w:val="nil"/>
              <w:bottom w:val="nil"/>
              <w:right w:val="nil"/>
            </w:tcBorders>
            <w:shd w:val="clear" w:color="auto" w:fill="auto"/>
            <w:noWrap/>
            <w:vAlign w:val="bottom"/>
            <w:hideMark/>
          </w:tcPr>
          <w:p w14:paraId="0B6355D4"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0.405</w:t>
            </w:r>
          </w:p>
        </w:tc>
        <w:tc>
          <w:tcPr>
            <w:tcW w:w="827" w:type="dxa"/>
            <w:tcBorders>
              <w:top w:val="nil"/>
              <w:left w:val="nil"/>
              <w:bottom w:val="nil"/>
              <w:right w:val="double" w:sz="2" w:space="0" w:color="auto"/>
            </w:tcBorders>
            <w:vAlign w:val="bottom"/>
          </w:tcPr>
          <w:p w14:paraId="7CE04EA0"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0.312</w:t>
            </w:r>
          </w:p>
        </w:tc>
        <w:tc>
          <w:tcPr>
            <w:tcW w:w="1294" w:type="dxa"/>
            <w:tcBorders>
              <w:top w:val="nil"/>
              <w:left w:val="double" w:sz="2" w:space="0" w:color="auto"/>
              <w:bottom w:val="nil"/>
              <w:right w:val="single" w:sz="4" w:space="0" w:color="auto"/>
            </w:tcBorders>
            <w:vAlign w:val="bottom"/>
          </w:tcPr>
          <w:p w14:paraId="44353B33"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24.695</w:t>
            </w:r>
          </w:p>
        </w:tc>
        <w:tc>
          <w:tcPr>
            <w:tcW w:w="972" w:type="dxa"/>
            <w:tcBorders>
              <w:top w:val="nil"/>
              <w:left w:val="single" w:sz="4" w:space="0" w:color="auto"/>
              <w:bottom w:val="nil"/>
              <w:right w:val="nil"/>
            </w:tcBorders>
            <w:shd w:val="clear" w:color="auto" w:fill="auto"/>
            <w:noWrap/>
            <w:vAlign w:val="bottom"/>
            <w:hideMark/>
          </w:tcPr>
          <w:p w14:paraId="492CDCBB"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29.4</w:t>
            </w:r>
          </w:p>
        </w:tc>
        <w:tc>
          <w:tcPr>
            <w:tcW w:w="1050" w:type="dxa"/>
            <w:tcBorders>
              <w:top w:val="nil"/>
              <w:left w:val="nil"/>
              <w:bottom w:val="nil"/>
              <w:right w:val="nil"/>
            </w:tcBorders>
            <w:vAlign w:val="bottom"/>
          </w:tcPr>
          <w:p w14:paraId="591CDD88"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25.6</w:t>
            </w:r>
          </w:p>
        </w:tc>
        <w:tc>
          <w:tcPr>
            <w:tcW w:w="972" w:type="dxa"/>
            <w:tcBorders>
              <w:top w:val="nil"/>
              <w:left w:val="nil"/>
              <w:bottom w:val="nil"/>
              <w:right w:val="nil"/>
            </w:tcBorders>
            <w:shd w:val="clear" w:color="auto" w:fill="auto"/>
            <w:noWrap/>
            <w:vAlign w:val="bottom"/>
            <w:hideMark/>
          </w:tcPr>
          <w:p w14:paraId="436B7DF4"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13.1</w:t>
            </w:r>
          </w:p>
        </w:tc>
        <w:tc>
          <w:tcPr>
            <w:tcW w:w="1050" w:type="dxa"/>
            <w:tcBorders>
              <w:top w:val="nil"/>
              <w:left w:val="nil"/>
              <w:bottom w:val="nil"/>
              <w:right w:val="nil"/>
            </w:tcBorders>
            <w:shd w:val="clear" w:color="auto" w:fill="auto"/>
            <w:noWrap/>
            <w:vAlign w:val="bottom"/>
            <w:hideMark/>
          </w:tcPr>
          <w:p w14:paraId="0DCBC16D"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28.4</w:t>
            </w:r>
          </w:p>
        </w:tc>
        <w:tc>
          <w:tcPr>
            <w:tcW w:w="1025" w:type="dxa"/>
            <w:tcBorders>
              <w:top w:val="nil"/>
              <w:left w:val="nil"/>
              <w:bottom w:val="nil"/>
              <w:right w:val="double" w:sz="2" w:space="0" w:color="auto"/>
            </w:tcBorders>
            <w:shd w:val="clear" w:color="auto" w:fill="auto"/>
            <w:noWrap/>
            <w:vAlign w:val="bottom"/>
            <w:hideMark/>
          </w:tcPr>
          <w:p w14:paraId="5CC82686"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3.5</w:t>
            </w:r>
          </w:p>
        </w:tc>
        <w:tc>
          <w:tcPr>
            <w:tcW w:w="966" w:type="dxa"/>
            <w:tcBorders>
              <w:top w:val="nil"/>
              <w:left w:val="double" w:sz="2" w:space="0" w:color="auto"/>
              <w:bottom w:val="nil"/>
              <w:right w:val="single" w:sz="4" w:space="0" w:color="auto"/>
            </w:tcBorders>
            <w:shd w:val="clear" w:color="auto" w:fill="auto"/>
            <w:noWrap/>
            <w:vAlign w:val="bottom"/>
            <w:hideMark/>
          </w:tcPr>
          <w:p w14:paraId="057AB7CD"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5.164</w:t>
            </w:r>
          </w:p>
        </w:tc>
        <w:tc>
          <w:tcPr>
            <w:tcW w:w="972" w:type="dxa"/>
            <w:tcBorders>
              <w:top w:val="nil"/>
              <w:left w:val="single" w:sz="4" w:space="0" w:color="auto"/>
              <w:bottom w:val="nil"/>
              <w:right w:val="nil"/>
            </w:tcBorders>
            <w:shd w:val="clear" w:color="auto" w:fill="auto"/>
            <w:noWrap/>
            <w:vAlign w:val="bottom"/>
            <w:hideMark/>
          </w:tcPr>
          <w:p w14:paraId="4FE9F423"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28.8</w:t>
            </w:r>
          </w:p>
        </w:tc>
        <w:tc>
          <w:tcPr>
            <w:tcW w:w="1588" w:type="dxa"/>
            <w:tcBorders>
              <w:top w:val="nil"/>
              <w:left w:val="nil"/>
              <w:bottom w:val="nil"/>
              <w:right w:val="nil"/>
            </w:tcBorders>
            <w:shd w:val="clear" w:color="auto" w:fill="auto"/>
            <w:noWrap/>
            <w:vAlign w:val="bottom"/>
            <w:hideMark/>
          </w:tcPr>
          <w:p w14:paraId="5D47B330"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71.2</w:t>
            </w:r>
          </w:p>
        </w:tc>
      </w:tr>
      <w:tr w:rsidR="003563EC" w:rsidRPr="00AE5ED4" w14:paraId="510619DA" w14:textId="77777777" w:rsidTr="003563EC">
        <w:trPr>
          <w:trHeight w:val="20"/>
        </w:trPr>
        <w:tc>
          <w:tcPr>
            <w:tcW w:w="2376" w:type="dxa"/>
            <w:tcBorders>
              <w:top w:val="nil"/>
              <w:left w:val="nil"/>
              <w:bottom w:val="nil"/>
              <w:right w:val="nil"/>
            </w:tcBorders>
            <w:shd w:val="clear" w:color="auto" w:fill="auto"/>
            <w:noWrap/>
            <w:vAlign w:val="bottom"/>
            <w:hideMark/>
          </w:tcPr>
          <w:p w14:paraId="24ECBA09"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Conospermum ericifolium</w:t>
            </w:r>
          </w:p>
        </w:tc>
        <w:tc>
          <w:tcPr>
            <w:tcW w:w="766" w:type="dxa"/>
            <w:tcBorders>
              <w:top w:val="nil"/>
              <w:left w:val="nil"/>
              <w:bottom w:val="nil"/>
              <w:right w:val="nil"/>
            </w:tcBorders>
            <w:shd w:val="clear" w:color="auto" w:fill="auto"/>
            <w:noWrap/>
            <w:vAlign w:val="bottom"/>
            <w:hideMark/>
          </w:tcPr>
          <w:p w14:paraId="28A9B108"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0.589</w:t>
            </w:r>
          </w:p>
        </w:tc>
        <w:tc>
          <w:tcPr>
            <w:tcW w:w="827" w:type="dxa"/>
            <w:tcBorders>
              <w:top w:val="nil"/>
              <w:left w:val="nil"/>
              <w:bottom w:val="nil"/>
              <w:right w:val="double" w:sz="2" w:space="0" w:color="auto"/>
            </w:tcBorders>
            <w:vAlign w:val="bottom"/>
          </w:tcPr>
          <w:p w14:paraId="10F93782"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0.177</w:t>
            </w:r>
          </w:p>
        </w:tc>
        <w:tc>
          <w:tcPr>
            <w:tcW w:w="1294" w:type="dxa"/>
            <w:tcBorders>
              <w:top w:val="nil"/>
              <w:left w:val="double" w:sz="2" w:space="0" w:color="auto"/>
              <w:bottom w:val="nil"/>
              <w:right w:val="single" w:sz="4" w:space="0" w:color="auto"/>
            </w:tcBorders>
            <w:vAlign w:val="bottom"/>
          </w:tcPr>
          <w:p w14:paraId="43D32129"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24.020</w:t>
            </w:r>
          </w:p>
        </w:tc>
        <w:tc>
          <w:tcPr>
            <w:tcW w:w="972" w:type="dxa"/>
            <w:tcBorders>
              <w:top w:val="nil"/>
              <w:left w:val="single" w:sz="4" w:space="0" w:color="auto"/>
              <w:bottom w:val="nil"/>
              <w:right w:val="nil"/>
            </w:tcBorders>
            <w:shd w:val="clear" w:color="auto" w:fill="auto"/>
            <w:noWrap/>
            <w:vAlign w:val="bottom"/>
            <w:hideMark/>
          </w:tcPr>
          <w:p w14:paraId="15ABFECF"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43.0</w:t>
            </w:r>
          </w:p>
        </w:tc>
        <w:tc>
          <w:tcPr>
            <w:tcW w:w="1050" w:type="dxa"/>
            <w:tcBorders>
              <w:top w:val="nil"/>
              <w:left w:val="nil"/>
              <w:bottom w:val="nil"/>
              <w:right w:val="nil"/>
            </w:tcBorders>
            <w:vAlign w:val="bottom"/>
          </w:tcPr>
          <w:p w14:paraId="025B07AC"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34.5</w:t>
            </w:r>
          </w:p>
        </w:tc>
        <w:tc>
          <w:tcPr>
            <w:tcW w:w="972" w:type="dxa"/>
            <w:tcBorders>
              <w:top w:val="nil"/>
              <w:left w:val="nil"/>
              <w:bottom w:val="nil"/>
              <w:right w:val="nil"/>
            </w:tcBorders>
            <w:shd w:val="clear" w:color="auto" w:fill="auto"/>
            <w:noWrap/>
            <w:vAlign w:val="bottom"/>
            <w:hideMark/>
          </w:tcPr>
          <w:p w14:paraId="7941F4FF"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11.1</w:t>
            </w:r>
          </w:p>
        </w:tc>
        <w:tc>
          <w:tcPr>
            <w:tcW w:w="1050" w:type="dxa"/>
            <w:tcBorders>
              <w:top w:val="nil"/>
              <w:left w:val="nil"/>
              <w:bottom w:val="nil"/>
              <w:right w:val="nil"/>
            </w:tcBorders>
            <w:shd w:val="clear" w:color="auto" w:fill="auto"/>
            <w:noWrap/>
            <w:vAlign w:val="bottom"/>
            <w:hideMark/>
          </w:tcPr>
          <w:p w14:paraId="7260DE96"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8.7</w:t>
            </w:r>
          </w:p>
        </w:tc>
        <w:tc>
          <w:tcPr>
            <w:tcW w:w="1025" w:type="dxa"/>
            <w:tcBorders>
              <w:top w:val="nil"/>
              <w:left w:val="nil"/>
              <w:bottom w:val="nil"/>
              <w:right w:val="double" w:sz="2" w:space="0" w:color="auto"/>
            </w:tcBorders>
            <w:shd w:val="clear" w:color="auto" w:fill="auto"/>
            <w:noWrap/>
            <w:vAlign w:val="bottom"/>
            <w:hideMark/>
          </w:tcPr>
          <w:p w14:paraId="09480C51"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2.7</w:t>
            </w:r>
          </w:p>
        </w:tc>
        <w:tc>
          <w:tcPr>
            <w:tcW w:w="966" w:type="dxa"/>
            <w:tcBorders>
              <w:top w:val="nil"/>
              <w:left w:val="double" w:sz="2" w:space="0" w:color="auto"/>
              <w:bottom w:val="nil"/>
              <w:right w:val="single" w:sz="4" w:space="0" w:color="auto"/>
            </w:tcBorders>
            <w:shd w:val="clear" w:color="auto" w:fill="auto"/>
            <w:noWrap/>
            <w:vAlign w:val="bottom"/>
            <w:hideMark/>
          </w:tcPr>
          <w:p w14:paraId="2C0D4197"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5.078</w:t>
            </w:r>
          </w:p>
        </w:tc>
        <w:tc>
          <w:tcPr>
            <w:tcW w:w="972" w:type="dxa"/>
            <w:tcBorders>
              <w:top w:val="nil"/>
              <w:left w:val="single" w:sz="4" w:space="0" w:color="auto"/>
              <w:bottom w:val="nil"/>
              <w:right w:val="nil"/>
            </w:tcBorders>
            <w:shd w:val="clear" w:color="auto" w:fill="auto"/>
            <w:noWrap/>
            <w:vAlign w:val="bottom"/>
            <w:hideMark/>
          </w:tcPr>
          <w:p w14:paraId="139A003F"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52.4</w:t>
            </w:r>
          </w:p>
        </w:tc>
        <w:tc>
          <w:tcPr>
            <w:tcW w:w="1588" w:type="dxa"/>
            <w:tcBorders>
              <w:top w:val="nil"/>
              <w:left w:val="nil"/>
              <w:bottom w:val="nil"/>
              <w:right w:val="nil"/>
            </w:tcBorders>
            <w:shd w:val="clear" w:color="auto" w:fill="auto"/>
            <w:noWrap/>
            <w:vAlign w:val="bottom"/>
            <w:hideMark/>
          </w:tcPr>
          <w:p w14:paraId="160821D1"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47.6</w:t>
            </w:r>
          </w:p>
        </w:tc>
      </w:tr>
      <w:tr w:rsidR="003563EC" w:rsidRPr="00AE5ED4" w14:paraId="3B0A543F" w14:textId="77777777" w:rsidTr="003563EC">
        <w:trPr>
          <w:trHeight w:val="20"/>
        </w:trPr>
        <w:tc>
          <w:tcPr>
            <w:tcW w:w="2376" w:type="dxa"/>
            <w:tcBorders>
              <w:top w:val="nil"/>
              <w:left w:val="nil"/>
              <w:bottom w:val="nil"/>
              <w:right w:val="nil"/>
            </w:tcBorders>
            <w:shd w:val="clear" w:color="auto" w:fill="auto"/>
            <w:noWrap/>
            <w:vAlign w:val="bottom"/>
            <w:hideMark/>
          </w:tcPr>
          <w:p w14:paraId="721AB29C"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Pultenaea tuberculata</w:t>
            </w:r>
          </w:p>
        </w:tc>
        <w:tc>
          <w:tcPr>
            <w:tcW w:w="766" w:type="dxa"/>
            <w:tcBorders>
              <w:top w:val="nil"/>
              <w:left w:val="nil"/>
              <w:bottom w:val="nil"/>
              <w:right w:val="nil"/>
            </w:tcBorders>
            <w:shd w:val="clear" w:color="auto" w:fill="auto"/>
            <w:noWrap/>
            <w:vAlign w:val="bottom"/>
            <w:hideMark/>
          </w:tcPr>
          <w:p w14:paraId="0542F287"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0.867</w:t>
            </w:r>
          </w:p>
        </w:tc>
        <w:tc>
          <w:tcPr>
            <w:tcW w:w="827" w:type="dxa"/>
            <w:tcBorders>
              <w:top w:val="nil"/>
              <w:left w:val="nil"/>
              <w:bottom w:val="nil"/>
              <w:right w:val="double" w:sz="2" w:space="0" w:color="auto"/>
            </w:tcBorders>
            <w:vAlign w:val="bottom"/>
          </w:tcPr>
          <w:p w14:paraId="745ECF3A"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0.067</w:t>
            </w:r>
          </w:p>
        </w:tc>
        <w:tc>
          <w:tcPr>
            <w:tcW w:w="1294" w:type="dxa"/>
            <w:tcBorders>
              <w:top w:val="nil"/>
              <w:left w:val="double" w:sz="2" w:space="0" w:color="auto"/>
              <w:bottom w:val="nil"/>
              <w:right w:val="single" w:sz="4" w:space="0" w:color="auto"/>
            </w:tcBorders>
            <w:vAlign w:val="bottom"/>
          </w:tcPr>
          <w:p w14:paraId="7440C806"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121.561</w:t>
            </w:r>
          </w:p>
        </w:tc>
        <w:tc>
          <w:tcPr>
            <w:tcW w:w="972" w:type="dxa"/>
            <w:tcBorders>
              <w:top w:val="nil"/>
              <w:left w:val="single" w:sz="4" w:space="0" w:color="auto"/>
              <w:bottom w:val="nil"/>
              <w:right w:val="nil"/>
            </w:tcBorders>
            <w:shd w:val="clear" w:color="auto" w:fill="auto"/>
            <w:noWrap/>
            <w:vAlign w:val="bottom"/>
            <w:hideMark/>
          </w:tcPr>
          <w:p w14:paraId="74467401"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85.1</w:t>
            </w:r>
          </w:p>
        </w:tc>
        <w:tc>
          <w:tcPr>
            <w:tcW w:w="1050" w:type="dxa"/>
            <w:tcBorders>
              <w:top w:val="nil"/>
              <w:left w:val="nil"/>
              <w:bottom w:val="nil"/>
              <w:right w:val="nil"/>
            </w:tcBorders>
            <w:vAlign w:val="bottom"/>
          </w:tcPr>
          <w:p w14:paraId="4DDD44DF"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5.5</w:t>
            </w:r>
          </w:p>
        </w:tc>
        <w:tc>
          <w:tcPr>
            <w:tcW w:w="972" w:type="dxa"/>
            <w:tcBorders>
              <w:top w:val="nil"/>
              <w:left w:val="nil"/>
              <w:bottom w:val="nil"/>
              <w:right w:val="nil"/>
            </w:tcBorders>
            <w:shd w:val="clear" w:color="auto" w:fill="auto"/>
            <w:noWrap/>
            <w:vAlign w:val="bottom"/>
            <w:hideMark/>
          </w:tcPr>
          <w:p w14:paraId="3CA7F840"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5.9</w:t>
            </w:r>
          </w:p>
        </w:tc>
        <w:tc>
          <w:tcPr>
            <w:tcW w:w="1050" w:type="dxa"/>
            <w:tcBorders>
              <w:top w:val="nil"/>
              <w:left w:val="nil"/>
              <w:bottom w:val="nil"/>
              <w:right w:val="nil"/>
            </w:tcBorders>
            <w:shd w:val="clear" w:color="auto" w:fill="auto"/>
            <w:noWrap/>
            <w:vAlign w:val="bottom"/>
            <w:hideMark/>
          </w:tcPr>
          <w:p w14:paraId="12EB95E8"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2.4</w:t>
            </w:r>
          </w:p>
        </w:tc>
        <w:tc>
          <w:tcPr>
            <w:tcW w:w="1025" w:type="dxa"/>
            <w:tcBorders>
              <w:top w:val="nil"/>
              <w:left w:val="nil"/>
              <w:bottom w:val="nil"/>
              <w:right w:val="double" w:sz="2" w:space="0" w:color="auto"/>
            </w:tcBorders>
            <w:shd w:val="clear" w:color="auto" w:fill="auto"/>
            <w:noWrap/>
            <w:vAlign w:val="bottom"/>
            <w:hideMark/>
          </w:tcPr>
          <w:p w14:paraId="72E292E9"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1.2</w:t>
            </w:r>
          </w:p>
        </w:tc>
        <w:tc>
          <w:tcPr>
            <w:tcW w:w="966" w:type="dxa"/>
            <w:tcBorders>
              <w:top w:val="nil"/>
              <w:left w:val="double" w:sz="2" w:space="0" w:color="auto"/>
              <w:bottom w:val="nil"/>
              <w:right w:val="single" w:sz="4" w:space="0" w:color="auto"/>
            </w:tcBorders>
            <w:shd w:val="clear" w:color="auto" w:fill="auto"/>
            <w:noWrap/>
            <w:vAlign w:val="bottom"/>
            <w:hideMark/>
          </w:tcPr>
          <w:p w14:paraId="792AE63C"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6.951</w:t>
            </w:r>
          </w:p>
        </w:tc>
        <w:tc>
          <w:tcPr>
            <w:tcW w:w="972" w:type="dxa"/>
            <w:tcBorders>
              <w:top w:val="nil"/>
              <w:left w:val="single" w:sz="4" w:space="0" w:color="auto"/>
              <w:bottom w:val="nil"/>
              <w:right w:val="nil"/>
            </w:tcBorders>
            <w:shd w:val="clear" w:color="auto" w:fill="auto"/>
            <w:noWrap/>
            <w:vAlign w:val="bottom"/>
            <w:hideMark/>
          </w:tcPr>
          <w:p w14:paraId="7DCF73B8"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62.8</w:t>
            </w:r>
          </w:p>
        </w:tc>
        <w:tc>
          <w:tcPr>
            <w:tcW w:w="1588" w:type="dxa"/>
            <w:tcBorders>
              <w:top w:val="nil"/>
              <w:left w:val="nil"/>
              <w:bottom w:val="nil"/>
              <w:right w:val="nil"/>
            </w:tcBorders>
            <w:shd w:val="clear" w:color="auto" w:fill="auto"/>
            <w:noWrap/>
            <w:vAlign w:val="bottom"/>
            <w:hideMark/>
          </w:tcPr>
          <w:p w14:paraId="1A9757A7"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37.2</w:t>
            </w:r>
          </w:p>
        </w:tc>
      </w:tr>
      <w:tr w:rsidR="003563EC" w:rsidRPr="00AE5ED4" w14:paraId="7EFD5DAB" w14:textId="77777777" w:rsidTr="003563EC">
        <w:trPr>
          <w:trHeight w:val="20"/>
        </w:trPr>
        <w:tc>
          <w:tcPr>
            <w:tcW w:w="2376" w:type="dxa"/>
            <w:tcBorders>
              <w:top w:val="nil"/>
              <w:left w:val="nil"/>
              <w:bottom w:val="nil"/>
              <w:right w:val="nil"/>
            </w:tcBorders>
            <w:shd w:val="clear" w:color="auto" w:fill="auto"/>
            <w:noWrap/>
            <w:vAlign w:val="bottom"/>
            <w:hideMark/>
          </w:tcPr>
          <w:p w14:paraId="164EBFAB"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Phyllota phylicoides</w:t>
            </w:r>
          </w:p>
        </w:tc>
        <w:tc>
          <w:tcPr>
            <w:tcW w:w="766" w:type="dxa"/>
            <w:tcBorders>
              <w:top w:val="nil"/>
              <w:left w:val="nil"/>
              <w:bottom w:val="nil"/>
              <w:right w:val="nil"/>
            </w:tcBorders>
            <w:shd w:val="clear" w:color="auto" w:fill="auto"/>
            <w:noWrap/>
            <w:vAlign w:val="bottom"/>
            <w:hideMark/>
          </w:tcPr>
          <w:p w14:paraId="661BC13C"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1.394</w:t>
            </w:r>
          </w:p>
        </w:tc>
        <w:tc>
          <w:tcPr>
            <w:tcW w:w="827" w:type="dxa"/>
            <w:tcBorders>
              <w:top w:val="nil"/>
              <w:left w:val="nil"/>
              <w:bottom w:val="nil"/>
              <w:right w:val="double" w:sz="2" w:space="0" w:color="auto"/>
            </w:tcBorders>
            <w:vAlign w:val="bottom"/>
          </w:tcPr>
          <w:p w14:paraId="51D10AE4"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0.047</w:t>
            </w:r>
          </w:p>
        </w:tc>
        <w:tc>
          <w:tcPr>
            <w:tcW w:w="1294" w:type="dxa"/>
            <w:tcBorders>
              <w:top w:val="nil"/>
              <w:left w:val="double" w:sz="2" w:space="0" w:color="auto"/>
              <w:bottom w:val="nil"/>
              <w:right w:val="single" w:sz="4" w:space="0" w:color="auto"/>
            </w:tcBorders>
            <w:vAlign w:val="bottom"/>
          </w:tcPr>
          <w:p w14:paraId="5B9B9C7A"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302.609</w:t>
            </w:r>
          </w:p>
        </w:tc>
        <w:tc>
          <w:tcPr>
            <w:tcW w:w="972" w:type="dxa"/>
            <w:tcBorders>
              <w:top w:val="nil"/>
              <w:left w:val="single" w:sz="4" w:space="0" w:color="auto"/>
              <w:bottom w:val="nil"/>
              <w:right w:val="nil"/>
            </w:tcBorders>
            <w:shd w:val="clear" w:color="auto" w:fill="auto"/>
            <w:noWrap/>
            <w:vAlign w:val="bottom"/>
            <w:hideMark/>
          </w:tcPr>
          <w:p w14:paraId="7BCED161"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87.1</w:t>
            </w:r>
          </w:p>
        </w:tc>
        <w:tc>
          <w:tcPr>
            <w:tcW w:w="1050" w:type="dxa"/>
            <w:tcBorders>
              <w:top w:val="nil"/>
              <w:left w:val="nil"/>
              <w:bottom w:val="nil"/>
              <w:right w:val="nil"/>
            </w:tcBorders>
            <w:vAlign w:val="bottom"/>
          </w:tcPr>
          <w:p w14:paraId="48436701"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4.4</w:t>
            </w:r>
          </w:p>
        </w:tc>
        <w:tc>
          <w:tcPr>
            <w:tcW w:w="972" w:type="dxa"/>
            <w:tcBorders>
              <w:top w:val="nil"/>
              <w:left w:val="nil"/>
              <w:bottom w:val="nil"/>
              <w:right w:val="nil"/>
            </w:tcBorders>
            <w:shd w:val="clear" w:color="auto" w:fill="auto"/>
            <w:noWrap/>
            <w:vAlign w:val="bottom"/>
            <w:hideMark/>
          </w:tcPr>
          <w:p w14:paraId="5CD37970"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4.0</w:t>
            </w:r>
          </w:p>
        </w:tc>
        <w:tc>
          <w:tcPr>
            <w:tcW w:w="1050" w:type="dxa"/>
            <w:tcBorders>
              <w:top w:val="nil"/>
              <w:left w:val="nil"/>
              <w:bottom w:val="nil"/>
              <w:right w:val="nil"/>
            </w:tcBorders>
            <w:shd w:val="clear" w:color="auto" w:fill="auto"/>
            <w:noWrap/>
            <w:vAlign w:val="bottom"/>
            <w:hideMark/>
          </w:tcPr>
          <w:p w14:paraId="37E6A2FE"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2.9</w:t>
            </w:r>
          </w:p>
        </w:tc>
        <w:tc>
          <w:tcPr>
            <w:tcW w:w="1025" w:type="dxa"/>
            <w:tcBorders>
              <w:top w:val="nil"/>
              <w:left w:val="nil"/>
              <w:bottom w:val="nil"/>
              <w:right w:val="double" w:sz="2" w:space="0" w:color="auto"/>
            </w:tcBorders>
            <w:shd w:val="clear" w:color="auto" w:fill="auto"/>
            <w:noWrap/>
            <w:vAlign w:val="bottom"/>
            <w:hideMark/>
          </w:tcPr>
          <w:p w14:paraId="2607B3EE"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1.6</w:t>
            </w:r>
          </w:p>
        </w:tc>
        <w:tc>
          <w:tcPr>
            <w:tcW w:w="966" w:type="dxa"/>
            <w:tcBorders>
              <w:top w:val="nil"/>
              <w:left w:val="double" w:sz="2" w:space="0" w:color="auto"/>
              <w:bottom w:val="nil"/>
              <w:right w:val="single" w:sz="4" w:space="0" w:color="auto"/>
            </w:tcBorders>
            <w:shd w:val="clear" w:color="auto" w:fill="auto"/>
            <w:noWrap/>
            <w:vAlign w:val="bottom"/>
            <w:hideMark/>
          </w:tcPr>
          <w:p w14:paraId="108E7A25"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7.449</w:t>
            </w:r>
          </w:p>
        </w:tc>
        <w:tc>
          <w:tcPr>
            <w:tcW w:w="972" w:type="dxa"/>
            <w:tcBorders>
              <w:top w:val="nil"/>
              <w:left w:val="single" w:sz="4" w:space="0" w:color="auto"/>
              <w:bottom w:val="nil"/>
              <w:right w:val="nil"/>
            </w:tcBorders>
            <w:shd w:val="clear" w:color="auto" w:fill="auto"/>
            <w:noWrap/>
            <w:vAlign w:val="bottom"/>
            <w:hideMark/>
          </w:tcPr>
          <w:p w14:paraId="44F09843"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48.0</w:t>
            </w:r>
          </w:p>
        </w:tc>
        <w:tc>
          <w:tcPr>
            <w:tcW w:w="1588" w:type="dxa"/>
            <w:tcBorders>
              <w:top w:val="nil"/>
              <w:left w:val="nil"/>
              <w:bottom w:val="nil"/>
              <w:right w:val="nil"/>
            </w:tcBorders>
            <w:shd w:val="clear" w:color="auto" w:fill="auto"/>
            <w:noWrap/>
            <w:vAlign w:val="bottom"/>
            <w:hideMark/>
          </w:tcPr>
          <w:p w14:paraId="5D0E0C5E"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52.0</w:t>
            </w:r>
          </w:p>
        </w:tc>
      </w:tr>
      <w:tr w:rsidR="003563EC" w:rsidRPr="00AE5ED4" w14:paraId="53A04B54" w14:textId="77777777" w:rsidTr="003563EC">
        <w:trPr>
          <w:trHeight w:val="20"/>
        </w:trPr>
        <w:tc>
          <w:tcPr>
            <w:tcW w:w="2376" w:type="dxa"/>
            <w:tcBorders>
              <w:top w:val="nil"/>
              <w:left w:val="nil"/>
              <w:bottom w:val="nil"/>
              <w:right w:val="nil"/>
            </w:tcBorders>
            <w:shd w:val="clear" w:color="auto" w:fill="auto"/>
            <w:noWrap/>
            <w:vAlign w:val="bottom"/>
            <w:hideMark/>
          </w:tcPr>
          <w:p w14:paraId="58FF5C0F"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Boronia ledifolia</w:t>
            </w:r>
          </w:p>
        </w:tc>
        <w:tc>
          <w:tcPr>
            <w:tcW w:w="766" w:type="dxa"/>
            <w:tcBorders>
              <w:top w:val="nil"/>
              <w:left w:val="nil"/>
              <w:bottom w:val="nil"/>
              <w:right w:val="nil"/>
            </w:tcBorders>
            <w:shd w:val="clear" w:color="auto" w:fill="auto"/>
            <w:noWrap/>
            <w:vAlign w:val="bottom"/>
            <w:hideMark/>
          </w:tcPr>
          <w:p w14:paraId="577B9DDD"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2.158</w:t>
            </w:r>
          </w:p>
        </w:tc>
        <w:tc>
          <w:tcPr>
            <w:tcW w:w="827" w:type="dxa"/>
            <w:tcBorders>
              <w:top w:val="nil"/>
              <w:left w:val="nil"/>
              <w:bottom w:val="nil"/>
              <w:right w:val="double" w:sz="2" w:space="0" w:color="auto"/>
            </w:tcBorders>
            <w:vAlign w:val="bottom"/>
          </w:tcPr>
          <w:p w14:paraId="3C640F23"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0.036</w:t>
            </w:r>
          </w:p>
        </w:tc>
        <w:tc>
          <w:tcPr>
            <w:tcW w:w="1294" w:type="dxa"/>
            <w:tcBorders>
              <w:top w:val="nil"/>
              <w:left w:val="double" w:sz="2" w:space="0" w:color="auto"/>
              <w:bottom w:val="nil"/>
              <w:right w:val="single" w:sz="4" w:space="0" w:color="auto"/>
            </w:tcBorders>
            <w:vAlign w:val="bottom"/>
          </w:tcPr>
          <w:p w14:paraId="65A5821C"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151.481</w:t>
            </w:r>
          </w:p>
        </w:tc>
        <w:tc>
          <w:tcPr>
            <w:tcW w:w="972" w:type="dxa"/>
            <w:tcBorders>
              <w:top w:val="nil"/>
              <w:left w:val="single" w:sz="4" w:space="0" w:color="auto"/>
              <w:bottom w:val="nil"/>
              <w:right w:val="nil"/>
            </w:tcBorders>
            <w:shd w:val="clear" w:color="auto" w:fill="auto"/>
            <w:noWrap/>
            <w:vAlign w:val="bottom"/>
            <w:hideMark/>
          </w:tcPr>
          <w:p w14:paraId="197D688E"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68.8</w:t>
            </w:r>
          </w:p>
        </w:tc>
        <w:tc>
          <w:tcPr>
            <w:tcW w:w="1050" w:type="dxa"/>
            <w:tcBorders>
              <w:top w:val="nil"/>
              <w:left w:val="nil"/>
              <w:bottom w:val="nil"/>
              <w:right w:val="nil"/>
            </w:tcBorders>
            <w:vAlign w:val="bottom"/>
          </w:tcPr>
          <w:p w14:paraId="7B20D724"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11.9</w:t>
            </w:r>
          </w:p>
        </w:tc>
        <w:tc>
          <w:tcPr>
            <w:tcW w:w="972" w:type="dxa"/>
            <w:tcBorders>
              <w:top w:val="nil"/>
              <w:left w:val="nil"/>
              <w:bottom w:val="nil"/>
              <w:right w:val="nil"/>
            </w:tcBorders>
            <w:shd w:val="clear" w:color="auto" w:fill="auto"/>
            <w:noWrap/>
            <w:vAlign w:val="bottom"/>
            <w:hideMark/>
          </w:tcPr>
          <w:p w14:paraId="35EA6BD3"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4.2</w:t>
            </w:r>
          </w:p>
        </w:tc>
        <w:tc>
          <w:tcPr>
            <w:tcW w:w="1050" w:type="dxa"/>
            <w:tcBorders>
              <w:top w:val="nil"/>
              <w:left w:val="nil"/>
              <w:bottom w:val="nil"/>
              <w:right w:val="nil"/>
            </w:tcBorders>
            <w:shd w:val="clear" w:color="auto" w:fill="auto"/>
            <w:noWrap/>
            <w:vAlign w:val="bottom"/>
            <w:hideMark/>
          </w:tcPr>
          <w:p w14:paraId="7D375F48"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12.3</w:t>
            </w:r>
          </w:p>
        </w:tc>
        <w:tc>
          <w:tcPr>
            <w:tcW w:w="1025" w:type="dxa"/>
            <w:tcBorders>
              <w:top w:val="nil"/>
              <w:left w:val="nil"/>
              <w:bottom w:val="nil"/>
              <w:right w:val="double" w:sz="2" w:space="0" w:color="auto"/>
            </w:tcBorders>
            <w:shd w:val="clear" w:color="auto" w:fill="auto"/>
            <w:noWrap/>
            <w:vAlign w:val="bottom"/>
            <w:hideMark/>
          </w:tcPr>
          <w:p w14:paraId="504F40FF"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2.8</w:t>
            </w:r>
          </w:p>
        </w:tc>
        <w:tc>
          <w:tcPr>
            <w:tcW w:w="966" w:type="dxa"/>
            <w:tcBorders>
              <w:top w:val="nil"/>
              <w:left w:val="double" w:sz="2" w:space="0" w:color="auto"/>
              <w:bottom w:val="nil"/>
              <w:right w:val="single" w:sz="4" w:space="0" w:color="auto"/>
            </w:tcBorders>
            <w:shd w:val="clear" w:color="auto" w:fill="auto"/>
            <w:noWrap/>
            <w:vAlign w:val="bottom"/>
            <w:hideMark/>
          </w:tcPr>
          <w:p w14:paraId="0B7D4996"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14.802</w:t>
            </w:r>
          </w:p>
        </w:tc>
        <w:tc>
          <w:tcPr>
            <w:tcW w:w="972" w:type="dxa"/>
            <w:tcBorders>
              <w:top w:val="nil"/>
              <w:left w:val="single" w:sz="4" w:space="0" w:color="auto"/>
              <w:bottom w:val="nil"/>
              <w:right w:val="nil"/>
            </w:tcBorders>
            <w:shd w:val="clear" w:color="auto" w:fill="auto"/>
            <w:noWrap/>
            <w:vAlign w:val="bottom"/>
            <w:hideMark/>
          </w:tcPr>
          <w:p w14:paraId="607CB5E3"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21.8</w:t>
            </w:r>
          </w:p>
        </w:tc>
        <w:tc>
          <w:tcPr>
            <w:tcW w:w="1588" w:type="dxa"/>
            <w:tcBorders>
              <w:top w:val="nil"/>
              <w:left w:val="nil"/>
              <w:bottom w:val="nil"/>
              <w:right w:val="nil"/>
            </w:tcBorders>
            <w:shd w:val="clear" w:color="auto" w:fill="auto"/>
            <w:noWrap/>
            <w:vAlign w:val="bottom"/>
            <w:hideMark/>
          </w:tcPr>
          <w:p w14:paraId="2B5AC0B9"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78.2</w:t>
            </w:r>
          </w:p>
        </w:tc>
      </w:tr>
      <w:tr w:rsidR="003563EC" w:rsidRPr="00AE5ED4" w14:paraId="11F8B597" w14:textId="77777777" w:rsidTr="003563EC">
        <w:trPr>
          <w:trHeight w:val="20"/>
        </w:trPr>
        <w:tc>
          <w:tcPr>
            <w:tcW w:w="2376" w:type="dxa"/>
            <w:tcBorders>
              <w:top w:val="nil"/>
              <w:left w:val="nil"/>
              <w:bottom w:val="nil"/>
              <w:right w:val="nil"/>
            </w:tcBorders>
            <w:shd w:val="clear" w:color="auto" w:fill="auto"/>
            <w:noWrap/>
            <w:vAlign w:val="bottom"/>
            <w:hideMark/>
          </w:tcPr>
          <w:p w14:paraId="4776B25A"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Petrophile pulchella</w:t>
            </w:r>
          </w:p>
        </w:tc>
        <w:tc>
          <w:tcPr>
            <w:tcW w:w="766" w:type="dxa"/>
            <w:tcBorders>
              <w:top w:val="nil"/>
              <w:left w:val="nil"/>
              <w:bottom w:val="nil"/>
              <w:right w:val="nil"/>
            </w:tcBorders>
            <w:shd w:val="clear" w:color="auto" w:fill="auto"/>
            <w:noWrap/>
            <w:vAlign w:val="bottom"/>
            <w:hideMark/>
          </w:tcPr>
          <w:p w14:paraId="2FA5028F"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2.531</w:t>
            </w:r>
          </w:p>
        </w:tc>
        <w:tc>
          <w:tcPr>
            <w:tcW w:w="827" w:type="dxa"/>
            <w:tcBorders>
              <w:top w:val="nil"/>
              <w:left w:val="nil"/>
              <w:bottom w:val="nil"/>
              <w:right w:val="double" w:sz="2" w:space="0" w:color="auto"/>
            </w:tcBorders>
            <w:vAlign w:val="bottom"/>
          </w:tcPr>
          <w:p w14:paraId="685FF5F3"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0.341</w:t>
            </w:r>
          </w:p>
        </w:tc>
        <w:tc>
          <w:tcPr>
            <w:tcW w:w="1294" w:type="dxa"/>
            <w:tcBorders>
              <w:top w:val="nil"/>
              <w:left w:val="double" w:sz="2" w:space="0" w:color="auto"/>
              <w:bottom w:val="nil"/>
              <w:right w:val="single" w:sz="4" w:space="0" w:color="auto"/>
            </w:tcBorders>
            <w:vAlign w:val="bottom"/>
          </w:tcPr>
          <w:p w14:paraId="446B487D"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180.254</w:t>
            </w:r>
          </w:p>
        </w:tc>
        <w:tc>
          <w:tcPr>
            <w:tcW w:w="972" w:type="dxa"/>
            <w:tcBorders>
              <w:top w:val="nil"/>
              <w:left w:val="single" w:sz="4" w:space="0" w:color="auto"/>
              <w:bottom w:val="nil"/>
              <w:right w:val="nil"/>
            </w:tcBorders>
            <w:shd w:val="clear" w:color="auto" w:fill="auto"/>
            <w:noWrap/>
            <w:vAlign w:val="bottom"/>
            <w:hideMark/>
          </w:tcPr>
          <w:p w14:paraId="62C8BBC0"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18.2</w:t>
            </w:r>
          </w:p>
        </w:tc>
        <w:tc>
          <w:tcPr>
            <w:tcW w:w="1050" w:type="dxa"/>
            <w:tcBorders>
              <w:top w:val="nil"/>
              <w:left w:val="nil"/>
              <w:bottom w:val="nil"/>
              <w:right w:val="nil"/>
            </w:tcBorders>
            <w:vAlign w:val="bottom"/>
          </w:tcPr>
          <w:p w14:paraId="49D79482"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10.5</w:t>
            </w:r>
          </w:p>
        </w:tc>
        <w:tc>
          <w:tcPr>
            <w:tcW w:w="972" w:type="dxa"/>
            <w:tcBorders>
              <w:top w:val="nil"/>
              <w:left w:val="nil"/>
              <w:bottom w:val="nil"/>
              <w:right w:val="nil"/>
            </w:tcBorders>
            <w:shd w:val="clear" w:color="auto" w:fill="auto"/>
            <w:noWrap/>
            <w:vAlign w:val="bottom"/>
            <w:hideMark/>
          </w:tcPr>
          <w:p w14:paraId="6E691E4F"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8.5</w:t>
            </w:r>
          </w:p>
        </w:tc>
        <w:tc>
          <w:tcPr>
            <w:tcW w:w="1050" w:type="dxa"/>
            <w:tcBorders>
              <w:top w:val="nil"/>
              <w:left w:val="nil"/>
              <w:bottom w:val="nil"/>
              <w:right w:val="nil"/>
            </w:tcBorders>
            <w:shd w:val="clear" w:color="auto" w:fill="auto"/>
            <w:noWrap/>
            <w:vAlign w:val="bottom"/>
            <w:hideMark/>
          </w:tcPr>
          <w:p w14:paraId="51BCA9CB"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60.5</w:t>
            </w:r>
          </w:p>
        </w:tc>
        <w:tc>
          <w:tcPr>
            <w:tcW w:w="1025" w:type="dxa"/>
            <w:tcBorders>
              <w:top w:val="nil"/>
              <w:left w:val="nil"/>
              <w:bottom w:val="nil"/>
              <w:right w:val="double" w:sz="2" w:space="0" w:color="auto"/>
            </w:tcBorders>
            <w:shd w:val="clear" w:color="auto" w:fill="auto"/>
            <w:noWrap/>
            <w:vAlign w:val="bottom"/>
            <w:hideMark/>
          </w:tcPr>
          <w:p w14:paraId="4DCABC91"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2.2</w:t>
            </w:r>
          </w:p>
        </w:tc>
        <w:tc>
          <w:tcPr>
            <w:tcW w:w="966" w:type="dxa"/>
            <w:tcBorders>
              <w:top w:val="nil"/>
              <w:left w:val="double" w:sz="2" w:space="0" w:color="auto"/>
              <w:bottom w:val="nil"/>
              <w:right w:val="single" w:sz="4" w:space="0" w:color="auto"/>
            </w:tcBorders>
            <w:shd w:val="clear" w:color="auto" w:fill="auto"/>
            <w:noWrap/>
            <w:vAlign w:val="bottom"/>
            <w:hideMark/>
          </w:tcPr>
          <w:p w14:paraId="75B0EF1F"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119.907</w:t>
            </w:r>
          </w:p>
        </w:tc>
        <w:tc>
          <w:tcPr>
            <w:tcW w:w="972" w:type="dxa"/>
            <w:tcBorders>
              <w:top w:val="nil"/>
              <w:left w:val="single" w:sz="4" w:space="0" w:color="auto"/>
              <w:bottom w:val="nil"/>
              <w:right w:val="nil"/>
            </w:tcBorders>
            <w:shd w:val="clear" w:color="auto" w:fill="auto"/>
            <w:noWrap/>
            <w:vAlign w:val="bottom"/>
            <w:hideMark/>
          </w:tcPr>
          <w:p w14:paraId="1FD28069"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11.3</w:t>
            </w:r>
          </w:p>
        </w:tc>
        <w:tc>
          <w:tcPr>
            <w:tcW w:w="1588" w:type="dxa"/>
            <w:tcBorders>
              <w:top w:val="nil"/>
              <w:left w:val="nil"/>
              <w:bottom w:val="nil"/>
              <w:right w:val="nil"/>
            </w:tcBorders>
            <w:shd w:val="clear" w:color="auto" w:fill="auto"/>
            <w:noWrap/>
            <w:vAlign w:val="bottom"/>
            <w:hideMark/>
          </w:tcPr>
          <w:p w14:paraId="6994F144"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88.7</w:t>
            </w:r>
          </w:p>
        </w:tc>
      </w:tr>
      <w:tr w:rsidR="003563EC" w:rsidRPr="00AE5ED4" w14:paraId="3620A637" w14:textId="77777777" w:rsidTr="003563EC">
        <w:trPr>
          <w:trHeight w:val="20"/>
        </w:trPr>
        <w:tc>
          <w:tcPr>
            <w:tcW w:w="2376" w:type="dxa"/>
            <w:tcBorders>
              <w:top w:val="nil"/>
              <w:left w:val="nil"/>
              <w:bottom w:val="nil"/>
              <w:right w:val="nil"/>
            </w:tcBorders>
            <w:shd w:val="clear" w:color="auto" w:fill="auto"/>
            <w:noWrap/>
            <w:vAlign w:val="bottom"/>
            <w:hideMark/>
          </w:tcPr>
          <w:p w14:paraId="0D5B2D50"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Persoonia lanceolata</w:t>
            </w:r>
          </w:p>
        </w:tc>
        <w:tc>
          <w:tcPr>
            <w:tcW w:w="766" w:type="dxa"/>
            <w:tcBorders>
              <w:top w:val="nil"/>
              <w:left w:val="nil"/>
              <w:bottom w:val="nil"/>
              <w:right w:val="nil"/>
            </w:tcBorders>
            <w:shd w:val="clear" w:color="auto" w:fill="auto"/>
            <w:noWrap/>
            <w:vAlign w:val="bottom"/>
            <w:hideMark/>
          </w:tcPr>
          <w:p w14:paraId="7DE6062A"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3.368</w:t>
            </w:r>
          </w:p>
        </w:tc>
        <w:tc>
          <w:tcPr>
            <w:tcW w:w="827" w:type="dxa"/>
            <w:tcBorders>
              <w:top w:val="nil"/>
              <w:left w:val="nil"/>
              <w:bottom w:val="nil"/>
              <w:right w:val="double" w:sz="2" w:space="0" w:color="auto"/>
            </w:tcBorders>
            <w:vAlign w:val="bottom"/>
          </w:tcPr>
          <w:p w14:paraId="7C876A9F"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0.062</w:t>
            </w:r>
          </w:p>
        </w:tc>
        <w:tc>
          <w:tcPr>
            <w:tcW w:w="1294" w:type="dxa"/>
            <w:tcBorders>
              <w:top w:val="nil"/>
              <w:left w:val="double" w:sz="2" w:space="0" w:color="auto"/>
              <w:bottom w:val="nil"/>
              <w:right w:val="single" w:sz="4" w:space="0" w:color="auto"/>
            </w:tcBorders>
            <w:vAlign w:val="bottom"/>
          </w:tcPr>
          <w:p w14:paraId="72124F38"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1140.445</w:t>
            </w:r>
          </w:p>
        </w:tc>
        <w:tc>
          <w:tcPr>
            <w:tcW w:w="972" w:type="dxa"/>
            <w:tcBorders>
              <w:top w:val="nil"/>
              <w:left w:val="single" w:sz="4" w:space="0" w:color="auto"/>
              <w:bottom w:val="nil"/>
              <w:right w:val="nil"/>
            </w:tcBorders>
            <w:shd w:val="clear" w:color="auto" w:fill="auto"/>
            <w:noWrap/>
            <w:vAlign w:val="bottom"/>
            <w:hideMark/>
          </w:tcPr>
          <w:p w14:paraId="4376021E"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50.6</w:t>
            </w:r>
          </w:p>
        </w:tc>
        <w:tc>
          <w:tcPr>
            <w:tcW w:w="1050" w:type="dxa"/>
            <w:tcBorders>
              <w:top w:val="nil"/>
              <w:left w:val="nil"/>
              <w:bottom w:val="nil"/>
              <w:right w:val="nil"/>
            </w:tcBorders>
            <w:vAlign w:val="bottom"/>
          </w:tcPr>
          <w:p w14:paraId="213C0C98"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12.2</w:t>
            </w:r>
          </w:p>
        </w:tc>
        <w:tc>
          <w:tcPr>
            <w:tcW w:w="972" w:type="dxa"/>
            <w:tcBorders>
              <w:top w:val="nil"/>
              <w:left w:val="nil"/>
              <w:bottom w:val="nil"/>
              <w:right w:val="nil"/>
            </w:tcBorders>
            <w:shd w:val="clear" w:color="auto" w:fill="auto"/>
            <w:noWrap/>
            <w:vAlign w:val="bottom"/>
            <w:hideMark/>
          </w:tcPr>
          <w:p w14:paraId="17BBF8F1"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2.3</w:t>
            </w:r>
          </w:p>
        </w:tc>
        <w:tc>
          <w:tcPr>
            <w:tcW w:w="1050" w:type="dxa"/>
            <w:tcBorders>
              <w:top w:val="nil"/>
              <w:left w:val="nil"/>
              <w:bottom w:val="nil"/>
              <w:right w:val="nil"/>
            </w:tcBorders>
            <w:shd w:val="clear" w:color="auto" w:fill="auto"/>
            <w:noWrap/>
            <w:vAlign w:val="bottom"/>
            <w:hideMark/>
          </w:tcPr>
          <w:p w14:paraId="2149E13C"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34.4</w:t>
            </w:r>
          </w:p>
        </w:tc>
        <w:tc>
          <w:tcPr>
            <w:tcW w:w="1025" w:type="dxa"/>
            <w:tcBorders>
              <w:top w:val="nil"/>
              <w:left w:val="nil"/>
              <w:bottom w:val="nil"/>
              <w:right w:val="double" w:sz="2" w:space="0" w:color="auto"/>
            </w:tcBorders>
            <w:shd w:val="clear" w:color="auto" w:fill="auto"/>
            <w:noWrap/>
            <w:vAlign w:val="bottom"/>
            <w:hideMark/>
          </w:tcPr>
          <w:p w14:paraId="2A5290AB"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0.4</w:t>
            </w:r>
          </w:p>
        </w:tc>
        <w:tc>
          <w:tcPr>
            <w:tcW w:w="966" w:type="dxa"/>
            <w:tcBorders>
              <w:top w:val="nil"/>
              <w:left w:val="double" w:sz="2" w:space="0" w:color="auto"/>
              <w:bottom w:val="nil"/>
              <w:right w:val="single" w:sz="4" w:space="0" w:color="auto"/>
            </w:tcBorders>
            <w:shd w:val="clear" w:color="auto" w:fill="auto"/>
            <w:noWrap/>
            <w:vAlign w:val="bottom"/>
            <w:hideMark/>
          </w:tcPr>
          <w:p w14:paraId="3C84A9BE"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283.475</w:t>
            </w:r>
          </w:p>
        </w:tc>
        <w:tc>
          <w:tcPr>
            <w:tcW w:w="972" w:type="dxa"/>
            <w:tcBorders>
              <w:top w:val="nil"/>
              <w:left w:val="single" w:sz="4" w:space="0" w:color="auto"/>
              <w:bottom w:val="nil"/>
              <w:right w:val="nil"/>
            </w:tcBorders>
            <w:shd w:val="clear" w:color="auto" w:fill="auto"/>
            <w:noWrap/>
            <w:vAlign w:val="bottom"/>
            <w:hideMark/>
          </w:tcPr>
          <w:p w14:paraId="4870ABA6"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6.4</w:t>
            </w:r>
          </w:p>
        </w:tc>
        <w:tc>
          <w:tcPr>
            <w:tcW w:w="1588" w:type="dxa"/>
            <w:tcBorders>
              <w:top w:val="nil"/>
              <w:left w:val="nil"/>
              <w:bottom w:val="nil"/>
              <w:right w:val="nil"/>
            </w:tcBorders>
            <w:shd w:val="clear" w:color="auto" w:fill="auto"/>
            <w:noWrap/>
            <w:vAlign w:val="bottom"/>
            <w:hideMark/>
          </w:tcPr>
          <w:p w14:paraId="2575E00A"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93.6</w:t>
            </w:r>
          </w:p>
        </w:tc>
      </w:tr>
      <w:tr w:rsidR="003563EC" w:rsidRPr="00AE5ED4" w14:paraId="6EA78ABD" w14:textId="77777777" w:rsidTr="003563EC">
        <w:trPr>
          <w:trHeight w:val="20"/>
        </w:trPr>
        <w:tc>
          <w:tcPr>
            <w:tcW w:w="2376" w:type="dxa"/>
            <w:tcBorders>
              <w:top w:val="nil"/>
              <w:left w:val="nil"/>
              <w:bottom w:val="nil"/>
              <w:right w:val="nil"/>
            </w:tcBorders>
            <w:shd w:val="clear" w:color="auto" w:fill="auto"/>
            <w:noWrap/>
            <w:vAlign w:val="bottom"/>
            <w:hideMark/>
          </w:tcPr>
          <w:p w14:paraId="1D9569DE"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Hakea teretifolia</w:t>
            </w:r>
          </w:p>
        </w:tc>
        <w:tc>
          <w:tcPr>
            <w:tcW w:w="766" w:type="dxa"/>
            <w:tcBorders>
              <w:top w:val="nil"/>
              <w:left w:val="nil"/>
              <w:bottom w:val="nil"/>
              <w:right w:val="nil"/>
            </w:tcBorders>
            <w:shd w:val="clear" w:color="auto" w:fill="auto"/>
            <w:noWrap/>
            <w:vAlign w:val="bottom"/>
            <w:hideMark/>
          </w:tcPr>
          <w:p w14:paraId="080B33FB"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7.559</w:t>
            </w:r>
          </w:p>
        </w:tc>
        <w:tc>
          <w:tcPr>
            <w:tcW w:w="827" w:type="dxa"/>
            <w:tcBorders>
              <w:top w:val="nil"/>
              <w:left w:val="nil"/>
              <w:bottom w:val="nil"/>
              <w:right w:val="double" w:sz="2" w:space="0" w:color="auto"/>
            </w:tcBorders>
            <w:vAlign w:val="bottom"/>
          </w:tcPr>
          <w:p w14:paraId="30D5DEDB"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0.004</w:t>
            </w:r>
          </w:p>
        </w:tc>
        <w:tc>
          <w:tcPr>
            <w:tcW w:w="1294" w:type="dxa"/>
            <w:tcBorders>
              <w:top w:val="nil"/>
              <w:left w:val="double" w:sz="2" w:space="0" w:color="auto"/>
              <w:bottom w:val="nil"/>
              <w:right w:val="single" w:sz="4" w:space="0" w:color="auto"/>
            </w:tcBorders>
            <w:vAlign w:val="bottom"/>
          </w:tcPr>
          <w:p w14:paraId="17D333A7"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4348.682</w:t>
            </w:r>
          </w:p>
        </w:tc>
        <w:tc>
          <w:tcPr>
            <w:tcW w:w="972" w:type="dxa"/>
            <w:tcBorders>
              <w:top w:val="nil"/>
              <w:left w:val="single" w:sz="4" w:space="0" w:color="auto"/>
              <w:bottom w:val="nil"/>
              <w:right w:val="nil"/>
            </w:tcBorders>
            <w:shd w:val="clear" w:color="auto" w:fill="auto"/>
            <w:noWrap/>
            <w:vAlign w:val="bottom"/>
            <w:hideMark/>
          </w:tcPr>
          <w:p w14:paraId="1C715B12"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80.0</w:t>
            </w:r>
          </w:p>
        </w:tc>
        <w:tc>
          <w:tcPr>
            <w:tcW w:w="1050" w:type="dxa"/>
            <w:tcBorders>
              <w:top w:val="nil"/>
              <w:left w:val="nil"/>
              <w:bottom w:val="nil"/>
              <w:right w:val="nil"/>
            </w:tcBorders>
            <w:vAlign w:val="bottom"/>
          </w:tcPr>
          <w:p w14:paraId="43BF8D5E"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14.0</w:t>
            </w:r>
          </w:p>
        </w:tc>
        <w:tc>
          <w:tcPr>
            <w:tcW w:w="972" w:type="dxa"/>
            <w:tcBorders>
              <w:top w:val="nil"/>
              <w:left w:val="nil"/>
              <w:bottom w:val="nil"/>
              <w:right w:val="nil"/>
            </w:tcBorders>
            <w:shd w:val="clear" w:color="auto" w:fill="auto"/>
            <w:noWrap/>
            <w:vAlign w:val="bottom"/>
            <w:hideMark/>
          </w:tcPr>
          <w:p w14:paraId="269F2219"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0.3</w:t>
            </w:r>
          </w:p>
        </w:tc>
        <w:tc>
          <w:tcPr>
            <w:tcW w:w="1050" w:type="dxa"/>
            <w:tcBorders>
              <w:top w:val="nil"/>
              <w:left w:val="nil"/>
              <w:bottom w:val="nil"/>
              <w:right w:val="nil"/>
            </w:tcBorders>
            <w:shd w:val="clear" w:color="auto" w:fill="auto"/>
            <w:noWrap/>
            <w:vAlign w:val="bottom"/>
            <w:hideMark/>
          </w:tcPr>
          <w:p w14:paraId="41EBCF7B"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5.5</w:t>
            </w:r>
          </w:p>
        </w:tc>
        <w:tc>
          <w:tcPr>
            <w:tcW w:w="1025" w:type="dxa"/>
            <w:tcBorders>
              <w:top w:val="nil"/>
              <w:left w:val="nil"/>
              <w:bottom w:val="nil"/>
              <w:right w:val="double" w:sz="2" w:space="0" w:color="auto"/>
            </w:tcBorders>
            <w:shd w:val="clear" w:color="auto" w:fill="auto"/>
            <w:noWrap/>
            <w:vAlign w:val="bottom"/>
            <w:hideMark/>
          </w:tcPr>
          <w:p w14:paraId="0E837695"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0.2</w:t>
            </w:r>
          </w:p>
        </w:tc>
        <w:tc>
          <w:tcPr>
            <w:tcW w:w="966" w:type="dxa"/>
            <w:tcBorders>
              <w:top w:val="nil"/>
              <w:left w:val="double" w:sz="2" w:space="0" w:color="auto"/>
              <w:bottom w:val="nil"/>
              <w:right w:val="single" w:sz="4" w:space="0" w:color="auto"/>
            </w:tcBorders>
            <w:shd w:val="clear" w:color="auto" w:fill="auto"/>
            <w:noWrap/>
            <w:vAlign w:val="bottom"/>
            <w:hideMark/>
          </w:tcPr>
          <w:p w14:paraId="6468DDE3"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205.875</w:t>
            </w:r>
          </w:p>
        </w:tc>
        <w:tc>
          <w:tcPr>
            <w:tcW w:w="972" w:type="dxa"/>
            <w:tcBorders>
              <w:top w:val="nil"/>
              <w:left w:val="single" w:sz="4" w:space="0" w:color="auto"/>
              <w:bottom w:val="nil"/>
              <w:right w:val="nil"/>
            </w:tcBorders>
            <w:shd w:val="clear" w:color="auto" w:fill="auto"/>
            <w:noWrap/>
            <w:vAlign w:val="bottom"/>
            <w:hideMark/>
          </w:tcPr>
          <w:p w14:paraId="26152A4E"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5.6</w:t>
            </w:r>
          </w:p>
        </w:tc>
        <w:tc>
          <w:tcPr>
            <w:tcW w:w="1588" w:type="dxa"/>
            <w:tcBorders>
              <w:top w:val="nil"/>
              <w:left w:val="nil"/>
              <w:bottom w:val="nil"/>
              <w:right w:val="nil"/>
            </w:tcBorders>
            <w:shd w:val="clear" w:color="auto" w:fill="auto"/>
            <w:noWrap/>
            <w:vAlign w:val="bottom"/>
            <w:hideMark/>
          </w:tcPr>
          <w:p w14:paraId="1504A7D6"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94.4</w:t>
            </w:r>
          </w:p>
        </w:tc>
      </w:tr>
      <w:tr w:rsidR="003563EC" w:rsidRPr="00AE5ED4" w14:paraId="09146A5E" w14:textId="77777777" w:rsidTr="003563EC">
        <w:trPr>
          <w:trHeight w:val="20"/>
        </w:trPr>
        <w:tc>
          <w:tcPr>
            <w:tcW w:w="2376" w:type="dxa"/>
            <w:tcBorders>
              <w:top w:val="nil"/>
              <w:left w:val="nil"/>
              <w:bottom w:val="nil"/>
              <w:right w:val="nil"/>
            </w:tcBorders>
            <w:shd w:val="clear" w:color="auto" w:fill="auto"/>
            <w:noWrap/>
            <w:vAlign w:val="bottom"/>
            <w:hideMark/>
          </w:tcPr>
          <w:p w14:paraId="2C82783C"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Grevillea speciosa</w:t>
            </w:r>
          </w:p>
        </w:tc>
        <w:tc>
          <w:tcPr>
            <w:tcW w:w="766" w:type="dxa"/>
            <w:tcBorders>
              <w:top w:val="nil"/>
              <w:left w:val="nil"/>
              <w:bottom w:val="nil"/>
              <w:right w:val="nil"/>
            </w:tcBorders>
            <w:shd w:val="clear" w:color="auto" w:fill="auto"/>
            <w:noWrap/>
            <w:vAlign w:val="bottom"/>
            <w:hideMark/>
          </w:tcPr>
          <w:p w14:paraId="244B6E24"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7.728</w:t>
            </w:r>
          </w:p>
        </w:tc>
        <w:tc>
          <w:tcPr>
            <w:tcW w:w="827" w:type="dxa"/>
            <w:tcBorders>
              <w:top w:val="nil"/>
              <w:left w:val="nil"/>
              <w:bottom w:val="nil"/>
              <w:right w:val="double" w:sz="2" w:space="0" w:color="auto"/>
            </w:tcBorders>
            <w:vAlign w:val="bottom"/>
          </w:tcPr>
          <w:p w14:paraId="7CCD1478"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0.014</w:t>
            </w:r>
          </w:p>
        </w:tc>
        <w:tc>
          <w:tcPr>
            <w:tcW w:w="1294" w:type="dxa"/>
            <w:tcBorders>
              <w:top w:val="nil"/>
              <w:left w:val="double" w:sz="2" w:space="0" w:color="auto"/>
              <w:bottom w:val="nil"/>
              <w:right w:val="single" w:sz="4" w:space="0" w:color="auto"/>
            </w:tcBorders>
            <w:vAlign w:val="bottom"/>
          </w:tcPr>
          <w:p w14:paraId="6297450A"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587.822</w:t>
            </w:r>
          </w:p>
        </w:tc>
        <w:tc>
          <w:tcPr>
            <w:tcW w:w="972" w:type="dxa"/>
            <w:tcBorders>
              <w:top w:val="nil"/>
              <w:left w:val="single" w:sz="4" w:space="0" w:color="auto"/>
              <w:bottom w:val="nil"/>
              <w:right w:val="nil"/>
            </w:tcBorders>
            <w:shd w:val="clear" w:color="auto" w:fill="auto"/>
            <w:noWrap/>
            <w:vAlign w:val="bottom"/>
            <w:hideMark/>
          </w:tcPr>
          <w:p w14:paraId="60407DCD"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59.4</w:t>
            </w:r>
          </w:p>
        </w:tc>
        <w:tc>
          <w:tcPr>
            <w:tcW w:w="1050" w:type="dxa"/>
            <w:tcBorders>
              <w:top w:val="nil"/>
              <w:left w:val="nil"/>
              <w:bottom w:val="nil"/>
              <w:right w:val="nil"/>
            </w:tcBorders>
            <w:vAlign w:val="bottom"/>
          </w:tcPr>
          <w:p w14:paraId="25271444"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19.5</w:t>
            </w:r>
          </w:p>
        </w:tc>
        <w:tc>
          <w:tcPr>
            <w:tcW w:w="972" w:type="dxa"/>
            <w:tcBorders>
              <w:top w:val="nil"/>
              <w:left w:val="nil"/>
              <w:bottom w:val="nil"/>
              <w:right w:val="nil"/>
            </w:tcBorders>
            <w:shd w:val="clear" w:color="auto" w:fill="auto"/>
            <w:noWrap/>
            <w:vAlign w:val="bottom"/>
            <w:hideMark/>
          </w:tcPr>
          <w:p w14:paraId="674132AB"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1.6</w:t>
            </w:r>
          </w:p>
        </w:tc>
        <w:tc>
          <w:tcPr>
            <w:tcW w:w="1050" w:type="dxa"/>
            <w:tcBorders>
              <w:top w:val="nil"/>
              <w:left w:val="nil"/>
              <w:bottom w:val="nil"/>
              <w:right w:val="nil"/>
            </w:tcBorders>
            <w:shd w:val="clear" w:color="auto" w:fill="auto"/>
            <w:noWrap/>
            <w:vAlign w:val="bottom"/>
            <w:hideMark/>
          </w:tcPr>
          <w:p w14:paraId="4B41AC47"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17.4</w:t>
            </w:r>
          </w:p>
        </w:tc>
        <w:tc>
          <w:tcPr>
            <w:tcW w:w="1025" w:type="dxa"/>
            <w:tcBorders>
              <w:top w:val="nil"/>
              <w:left w:val="nil"/>
              <w:bottom w:val="nil"/>
              <w:right w:val="double" w:sz="2" w:space="0" w:color="auto"/>
            </w:tcBorders>
            <w:shd w:val="clear" w:color="auto" w:fill="auto"/>
            <w:noWrap/>
            <w:vAlign w:val="bottom"/>
            <w:hideMark/>
          </w:tcPr>
          <w:p w14:paraId="317AF7AF"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2.0</w:t>
            </w:r>
          </w:p>
        </w:tc>
        <w:tc>
          <w:tcPr>
            <w:tcW w:w="966" w:type="dxa"/>
            <w:tcBorders>
              <w:top w:val="nil"/>
              <w:left w:val="double" w:sz="2" w:space="0" w:color="auto"/>
              <w:bottom w:val="nil"/>
              <w:right w:val="single" w:sz="4" w:space="0" w:color="auto"/>
            </w:tcBorders>
            <w:shd w:val="clear" w:color="auto" w:fill="auto"/>
            <w:noWrap/>
            <w:vAlign w:val="bottom"/>
            <w:hideMark/>
          </w:tcPr>
          <w:p w14:paraId="557CD0E3"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83.208</w:t>
            </w:r>
          </w:p>
        </w:tc>
        <w:tc>
          <w:tcPr>
            <w:tcW w:w="972" w:type="dxa"/>
            <w:tcBorders>
              <w:top w:val="nil"/>
              <w:left w:val="single" w:sz="4" w:space="0" w:color="auto"/>
              <w:bottom w:val="nil"/>
              <w:right w:val="nil"/>
            </w:tcBorders>
            <w:shd w:val="clear" w:color="auto" w:fill="auto"/>
            <w:noWrap/>
            <w:vAlign w:val="bottom"/>
            <w:hideMark/>
          </w:tcPr>
          <w:p w14:paraId="306665EA"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8.0</w:t>
            </w:r>
          </w:p>
        </w:tc>
        <w:tc>
          <w:tcPr>
            <w:tcW w:w="1588" w:type="dxa"/>
            <w:tcBorders>
              <w:top w:val="nil"/>
              <w:left w:val="nil"/>
              <w:bottom w:val="nil"/>
              <w:right w:val="nil"/>
            </w:tcBorders>
            <w:shd w:val="clear" w:color="auto" w:fill="auto"/>
            <w:noWrap/>
            <w:vAlign w:val="bottom"/>
            <w:hideMark/>
          </w:tcPr>
          <w:p w14:paraId="6360867E"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92.0</w:t>
            </w:r>
          </w:p>
        </w:tc>
      </w:tr>
      <w:tr w:rsidR="003563EC" w:rsidRPr="00AE5ED4" w14:paraId="32BB00C3" w14:textId="77777777" w:rsidTr="003563EC">
        <w:trPr>
          <w:trHeight w:val="20"/>
        </w:trPr>
        <w:tc>
          <w:tcPr>
            <w:tcW w:w="2376" w:type="dxa"/>
            <w:tcBorders>
              <w:top w:val="nil"/>
              <w:left w:val="nil"/>
              <w:bottom w:val="nil"/>
              <w:right w:val="nil"/>
            </w:tcBorders>
            <w:shd w:val="clear" w:color="auto" w:fill="auto"/>
            <w:noWrap/>
            <w:vAlign w:val="bottom"/>
            <w:hideMark/>
          </w:tcPr>
          <w:p w14:paraId="6F413C69"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Banksia ericifolia</w:t>
            </w:r>
          </w:p>
        </w:tc>
        <w:tc>
          <w:tcPr>
            <w:tcW w:w="766" w:type="dxa"/>
            <w:tcBorders>
              <w:top w:val="nil"/>
              <w:left w:val="nil"/>
              <w:bottom w:val="nil"/>
              <w:right w:val="nil"/>
            </w:tcBorders>
            <w:shd w:val="clear" w:color="auto" w:fill="auto"/>
            <w:noWrap/>
            <w:vAlign w:val="bottom"/>
            <w:hideMark/>
          </w:tcPr>
          <w:p w14:paraId="34B7850D"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18.511</w:t>
            </w:r>
          </w:p>
        </w:tc>
        <w:tc>
          <w:tcPr>
            <w:tcW w:w="827" w:type="dxa"/>
            <w:tcBorders>
              <w:top w:val="nil"/>
              <w:left w:val="nil"/>
              <w:bottom w:val="nil"/>
              <w:right w:val="double" w:sz="2" w:space="0" w:color="auto"/>
            </w:tcBorders>
            <w:vAlign w:val="bottom"/>
          </w:tcPr>
          <w:p w14:paraId="7F7815C4"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0.032</w:t>
            </w:r>
          </w:p>
        </w:tc>
        <w:tc>
          <w:tcPr>
            <w:tcW w:w="1294" w:type="dxa"/>
            <w:tcBorders>
              <w:top w:val="nil"/>
              <w:left w:val="double" w:sz="2" w:space="0" w:color="auto"/>
              <w:bottom w:val="nil"/>
              <w:right w:val="single" w:sz="4" w:space="0" w:color="auto"/>
            </w:tcBorders>
            <w:vAlign w:val="bottom"/>
          </w:tcPr>
          <w:p w14:paraId="3CE7FC6F"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3385.342</w:t>
            </w:r>
          </w:p>
        </w:tc>
        <w:tc>
          <w:tcPr>
            <w:tcW w:w="972" w:type="dxa"/>
            <w:tcBorders>
              <w:top w:val="nil"/>
              <w:left w:val="single" w:sz="4" w:space="0" w:color="auto"/>
              <w:bottom w:val="nil"/>
              <w:right w:val="nil"/>
            </w:tcBorders>
            <w:shd w:val="clear" w:color="auto" w:fill="auto"/>
            <w:noWrap/>
            <w:vAlign w:val="bottom"/>
            <w:hideMark/>
          </w:tcPr>
          <w:p w14:paraId="2ACC0E75"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16.8</w:t>
            </w:r>
          </w:p>
        </w:tc>
        <w:tc>
          <w:tcPr>
            <w:tcW w:w="1050" w:type="dxa"/>
            <w:tcBorders>
              <w:top w:val="nil"/>
              <w:left w:val="nil"/>
              <w:bottom w:val="nil"/>
              <w:right w:val="nil"/>
            </w:tcBorders>
            <w:vAlign w:val="bottom"/>
          </w:tcPr>
          <w:p w14:paraId="71537A10"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10.4</w:t>
            </w:r>
          </w:p>
        </w:tc>
        <w:tc>
          <w:tcPr>
            <w:tcW w:w="972" w:type="dxa"/>
            <w:tcBorders>
              <w:top w:val="nil"/>
              <w:left w:val="nil"/>
              <w:bottom w:val="nil"/>
              <w:right w:val="nil"/>
            </w:tcBorders>
            <w:shd w:val="clear" w:color="auto" w:fill="auto"/>
            <w:noWrap/>
            <w:vAlign w:val="bottom"/>
            <w:hideMark/>
          </w:tcPr>
          <w:p w14:paraId="2A7EB6AB"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0.7</w:t>
            </w:r>
          </w:p>
        </w:tc>
        <w:tc>
          <w:tcPr>
            <w:tcW w:w="1050" w:type="dxa"/>
            <w:tcBorders>
              <w:top w:val="nil"/>
              <w:left w:val="nil"/>
              <w:bottom w:val="nil"/>
              <w:right w:val="nil"/>
            </w:tcBorders>
            <w:shd w:val="clear" w:color="auto" w:fill="auto"/>
            <w:noWrap/>
            <w:vAlign w:val="bottom"/>
            <w:hideMark/>
          </w:tcPr>
          <w:p w14:paraId="5A328587"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71.0</w:t>
            </w:r>
          </w:p>
        </w:tc>
        <w:tc>
          <w:tcPr>
            <w:tcW w:w="1025" w:type="dxa"/>
            <w:tcBorders>
              <w:top w:val="nil"/>
              <w:left w:val="nil"/>
              <w:bottom w:val="nil"/>
              <w:right w:val="double" w:sz="2" w:space="0" w:color="auto"/>
            </w:tcBorders>
            <w:shd w:val="clear" w:color="auto" w:fill="auto"/>
            <w:noWrap/>
            <w:vAlign w:val="bottom"/>
            <w:hideMark/>
          </w:tcPr>
          <w:p w14:paraId="5F3969DA"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1.1</w:t>
            </w:r>
          </w:p>
        </w:tc>
        <w:tc>
          <w:tcPr>
            <w:tcW w:w="966" w:type="dxa"/>
            <w:tcBorders>
              <w:top w:val="nil"/>
              <w:left w:val="double" w:sz="2" w:space="0" w:color="auto"/>
              <w:bottom w:val="nil"/>
              <w:right w:val="single" w:sz="4" w:space="0" w:color="auto"/>
            </w:tcBorders>
            <w:shd w:val="clear" w:color="auto" w:fill="auto"/>
            <w:noWrap/>
            <w:vAlign w:val="bottom"/>
            <w:hideMark/>
          </w:tcPr>
          <w:p w14:paraId="389EB9EB"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2218.899</w:t>
            </w:r>
          </w:p>
        </w:tc>
        <w:tc>
          <w:tcPr>
            <w:tcW w:w="972" w:type="dxa"/>
            <w:tcBorders>
              <w:top w:val="nil"/>
              <w:left w:val="single" w:sz="4" w:space="0" w:color="auto"/>
              <w:bottom w:val="nil"/>
              <w:right w:val="nil"/>
            </w:tcBorders>
            <w:shd w:val="clear" w:color="auto" w:fill="auto"/>
            <w:noWrap/>
            <w:vAlign w:val="bottom"/>
            <w:hideMark/>
          </w:tcPr>
          <w:p w14:paraId="3C4F5186"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0.8</w:t>
            </w:r>
          </w:p>
        </w:tc>
        <w:tc>
          <w:tcPr>
            <w:tcW w:w="1588" w:type="dxa"/>
            <w:tcBorders>
              <w:top w:val="nil"/>
              <w:left w:val="nil"/>
              <w:bottom w:val="nil"/>
              <w:right w:val="nil"/>
            </w:tcBorders>
            <w:shd w:val="clear" w:color="auto" w:fill="auto"/>
            <w:noWrap/>
            <w:vAlign w:val="bottom"/>
            <w:hideMark/>
          </w:tcPr>
          <w:p w14:paraId="49F763C3"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99.2</w:t>
            </w:r>
          </w:p>
        </w:tc>
      </w:tr>
      <w:tr w:rsidR="003563EC" w:rsidRPr="00AE5ED4" w14:paraId="447CDE34" w14:textId="77777777" w:rsidTr="003563EC">
        <w:trPr>
          <w:trHeight w:val="20"/>
        </w:trPr>
        <w:tc>
          <w:tcPr>
            <w:tcW w:w="2376" w:type="dxa"/>
            <w:tcBorders>
              <w:top w:val="nil"/>
              <w:left w:val="nil"/>
              <w:bottom w:val="single" w:sz="4" w:space="0" w:color="auto"/>
              <w:right w:val="nil"/>
            </w:tcBorders>
            <w:shd w:val="clear" w:color="auto" w:fill="auto"/>
            <w:noWrap/>
            <w:vAlign w:val="bottom"/>
            <w:hideMark/>
          </w:tcPr>
          <w:p w14:paraId="4B191946" w14:textId="77777777" w:rsidR="003563EC" w:rsidRPr="00AE5ED4" w:rsidRDefault="003563EC" w:rsidP="003563EC">
            <w:pPr>
              <w:spacing w:before="60" w:after="0" w:line="360" w:lineRule="auto"/>
              <w:rPr>
                <w:rFonts w:eastAsia="Times New Roman" w:cs="Times New Roman"/>
                <w:i/>
                <w:color w:val="000000"/>
                <w:sz w:val="20"/>
                <w:szCs w:val="20"/>
                <w:lang w:eastAsia="en-AU"/>
              </w:rPr>
            </w:pPr>
            <w:r w:rsidRPr="00AE5ED4">
              <w:rPr>
                <w:rFonts w:cs="Times New Roman"/>
                <w:i/>
                <w:iCs/>
                <w:color w:val="000000"/>
                <w:sz w:val="20"/>
                <w:szCs w:val="20"/>
              </w:rPr>
              <w:t>Grevillea buxifolia</w:t>
            </w:r>
          </w:p>
        </w:tc>
        <w:tc>
          <w:tcPr>
            <w:tcW w:w="766" w:type="dxa"/>
            <w:tcBorders>
              <w:top w:val="nil"/>
              <w:left w:val="nil"/>
              <w:bottom w:val="single" w:sz="4" w:space="0" w:color="auto"/>
              <w:right w:val="nil"/>
            </w:tcBorders>
            <w:shd w:val="clear" w:color="auto" w:fill="auto"/>
            <w:noWrap/>
            <w:vAlign w:val="bottom"/>
            <w:hideMark/>
          </w:tcPr>
          <w:p w14:paraId="1CEB6381"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22.408</w:t>
            </w:r>
          </w:p>
        </w:tc>
        <w:tc>
          <w:tcPr>
            <w:tcW w:w="827" w:type="dxa"/>
            <w:tcBorders>
              <w:top w:val="nil"/>
              <w:left w:val="nil"/>
              <w:bottom w:val="single" w:sz="4" w:space="0" w:color="auto"/>
              <w:right w:val="double" w:sz="2" w:space="0" w:color="auto"/>
            </w:tcBorders>
            <w:vAlign w:val="bottom"/>
          </w:tcPr>
          <w:p w14:paraId="0D5513DF" w14:textId="77777777" w:rsidR="003563EC" w:rsidRPr="00AE5ED4" w:rsidRDefault="003563EC" w:rsidP="003563EC">
            <w:pPr>
              <w:spacing w:before="60" w:after="0" w:line="360" w:lineRule="auto"/>
              <w:jc w:val="center"/>
              <w:rPr>
                <w:rFonts w:cs="Times New Roman"/>
                <w:color w:val="000000"/>
                <w:sz w:val="20"/>
                <w:szCs w:val="20"/>
              </w:rPr>
            </w:pPr>
            <w:r w:rsidRPr="00AE5ED4">
              <w:rPr>
                <w:rFonts w:cs="Times New Roman"/>
                <w:color w:val="000000"/>
                <w:sz w:val="20"/>
                <w:szCs w:val="20"/>
              </w:rPr>
              <w:t>0.015</w:t>
            </w:r>
          </w:p>
        </w:tc>
        <w:tc>
          <w:tcPr>
            <w:tcW w:w="1294" w:type="dxa"/>
            <w:tcBorders>
              <w:top w:val="nil"/>
              <w:left w:val="double" w:sz="2" w:space="0" w:color="auto"/>
              <w:bottom w:val="single" w:sz="4" w:space="0" w:color="auto"/>
              <w:right w:val="single" w:sz="4" w:space="0" w:color="auto"/>
            </w:tcBorders>
            <w:vAlign w:val="bottom"/>
          </w:tcPr>
          <w:p w14:paraId="13E81AD8"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844.298</w:t>
            </w:r>
          </w:p>
        </w:tc>
        <w:tc>
          <w:tcPr>
            <w:tcW w:w="972" w:type="dxa"/>
            <w:tcBorders>
              <w:top w:val="nil"/>
              <w:left w:val="single" w:sz="4" w:space="0" w:color="auto"/>
              <w:bottom w:val="single" w:sz="4" w:space="0" w:color="auto"/>
              <w:right w:val="nil"/>
            </w:tcBorders>
            <w:shd w:val="clear" w:color="auto" w:fill="auto"/>
            <w:noWrap/>
            <w:vAlign w:val="bottom"/>
            <w:hideMark/>
          </w:tcPr>
          <w:p w14:paraId="4A5A9939"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68.7</w:t>
            </w:r>
          </w:p>
        </w:tc>
        <w:tc>
          <w:tcPr>
            <w:tcW w:w="1050" w:type="dxa"/>
            <w:tcBorders>
              <w:top w:val="nil"/>
              <w:left w:val="nil"/>
              <w:bottom w:val="single" w:sz="4" w:space="0" w:color="auto"/>
              <w:right w:val="nil"/>
            </w:tcBorders>
            <w:vAlign w:val="bottom"/>
          </w:tcPr>
          <w:p w14:paraId="10B507DC" w14:textId="77777777" w:rsidR="003563EC" w:rsidRPr="00AE5ED4" w:rsidRDefault="003563EC" w:rsidP="003563EC">
            <w:pPr>
              <w:spacing w:before="60" w:after="0" w:line="360" w:lineRule="auto"/>
              <w:ind w:right="170"/>
              <w:jc w:val="center"/>
              <w:rPr>
                <w:rFonts w:cs="Times New Roman"/>
                <w:color w:val="000000"/>
                <w:sz w:val="20"/>
                <w:szCs w:val="20"/>
              </w:rPr>
            </w:pPr>
            <w:r w:rsidRPr="00AE5ED4">
              <w:rPr>
                <w:rFonts w:cs="Times New Roman"/>
                <w:color w:val="000000"/>
                <w:sz w:val="20"/>
                <w:szCs w:val="20"/>
              </w:rPr>
              <w:t>9.5</w:t>
            </w:r>
          </w:p>
        </w:tc>
        <w:tc>
          <w:tcPr>
            <w:tcW w:w="972" w:type="dxa"/>
            <w:tcBorders>
              <w:top w:val="nil"/>
              <w:left w:val="nil"/>
              <w:bottom w:val="single" w:sz="4" w:space="0" w:color="auto"/>
              <w:right w:val="nil"/>
            </w:tcBorders>
            <w:shd w:val="clear" w:color="auto" w:fill="auto"/>
            <w:noWrap/>
            <w:vAlign w:val="bottom"/>
            <w:hideMark/>
          </w:tcPr>
          <w:p w14:paraId="0BFB48D5"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1.4</w:t>
            </w:r>
          </w:p>
        </w:tc>
        <w:tc>
          <w:tcPr>
            <w:tcW w:w="1050" w:type="dxa"/>
            <w:tcBorders>
              <w:top w:val="nil"/>
              <w:left w:val="nil"/>
              <w:bottom w:val="single" w:sz="4" w:space="0" w:color="auto"/>
              <w:right w:val="nil"/>
            </w:tcBorders>
            <w:shd w:val="clear" w:color="auto" w:fill="auto"/>
            <w:noWrap/>
            <w:vAlign w:val="bottom"/>
            <w:hideMark/>
          </w:tcPr>
          <w:p w14:paraId="4225D8EA"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17.1</w:t>
            </w:r>
          </w:p>
        </w:tc>
        <w:tc>
          <w:tcPr>
            <w:tcW w:w="1025" w:type="dxa"/>
            <w:tcBorders>
              <w:top w:val="nil"/>
              <w:left w:val="nil"/>
              <w:bottom w:val="single" w:sz="4" w:space="0" w:color="auto"/>
              <w:right w:val="double" w:sz="2" w:space="0" w:color="auto"/>
            </w:tcBorders>
            <w:shd w:val="clear" w:color="auto" w:fill="auto"/>
            <w:noWrap/>
            <w:vAlign w:val="bottom"/>
            <w:hideMark/>
          </w:tcPr>
          <w:p w14:paraId="40FF5210" w14:textId="77777777" w:rsidR="003563EC" w:rsidRPr="00AE5ED4" w:rsidRDefault="003563EC" w:rsidP="003563EC">
            <w:pPr>
              <w:spacing w:before="60" w:after="0" w:line="360" w:lineRule="auto"/>
              <w:ind w:right="170"/>
              <w:jc w:val="center"/>
              <w:rPr>
                <w:rFonts w:eastAsia="Times New Roman" w:cs="Times New Roman"/>
                <w:color w:val="000000"/>
                <w:sz w:val="20"/>
                <w:szCs w:val="20"/>
                <w:lang w:eastAsia="en-AU"/>
              </w:rPr>
            </w:pPr>
            <w:r w:rsidRPr="00AE5ED4">
              <w:rPr>
                <w:rFonts w:cs="Times New Roman"/>
                <w:color w:val="000000"/>
                <w:sz w:val="20"/>
                <w:szCs w:val="20"/>
              </w:rPr>
              <w:t>3.3</w:t>
            </w:r>
          </w:p>
        </w:tc>
        <w:tc>
          <w:tcPr>
            <w:tcW w:w="966" w:type="dxa"/>
            <w:tcBorders>
              <w:top w:val="nil"/>
              <w:left w:val="double" w:sz="2" w:space="0" w:color="auto"/>
              <w:bottom w:val="single" w:sz="4" w:space="0" w:color="auto"/>
              <w:right w:val="single" w:sz="4" w:space="0" w:color="auto"/>
            </w:tcBorders>
            <w:shd w:val="clear" w:color="auto" w:fill="auto"/>
            <w:noWrap/>
            <w:vAlign w:val="bottom"/>
            <w:hideMark/>
          </w:tcPr>
          <w:p w14:paraId="1DFC0D7A" w14:textId="77777777" w:rsidR="003563EC" w:rsidRPr="00AE5ED4" w:rsidRDefault="003563EC" w:rsidP="003563EC">
            <w:pPr>
              <w:spacing w:before="60" w:after="0" w:line="360" w:lineRule="auto"/>
              <w:jc w:val="right"/>
              <w:rPr>
                <w:rFonts w:eastAsia="Times New Roman" w:cs="Times New Roman"/>
                <w:color w:val="000000"/>
                <w:sz w:val="20"/>
                <w:szCs w:val="20"/>
                <w:lang w:eastAsia="en-AU"/>
              </w:rPr>
            </w:pPr>
            <w:r w:rsidRPr="00AE5ED4">
              <w:rPr>
                <w:rFonts w:cs="Times New Roman"/>
                <w:color w:val="000000"/>
                <w:sz w:val="20"/>
                <w:szCs w:val="20"/>
              </w:rPr>
              <w:t>149.768</w:t>
            </w:r>
          </w:p>
        </w:tc>
        <w:tc>
          <w:tcPr>
            <w:tcW w:w="972" w:type="dxa"/>
            <w:tcBorders>
              <w:top w:val="nil"/>
              <w:left w:val="single" w:sz="4" w:space="0" w:color="auto"/>
              <w:bottom w:val="single" w:sz="4" w:space="0" w:color="auto"/>
              <w:right w:val="nil"/>
            </w:tcBorders>
            <w:shd w:val="clear" w:color="auto" w:fill="auto"/>
            <w:noWrap/>
            <w:vAlign w:val="bottom"/>
            <w:hideMark/>
          </w:tcPr>
          <w:p w14:paraId="699DB6BE"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6.2</w:t>
            </w:r>
          </w:p>
        </w:tc>
        <w:tc>
          <w:tcPr>
            <w:tcW w:w="1588" w:type="dxa"/>
            <w:tcBorders>
              <w:top w:val="nil"/>
              <w:left w:val="nil"/>
              <w:bottom w:val="single" w:sz="4" w:space="0" w:color="auto"/>
              <w:right w:val="nil"/>
            </w:tcBorders>
            <w:shd w:val="clear" w:color="auto" w:fill="auto"/>
            <w:noWrap/>
            <w:vAlign w:val="bottom"/>
            <w:hideMark/>
          </w:tcPr>
          <w:p w14:paraId="6278846B" w14:textId="77777777" w:rsidR="003563EC" w:rsidRPr="00AE5ED4" w:rsidRDefault="003563EC" w:rsidP="003563EC">
            <w:pPr>
              <w:spacing w:before="60" w:after="0" w:line="360" w:lineRule="auto"/>
              <w:jc w:val="center"/>
              <w:rPr>
                <w:rFonts w:eastAsia="Times New Roman" w:cs="Times New Roman"/>
                <w:color w:val="000000"/>
                <w:sz w:val="20"/>
                <w:szCs w:val="20"/>
                <w:lang w:eastAsia="en-AU"/>
              </w:rPr>
            </w:pPr>
            <w:r w:rsidRPr="00AE5ED4">
              <w:rPr>
                <w:rFonts w:cs="Times New Roman"/>
                <w:color w:val="000000"/>
                <w:sz w:val="20"/>
                <w:szCs w:val="20"/>
              </w:rPr>
              <w:t>93.8</w:t>
            </w:r>
          </w:p>
        </w:tc>
      </w:tr>
    </w:tbl>
    <w:p w14:paraId="056548DC" w14:textId="77777777" w:rsidR="003563EC" w:rsidRPr="00453659" w:rsidRDefault="003563EC" w:rsidP="003563EC">
      <w:pPr>
        <w:spacing w:after="120" w:line="240" w:lineRule="auto"/>
        <w:rPr>
          <w:rFonts w:cs="Times New Roman"/>
          <w:b/>
        </w:rPr>
      </w:pPr>
      <w:r w:rsidRPr="00453659">
        <w:rPr>
          <w:rFonts w:cs="Times New Roman"/>
          <w:b/>
        </w:rPr>
        <w:t>Tables</w:t>
      </w:r>
    </w:p>
    <w:p w14:paraId="19A8DCD7" w14:textId="77777777" w:rsidR="003563EC" w:rsidRDefault="003563EC" w:rsidP="003563EC">
      <w:pPr>
        <w:spacing w:after="120" w:line="240" w:lineRule="auto"/>
        <w:rPr>
          <w:rFonts w:cs="Times New Roman"/>
          <w:b/>
        </w:rPr>
      </w:pPr>
    </w:p>
    <w:p w14:paraId="7E2CF16E" w14:textId="77777777" w:rsidR="003563EC" w:rsidRDefault="003563EC" w:rsidP="003563EC">
      <w:pPr>
        <w:spacing w:after="120" w:line="240" w:lineRule="auto"/>
        <w:rPr>
          <w:rFonts w:cs="Times New Roman"/>
          <w:b/>
        </w:rPr>
      </w:pPr>
    </w:p>
    <w:p w14:paraId="1D36F430" w14:textId="77777777" w:rsidR="003563EC" w:rsidRDefault="003563EC" w:rsidP="003563EC">
      <w:pPr>
        <w:spacing w:after="120" w:line="240" w:lineRule="auto"/>
        <w:rPr>
          <w:rFonts w:cs="Times New Roman"/>
          <w:b/>
        </w:rPr>
      </w:pPr>
    </w:p>
    <w:p w14:paraId="60428637" w14:textId="77777777" w:rsidR="003563EC" w:rsidRDefault="003563EC" w:rsidP="003563EC">
      <w:pPr>
        <w:spacing w:after="120" w:line="240" w:lineRule="auto"/>
        <w:rPr>
          <w:rFonts w:cs="Times New Roman"/>
          <w:b/>
        </w:rPr>
      </w:pPr>
      <w:r w:rsidRPr="00453659">
        <w:rPr>
          <w:rFonts w:cs="Times New Roman"/>
          <w:noProof/>
          <w:lang w:val="en-US"/>
        </w:rPr>
        <w:drawing>
          <wp:anchor distT="0" distB="0" distL="114300" distR="114300" simplePos="0" relativeHeight="251659264" behindDoc="0" locked="0" layoutInCell="1" allowOverlap="1" wp14:anchorId="76C85C85" wp14:editId="7F924BAE">
            <wp:simplePos x="0" y="0"/>
            <wp:positionH relativeFrom="column">
              <wp:posOffset>133985</wp:posOffset>
            </wp:positionH>
            <wp:positionV relativeFrom="paragraph">
              <wp:posOffset>292735</wp:posOffset>
            </wp:positionV>
            <wp:extent cx="256540" cy="37255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01_dots.wmf"/>
                    <pic:cNvPicPr/>
                  </pic:nvPicPr>
                  <pic:blipFill>
                    <a:blip r:embed="rId10">
                      <a:extLst>
                        <a:ext uri="{28A0092B-C50C-407E-A947-70E740481C1C}">
                          <a14:useLocalDpi xmlns:a14="http://schemas.microsoft.com/office/drawing/2010/main" val="0"/>
                        </a:ext>
                      </a:extLst>
                    </a:blip>
                    <a:stretch>
                      <a:fillRect/>
                    </a:stretch>
                  </pic:blipFill>
                  <pic:spPr>
                    <a:xfrm>
                      <a:off x="0" y="0"/>
                      <a:ext cx="256540" cy="3725545"/>
                    </a:xfrm>
                    <a:prstGeom prst="rect">
                      <a:avLst/>
                    </a:prstGeom>
                  </pic:spPr>
                </pic:pic>
              </a:graphicData>
            </a:graphic>
            <wp14:sizeRelH relativeFrom="margin">
              <wp14:pctWidth>0</wp14:pctWidth>
            </wp14:sizeRelH>
            <wp14:sizeRelV relativeFrom="margin">
              <wp14:pctHeight>0</wp14:pctHeight>
            </wp14:sizeRelV>
          </wp:anchor>
        </w:drawing>
      </w:r>
    </w:p>
    <w:p w14:paraId="7323CF55" w14:textId="77777777" w:rsidR="003563EC" w:rsidRDefault="003563EC" w:rsidP="003563EC">
      <w:pPr>
        <w:spacing w:after="120"/>
        <w:rPr>
          <w:rFonts w:cs="Times New Roman"/>
          <w:b/>
        </w:rPr>
      </w:pPr>
    </w:p>
    <w:p w14:paraId="3FD5EA89" w14:textId="77777777" w:rsidR="003563EC" w:rsidRDefault="003563EC" w:rsidP="003563EC">
      <w:pPr>
        <w:spacing w:after="120"/>
        <w:rPr>
          <w:rFonts w:cs="Times New Roman"/>
          <w:b/>
        </w:rPr>
      </w:pPr>
    </w:p>
    <w:p w14:paraId="0C9370F3" w14:textId="77777777" w:rsidR="003563EC" w:rsidRPr="00AE5ED4" w:rsidRDefault="003563EC" w:rsidP="003563EC">
      <w:pPr>
        <w:spacing w:after="120"/>
        <w:rPr>
          <w:rFonts w:cs="Times New Roman"/>
          <w:b/>
        </w:rPr>
      </w:pPr>
      <w:r w:rsidRPr="00453659">
        <w:rPr>
          <w:rFonts w:cs="Times New Roman"/>
          <w:b/>
        </w:rPr>
        <w:lastRenderedPageBreak/>
        <w:t>Table 1.</w:t>
      </w:r>
      <w:r w:rsidRPr="00453659">
        <w:rPr>
          <w:rFonts w:cs="Times New Roman"/>
        </w:rPr>
        <w:t xml:space="preserve"> </w:t>
      </w:r>
      <w:proofErr w:type="gramStart"/>
      <w:r w:rsidRPr="00453659">
        <w:rPr>
          <w:rFonts w:cs="Times New Roman"/>
        </w:rPr>
        <w:t>Reproductive investment data for each species.</w:t>
      </w:r>
      <w:proofErr w:type="gramEnd"/>
      <w:r w:rsidRPr="00453659">
        <w:rPr>
          <w:rFonts w:cs="Times New Roman"/>
        </w:rPr>
        <w:t xml:space="preserve"> Seed size indicates the mass of the embryo and endosperm only (mg). Seedset is mature seeds per ovule initiated. Reproductive costs are the total reproductive investment per seed matured. The proportion of reproductive costs allocated to discarded tissues formed for pollen-attraction versus packaging and dispersal, successful pollen-attraction tissues, successful packaging and dispersal tissues and the seed itself are shown. Success costs are the components of total reproductive costs required for the formation of a successful seed, and are divided into two components, pollen attraction costs and provisioning costs. Note that for seed costs, the weight of the seed itself is considered part of provisioning costs. Colored dots indicate plotting colors used for each species in Figure 3.</w:t>
      </w:r>
    </w:p>
    <w:p w14:paraId="0F60D254" w14:textId="77777777" w:rsidR="003563EC" w:rsidRPr="00453659" w:rsidRDefault="003563EC" w:rsidP="003563EC">
      <w:pPr>
        <w:spacing w:after="120"/>
        <w:rPr>
          <w:rFonts w:cs="Times New Roman"/>
        </w:rPr>
        <w:sectPr w:rsidR="003563EC" w:rsidRPr="00453659" w:rsidSect="003563EC">
          <w:pgSz w:w="16840" w:h="11901" w:orient="landscape"/>
          <w:pgMar w:top="1134" w:right="1418" w:bottom="1134" w:left="1418" w:header="709" w:footer="709" w:gutter="0"/>
          <w:lnNumType w:countBy="1" w:restart="continuous"/>
          <w:cols w:space="708"/>
          <w:docGrid w:linePitch="360"/>
        </w:sectPr>
      </w:pPr>
    </w:p>
    <w:p w14:paraId="10718EE6" w14:textId="77777777" w:rsidR="003563EC" w:rsidRPr="00453659" w:rsidRDefault="003563EC" w:rsidP="003563EC">
      <w:pPr>
        <w:rPr>
          <w:rFonts w:cs="Times New Roman"/>
        </w:rPr>
      </w:pPr>
    </w:p>
    <w:p w14:paraId="6F83D1BD" w14:textId="77777777" w:rsidR="003563EC" w:rsidRPr="00453659" w:rsidRDefault="003563EC" w:rsidP="003563EC">
      <w:pPr>
        <w:rPr>
          <w:rFonts w:cs="Times New Roman"/>
          <w:b/>
        </w:rPr>
      </w:pPr>
    </w:p>
    <w:p w14:paraId="2F1224BD" w14:textId="77777777" w:rsidR="003563EC" w:rsidRPr="00453659" w:rsidRDefault="003563EC" w:rsidP="003563EC">
      <w:pPr>
        <w:rPr>
          <w:rFonts w:cs="Times New Roman"/>
          <w:b/>
        </w:rPr>
      </w:pPr>
    </w:p>
    <w:p w14:paraId="661841D9" w14:textId="77777777" w:rsidR="003563EC" w:rsidRPr="00453659" w:rsidRDefault="003563EC" w:rsidP="003563EC">
      <w:pPr>
        <w:rPr>
          <w:rFonts w:cs="Times New Roman"/>
          <w:b/>
        </w:rPr>
      </w:pPr>
    </w:p>
    <w:tbl>
      <w:tblPr>
        <w:tblW w:w="6525" w:type="dxa"/>
        <w:tblInd w:w="216" w:type="dxa"/>
        <w:tblLook w:val="04A0" w:firstRow="1" w:lastRow="0" w:firstColumn="1" w:lastColumn="0" w:noHBand="0" w:noVBand="1"/>
      </w:tblPr>
      <w:tblGrid>
        <w:gridCol w:w="3686"/>
        <w:gridCol w:w="571"/>
        <w:gridCol w:w="2268"/>
      </w:tblGrid>
      <w:tr w:rsidR="003563EC" w:rsidRPr="00453659" w14:paraId="1F5E5FD3" w14:textId="77777777" w:rsidTr="003563EC">
        <w:trPr>
          <w:trHeight w:val="57"/>
        </w:trPr>
        <w:tc>
          <w:tcPr>
            <w:tcW w:w="3686" w:type="dxa"/>
            <w:tcBorders>
              <w:top w:val="single" w:sz="4" w:space="0" w:color="auto"/>
              <w:left w:val="nil"/>
              <w:bottom w:val="single" w:sz="4" w:space="0" w:color="auto"/>
              <w:right w:val="nil"/>
            </w:tcBorders>
            <w:shd w:val="clear" w:color="auto" w:fill="auto"/>
            <w:noWrap/>
            <w:vAlign w:val="bottom"/>
            <w:hideMark/>
          </w:tcPr>
          <w:p w14:paraId="4BA2FDD8"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b/>
              </w:rPr>
              <w:br/>
            </w:r>
            <w:r w:rsidRPr="00453659">
              <w:rPr>
                <w:rFonts w:eastAsia="Times New Roman" w:cs="Times New Roman"/>
                <w:color w:val="000000"/>
                <w:sz w:val="20"/>
                <w:szCs w:val="20"/>
                <w:lang w:eastAsia="en-AU"/>
              </w:rPr>
              <w:t>Reproductive cost component</w:t>
            </w:r>
          </w:p>
        </w:tc>
        <w:tc>
          <w:tcPr>
            <w:tcW w:w="571" w:type="dxa"/>
            <w:tcBorders>
              <w:top w:val="single" w:sz="4" w:space="0" w:color="auto"/>
              <w:left w:val="nil"/>
              <w:bottom w:val="single" w:sz="4" w:space="0" w:color="auto"/>
              <w:right w:val="nil"/>
            </w:tcBorders>
            <w:shd w:val="clear" w:color="auto" w:fill="auto"/>
            <w:noWrap/>
            <w:vAlign w:val="bottom"/>
            <w:hideMark/>
          </w:tcPr>
          <w:p w14:paraId="46F12368" w14:textId="77777777" w:rsidR="003563EC" w:rsidRPr="00453659" w:rsidRDefault="003563EC" w:rsidP="003563EC">
            <w:pPr>
              <w:spacing w:after="60" w:line="360" w:lineRule="auto"/>
              <w:rPr>
                <w:rFonts w:eastAsia="Times New Roman" w:cs="Times New Roman"/>
                <w:color w:val="000000"/>
                <w:sz w:val="20"/>
                <w:szCs w:val="20"/>
                <w:lang w:eastAsia="en-AU"/>
              </w:rPr>
            </w:pPr>
            <w:proofErr w:type="gramStart"/>
            <w:r w:rsidRPr="00453659">
              <w:rPr>
                <w:rFonts w:eastAsia="Times New Roman" w:cs="Times New Roman"/>
                <w:color w:val="000000"/>
                <w:sz w:val="20"/>
                <w:szCs w:val="20"/>
                <w:lang w:eastAsia="en-AU"/>
              </w:rPr>
              <w:t>r</w:t>
            </w:r>
            <w:r w:rsidRPr="00453659">
              <w:rPr>
                <w:rFonts w:eastAsia="Times New Roman" w:cs="Times New Roman"/>
                <w:color w:val="000000"/>
                <w:sz w:val="20"/>
                <w:szCs w:val="20"/>
                <w:vertAlign w:val="superscript"/>
                <w:lang w:eastAsia="en-AU"/>
              </w:rPr>
              <w:t>2</w:t>
            </w:r>
            <w:proofErr w:type="gramEnd"/>
          </w:p>
        </w:tc>
        <w:tc>
          <w:tcPr>
            <w:tcW w:w="2268" w:type="dxa"/>
            <w:tcBorders>
              <w:top w:val="single" w:sz="4" w:space="0" w:color="auto"/>
              <w:left w:val="nil"/>
              <w:bottom w:val="single" w:sz="4" w:space="0" w:color="auto"/>
              <w:right w:val="nil"/>
            </w:tcBorders>
            <w:shd w:val="clear" w:color="auto" w:fill="auto"/>
            <w:noWrap/>
            <w:hideMark/>
          </w:tcPr>
          <w:p w14:paraId="2BE821C0"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eastAsia="Times New Roman" w:cs="Times New Roman"/>
                <w:color w:val="000000"/>
                <w:sz w:val="20"/>
                <w:szCs w:val="20"/>
                <w:lang w:eastAsia="en-AU"/>
              </w:rPr>
              <w:t>Slope</w:t>
            </w:r>
          </w:p>
          <w:p w14:paraId="03639BD8" w14:textId="77777777" w:rsidR="003563EC" w:rsidRPr="00453659" w:rsidRDefault="003563EC" w:rsidP="003563EC">
            <w:pPr>
              <w:spacing w:after="60" w:line="360" w:lineRule="auto"/>
              <w:jc w:val="center"/>
              <w:rPr>
                <w:rFonts w:eastAsia="Times New Roman" w:cs="Times New Roman"/>
                <w:i/>
                <w:color w:val="000000"/>
                <w:sz w:val="20"/>
                <w:szCs w:val="20"/>
                <w:lang w:eastAsia="en-AU"/>
              </w:rPr>
            </w:pPr>
            <w:r w:rsidRPr="00453659">
              <w:rPr>
                <w:rFonts w:eastAsia="Times New Roman" w:cs="Times New Roman"/>
                <w:i/>
                <w:color w:val="000000"/>
                <w:sz w:val="20"/>
                <w:szCs w:val="20"/>
                <w:lang w:eastAsia="en-AU"/>
              </w:rPr>
              <w:t>(</w:t>
            </w:r>
            <w:proofErr w:type="gramStart"/>
            <w:r w:rsidRPr="00453659">
              <w:rPr>
                <w:rFonts w:eastAsia="Times New Roman" w:cs="Times New Roman"/>
                <w:i/>
                <w:color w:val="000000"/>
                <w:sz w:val="20"/>
                <w:szCs w:val="20"/>
                <w:lang w:eastAsia="en-AU"/>
              </w:rPr>
              <w:t>confidence</w:t>
            </w:r>
            <w:proofErr w:type="gramEnd"/>
            <w:r w:rsidRPr="00453659">
              <w:rPr>
                <w:rFonts w:eastAsia="Times New Roman" w:cs="Times New Roman"/>
                <w:i/>
                <w:color w:val="000000"/>
                <w:sz w:val="20"/>
                <w:szCs w:val="20"/>
                <w:lang w:eastAsia="en-AU"/>
              </w:rPr>
              <w:t xml:space="preserve"> interval)</w:t>
            </w:r>
          </w:p>
        </w:tc>
      </w:tr>
      <w:tr w:rsidR="003563EC" w:rsidRPr="00453659" w14:paraId="19364ABD" w14:textId="77777777" w:rsidTr="003563EC">
        <w:trPr>
          <w:trHeight w:val="57"/>
        </w:trPr>
        <w:tc>
          <w:tcPr>
            <w:tcW w:w="3686" w:type="dxa"/>
            <w:tcBorders>
              <w:top w:val="nil"/>
              <w:left w:val="nil"/>
              <w:bottom w:val="nil"/>
              <w:right w:val="nil"/>
            </w:tcBorders>
            <w:shd w:val="clear" w:color="auto" w:fill="auto"/>
            <w:noWrap/>
            <w:vAlign w:val="bottom"/>
          </w:tcPr>
          <w:p w14:paraId="028ED788"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Total reproductive costs</w:t>
            </w:r>
          </w:p>
        </w:tc>
        <w:tc>
          <w:tcPr>
            <w:tcW w:w="571" w:type="dxa"/>
            <w:tcBorders>
              <w:top w:val="nil"/>
              <w:left w:val="nil"/>
              <w:bottom w:val="nil"/>
              <w:right w:val="nil"/>
            </w:tcBorders>
            <w:shd w:val="clear" w:color="auto" w:fill="auto"/>
            <w:noWrap/>
            <w:vAlign w:val="bottom"/>
          </w:tcPr>
          <w:p w14:paraId="3CEF2086" w14:textId="77777777" w:rsidR="003563EC" w:rsidRPr="00453659" w:rsidRDefault="003563EC" w:rsidP="003563EC">
            <w:pPr>
              <w:spacing w:after="60" w:line="360" w:lineRule="auto"/>
              <w:rPr>
                <w:rFonts w:cs="Times New Roman"/>
                <w:color w:val="000000"/>
                <w:sz w:val="20"/>
              </w:rPr>
            </w:pPr>
            <w:r w:rsidRPr="00453659">
              <w:rPr>
                <w:rFonts w:cs="Times New Roman"/>
                <w:color w:val="000000"/>
                <w:sz w:val="20"/>
              </w:rPr>
              <w:t>0.91</w:t>
            </w:r>
          </w:p>
        </w:tc>
        <w:tc>
          <w:tcPr>
            <w:tcW w:w="2268" w:type="dxa"/>
            <w:tcBorders>
              <w:top w:val="nil"/>
              <w:left w:val="nil"/>
              <w:bottom w:val="nil"/>
              <w:right w:val="nil"/>
            </w:tcBorders>
            <w:shd w:val="clear" w:color="auto" w:fill="auto"/>
            <w:noWrap/>
            <w:vAlign w:val="bottom"/>
          </w:tcPr>
          <w:p w14:paraId="3CBF7D4A" w14:textId="77777777" w:rsidR="003563EC" w:rsidRPr="00453659" w:rsidRDefault="003563EC" w:rsidP="003563EC">
            <w:pPr>
              <w:spacing w:after="60" w:line="360" w:lineRule="auto"/>
              <w:jc w:val="center"/>
              <w:rPr>
                <w:rFonts w:cs="Times New Roman"/>
                <w:color w:val="000000"/>
                <w:sz w:val="20"/>
              </w:rPr>
            </w:pPr>
            <w:r w:rsidRPr="00453659">
              <w:rPr>
                <w:rFonts w:cs="Times New Roman"/>
                <w:color w:val="000000"/>
                <w:sz w:val="20"/>
              </w:rPr>
              <w:t>1.27 (1.05 - 1.54)</w:t>
            </w:r>
          </w:p>
        </w:tc>
      </w:tr>
      <w:tr w:rsidR="003563EC" w:rsidRPr="00453659" w14:paraId="51C4BBEF" w14:textId="77777777" w:rsidTr="003563EC">
        <w:trPr>
          <w:trHeight w:val="57"/>
        </w:trPr>
        <w:tc>
          <w:tcPr>
            <w:tcW w:w="3686" w:type="dxa"/>
            <w:tcBorders>
              <w:top w:val="nil"/>
              <w:left w:val="nil"/>
              <w:bottom w:val="nil"/>
              <w:right w:val="nil"/>
            </w:tcBorders>
            <w:shd w:val="clear" w:color="auto" w:fill="auto"/>
            <w:noWrap/>
            <w:vAlign w:val="bottom"/>
            <w:hideMark/>
          </w:tcPr>
          <w:p w14:paraId="52DDF9BE"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Total accessory costs</w:t>
            </w:r>
          </w:p>
        </w:tc>
        <w:tc>
          <w:tcPr>
            <w:tcW w:w="571" w:type="dxa"/>
            <w:tcBorders>
              <w:top w:val="nil"/>
              <w:left w:val="nil"/>
              <w:bottom w:val="nil"/>
              <w:right w:val="nil"/>
            </w:tcBorders>
            <w:shd w:val="clear" w:color="auto" w:fill="auto"/>
            <w:noWrap/>
            <w:vAlign w:val="bottom"/>
            <w:hideMark/>
          </w:tcPr>
          <w:p w14:paraId="28C2D9FF"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0.90</w:t>
            </w:r>
          </w:p>
        </w:tc>
        <w:tc>
          <w:tcPr>
            <w:tcW w:w="2268" w:type="dxa"/>
            <w:tcBorders>
              <w:top w:val="nil"/>
              <w:left w:val="nil"/>
              <w:bottom w:val="nil"/>
              <w:right w:val="nil"/>
            </w:tcBorders>
            <w:shd w:val="clear" w:color="auto" w:fill="auto"/>
            <w:noWrap/>
            <w:vAlign w:val="bottom"/>
            <w:hideMark/>
          </w:tcPr>
          <w:p w14:paraId="5631DBA9"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1.27 (1.05 - 1.54)</w:t>
            </w:r>
          </w:p>
        </w:tc>
      </w:tr>
      <w:tr w:rsidR="003563EC" w:rsidRPr="00453659" w14:paraId="34AAC235" w14:textId="77777777" w:rsidTr="003563EC">
        <w:trPr>
          <w:trHeight w:val="57"/>
        </w:trPr>
        <w:tc>
          <w:tcPr>
            <w:tcW w:w="3686" w:type="dxa"/>
            <w:tcBorders>
              <w:top w:val="nil"/>
              <w:left w:val="nil"/>
              <w:bottom w:val="nil"/>
              <w:right w:val="nil"/>
            </w:tcBorders>
            <w:shd w:val="clear" w:color="auto" w:fill="auto"/>
            <w:noWrap/>
            <w:vAlign w:val="bottom"/>
          </w:tcPr>
          <w:p w14:paraId="036A9BFD" w14:textId="77777777" w:rsidR="003563EC" w:rsidRPr="00453659" w:rsidRDefault="003563EC" w:rsidP="003563EC">
            <w:pPr>
              <w:spacing w:after="60" w:line="360" w:lineRule="auto"/>
              <w:ind w:left="340"/>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 costs</w:t>
            </w:r>
          </w:p>
        </w:tc>
        <w:tc>
          <w:tcPr>
            <w:tcW w:w="571" w:type="dxa"/>
            <w:tcBorders>
              <w:top w:val="nil"/>
              <w:left w:val="nil"/>
              <w:bottom w:val="nil"/>
              <w:right w:val="nil"/>
            </w:tcBorders>
            <w:shd w:val="clear" w:color="auto" w:fill="auto"/>
            <w:noWrap/>
            <w:vAlign w:val="bottom"/>
          </w:tcPr>
          <w:p w14:paraId="2BEEFC6C"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0.88</w:t>
            </w:r>
          </w:p>
        </w:tc>
        <w:tc>
          <w:tcPr>
            <w:tcW w:w="2268" w:type="dxa"/>
            <w:tcBorders>
              <w:top w:val="nil"/>
              <w:left w:val="nil"/>
              <w:bottom w:val="nil"/>
              <w:right w:val="nil"/>
            </w:tcBorders>
            <w:shd w:val="clear" w:color="auto" w:fill="auto"/>
            <w:noWrap/>
            <w:vAlign w:val="bottom"/>
          </w:tcPr>
          <w:p w14:paraId="0A5687F7"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1.28 (1.02 - 1.59)</w:t>
            </w:r>
          </w:p>
        </w:tc>
      </w:tr>
      <w:tr w:rsidR="003563EC" w:rsidRPr="00453659" w14:paraId="2D002EF8" w14:textId="77777777" w:rsidTr="003563EC">
        <w:trPr>
          <w:trHeight w:val="57"/>
        </w:trPr>
        <w:tc>
          <w:tcPr>
            <w:tcW w:w="3686" w:type="dxa"/>
            <w:tcBorders>
              <w:top w:val="nil"/>
              <w:left w:val="nil"/>
              <w:bottom w:val="nil"/>
              <w:right w:val="nil"/>
            </w:tcBorders>
            <w:shd w:val="clear" w:color="auto" w:fill="auto"/>
            <w:noWrap/>
            <w:vAlign w:val="bottom"/>
            <w:hideMark/>
          </w:tcPr>
          <w:p w14:paraId="15E93CEE"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Pollen-attraction costs</w:t>
            </w:r>
          </w:p>
        </w:tc>
        <w:tc>
          <w:tcPr>
            <w:tcW w:w="571" w:type="dxa"/>
            <w:tcBorders>
              <w:top w:val="nil"/>
              <w:left w:val="nil"/>
              <w:bottom w:val="nil"/>
              <w:right w:val="nil"/>
            </w:tcBorders>
            <w:shd w:val="clear" w:color="auto" w:fill="auto"/>
            <w:noWrap/>
            <w:vAlign w:val="bottom"/>
            <w:hideMark/>
          </w:tcPr>
          <w:p w14:paraId="2FD3297D"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0.82</w:t>
            </w:r>
          </w:p>
        </w:tc>
        <w:tc>
          <w:tcPr>
            <w:tcW w:w="2268" w:type="dxa"/>
            <w:tcBorders>
              <w:top w:val="nil"/>
              <w:left w:val="nil"/>
              <w:bottom w:val="nil"/>
              <w:right w:val="nil"/>
            </w:tcBorders>
            <w:shd w:val="clear" w:color="auto" w:fill="auto"/>
            <w:noWrap/>
            <w:vAlign w:val="bottom"/>
            <w:hideMark/>
          </w:tcPr>
          <w:p w14:paraId="52EB6EA2"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0.67 (0.52 - 0.87)</w:t>
            </w:r>
          </w:p>
        </w:tc>
      </w:tr>
      <w:tr w:rsidR="003563EC" w:rsidRPr="00453659" w14:paraId="10BB7FA1" w14:textId="77777777" w:rsidTr="003563EC">
        <w:trPr>
          <w:trHeight w:val="57"/>
        </w:trPr>
        <w:tc>
          <w:tcPr>
            <w:tcW w:w="3686" w:type="dxa"/>
            <w:tcBorders>
              <w:top w:val="nil"/>
              <w:left w:val="nil"/>
              <w:right w:val="nil"/>
            </w:tcBorders>
            <w:shd w:val="clear" w:color="auto" w:fill="auto"/>
            <w:noWrap/>
            <w:vAlign w:val="bottom"/>
            <w:hideMark/>
          </w:tcPr>
          <w:p w14:paraId="7B16AC11"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Provisioning costs</w:t>
            </w:r>
          </w:p>
        </w:tc>
        <w:tc>
          <w:tcPr>
            <w:tcW w:w="571" w:type="dxa"/>
            <w:tcBorders>
              <w:top w:val="nil"/>
              <w:left w:val="nil"/>
              <w:right w:val="nil"/>
            </w:tcBorders>
            <w:shd w:val="clear" w:color="auto" w:fill="auto"/>
            <w:noWrap/>
            <w:vAlign w:val="bottom"/>
            <w:hideMark/>
          </w:tcPr>
          <w:p w14:paraId="2FD40F6C"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0.89</w:t>
            </w:r>
          </w:p>
        </w:tc>
        <w:tc>
          <w:tcPr>
            <w:tcW w:w="2268" w:type="dxa"/>
            <w:tcBorders>
              <w:top w:val="nil"/>
              <w:left w:val="nil"/>
              <w:right w:val="nil"/>
            </w:tcBorders>
            <w:shd w:val="clear" w:color="auto" w:fill="auto"/>
            <w:noWrap/>
            <w:vAlign w:val="bottom"/>
            <w:hideMark/>
          </w:tcPr>
          <w:p w14:paraId="756076D3"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1.51 (1.23 - 1.85)</w:t>
            </w:r>
          </w:p>
        </w:tc>
      </w:tr>
      <w:tr w:rsidR="003563EC" w:rsidRPr="00453659" w14:paraId="3EC07B25" w14:textId="77777777" w:rsidTr="003563EC">
        <w:trPr>
          <w:trHeight w:val="57"/>
        </w:trPr>
        <w:tc>
          <w:tcPr>
            <w:tcW w:w="3686" w:type="dxa"/>
            <w:tcBorders>
              <w:top w:val="nil"/>
              <w:left w:val="nil"/>
              <w:bottom w:val="nil"/>
              <w:right w:val="nil"/>
            </w:tcBorders>
            <w:shd w:val="clear" w:color="auto" w:fill="auto"/>
            <w:noWrap/>
            <w:vAlign w:val="bottom"/>
            <w:hideMark/>
          </w:tcPr>
          <w:p w14:paraId="041C0A73" w14:textId="77777777" w:rsidR="003563EC" w:rsidRPr="00453659" w:rsidRDefault="003563EC" w:rsidP="003563EC">
            <w:pPr>
              <w:spacing w:after="60" w:line="360" w:lineRule="auto"/>
              <w:ind w:left="34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tissue costs</w:t>
            </w:r>
          </w:p>
        </w:tc>
        <w:tc>
          <w:tcPr>
            <w:tcW w:w="571" w:type="dxa"/>
            <w:tcBorders>
              <w:top w:val="nil"/>
              <w:left w:val="nil"/>
              <w:bottom w:val="nil"/>
              <w:right w:val="nil"/>
            </w:tcBorders>
            <w:shd w:val="clear" w:color="auto" w:fill="auto"/>
            <w:noWrap/>
            <w:vAlign w:val="bottom"/>
            <w:hideMark/>
          </w:tcPr>
          <w:p w14:paraId="42C991C7" w14:textId="77777777" w:rsidR="003563EC" w:rsidRPr="00453659" w:rsidRDefault="003563EC" w:rsidP="003563EC">
            <w:pPr>
              <w:spacing w:after="60" w:line="360" w:lineRule="auto"/>
              <w:rPr>
                <w:rFonts w:eastAsia="Times New Roman" w:cs="Times New Roman"/>
                <w:color w:val="000000"/>
                <w:sz w:val="20"/>
                <w:szCs w:val="20"/>
                <w:lang w:eastAsia="en-AU"/>
              </w:rPr>
            </w:pPr>
            <w:r w:rsidRPr="00453659">
              <w:rPr>
                <w:rFonts w:cs="Times New Roman"/>
                <w:color w:val="000000"/>
                <w:sz w:val="20"/>
              </w:rPr>
              <w:t>0.87</w:t>
            </w:r>
          </w:p>
        </w:tc>
        <w:tc>
          <w:tcPr>
            <w:tcW w:w="2268" w:type="dxa"/>
            <w:tcBorders>
              <w:top w:val="nil"/>
              <w:left w:val="nil"/>
              <w:bottom w:val="nil"/>
              <w:right w:val="nil"/>
            </w:tcBorders>
            <w:shd w:val="clear" w:color="auto" w:fill="auto"/>
            <w:noWrap/>
            <w:vAlign w:val="bottom"/>
            <w:hideMark/>
          </w:tcPr>
          <w:p w14:paraId="49EA5B61" w14:textId="77777777" w:rsidR="003563EC" w:rsidRPr="00453659" w:rsidRDefault="003563EC" w:rsidP="003563EC">
            <w:pPr>
              <w:spacing w:after="60" w:line="360" w:lineRule="auto"/>
              <w:jc w:val="center"/>
              <w:rPr>
                <w:rFonts w:eastAsia="Times New Roman" w:cs="Times New Roman"/>
                <w:color w:val="000000"/>
                <w:sz w:val="20"/>
                <w:szCs w:val="20"/>
                <w:lang w:eastAsia="en-AU"/>
              </w:rPr>
            </w:pPr>
            <w:r w:rsidRPr="00453659">
              <w:rPr>
                <w:rFonts w:cs="Times New Roman"/>
                <w:color w:val="000000"/>
                <w:sz w:val="20"/>
              </w:rPr>
              <w:t>1.26 (1.01 - 1.57)</w:t>
            </w:r>
          </w:p>
        </w:tc>
      </w:tr>
      <w:tr w:rsidR="003563EC" w:rsidRPr="00453659" w14:paraId="17E3086B" w14:textId="77777777" w:rsidTr="003563EC">
        <w:trPr>
          <w:trHeight w:val="57"/>
        </w:trPr>
        <w:tc>
          <w:tcPr>
            <w:tcW w:w="3686" w:type="dxa"/>
            <w:tcBorders>
              <w:top w:val="nil"/>
              <w:left w:val="nil"/>
              <w:bottom w:val="nil"/>
              <w:right w:val="nil"/>
            </w:tcBorders>
            <w:shd w:val="clear" w:color="auto" w:fill="auto"/>
            <w:noWrap/>
            <w:vAlign w:val="bottom"/>
          </w:tcPr>
          <w:p w14:paraId="79410B49"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pollen-attraction costs</w:t>
            </w:r>
          </w:p>
        </w:tc>
        <w:tc>
          <w:tcPr>
            <w:tcW w:w="571" w:type="dxa"/>
            <w:tcBorders>
              <w:top w:val="nil"/>
              <w:left w:val="nil"/>
              <w:bottom w:val="nil"/>
              <w:right w:val="nil"/>
            </w:tcBorders>
            <w:shd w:val="clear" w:color="auto" w:fill="auto"/>
            <w:noWrap/>
            <w:vAlign w:val="bottom"/>
          </w:tcPr>
          <w:p w14:paraId="4F5AEF59"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0.85</w:t>
            </w:r>
          </w:p>
        </w:tc>
        <w:tc>
          <w:tcPr>
            <w:tcW w:w="2268" w:type="dxa"/>
            <w:tcBorders>
              <w:top w:val="nil"/>
              <w:left w:val="nil"/>
              <w:bottom w:val="nil"/>
              <w:right w:val="nil"/>
            </w:tcBorders>
            <w:shd w:val="clear" w:color="auto" w:fill="auto"/>
            <w:noWrap/>
            <w:vAlign w:val="bottom"/>
          </w:tcPr>
          <w:p w14:paraId="6E9CFEAC"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1.28 (1.01 - 1.63)</w:t>
            </w:r>
          </w:p>
        </w:tc>
      </w:tr>
      <w:tr w:rsidR="003563EC" w:rsidRPr="00453659" w14:paraId="759AE67F" w14:textId="77777777" w:rsidTr="003563EC">
        <w:trPr>
          <w:trHeight w:val="57"/>
        </w:trPr>
        <w:tc>
          <w:tcPr>
            <w:tcW w:w="3686" w:type="dxa"/>
            <w:tcBorders>
              <w:top w:val="nil"/>
              <w:left w:val="nil"/>
              <w:bottom w:val="single" w:sz="4" w:space="0" w:color="auto"/>
              <w:right w:val="nil"/>
            </w:tcBorders>
            <w:shd w:val="clear" w:color="auto" w:fill="auto"/>
            <w:noWrap/>
            <w:vAlign w:val="bottom"/>
          </w:tcPr>
          <w:p w14:paraId="7BC6B521" w14:textId="77777777" w:rsidR="003563EC" w:rsidRPr="00453659" w:rsidRDefault="003563EC" w:rsidP="003563EC">
            <w:pPr>
              <w:spacing w:after="60" w:line="360" w:lineRule="auto"/>
              <w:ind w:left="680"/>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provisioning costs</w:t>
            </w:r>
          </w:p>
        </w:tc>
        <w:tc>
          <w:tcPr>
            <w:tcW w:w="571" w:type="dxa"/>
            <w:tcBorders>
              <w:top w:val="nil"/>
              <w:left w:val="nil"/>
              <w:bottom w:val="single" w:sz="4" w:space="0" w:color="auto"/>
              <w:right w:val="nil"/>
            </w:tcBorders>
            <w:shd w:val="clear" w:color="auto" w:fill="auto"/>
            <w:noWrap/>
            <w:vAlign w:val="bottom"/>
          </w:tcPr>
          <w:p w14:paraId="111F9F0A" w14:textId="77777777" w:rsidR="003563EC" w:rsidRPr="00453659" w:rsidRDefault="003563EC" w:rsidP="003563EC">
            <w:pPr>
              <w:spacing w:after="60" w:line="360" w:lineRule="auto"/>
              <w:rPr>
                <w:rFonts w:cs="Times New Roman"/>
                <w:color w:val="000000"/>
                <w:sz w:val="20"/>
                <w:szCs w:val="20"/>
              </w:rPr>
            </w:pPr>
            <w:r w:rsidRPr="00453659">
              <w:rPr>
                <w:rFonts w:cs="Times New Roman"/>
                <w:color w:val="000000"/>
                <w:sz w:val="20"/>
              </w:rPr>
              <w:t>0.87</w:t>
            </w:r>
          </w:p>
        </w:tc>
        <w:tc>
          <w:tcPr>
            <w:tcW w:w="2268" w:type="dxa"/>
            <w:tcBorders>
              <w:top w:val="nil"/>
              <w:left w:val="nil"/>
              <w:bottom w:val="single" w:sz="4" w:space="0" w:color="auto"/>
              <w:right w:val="nil"/>
            </w:tcBorders>
            <w:shd w:val="clear" w:color="auto" w:fill="auto"/>
            <w:noWrap/>
            <w:vAlign w:val="bottom"/>
          </w:tcPr>
          <w:p w14:paraId="0524F36A" w14:textId="77777777" w:rsidR="003563EC" w:rsidRPr="00453659" w:rsidRDefault="003563EC" w:rsidP="003563EC">
            <w:pPr>
              <w:spacing w:after="60" w:line="360" w:lineRule="auto"/>
              <w:jc w:val="center"/>
              <w:rPr>
                <w:rFonts w:cs="Times New Roman"/>
                <w:color w:val="000000"/>
                <w:sz w:val="20"/>
                <w:szCs w:val="20"/>
              </w:rPr>
            </w:pPr>
            <w:r w:rsidRPr="00453659">
              <w:rPr>
                <w:rFonts w:cs="Times New Roman"/>
                <w:color w:val="000000"/>
                <w:sz w:val="20"/>
              </w:rPr>
              <w:t>1.30 (1.03 - 1.63)</w:t>
            </w:r>
          </w:p>
        </w:tc>
      </w:tr>
    </w:tbl>
    <w:p w14:paraId="528990CB" w14:textId="77777777" w:rsidR="003563EC" w:rsidRPr="00453659" w:rsidRDefault="003563EC" w:rsidP="003563EC">
      <w:pPr>
        <w:rPr>
          <w:rFonts w:cs="Times New Roman"/>
          <w:b/>
        </w:rPr>
      </w:pPr>
    </w:p>
    <w:p w14:paraId="0284A2ED" w14:textId="77777777" w:rsidR="003563EC" w:rsidRPr="00453659" w:rsidRDefault="003563EC" w:rsidP="003563EC">
      <w:pPr>
        <w:rPr>
          <w:rFonts w:cs="Times New Roman"/>
          <w:i/>
          <w:color w:val="FF0000"/>
        </w:rPr>
      </w:pPr>
      <w:r w:rsidRPr="00453659">
        <w:rPr>
          <w:rFonts w:cs="Times New Roman"/>
          <w:b/>
        </w:rPr>
        <w:t>Table 2.</w:t>
      </w:r>
      <w:r w:rsidRPr="00453659">
        <w:rPr>
          <w:rFonts w:cs="Times New Roman"/>
        </w:rPr>
        <w:t xml:space="preserve"> Scaling of reproductive tissue costs with seed size. All variables were showed a strong correlation with seed size (p &lt; 0.0001). Tables show properties of SMA line fits, between different variables and seed size.</w:t>
      </w:r>
    </w:p>
    <w:p w14:paraId="356B1625" w14:textId="77777777" w:rsidR="003563EC" w:rsidRPr="00453659" w:rsidRDefault="003563EC" w:rsidP="003563EC">
      <w:pPr>
        <w:rPr>
          <w:rFonts w:cs="Times New Roman"/>
        </w:rPr>
      </w:pPr>
    </w:p>
    <w:p w14:paraId="683D5E2F" w14:textId="77777777" w:rsidR="003563EC" w:rsidRPr="00453659" w:rsidRDefault="003563EC" w:rsidP="003563EC">
      <w:pPr>
        <w:rPr>
          <w:rFonts w:cs="Times New Roman"/>
        </w:rPr>
      </w:pPr>
    </w:p>
    <w:p w14:paraId="155332A1" w14:textId="77777777" w:rsidR="003563EC" w:rsidRPr="00453659" w:rsidRDefault="003563EC" w:rsidP="003563EC">
      <w:pPr>
        <w:spacing w:line="259" w:lineRule="auto"/>
        <w:rPr>
          <w:rFonts w:cs="Times New Roman"/>
        </w:rPr>
      </w:pPr>
      <w:r w:rsidRPr="00453659">
        <w:rPr>
          <w:rFonts w:cs="Times New Roman"/>
        </w:rPr>
        <w:br w:type="page"/>
      </w:r>
    </w:p>
    <w:p w14:paraId="33CA0023" w14:textId="77777777" w:rsidR="003563EC" w:rsidRPr="00453659" w:rsidRDefault="003563EC" w:rsidP="003563EC">
      <w:pPr>
        <w:spacing w:line="259" w:lineRule="auto"/>
        <w:rPr>
          <w:rFonts w:cs="Times New Roman"/>
        </w:rPr>
      </w:pPr>
    </w:p>
    <w:tbl>
      <w:tblPr>
        <w:tblW w:w="4450" w:type="dxa"/>
        <w:tblInd w:w="-108" w:type="dxa"/>
        <w:tblLook w:val="04A0" w:firstRow="1" w:lastRow="0" w:firstColumn="1" w:lastColumn="0" w:noHBand="0" w:noVBand="1"/>
      </w:tblPr>
      <w:tblGrid>
        <w:gridCol w:w="108"/>
        <w:gridCol w:w="3011"/>
        <w:gridCol w:w="108"/>
        <w:gridCol w:w="443"/>
        <w:gridCol w:w="120"/>
        <w:gridCol w:w="552"/>
        <w:gridCol w:w="108"/>
      </w:tblGrid>
      <w:tr w:rsidR="003563EC" w:rsidRPr="00453659" w14:paraId="50036C20" w14:textId="77777777" w:rsidTr="003563EC">
        <w:trPr>
          <w:gridBefore w:val="1"/>
          <w:wBefore w:w="108" w:type="dxa"/>
          <w:trHeight w:val="300"/>
        </w:trPr>
        <w:tc>
          <w:tcPr>
            <w:tcW w:w="3119" w:type="dxa"/>
            <w:gridSpan w:val="2"/>
            <w:tcBorders>
              <w:top w:val="single" w:sz="4" w:space="0" w:color="auto"/>
              <w:left w:val="nil"/>
              <w:bottom w:val="single" w:sz="4" w:space="0" w:color="auto"/>
              <w:right w:val="nil"/>
            </w:tcBorders>
            <w:shd w:val="clear" w:color="auto" w:fill="auto"/>
            <w:noWrap/>
            <w:vAlign w:val="bottom"/>
            <w:hideMark/>
          </w:tcPr>
          <w:p w14:paraId="67741AA6"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rPr>
              <w:br w:type="page"/>
            </w:r>
            <w:r w:rsidRPr="00453659">
              <w:rPr>
                <w:rFonts w:eastAsia="Times New Roman" w:cs="Times New Roman"/>
                <w:color w:val="000000"/>
                <w:sz w:val="20"/>
                <w:szCs w:val="20"/>
                <w:lang w:eastAsia="en-AU"/>
              </w:rPr>
              <w:t>Estimate of reproductive investment</w:t>
            </w:r>
          </w:p>
        </w:tc>
        <w:tc>
          <w:tcPr>
            <w:tcW w:w="563" w:type="dxa"/>
            <w:gridSpan w:val="2"/>
            <w:tcBorders>
              <w:top w:val="single" w:sz="4" w:space="0" w:color="auto"/>
              <w:left w:val="nil"/>
              <w:bottom w:val="single" w:sz="4" w:space="0" w:color="auto"/>
              <w:right w:val="nil"/>
            </w:tcBorders>
            <w:shd w:val="clear" w:color="auto" w:fill="auto"/>
            <w:noWrap/>
            <w:vAlign w:val="bottom"/>
            <w:hideMark/>
          </w:tcPr>
          <w:p w14:paraId="6C2F4DA2" w14:textId="77777777" w:rsidR="003563EC" w:rsidRPr="00453659" w:rsidRDefault="003563EC" w:rsidP="003563EC">
            <w:pPr>
              <w:spacing w:line="240" w:lineRule="auto"/>
              <w:rPr>
                <w:rFonts w:eastAsia="Times New Roman" w:cs="Times New Roman"/>
                <w:color w:val="000000"/>
                <w:sz w:val="20"/>
                <w:szCs w:val="20"/>
                <w:lang w:eastAsia="en-AU"/>
              </w:rPr>
            </w:pPr>
            <w:proofErr w:type="gramStart"/>
            <w:r w:rsidRPr="00453659">
              <w:rPr>
                <w:rFonts w:eastAsia="Times New Roman" w:cs="Times New Roman"/>
                <w:color w:val="000000"/>
                <w:sz w:val="20"/>
                <w:szCs w:val="20"/>
                <w:lang w:eastAsia="en-AU"/>
              </w:rPr>
              <w:t>n</w:t>
            </w:r>
            <w:proofErr w:type="gramEnd"/>
          </w:p>
        </w:tc>
        <w:tc>
          <w:tcPr>
            <w:tcW w:w="660" w:type="dxa"/>
            <w:gridSpan w:val="2"/>
            <w:tcBorders>
              <w:top w:val="single" w:sz="4" w:space="0" w:color="auto"/>
              <w:left w:val="nil"/>
              <w:bottom w:val="single" w:sz="4" w:space="0" w:color="auto"/>
              <w:right w:val="nil"/>
            </w:tcBorders>
            <w:shd w:val="clear" w:color="auto" w:fill="auto"/>
            <w:noWrap/>
            <w:vAlign w:val="bottom"/>
            <w:hideMark/>
          </w:tcPr>
          <w:p w14:paraId="6DC23F4D" w14:textId="77777777" w:rsidR="003563EC" w:rsidRPr="00453659" w:rsidRDefault="003563EC" w:rsidP="003563EC">
            <w:pPr>
              <w:spacing w:line="240" w:lineRule="auto"/>
              <w:rPr>
                <w:rFonts w:eastAsia="Times New Roman" w:cs="Times New Roman"/>
                <w:color w:val="000000"/>
                <w:sz w:val="20"/>
                <w:szCs w:val="20"/>
                <w:lang w:eastAsia="en-AU"/>
              </w:rPr>
            </w:pPr>
            <w:proofErr w:type="gramStart"/>
            <w:r w:rsidRPr="00453659">
              <w:rPr>
                <w:rFonts w:eastAsia="Times New Roman" w:cs="Times New Roman"/>
                <w:color w:val="000000"/>
                <w:sz w:val="20"/>
                <w:szCs w:val="20"/>
                <w:lang w:eastAsia="en-AU"/>
              </w:rPr>
              <w:t>r</w:t>
            </w:r>
            <w:r w:rsidRPr="00453659">
              <w:rPr>
                <w:rFonts w:eastAsia="Times New Roman" w:cs="Times New Roman"/>
                <w:color w:val="000000"/>
                <w:sz w:val="20"/>
                <w:szCs w:val="20"/>
                <w:vertAlign w:val="superscript"/>
                <w:lang w:eastAsia="en-AU"/>
              </w:rPr>
              <w:t>2</w:t>
            </w:r>
            <w:proofErr w:type="gramEnd"/>
          </w:p>
        </w:tc>
      </w:tr>
      <w:tr w:rsidR="003563EC" w:rsidRPr="00453659" w14:paraId="6EAE148C"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2E57EAE8"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Total plant weight (mg)</w:t>
            </w:r>
          </w:p>
        </w:tc>
        <w:tc>
          <w:tcPr>
            <w:tcW w:w="551" w:type="dxa"/>
            <w:gridSpan w:val="2"/>
            <w:tcBorders>
              <w:top w:val="nil"/>
              <w:left w:val="nil"/>
              <w:bottom w:val="nil"/>
              <w:right w:val="nil"/>
            </w:tcBorders>
            <w:shd w:val="clear" w:color="auto" w:fill="auto"/>
            <w:noWrap/>
            <w:vAlign w:val="bottom"/>
            <w:hideMark/>
          </w:tcPr>
          <w:p w14:paraId="7DDB939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357</w:t>
            </w:r>
          </w:p>
        </w:tc>
        <w:tc>
          <w:tcPr>
            <w:tcW w:w="672" w:type="dxa"/>
            <w:gridSpan w:val="2"/>
            <w:tcBorders>
              <w:top w:val="nil"/>
              <w:left w:val="nil"/>
              <w:bottom w:val="nil"/>
              <w:right w:val="nil"/>
            </w:tcBorders>
            <w:shd w:val="clear" w:color="auto" w:fill="auto"/>
            <w:noWrap/>
            <w:vAlign w:val="bottom"/>
            <w:hideMark/>
          </w:tcPr>
          <w:p w14:paraId="6BBA8C8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0.620</w:t>
            </w:r>
          </w:p>
        </w:tc>
      </w:tr>
      <w:tr w:rsidR="003563EC" w:rsidRPr="00453659" w14:paraId="7A2412F0"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2757224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Embryo and endosperm investment (mg)</w:t>
            </w:r>
          </w:p>
        </w:tc>
        <w:tc>
          <w:tcPr>
            <w:tcW w:w="551" w:type="dxa"/>
            <w:gridSpan w:val="2"/>
            <w:tcBorders>
              <w:top w:val="nil"/>
              <w:left w:val="nil"/>
              <w:bottom w:val="nil"/>
              <w:right w:val="nil"/>
            </w:tcBorders>
            <w:shd w:val="clear" w:color="auto" w:fill="auto"/>
            <w:noWrap/>
            <w:vAlign w:val="bottom"/>
          </w:tcPr>
          <w:p w14:paraId="54CB4C38" w14:textId="77777777" w:rsidR="003563EC" w:rsidRPr="00453659" w:rsidRDefault="003563EC" w:rsidP="003563EC">
            <w:pPr>
              <w:spacing w:line="240" w:lineRule="auto"/>
              <w:rPr>
                <w:rFonts w:cs="Times New Roman"/>
                <w:color w:val="000000"/>
                <w:sz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637EA4C" w14:textId="77777777" w:rsidR="003563EC" w:rsidRPr="00453659" w:rsidRDefault="003563EC" w:rsidP="003563EC">
            <w:pPr>
              <w:spacing w:line="240" w:lineRule="auto"/>
              <w:rPr>
                <w:rFonts w:cs="Times New Roman"/>
                <w:color w:val="000000"/>
                <w:sz w:val="20"/>
              </w:rPr>
            </w:pPr>
            <w:r w:rsidRPr="00453659">
              <w:rPr>
                <w:rFonts w:cs="Times New Roman"/>
                <w:color w:val="000000"/>
                <w:sz w:val="20"/>
              </w:rPr>
              <w:t>0.660</w:t>
            </w:r>
          </w:p>
        </w:tc>
      </w:tr>
      <w:tr w:rsidR="003563EC" w:rsidRPr="00453659" w14:paraId="7C1FA766"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4F77D45"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Propagule investment (mg)</w:t>
            </w:r>
          </w:p>
        </w:tc>
        <w:tc>
          <w:tcPr>
            <w:tcW w:w="551" w:type="dxa"/>
            <w:gridSpan w:val="2"/>
            <w:tcBorders>
              <w:top w:val="nil"/>
              <w:left w:val="nil"/>
              <w:bottom w:val="nil"/>
              <w:right w:val="nil"/>
            </w:tcBorders>
            <w:shd w:val="clear" w:color="auto" w:fill="auto"/>
            <w:noWrap/>
            <w:vAlign w:val="bottom"/>
          </w:tcPr>
          <w:p w14:paraId="358D921D"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32B3868"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0.525</w:t>
            </w:r>
          </w:p>
        </w:tc>
      </w:tr>
      <w:tr w:rsidR="003563EC" w:rsidRPr="00453659" w14:paraId="48CD7FD7"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6565E80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Fruit investment (mg)</w:t>
            </w:r>
          </w:p>
        </w:tc>
        <w:tc>
          <w:tcPr>
            <w:tcW w:w="551" w:type="dxa"/>
            <w:gridSpan w:val="2"/>
            <w:tcBorders>
              <w:top w:val="nil"/>
              <w:left w:val="nil"/>
              <w:bottom w:val="nil"/>
              <w:right w:val="nil"/>
            </w:tcBorders>
            <w:shd w:val="clear" w:color="auto" w:fill="auto"/>
            <w:noWrap/>
            <w:vAlign w:val="bottom"/>
          </w:tcPr>
          <w:p w14:paraId="1183CEBB"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089EA285"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0.675</w:t>
            </w:r>
          </w:p>
        </w:tc>
      </w:tr>
      <w:tr w:rsidR="003563EC" w:rsidRPr="00453659" w14:paraId="1F0CC0E3"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0EAE2570"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Flower investment (mg)</w:t>
            </w:r>
          </w:p>
          <w:p w14:paraId="49DEF45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 xml:space="preserve">         (</w:t>
            </w:r>
            <w:proofErr w:type="gramStart"/>
            <w:r w:rsidRPr="00453659">
              <w:rPr>
                <w:rFonts w:eastAsia="Times New Roman" w:cs="Times New Roman"/>
                <w:color w:val="000000"/>
                <w:sz w:val="20"/>
                <w:szCs w:val="20"/>
                <w:lang w:eastAsia="en-AU"/>
              </w:rPr>
              <w:t>flower</w:t>
            </w:r>
            <w:proofErr w:type="gramEnd"/>
            <w:r w:rsidRPr="00453659">
              <w:rPr>
                <w:rFonts w:eastAsia="Times New Roman" w:cs="Times New Roman"/>
                <w:color w:val="000000"/>
                <w:sz w:val="20"/>
                <w:szCs w:val="20"/>
                <w:lang w:eastAsia="en-AU"/>
              </w:rPr>
              <w:t xml:space="preserve"> weight * bud count)</w:t>
            </w:r>
          </w:p>
        </w:tc>
        <w:tc>
          <w:tcPr>
            <w:tcW w:w="551" w:type="dxa"/>
            <w:gridSpan w:val="2"/>
            <w:tcBorders>
              <w:top w:val="nil"/>
              <w:left w:val="nil"/>
              <w:bottom w:val="nil"/>
              <w:right w:val="nil"/>
            </w:tcBorders>
            <w:shd w:val="clear" w:color="auto" w:fill="auto"/>
            <w:noWrap/>
            <w:vAlign w:val="bottom"/>
          </w:tcPr>
          <w:p w14:paraId="09512985"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09B27A5C"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0.922</w:t>
            </w:r>
          </w:p>
        </w:tc>
      </w:tr>
      <w:tr w:rsidR="003563EC" w:rsidRPr="00453659" w14:paraId="27CC684D"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hideMark/>
          </w:tcPr>
          <w:p w14:paraId="47509769"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investment (mg)</w:t>
            </w:r>
          </w:p>
          <w:p w14:paraId="79CD73E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 xml:space="preserve">         (</w:t>
            </w:r>
            <w:proofErr w:type="gramStart"/>
            <w:r w:rsidRPr="00453659">
              <w:rPr>
                <w:rFonts w:eastAsia="Times New Roman" w:cs="Times New Roman"/>
                <w:color w:val="000000"/>
                <w:sz w:val="20"/>
                <w:szCs w:val="20"/>
                <w:lang w:eastAsia="en-AU"/>
              </w:rPr>
              <w:t>success</w:t>
            </w:r>
            <w:proofErr w:type="gramEnd"/>
            <w:r w:rsidRPr="00453659">
              <w:rPr>
                <w:rFonts w:eastAsia="Times New Roman" w:cs="Times New Roman"/>
                <w:color w:val="000000"/>
                <w:sz w:val="20"/>
                <w:szCs w:val="20"/>
                <w:lang w:eastAsia="en-AU"/>
              </w:rPr>
              <w:t xml:space="preserve"> costs * seed count)</w:t>
            </w:r>
          </w:p>
        </w:tc>
        <w:tc>
          <w:tcPr>
            <w:tcW w:w="551" w:type="dxa"/>
            <w:gridSpan w:val="2"/>
            <w:tcBorders>
              <w:top w:val="nil"/>
              <w:left w:val="nil"/>
              <w:bottom w:val="nil"/>
              <w:right w:val="nil"/>
            </w:tcBorders>
            <w:shd w:val="clear" w:color="auto" w:fill="auto"/>
            <w:noWrap/>
            <w:vAlign w:val="bottom"/>
            <w:hideMark/>
          </w:tcPr>
          <w:p w14:paraId="59E4602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hideMark/>
          </w:tcPr>
          <w:p w14:paraId="294A708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0.728</w:t>
            </w:r>
          </w:p>
        </w:tc>
      </w:tr>
      <w:tr w:rsidR="003563EC" w:rsidRPr="00453659" w14:paraId="4F71D0FC"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67CA29B6"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pollen-attraction investment (mg)</w:t>
            </w:r>
          </w:p>
        </w:tc>
        <w:tc>
          <w:tcPr>
            <w:tcW w:w="551" w:type="dxa"/>
            <w:gridSpan w:val="2"/>
            <w:tcBorders>
              <w:top w:val="nil"/>
              <w:left w:val="nil"/>
              <w:bottom w:val="nil"/>
              <w:right w:val="nil"/>
            </w:tcBorders>
            <w:shd w:val="clear" w:color="auto" w:fill="auto"/>
            <w:noWrap/>
            <w:vAlign w:val="bottom"/>
          </w:tcPr>
          <w:p w14:paraId="51AF1FDB"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4665EE3F"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0.380</w:t>
            </w:r>
          </w:p>
        </w:tc>
      </w:tr>
      <w:tr w:rsidR="003563EC" w:rsidRPr="00453659" w14:paraId="43540B9F" w14:textId="77777777" w:rsidTr="003563EC">
        <w:trPr>
          <w:gridAfter w:val="1"/>
          <w:wAfter w:w="108" w:type="dxa"/>
          <w:trHeight w:val="300"/>
        </w:trPr>
        <w:tc>
          <w:tcPr>
            <w:tcW w:w="3119" w:type="dxa"/>
            <w:gridSpan w:val="2"/>
            <w:tcBorders>
              <w:top w:val="nil"/>
              <w:left w:val="nil"/>
              <w:bottom w:val="nil"/>
              <w:right w:val="nil"/>
            </w:tcBorders>
            <w:shd w:val="clear" w:color="auto" w:fill="auto"/>
            <w:noWrap/>
            <w:vAlign w:val="center"/>
          </w:tcPr>
          <w:p w14:paraId="5C6B352D"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Successful provisioning investment (mg)</w:t>
            </w:r>
          </w:p>
        </w:tc>
        <w:tc>
          <w:tcPr>
            <w:tcW w:w="551" w:type="dxa"/>
            <w:gridSpan w:val="2"/>
            <w:tcBorders>
              <w:top w:val="nil"/>
              <w:left w:val="nil"/>
              <w:bottom w:val="nil"/>
              <w:right w:val="nil"/>
            </w:tcBorders>
            <w:shd w:val="clear" w:color="auto" w:fill="auto"/>
            <w:noWrap/>
            <w:vAlign w:val="bottom"/>
          </w:tcPr>
          <w:p w14:paraId="17E3F331"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223</w:t>
            </w:r>
          </w:p>
        </w:tc>
        <w:tc>
          <w:tcPr>
            <w:tcW w:w="672" w:type="dxa"/>
            <w:gridSpan w:val="2"/>
            <w:tcBorders>
              <w:top w:val="nil"/>
              <w:left w:val="nil"/>
              <w:bottom w:val="nil"/>
              <w:right w:val="nil"/>
            </w:tcBorders>
            <w:shd w:val="clear" w:color="auto" w:fill="auto"/>
            <w:noWrap/>
            <w:vAlign w:val="bottom"/>
          </w:tcPr>
          <w:p w14:paraId="1EF54B3C"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cs="Times New Roman"/>
                <w:color w:val="000000"/>
                <w:sz w:val="20"/>
              </w:rPr>
              <w:t>0.736</w:t>
            </w:r>
          </w:p>
        </w:tc>
      </w:tr>
      <w:tr w:rsidR="003563EC" w:rsidRPr="00453659" w14:paraId="0C9AB388" w14:textId="77777777" w:rsidTr="003563EC">
        <w:trPr>
          <w:gridAfter w:val="1"/>
          <w:wAfter w:w="108" w:type="dxa"/>
          <w:trHeight w:val="300"/>
        </w:trPr>
        <w:tc>
          <w:tcPr>
            <w:tcW w:w="3119" w:type="dxa"/>
            <w:gridSpan w:val="2"/>
            <w:tcBorders>
              <w:top w:val="nil"/>
              <w:left w:val="nil"/>
              <w:bottom w:val="single" w:sz="4" w:space="0" w:color="auto"/>
              <w:right w:val="nil"/>
            </w:tcBorders>
            <w:shd w:val="clear" w:color="auto" w:fill="auto"/>
            <w:noWrap/>
            <w:vAlign w:val="center"/>
          </w:tcPr>
          <w:p w14:paraId="0A4EAFE7" w14:textId="77777777" w:rsidR="003563EC" w:rsidRPr="00453659" w:rsidRDefault="003563EC" w:rsidP="003563EC">
            <w:pPr>
              <w:spacing w:line="240" w:lineRule="auto"/>
              <w:rPr>
                <w:rFonts w:eastAsia="Times New Roman" w:cs="Times New Roman"/>
                <w:color w:val="000000"/>
                <w:sz w:val="20"/>
                <w:szCs w:val="20"/>
                <w:lang w:eastAsia="en-AU"/>
              </w:rPr>
            </w:pPr>
            <w:r w:rsidRPr="00453659">
              <w:rPr>
                <w:rFonts w:eastAsia="Times New Roman" w:cs="Times New Roman"/>
                <w:color w:val="000000"/>
                <w:sz w:val="20"/>
                <w:szCs w:val="20"/>
                <w:lang w:eastAsia="en-AU"/>
              </w:rPr>
              <w:t>Discarded tissues (mg)</w:t>
            </w:r>
          </w:p>
        </w:tc>
        <w:tc>
          <w:tcPr>
            <w:tcW w:w="551" w:type="dxa"/>
            <w:gridSpan w:val="2"/>
            <w:tcBorders>
              <w:top w:val="nil"/>
              <w:left w:val="nil"/>
              <w:bottom w:val="single" w:sz="4" w:space="0" w:color="auto"/>
              <w:right w:val="nil"/>
            </w:tcBorders>
            <w:shd w:val="clear" w:color="auto" w:fill="auto"/>
            <w:noWrap/>
            <w:vAlign w:val="bottom"/>
          </w:tcPr>
          <w:p w14:paraId="07BEDBEE"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357</w:t>
            </w:r>
          </w:p>
        </w:tc>
        <w:tc>
          <w:tcPr>
            <w:tcW w:w="672" w:type="dxa"/>
            <w:gridSpan w:val="2"/>
            <w:tcBorders>
              <w:top w:val="nil"/>
              <w:left w:val="nil"/>
              <w:bottom w:val="single" w:sz="4" w:space="0" w:color="auto"/>
              <w:right w:val="nil"/>
            </w:tcBorders>
            <w:shd w:val="clear" w:color="auto" w:fill="auto"/>
            <w:noWrap/>
            <w:vAlign w:val="bottom"/>
          </w:tcPr>
          <w:p w14:paraId="4007F6FA" w14:textId="77777777" w:rsidR="003563EC" w:rsidRPr="00453659" w:rsidRDefault="003563EC" w:rsidP="003563EC">
            <w:pPr>
              <w:spacing w:line="240" w:lineRule="auto"/>
              <w:rPr>
                <w:rFonts w:cs="Times New Roman"/>
                <w:color w:val="000000"/>
                <w:sz w:val="20"/>
                <w:szCs w:val="20"/>
              </w:rPr>
            </w:pPr>
            <w:r w:rsidRPr="00453659">
              <w:rPr>
                <w:rFonts w:cs="Times New Roman"/>
                <w:color w:val="000000"/>
                <w:sz w:val="20"/>
              </w:rPr>
              <w:t>0.968</w:t>
            </w:r>
          </w:p>
        </w:tc>
      </w:tr>
    </w:tbl>
    <w:p w14:paraId="25E632A9" w14:textId="77777777" w:rsidR="003563EC" w:rsidRPr="00453659" w:rsidRDefault="003563EC" w:rsidP="003563EC">
      <w:pPr>
        <w:rPr>
          <w:rFonts w:cs="Times New Roman"/>
          <w:b/>
        </w:rPr>
      </w:pPr>
    </w:p>
    <w:p w14:paraId="0B325776" w14:textId="77777777" w:rsidR="003563EC" w:rsidRDefault="003563EC" w:rsidP="003563EC">
      <w:pPr>
        <w:rPr>
          <w:rFonts w:cs="Times New Roman"/>
        </w:rPr>
      </w:pPr>
      <w:r w:rsidRPr="00453659">
        <w:rPr>
          <w:rFonts w:cs="Times New Roman"/>
          <w:b/>
        </w:rPr>
        <w:t xml:space="preserve">Table 3. </w:t>
      </w:r>
      <w:proofErr w:type="gramStart"/>
      <w:r w:rsidRPr="00453659">
        <w:rPr>
          <w:rFonts w:cs="Times New Roman"/>
          <w:b/>
        </w:rPr>
        <w:t>Correlation of different estimates of reproductive investment (and total plant weight) against total reproductive investment (mg).</w:t>
      </w:r>
      <w:proofErr w:type="gramEnd"/>
      <w:r w:rsidRPr="00453659">
        <w:rPr>
          <w:rFonts w:cs="Times New Roman"/>
        </w:rPr>
        <w:t xml:space="preserve"> Regressions are done across all individuals of all </w:t>
      </w:r>
      <w:proofErr w:type="gramStart"/>
      <w:r w:rsidRPr="00453659">
        <w:rPr>
          <w:rFonts w:cs="Times New Roman"/>
        </w:rPr>
        <w:t>14 study</w:t>
      </w:r>
      <w:proofErr w:type="gramEnd"/>
      <w:r w:rsidRPr="00453659">
        <w:rPr>
          <w:rFonts w:cs="Times New Roman"/>
        </w:rPr>
        <w:t xml:space="preserve"> species for which both reproductive investment and the </w:t>
      </w:r>
      <w:r w:rsidRPr="00453659">
        <w:rPr>
          <w:rFonts w:cs="Times New Roman"/>
          <w:i/>
        </w:rPr>
        <w:t>estimate</w:t>
      </w:r>
      <w:r w:rsidRPr="00453659">
        <w:rPr>
          <w:rFonts w:cs="Times New Roman"/>
        </w:rPr>
        <w:t xml:space="preserve"> variable are greater than zero. The total cost of failed tissues or simply the energy expenditure into flowers provides the best approximation of total reproductive investment. All fits were highly significant with p &lt; 0.0001.</w:t>
      </w:r>
    </w:p>
    <w:p w14:paraId="25520A15" w14:textId="77777777" w:rsidR="003563EC" w:rsidRDefault="003563EC" w:rsidP="003563EC">
      <w:pPr>
        <w:rPr>
          <w:rFonts w:cs="Times New Roman"/>
        </w:rPr>
        <w:sectPr w:rsidR="003563EC" w:rsidSect="003563EC">
          <w:pgSz w:w="11906" w:h="16838"/>
          <w:pgMar w:top="1418" w:right="1418" w:bottom="1418" w:left="1418" w:header="709" w:footer="709" w:gutter="0"/>
          <w:lnNumType w:countBy="1" w:restart="continuous"/>
          <w:cols w:space="708"/>
          <w:docGrid w:linePitch="360"/>
        </w:sectPr>
      </w:pPr>
    </w:p>
    <w:p w14:paraId="2F5A3A8D" w14:textId="7EBA5B3D" w:rsidR="003563EC" w:rsidRPr="00453659" w:rsidRDefault="003563EC" w:rsidP="00AE1C81">
      <w:pPr>
        <w:pStyle w:val="Heading1"/>
        <w:rPr>
          <w:rFonts w:cs="Times New Roman"/>
        </w:rPr>
      </w:pPr>
      <w:r w:rsidRPr="00D64596">
        <w:lastRenderedPageBreak/>
        <w:t>Figures</w:t>
      </w:r>
    </w:p>
    <w:p w14:paraId="6F250F06" w14:textId="77777777" w:rsidR="00AE1C81" w:rsidRPr="003F2991" w:rsidRDefault="00AE1C81" w:rsidP="00AE1C81">
      <w:pPr>
        <w:pStyle w:val="NormalWeb"/>
        <w:numPr>
          <w:ilvl w:val="0"/>
          <w:numId w:val="12"/>
        </w:numPr>
        <w:spacing w:before="0" w:beforeAutospacing="0" w:after="0" w:afterAutospacing="0"/>
        <w:rPr>
          <w:rFonts w:ascii="Helvetica" w:hAnsi="Helvetica" w:cstheme="minorBidi"/>
          <w:b/>
          <w:bCs/>
          <w:iCs/>
          <w:color w:val="000000" w:themeColor="text1"/>
          <w:kern w:val="24"/>
          <w:sz w:val="22"/>
          <w:szCs w:val="22"/>
        </w:rPr>
      </w:pPr>
      <w:r w:rsidRPr="003F2991">
        <w:rPr>
          <w:rFonts w:ascii="Helvetica" w:hAnsi="Helvetica" w:cstheme="minorBidi"/>
          <w:b/>
          <w:bCs/>
          <w:iCs/>
          <w:color w:val="000000" w:themeColor="text1"/>
          <w:kern w:val="24"/>
          <w:sz w:val="22"/>
          <w:szCs w:val="22"/>
        </w:rPr>
        <w:t xml:space="preserve">Investment categories </w:t>
      </w:r>
    </w:p>
    <w:p w14:paraId="7BBE490B"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r w:rsidRPr="003F2991">
        <w:rPr>
          <w:rFonts w:ascii="Helvetica" w:hAnsi="Helvetica"/>
          <w:noProof/>
          <w:lang w:val="en-US" w:eastAsia="en-US"/>
        </w:rPr>
        <mc:AlternateContent>
          <mc:Choice Requires="wpg">
            <w:drawing>
              <wp:anchor distT="0" distB="0" distL="114300" distR="114300" simplePos="0" relativeHeight="251663360" behindDoc="0" locked="0" layoutInCell="1" allowOverlap="1" wp14:anchorId="435BFC47" wp14:editId="3AEA0B81">
                <wp:simplePos x="0" y="0"/>
                <wp:positionH relativeFrom="column">
                  <wp:posOffset>264160</wp:posOffset>
                </wp:positionH>
                <wp:positionV relativeFrom="paragraph">
                  <wp:posOffset>68580</wp:posOffset>
                </wp:positionV>
                <wp:extent cx="5793315" cy="1300169"/>
                <wp:effectExtent l="0" t="0" r="23495" b="46355"/>
                <wp:wrapNone/>
                <wp:docPr id="28" name="Group 153"/>
                <wp:cNvGraphicFramePr/>
                <a:graphic xmlns:a="http://schemas.openxmlformats.org/drawingml/2006/main">
                  <a:graphicData uri="http://schemas.microsoft.com/office/word/2010/wordprocessingGroup">
                    <wpg:wgp>
                      <wpg:cNvGrpSpPr/>
                      <wpg:grpSpPr>
                        <a:xfrm>
                          <a:off x="0" y="0"/>
                          <a:ext cx="5793315" cy="1300169"/>
                          <a:chOff x="114300" y="0"/>
                          <a:chExt cx="6136676" cy="1300169"/>
                        </a:xfrm>
                      </wpg:grpSpPr>
                      <wps:wsp>
                        <wps:cNvPr id="29" name="TextBox 11"/>
                        <wps:cNvSpPr txBox="1"/>
                        <wps:spPr>
                          <a:xfrm>
                            <a:off x="3015649" y="0"/>
                            <a:ext cx="1515312" cy="211384"/>
                          </a:xfrm>
                          <a:prstGeom prst="rect">
                            <a:avLst/>
                          </a:prstGeom>
                          <a:noFill/>
                          <a:ln w="12700">
                            <a:solidFill>
                              <a:schemeClr val="tx1"/>
                            </a:solidFill>
                          </a:ln>
                        </wps:spPr>
                        <wps:txbx>
                          <w:txbxContent>
                            <w:p w14:paraId="41F9FCB7"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Pollen-attraction costs</w:t>
                              </w:r>
                            </w:p>
                          </w:txbxContent>
                        </wps:txbx>
                        <wps:bodyPr wrap="square" lIns="18000" tIns="18000" rIns="18000" bIns="18000" rtlCol="0" anchor="ctr">
                          <a:noAutofit/>
                        </wps:bodyPr>
                      </wps:wsp>
                      <wps:wsp>
                        <wps:cNvPr id="30" name="TextBox 12"/>
                        <wps:cNvSpPr txBox="1"/>
                        <wps:spPr>
                          <a:xfrm>
                            <a:off x="3015649" y="362928"/>
                            <a:ext cx="1507902" cy="211384"/>
                          </a:xfrm>
                          <a:prstGeom prst="rect">
                            <a:avLst/>
                          </a:prstGeom>
                          <a:noFill/>
                          <a:ln w="12700">
                            <a:solidFill>
                              <a:schemeClr val="tx1"/>
                            </a:solidFill>
                          </a:ln>
                        </wps:spPr>
                        <wps:txbx>
                          <w:txbxContent>
                            <w:p w14:paraId="2E60CBCD"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Provisioning costs</w:t>
                              </w:r>
                            </w:p>
                          </w:txbxContent>
                        </wps:txbx>
                        <wps:bodyPr wrap="square" lIns="18000" tIns="18000" rIns="18000" bIns="18000" rtlCol="0" anchor="ctr">
                          <a:noAutofit/>
                        </wps:bodyPr>
                      </wps:wsp>
                      <wps:wsp>
                        <wps:cNvPr id="48" name="TextBox 13"/>
                        <wps:cNvSpPr txBox="1"/>
                        <wps:spPr>
                          <a:xfrm>
                            <a:off x="1507850" y="100997"/>
                            <a:ext cx="990269" cy="372287"/>
                          </a:xfrm>
                          <a:prstGeom prst="rect">
                            <a:avLst/>
                          </a:prstGeom>
                          <a:ln/>
                        </wps:spPr>
                        <wps:style>
                          <a:lnRef idx="2">
                            <a:schemeClr val="dk1"/>
                          </a:lnRef>
                          <a:fillRef idx="1">
                            <a:schemeClr val="lt1"/>
                          </a:fillRef>
                          <a:effectRef idx="0">
                            <a:schemeClr val="dk1"/>
                          </a:effectRef>
                          <a:fontRef idx="minor">
                            <a:schemeClr val="dk1"/>
                          </a:fontRef>
                        </wps:style>
                        <wps:txbx>
                          <w:txbxContent>
                            <w:p w14:paraId="527750B6"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Success costs</w:t>
                              </w:r>
                            </w:p>
                          </w:txbxContent>
                        </wps:txbx>
                        <wps:bodyPr wrap="square" lIns="18000" tIns="18000" rIns="18000" bIns="18000" rtlCol="0" anchor="ctr">
                          <a:noAutofit/>
                        </wps:bodyPr>
                      </wps:wsp>
                      <wps:wsp>
                        <wps:cNvPr id="49" name="Straight Arrow Connector 12"/>
                        <wps:cNvCnPr>
                          <a:stCxn id="48" idx="3"/>
                          <a:endCxn id="29" idx="1"/>
                        </wps:cNvCnPr>
                        <wps:spPr>
                          <a:xfrm flipV="1">
                            <a:off x="2498119" y="105692"/>
                            <a:ext cx="517530" cy="181402"/>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48" idx="3"/>
                          <a:endCxn id="30" idx="1"/>
                        </wps:cNvCnPr>
                        <wps:spPr>
                          <a:xfrm>
                            <a:off x="2498119" y="287094"/>
                            <a:ext cx="517530" cy="181526"/>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TextBox 16"/>
                        <wps:cNvSpPr txBox="1"/>
                        <wps:spPr>
                          <a:xfrm>
                            <a:off x="1507851" y="819902"/>
                            <a:ext cx="990269" cy="385813"/>
                          </a:xfrm>
                          <a:prstGeom prst="rect">
                            <a:avLst/>
                          </a:prstGeom>
                          <a:noFill/>
                          <a:ln w="12700">
                            <a:solidFill>
                              <a:schemeClr val="tx1"/>
                            </a:solidFill>
                          </a:ln>
                        </wps:spPr>
                        <wps:txbx>
                          <w:txbxContent>
                            <w:p w14:paraId="46603CC5"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Discarded tissue costs</w:t>
                              </w:r>
                            </w:p>
                          </w:txbxContent>
                        </wps:txbx>
                        <wps:bodyPr wrap="square" lIns="18000" tIns="18000" rIns="18000" bIns="18000" rtlCol="0" anchor="ctr">
                          <a:noAutofit/>
                        </wps:bodyPr>
                      </wps:wsp>
                      <wps:wsp>
                        <wps:cNvPr id="56" name="TextBox 17"/>
                        <wps:cNvSpPr txBox="1"/>
                        <wps:spPr>
                          <a:xfrm>
                            <a:off x="114300" y="460564"/>
                            <a:ext cx="948356" cy="372287"/>
                          </a:xfrm>
                          <a:prstGeom prst="rect">
                            <a:avLst/>
                          </a:prstGeom>
                          <a:noFill/>
                          <a:ln w="12700">
                            <a:solidFill>
                              <a:schemeClr val="tx1"/>
                            </a:solidFill>
                          </a:ln>
                        </wps:spPr>
                        <wps:txbx>
                          <w:txbxContent>
                            <w:p w14:paraId="7508258F"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Reproductive costs</w:t>
                              </w:r>
                            </w:p>
                          </w:txbxContent>
                        </wps:txbx>
                        <wps:bodyPr wrap="square" lIns="18000" tIns="18000" rIns="18000" bIns="18000" rtlCol="0" anchor="ctr">
                          <a:noAutofit/>
                        </wps:bodyPr>
                      </wps:wsp>
                      <wps:wsp>
                        <wps:cNvPr id="57" name="Elbow Connector 57"/>
                        <wps:cNvCnPr>
                          <a:stCxn id="56" idx="3"/>
                        </wps:cNvCnPr>
                        <wps:spPr>
                          <a:xfrm>
                            <a:off x="1062656" y="646708"/>
                            <a:ext cx="380699" cy="364212"/>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56" idx="3"/>
                        </wps:cNvCnPr>
                        <wps:spPr>
                          <a:xfrm flipV="1">
                            <a:off x="1062656" y="325120"/>
                            <a:ext cx="380699" cy="321588"/>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TextBox 20"/>
                        <wps:cNvSpPr txBox="1"/>
                        <wps:spPr>
                          <a:xfrm>
                            <a:off x="5200010" y="39720"/>
                            <a:ext cx="1050966" cy="374429"/>
                          </a:xfrm>
                          <a:prstGeom prst="rect">
                            <a:avLst/>
                          </a:prstGeom>
                          <a:noFill/>
                          <a:ln w="12700">
                            <a:solidFill>
                              <a:schemeClr val="tx1"/>
                            </a:solidFill>
                          </a:ln>
                        </wps:spPr>
                        <wps:txbx>
                          <w:txbxContent>
                            <w:p w14:paraId="5495D08A"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Packaging and dispersal costs</w:t>
                              </w:r>
                            </w:p>
                          </w:txbxContent>
                        </wps:txbx>
                        <wps:bodyPr wrap="square" lIns="18000" tIns="18000" rIns="18000" bIns="18000" rtlCol="0" anchor="ctr">
                          <a:noAutofit/>
                        </wps:bodyPr>
                      </wps:wsp>
                      <wps:wsp>
                        <wps:cNvPr id="60" name="TextBox 21"/>
                        <wps:cNvSpPr txBox="1"/>
                        <wps:spPr>
                          <a:xfrm>
                            <a:off x="5200010" y="516835"/>
                            <a:ext cx="1050966" cy="279519"/>
                          </a:xfrm>
                          <a:prstGeom prst="rect">
                            <a:avLst/>
                          </a:prstGeom>
                          <a:noFill/>
                          <a:ln w="12700">
                            <a:solidFill>
                              <a:schemeClr val="tx1"/>
                            </a:solidFill>
                          </a:ln>
                        </wps:spPr>
                        <wps:txbx>
                          <w:txbxContent>
                            <w:p w14:paraId="126E2610"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Seed size</w:t>
                              </w:r>
                            </w:p>
                          </w:txbxContent>
                        </wps:txbx>
                        <wps:bodyPr wrap="square" lIns="18000" tIns="18000" rIns="18000" bIns="18000" rtlCol="0" anchor="ctr">
                          <a:noAutofit/>
                        </wps:bodyPr>
                      </wps:wsp>
                      <wps:wsp>
                        <wps:cNvPr id="61" name="Elbow Connector 61"/>
                        <wps:cNvCnPr>
                          <a:stCxn id="30" idx="3"/>
                          <a:endCxn id="59" idx="1"/>
                        </wps:cNvCnPr>
                        <wps:spPr>
                          <a:xfrm flipV="1">
                            <a:off x="4523551" y="226935"/>
                            <a:ext cx="676459" cy="24168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30" idx="3"/>
                          <a:endCxn id="60" idx="1"/>
                        </wps:cNvCnPr>
                        <wps:spPr>
                          <a:xfrm>
                            <a:off x="4523551" y="468620"/>
                            <a:ext cx="676459" cy="187975"/>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TextBox 25"/>
                        <wps:cNvSpPr txBox="1"/>
                        <wps:spPr>
                          <a:xfrm>
                            <a:off x="3015649" y="725856"/>
                            <a:ext cx="2084506" cy="211384"/>
                          </a:xfrm>
                          <a:prstGeom prst="rect">
                            <a:avLst/>
                          </a:prstGeom>
                          <a:noFill/>
                          <a:ln w="12700">
                            <a:solidFill>
                              <a:schemeClr val="tx1"/>
                            </a:solidFill>
                          </a:ln>
                        </wps:spPr>
                        <wps:txbx>
                          <w:txbxContent>
                            <w:p w14:paraId="26B6E4D1"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Discarded pollen-attraction costs</w:t>
                              </w:r>
                            </w:p>
                          </w:txbxContent>
                        </wps:txbx>
                        <wps:bodyPr wrap="square" lIns="18000" tIns="18000" rIns="18000" bIns="18000" rtlCol="0" anchor="ctr">
                          <a:noAutofit/>
                        </wps:bodyPr>
                      </wps:wsp>
                      <wps:wsp>
                        <wps:cNvPr id="64" name="TextBox 26"/>
                        <wps:cNvSpPr txBox="1"/>
                        <wps:spPr>
                          <a:xfrm>
                            <a:off x="3015649" y="1088785"/>
                            <a:ext cx="2084506" cy="211384"/>
                          </a:xfrm>
                          <a:prstGeom prst="rect">
                            <a:avLst/>
                          </a:prstGeom>
                          <a:noFill/>
                          <a:ln w="12700">
                            <a:solidFill>
                              <a:schemeClr val="tx1"/>
                            </a:solidFill>
                          </a:ln>
                        </wps:spPr>
                        <wps:txbx>
                          <w:txbxContent>
                            <w:p w14:paraId="5174F7D2"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Discarded provisioning costs</w:t>
                              </w:r>
                            </w:p>
                          </w:txbxContent>
                        </wps:txbx>
                        <wps:bodyPr wrap="square" lIns="18000" tIns="18000" rIns="18000" bIns="18000" rtlCol="0" anchor="ctr">
                          <a:noAutofit/>
                        </wps:bodyPr>
                      </wps:wsp>
                      <wps:wsp>
                        <wps:cNvPr id="65" name="Straight Arrow Connector 12"/>
                        <wps:cNvCnPr>
                          <a:stCxn id="55" idx="3"/>
                          <a:endCxn id="63" idx="1"/>
                        </wps:cNvCnPr>
                        <wps:spPr>
                          <a:xfrm flipV="1">
                            <a:off x="2498120" y="831548"/>
                            <a:ext cx="517529" cy="181213"/>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Elbow Connector 66"/>
                        <wps:cNvCnPr>
                          <a:stCxn id="55" idx="3"/>
                          <a:endCxn id="64" idx="1"/>
                        </wps:cNvCnPr>
                        <wps:spPr>
                          <a:xfrm>
                            <a:off x="2498120" y="1012761"/>
                            <a:ext cx="517529" cy="181716"/>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53" o:spid="_x0000_s1026" style="position:absolute;margin-left:20.8pt;margin-top:5.4pt;width:456.15pt;height:102.4pt;z-index:251663360;mso-width-relative:margin" coordorigin="114300" coordsize="6136676,13001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k8U8GAAByLwAADgAAAGRycy9lMm9Eb2MueG1s7Fpdk5s2FH3vTP8Dw3tjJJAAT7yZdJNmOtNp&#10;M03ad5YPmxZLVGjX3n/fKwkE2Hgbe9tMUvPiXUCfV+fce3Sll6/228p5yEVTcrZy0QvPdXKW8qxk&#10;65X728cfvotcp5EJy5KKs3zlPuaN++rm229e7upljvmGV1kuHGiENctdvXI3UtbLxaJJN/k2aV7w&#10;OmfwseBim0h4FOtFJpIdtL6tFtjz6GLHRVYLnuZNA2/fmI/ujW6/KPJU/lIUTS6dauXC2KT+Ffr3&#10;Tv0ubl4my7VI6k2ZtsNILhjFNikZdGqbepPIxLkX5VFT2zIVvOGFfJHy7YIXRZnmeg4wG+QdzOad&#10;4Pe1nst6uVvX1kxg2gM7Xdxs+vPDe+GU2crFsFIs2cIa6W4dRHxlnV29XkKhd6L+UL8X7Yu1eVIT&#10;3hdiq/7CVJy9tuujtWu+l04KL0kY+z4irpPCN+R7HqKxsXy6geVR9RAK4L3r9JXTzdu2OkU+pSE9&#10;qr7oel+oQdox7WqAUtNbq3metT5skjrXi9AoQ3TWijtrfYRZfs/3DkLGXLqUspUj9/Aepta9b+Dl&#10;hMl8DxEaQHv93DvDIQKrgLCZOUbIjwLVmJ14sqxFI9/lfOuof1auAMBrHCYPPzXSFO2KqK4Z/6Gs&#10;KnifLCvm7GBwOASzq+eGV2WmvuoHxb/8thLOQwLMkXs9Ceh3UAqeKgaDUfY2U1P/yf3d3uBJD1W9&#10;uuPZI5hjByxbuc1f94nIXaf6kcHCoMhTqy6HD2L4cDd8ELK65YbICUs3HHicSqFHz/jre8mLUs+5&#10;77QdHsBBIfkz4MKH2RgWWVzgbv0BPZfiwqc4BoLqhevB4YWx95WCo/Ut1wWOwLpYCw5rhzPBgYgX&#10;RsQ4TOR5cRyOwREDMsDJao/rhxhH+vvljqNiypkoCvVUb+RjlRtX8mteAOnB2WHjS8buI/uzcx8V&#10;g5KqSgGOxlZCU5Uq2VVqy6pquQ7ptmLruU71ZkvrHjmTtuK2ZNw4Dq00ek/XD7Uw5btZm7kqA/Qe&#10;zjL7mjycilTGw32QIinXG+m8FoLvnFvOGIQfLhyIWIAWZStA9S0zUa+Rt3umI4OigQaLBj8sKsu6&#10;Txga15/M2o+a6MFn4r5TVGX9u4qvanlb/YGDOELIBFPkERrroUAfnRRBIVE+WiuRCAXgPxWwOyVx&#10;FFDvcibtxHzdkw6tqst11hoiyf5ArlNsK5COEC8dAkFNS0toty0N/w3j8LODb7KUSVm9ZZkjH2vQ&#10;bFKUCVtXeTubicA8xdZJ4iVpCpPuyDfN2EnijSueydpx5QuY22uUk8w1NO0c2ecTBcpPG8q8re5G&#10;TIEvFzJFgfhTmXKCHxAUvFirtJP8IJjO/DgIEWOkzvw4Z0c7vZkisDU8EM0adq37P0c0G10E3hg2&#10;UxFSKkjht8f3SBdFJEI6Bp32/1/Shkq7ZGWTa5IbBPb9B9jQUvYSbPQ5hoCCNjhwfXEQ+ao3JQ3+&#10;Dcn8OffaNoxcFTTCDhpHYXUIkWMBqla5F6B6V2OF6qHKHMRO5FFMVV0ACA1o6B1syP3Io3G356IB&#10;NjL4tG+ZteXkbnDWliKbygafiJ02p3BEAg3P1k8+jwSTW60hHXxMEG6z6d1Wa0QHjEikxzPTYZBX&#10;naXk6LTnrFOME3Sw2YkuxWZgeYFcIHC+BGcy2t37cXgIb8gueDG1eiEIIHfxZCrhC5KSkCBpt53X&#10;pBeo3YZbbFhJfWb6dYgNgigIx/E2YwQOHMbEWPy08/uSwGHjxlWBA/aM0zkaOgTJcRy1iZjjbCZ5&#10;bjYzINgnxOxmMeTzD2EGp6KB6kRtWXAAONQwPI2yWXHOivOM+wfTIZbCkeMJpjyd93+CKco1X5DN&#10;HPIjoBE9jNFDfqAojMOZH8s5m/kfXw2hfscPKzM07C6QoMOrISEmESQfRtlM7EUB8VoN+pXdD0E2&#10;R3NVMiM4Aselqe4hOJAXRXAf4H+EDmuVq0KHPQi59GxdHaX0qc3R2bryS58aYycTPvpsHUKsPluB&#10;+3xwjj/yRgTO1tUBfnu2jv/pbGVWo7Mafb4aheh3Qo1aF2KT+3B/0d5CeYop4KQ/lSmD84EhP5AH&#10;NyvNzrE/fDwgSIj0COft2rVmRPW9ZbjYrS8gtZfQ1c3x4bO+f9Zflb/5GwAA//8DAFBLAwQUAAYA&#10;CAAAACEABdlCbOAAAAAJAQAADwAAAGRycy9kb3ducmV2LnhtbEyPQUvDQBCF74L/YRnBm92kNcHG&#10;bEop6qkItkLpbZudJqHZ2ZDdJum/dzzpcd57vPlevppsKwbsfeNIQTyLQCCVzjRUKfjevz+9gPBB&#10;k9GtI1RwQw+r4v4u15lxI33hsAuV4BLymVZQh9BlUvqyRqv9zHVI7J1db3Xgs6+k6fXI5baV8yhK&#10;pdUN8Ydad7ipsbzsrlbBx6jH9SJ+G7aX8+Z23Cefh22MSj0+TOtXEAGn8BeGX3xGh4KZTu5KxotW&#10;wXOccpL1iBewv0wWSxAnBfM4SUEWufy/oPgBAAD//wMAUEsBAi0AFAAGAAgAAAAhAOSZw8D7AAAA&#10;4QEAABMAAAAAAAAAAAAAAAAAAAAAAFtDb250ZW50X1R5cGVzXS54bWxQSwECLQAUAAYACAAAACEA&#10;I7Jq4dcAAACUAQAACwAAAAAAAAAAAAAAAAAsAQAAX3JlbHMvLnJlbHNQSwECLQAUAAYACAAAACEA&#10;q0vk8U8GAAByLwAADgAAAAAAAAAAAAAAAAAsAgAAZHJzL2Uyb0RvYy54bWxQSwECLQAUAAYACAAA&#10;ACEABdlCbOAAAAAJAQAADwAAAAAAAAAAAAAAAACnCAAAZHJzL2Rvd25yZXYueG1sUEsFBgAAAAAE&#10;AAQA8wAAALQJAAAAAA==&#10;">
                <v:shapetype id="_x0000_t202" coordsize="21600,21600" o:spt="202" path="m0,0l0,21600,21600,21600,21600,0xe">
                  <v:stroke joinstyle="miter"/>
                  <v:path gradientshapeok="t" o:connecttype="rect"/>
                </v:shapetype>
                <v:shape id="TextBox 11" o:spid="_x0000_s1027" type="#_x0000_t202" style="position:absolute;left:3015649;width:1515312;height:2113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VMqxwAA&#10;ANsAAAAPAAAAZHJzL2Rvd25yZXYueG1sRI9PawIxFMTvBb9DeAUvRbN6kHY1SmlVpO2h/jnY22Pz&#10;uru6eVmTqKuf3hQKHoeZ+Q0zmjSmEidyvrSsoNdNQBBnVpecK9isZ51nED4ga6wsk4ILeZiMWw8j&#10;TLU985JOq5CLCGGfooIihDqV0mcFGfRdWxNH79c6gyFKl0vt8BzhppL9JBlIgyXHhQJreiso26+O&#10;RsHefA6+lz/b+dO12rnD5T35+LJTpdqPzesQRKAm3MP/7YVW0H+Bvy/xB8jxD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VFTKscAAADbAAAADwAAAAAAAAAAAAAAAACXAgAAZHJz&#10;L2Rvd25yZXYueG1sUEsFBgAAAAAEAAQA9QAAAIsDAAAAAA==&#10;" filled="f" strokecolor="black [3213]" strokeweight="1pt">
                  <v:textbox inset=".5mm,.5mm,.5mm,.5mm">
                    <w:txbxContent>
                      <w:p w14:paraId="41F9FCB7"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Pollen-attraction costs</w:t>
                        </w:r>
                      </w:p>
                    </w:txbxContent>
                  </v:textbox>
                </v:shape>
                <v:shape id="TextBox 12" o:spid="_x0000_s1028" type="#_x0000_t202" style="position:absolute;left:3015649;top:362928;width:1507902;height:2113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smxqxAAA&#10;ANsAAAAPAAAAZHJzL2Rvd25yZXYueG1sRE/LagIxFN0X/IdwhW5KzaggMjWK+ChFu6i2C91dJteZ&#10;0cnNmKQ69uubheDycN6jSWMqcSHnS8sKup0EBHFmdcm5gp/v5esQhA/IGivLpOBGHibj1tMIU22v&#10;vKHLNuQihrBPUUERQp1K6bOCDPqOrYkjd7DOYIjQ5VI7vMZwU8lekgykwZJjQ4E1zQrKTttfo+Bk&#10;1oOvzX73/vJXHd35Nk9Wn3ah1HO7mb6BCNSEh/ju/tAK+nF9/BJ/gB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bJsasQAAADbAAAADwAAAAAAAAAAAAAAAACXAgAAZHJzL2Rv&#10;d25yZXYueG1sUEsFBgAAAAAEAAQA9QAAAIgDAAAAAA==&#10;" filled="f" strokecolor="black [3213]" strokeweight="1pt">
                  <v:textbox inset=".5mm,.5mm,.5mm,.5mm">
                    <w:txbxContent>
                      <w:p w14:paraId="2E60CBCD"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Provisioning costs</w:t>
                        </w:r>
                      </w:p>
                    </w:txbxContent>
                  </v:textbox>
                </v:shape>
                <v:shape id="TextBox 13" o:spid="_x0000_s1029" type="#_x0000_t202" style="position:absolute;left:1507850;top:100997;width:990269;height:372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i691wQAA&#10;ANsAAAAPAAAAZHJzL2Rvd25yZXYueG1sRE+7asMwFN0L/QdxC1lKIzcJpriRTUnJY0zSLN0u1q1l&#10;al0JS3GcfH00FDoezntZjbYTA/WhdazgdZqBIK6dbrlRcPpav7yBCBFZY+eYFFwpQFU+Piyx0O7C&#10;BxqOsREphEOBCkyMvpAy1IYshqnzxIn7cb3FmGDfSN3jJYXbTs6yLJcWW04NBj2tDNW/x7NVcOvq&#10;02qrc4/D52Y+Mx6f99+5UpOn8eMdRKQx/ov/3DutYJHGpi/pB8jy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uvdcEAAADbAAAADwAAAAAAAAAAAAAAAACXAgAAZHJzL2Rvd25y&#10;ZXYueG1sUEsFBgAAAAAEAAQA9QAAAIUDAAAAAA==&#10;" fillcolor="white [3201]" strokecolor="black [3200]" strokeweight="1pt">
                  <v:textbox inset=".5mm,.5mm,.5mm,.5mm">
                    <w:txbxContent>
                      <w:p w14:paraId="527750B6"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Success costs</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Straight Arrow Connector 12" o:spid="_x0000_s1030" type="#_x0000_t34" style="position:absolute;left:2498119;top:105692;width:517530;height:181402;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XiKMUAAADbAAAADwAAAGRycy9kb3ducmV2LnhtbESPQWvCQBSE74X+h+UVvOnG2taYukpR&#10;CnrooVbB4yP7mgSzb0N2Y1Z/vVsQehxm5htmvgymFmdqXWVZwXiUgCDOra64ULD/+RymIJxH1lhb&#10;JgUXcrBcPD7MMdO2528673whIoRdhgpK75tMSpeXZNCNbEMcvV/bGvRRtoXULfYRbmr5nCRv0mDF&#10;caHEhlYl5addZxQcQn+s0tf6cp1Mv0yyDt02nXVKDZ7CxzsIT8H/h+/tjVbwMoO/L/EH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KXiKMUAAADbAAAADwAAAAAAAAAA&#10;AAAAAAChAgAAZHJzL2Rvd25yZXYueG1sUEsFBgAAAAAEAAQA+QAAAJMDAAAAAA==&#10;" strokecolor="black [3213]" strokeweight="1pt">
                  <v:stroke endarrow="block"/>
                </v:shape>
                <v:shape id="Elbow Connector 50" o:spid="_x0000_s1031" type="#_x0000_t34" style="position:absolute;left:2498119;top:287094;width:517530;height:18152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Fk4L0AAADbAAAADwAAAGRycy9kb3ducmV2LnhtbERPzYrCMBC+C75DGMGbpopK6RplUURR&#10;ELQ+wNDMtmWbSWmixrc3B8Hjx/e/XAfTiAd1rrasYDJOQBAXVtdcKrjlu1EKwnlkjY1lUvAiB+tV&#10;v7fETNsnX+hx9aWIIewyVFB532ZSuqIig25sW+LI/dnOoI+wK6Xu8BnDTSOnSbKQBmuODRW2tKmo&#10;+L/ejQIdcheS4LazcJwf9+lJ3/OzVmo4CL8/IDwF/xV/3AetYB7Xxy/xB8jVG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XRZOC9AAAA2wAAAA8AAAAAAAAAAAAAAAAAoQIA&#10;AGRycy9kb3ducmV2LnhtbFBLBQYAAAAABAAEAPkAAACLAwAAAAA=&#10;" strokecolor="black [3213]" strokeweight="1pt">
                  <v:stroke endarrow="block"/>
                </v:shape>
                <v:shape id="TextBox 16" o:spid="_x0000_s1032" type="#_x0000_t202" style="position:absolute;left:1507851;top:819902;width:990269;height:3858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GipSxwAA&#10;ANsAAAAPAAAAZHJzL2Rvd25yZXYueG1sRI9PawIxFMTvhX6H8ApeimYrKGU1StFWinrw38HeHpvX&#10;3a2bl20SdfXTm0LB4zAzv2GG48ZU4kTOl5YVvHQSEMSZ1SXnCnbbj/YrCB+QNVaWScGFPIxHjw9D&#10;TLU985pOm5CLCGGfooIihDqV0mcFGfQdWxNH79s6gyFKl0vt8BzhppLdJOlLgyXHhQJrmhSUHTZH&#10;o+BgFv3V+ms/e75WP+73Mk3mS/uuVOupeRuACNSEe/i//akV9Hrw9yX+ADm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BBoqUscAAADbAAAADwAAAAAAAAAAAAAAAACXAgAAZHJz&#10;L2Rvd25yZXYueG1sUEsFBgAAAAAEAAQA9QAAAIsDAAAAAA==&#10;" filled="f" strokecolor="black [3213]" strokeweight="1pt">
                  <v:textbox inset=".5mm,.5mm,.5mm,.5mm">
                    <w:txbxContent>
                      <w:p w14:paraId="46603CC5"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Discarded tissue costs</w:t>
                        </w:r>
                      </w:p>
                    </w:txbxContent>
                  </v:textbox>
                </v:shape>
                <v:shape id="TextBox 17" o:spid="_x0000_s1033" type="#_x0000_t202" style="position:absolute;left:114300;top:460564;width:948356;height:372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LQlyAAA&#10;ANsAAAAPAAAAZHJzL2Rvd25yZXYueG1sRI/NSwMxFMTvBf+H8AQvpZsouMh20yJ+IW0P9uOgt8fm&#10;ubt287Imsd361xtB8DjMzG+Ycj7YThzIh9axhstMgSCunGm51rDbPk5uQISIbLBzTBpOFGA+OxuV&#10;WBh35DUdNrEWCcKhQA1NjH0hZagashgy1xMn7915izFJX0vj8ZjgtpNXSuXSYstpocGe7hqq9psv&#10;q2Fvl/nL+u31afzdffjP071arNyD1hfnw+0URKQh/of/2s9Gw3UOv1/SD5Cz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TItCXIAAAA2wAAAA8AAAAAAAAAAAAAAAAAlwIAAGRy&#10;cy9kb3ducmV2LnhtbFBLBQYAAAAABAAEAPUAAACMAwAAAAA=&#10;" filled="f" strokecolor="black [3213]" strokeweight="1pt">
                  <v:textbox inset=".5mm,.5mm,.5mm,.5mm">
                    <w:txbxContent>
                      <w:p w14:paraId="7508258F"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Reproductive costs</w:t>
                        </w:r>
                      </w:p>
                    </w:txbxContent>
                  </v:textbox>
                </v:shape>
                <v:shape id="Elbow Connector 57" o:spid="_x0000_s1034" type="#_x0000_t34" style="position:absolute;left:1062656;top:646708;width:380699;height:36421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j8lMEAAADbAAAADwAAAGRycy9kb3ducmV2LnhtbESP0YrCMBRE3xf8h3AF39ZU0VWqUUQR&#10;xQVB6wdcmmtbbG5KEzX+vREW9nGYmTPMfBlMLR7UusqygkE/AUGcW11xoeCSbb+nIJxH1lhbJgUv&#10;crBcdL7mmGr75BM9zr4QEcIuRQWl900qpctLMuj6tiGO3tW2Bn2UbSF1i88IN7UcJsmPNFhxXCix&#10;oXVJ+e18Nwp0yFxIgtuMwmF82E1/9T07aqV63bCagfAU/H/4r73XCsYT+HyJP0Au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OPyUwQAAANsAAAAPAAAAAAAAAAAAAAAA&#10;AKECAABkcnMvZG93bnJldi54bWxQSwUGAAAAAAQABAD5AAAAjwMAAAAA&#10;" strokecolor="black [3213]" strokeweight="1pt">
                  <v:stroke endarrow="block"/>
                </v:shape>
                <v:shape id="Elbow Connector 58" o:spid="_x0000_s1035" type="#_x0000_t34" style="position:absolute;left:1062656;top:325120;width:380699;height:321588;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DRbsIAAADbAAAADwAAAGRycy9kb3ducmV2LnhtbERPy2rCQBTdC/2H4Rbc1UkttjE6SrEI&#10;unBRH+DykrlNQjN3QmZiRr/eWQguD+c9XwZTiwu1rrKs4H2UgCDOra64UHA8rN9SEM4ja6wtk4Ir&#10;OVguXgZzzLTt+Zcue1+IGMIuQwWl900mpctLMuhGtiGO3J9tDfoI20LqFvsYbmo5TpJPabDi2FBi&#10;Q6uS8v99ZxScQn+u0kl9vX187UzyE7ptOu2UGr6G7xkIT8E/xQ/3RiuYxLHxS/wBcn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jDRbsIAAADbAAAADwAAAAAAAAAAAAAA&#10;AAChAgAAZHJzL2Rvd25yZXYueG1sUEsFBgAAAAAEAAQA+QAAAJADAAAAAA==&#10;" strokecolor="black [3213]" strokeweight="1pt">
                  <v:stroke endarrow="block"/>
                </v:shape>
                <v:shape id="TextBox 20" o:spid="_x0000_s1036" type="#_x0000_t202" style="position:absolute;left:5200010;top:39720;width:1050966;height:3744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yBXyAAA&#10;ANsAAAAPAAAAZHJzL2Rvd25yZXYueG1sRI9BS8NAFITvgv9heYIXaTcKLRq7CaVqkbYHm3rQ2yP7&#10;TGKzb+Putk399V2h4HGYmW+YSd6bVuzJ+caygtthAoK4tLrhSsH75mVwD8IHZI2tZVJwJA95dnkx&#10;wVTbA69pX4RKRAj7FBXUIXSplL6syaAf2o44el/WGQxRukpqh4cIN628S5KxNNhwXKixo1lN5bbY&#10;GQVbsxy/rT8/5je/7bf7OT4li5V9Vur6qp8+ggjUh//wuf2qFYwe4O9L/AEyOw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VXIFfIAAAA2wAAAA8AAAAAAAAAAAAAAAAAlwIAAGRy&#10;cy9kb3ducmV2LnhtbFBLBQYAAAAABAAEAPUAAACMAwAAAAA=&#10;" filled="f" strokecolor="black [3213]" strokeweight="1pt">
                  <v:textbox inset=".5mm,.5mm,.5mm,.5mm">
                    <w:txbxContent>
                      <w:p w14:paraId="5495D08A"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Packaging and dispersal costs</w:t>
                        </w:r>
                      </w:p>
                    </w:txbxContent>
                  </v:textbox>
                </v:shape>
                <v:shape id="TextBox 21" o:spid="_x0000_s1037" type="#_x0000_t202" style="position:absolute;left:5200010;top:516835;width:1050966;height:2795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AUN3wwAA&#10;ANsAAAAPAAAAZHJzL2Rvd25yZXYueG1sRE+7bsIwFN0r9R+sW4mlAqcMEQoYVPUlBAwQGGC7im+T&#10;lPg6tQ0Evh4PlToenfdk1plGnMn52rKCl0ECgriwuuZSwW772R+B8AFZY2OZFFzJw2z6+DDBTNsL&#10;b+ich1LEEPYZKqhCaDMpfVGRQT+wLXHkvq0zGCJ0pdQOLzHcNHKYJKk0WHNsqLClt4qKY34yCo5m&#10;ma43h/3X8635cb/X92Sxsh9K9Z661zGIQF34F/+551pBGtfHL/E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AUN3wwAAANsAAAAPAAAAAAAAAAAAAAAAAJcCAABkcnMvZG93&#10;bnJldi54bWxQSwUGAAAAAAQABAD1AAAAhwMAAAAA&#10;" filled="f" strokecolor="black [3213]" strokeweight="1pt">
                  <v:textbox inset=".5mm,.5mm,.5mm,.5mm">
                    <w:txbxContent>
                      <w:p w14:paraId="126E2610"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Seed size</w:t>
                        </w:r>
                      </w:p>
                    </w:txbxContent>
                  </v:textbox>
                </v:shape>
                <v:shape id="Elbow Connector 61" o:spid="_x0000_s1038" type="#_x0000_t34" style="position:absolute;left:4523551;top:226935;width:676459;height:2416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ayTsUAAADbAAAADwAAAGRycy9kb3ducmV2LnhtbESPQWvCQBSE70L/w/IK3urGipqmrlKU&#10;Qj14MG2hx0f2NQnNvg3ZjVn99a5Q8DjMzDfMahNMI07UudqygukkAUFcWF1zqeDr8/0pBeE8ssbG&#10;Mik4k4PN+mG0wkzbgY90yn0pIoRdhgoq79tMSldUZNBNbEscvV/bGfRRdqXUHQ4Rbhr5nCQLabDm&#10;uFBhS9uKir+8Nwq+w/BTp/PmfJktDybZhX6fvvRKjR/D2ysIT8Hfw//tD61gMYXbl/gD5P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WayTsUAAADbAAAADwAAAAAAAAAA&#10;AAAAAAChAgAAZHJzL2Rvd25yZXYueG1sUEsFBgAAAAAEAAQA+QAAAJMDAAAAAA==&#10;" strokecolor="black [3213]" strokeweight="1pt">
                  <v:stroke endarrow="block"/>
                </v:shape>
                <v:shape id="Elbow Connector 62" o:spid="_x0000_s1039" type="#_x0000_t34" style="position:absolute;left:4523551;top:468620;width:676459;height:1879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OVscIAAADbAAAADwAAAGRycy9kb3ducmV2LnhtbESP0WrCQBRE3wv+w3IF3+pGsUGiq4il&#10;KCkUavoBl+w1CWbvhuyarH/vFgp9HGbmDLPdB9OKgXrXWFawmCcgiEurG64U/BQfr2sQziNrbC2T&#10;ggc52O8mL1vMtB35m4aLr0SEsMtQQe19l0npypoMurntiKN3tb1BH2VfSd3jGOGmlcskSaXBhuNC&#10;jR0daypvl7tRoEPhQhLc+yrkb/lp/anvxZdWajYNhw0IT8H/h//aZ60gXcLvl/gD5O4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COVscIAAADbAAAADwAAAAAAAAAAAAAA&#10;AAChAgAAZHJzL2Rvd25yZXYueG1sUEsFBgAAAAAEAAQA+QAAAJADAAAAAA==&#10;" strokecolor="black [3213]" strokeweight="1pt">
                  <v:stroke endarrow="block"/>
                </v:shape>
                <v:shape id="TextBox 25" o:spid="_x0000_s1040" type="#_x0000_t202" style="position:absolute;left:3015649;top:725856;width:2084506;height:2113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90AyAAA&#10;ANsAAAAPAAAAZHJzL2Rvd25yZXYueG1sRI/NSwMxFMTvBf+H8AQvpZuosMh20yJ+IW0P9uOgt8fm&#10;ubt287Imsd361xtB8DjMzG+Ycj7YThzIh9axhstMgSCunGm51rDbPk5uQISIbLBzTBpOFGA+OxuV&#10;WBh35DUdNrEWCcKhQA1NjH0hZagashgy1xMn7915izFJX0vj8ZjgtpNXSuXSYstpocGe7hqq9psv&#10;q2Fvl/nL+u31afzdffjP071arNyD1hfnw+0URKQh/of/2s9GQ34Nv1/SD5Cz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rT3QDIAAAA2wAAAA8AAAAAAAAAAAAAAAAAlwIAAGRy&#10;cy9kb3ducmV2LnhtbFBLBQYAAAAABAAEAPUAAACMAwAAAAA=&#10;" filled="f" strokecolor="black [3213]" strokeweight="1pt">
                  <v:textbox inset=".5mm,.5mm,.5mm,.5mm">
                    <w:txbxContent>
                      <w:p w14:paraId="26B6E4D1"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Discarded pollen-attraction costs</w:t>
                        </w:r>
                      </w:p>
                    </w:txbxContent>
                  </v:textbox>
                </v:shape>
                <v:shape id="TextBox 26" o:spid="_x0000_s1041" type="#_x0000_t202" style="position:absolute;left:3015649;top:1088785;width:2084506;height:2113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OkV0yAAA&#10;ANsAAAAPAAAAZHJzL2Rvd25yZXYueG1sRI/NSwMxFMTvBf+H8AQvpZsossh20yJ+IW0P9uOgt8fm&#10;ubt287Imsd361xtB8DjMzG+Ycj7YThzIh9axhstMgSCunGm51rDbPk5uQISIbLBzTBpOFGA+OxuV&#10;WBh35DUdNrEWCcKhQA1NjH0hZagashgy1xMn7915izFJX0vj8ZjgtpNXSuXSYstpocGe7hqq9psv&#10;q2Fvl/nL+u31afzdffjP071arNyD1hfnw+0URKQh/of/2s9GQ34Nv1/SD5Cz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KU6RXTIAAAA2wAAAA8AAAAAAAAAAAAAAAAAlwIAAGRy&#10;cy9kb3ducmV2LnhtbFBLBQYAAAAABAAEAPUAAACMAwAAAAA=&#10;" filled="f" strokecolor="black [3213]" strokeweight="1pt">
                  <v:textbox inset=".5mm,.5mm,.5mm,.5mm">
                    <w:txbxContent>
                      <w:p w14:paraId="5174F7D2"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FF0000"/>
                            <w:kern w:val="24"/>
                            <w:sz w:val="21"/>
                            <w:szCs w:val="21"/>
                          </w:rPr>
                          <w:t>Discarded provisioning costs</w:t>
                        </w:r>
                      </w:p>
                    </w:txbxContent>
                  </v:textbox>
                </v:shape>
                <v:shape id="Straight Arrow Connector 12" o:spid="_x0000_s1042" type="#_x0000_t34" style="position:absolute;left:2498120;top:831548;width:517529;height:18121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20TcUAAADbAAAADwAAAGRycy9kb3ducmV2LnhtbESPQWvCQBSE70L/w/IKvemmFm2aukqx&#10;FOzBQ6OCx0f2NQnNvg3ZjVn99V1B8DjMzDfMYhVMI07UudqygudJAoK4sLrmUsF+9zVOQTiPrLGx&#10;TArO5GC1fBgtMNN24B865b4UEcIuQwWV920mpSsqMugmtiWO3q/tDPoou1LqDocIN42cJslcGqw5&#10;LlTY0rqi4i/vjYJDGI51OmvOl5fXrUk+Q/+dvvVKPT2Gj3cQnoK/h2/tjVYwn8H1S/wBcvk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l20TcUAAADbAAAADwAAAAAAAAAA&#10;AAAAAAChAgAAZHJzL2Rvd25yZXYueG1sUEsFBgAAAAAEAAQA+QAAAJMDAAAAAA==&#10;" strokecolor="black [3213]" strokeweight="1pt">
                  <v:stroke endarrow="block"/>
                </v:shape>
                <v:shape id="Elbow Connector 66" o:spid="_x0000_s1043" type="#_x0000_t34" style="position:absolute;left:2498120;top:1012761;width:517529;height:18171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iTssEAAADbAAAADwAAAGRycy9kb3ducmV2LnhtbESP0YrCMBRE3wX/IVxh3zRVtEjXKKKI&#10;oiBo9wMuzd22bHNTmqjZvzeC4OMwM2eYxSqYRtypc7VlBeNRAoK4sLrmUsFPvhvOQTiPrLGxTAr+&#10;ycFq2e8tMNP2wRe6X30pIoRdhgoq79tMSldUZNCNbEscvV/bGfRRdqXUHT4i3DRykiSpNFhzXKiw&#10;pU1Fxd/1ZhTokLuQBLedhuPsuJ+f9C0/a6W+BmH9DcJT8J/wu33QCtIUXl/iD5DL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rGJOywQAAANsAAAAPAAAAAAAAAAAAAAAA&#10;AKECAABkcnMvZG93bnJldi54bWxQSwUGAAAAAAQABAD5AAAAjwMAAAAA&#10;" strokecolor="black [3213]" strokeweight="1pt">
                  <v:stroke endarrow="block"/>
                </v:shape>
              </v:group>
            </w:pict>
          </mc:Fallback>
        </mc:AlternateContent>
      </w:r>
    </w:p>
    <w:p w14:paraId="4E05328A"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p>
    <w:p w14:paraId="3870C89A" w14:textId="77777777" w:rsidR="00AE1C81" w:rsidRPr="003F2991" w:rsidRDefault="00AE1C81" w:rsidP="00AE1C81">
      <w:pPr>
        <w:pStyle w:val="NormalWeb"/>
        <w:spacing w:before="0" w:beforeAutospacing="0" w:after="0" w:afterAutospacing="0"/>
        <w:ind w:right="70" w:firstLine="720"/>
        <w:rPr>
          <w:rFonts w:ascii="Helvetica" w:hAnsi="Helvetica" w:cstheme="minorBidi"/>
          <w:b/>
          <w:bCs/>
          <w:i/>
          <w:iCs/>
          <w:color w:val="000000" w:themeColor="text1"/>
          <w:kern w:val="24"/>
          <w:sz w:val="22"/>
          <w:szCs w:val="22"/>
        </w:rPr>
      </w:pPr>
    </w:p>
    <w:p w14:paraId="59CC8812"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p>
    <w:p w14:paraId="168D095C"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p>
    <w:p w14:paraId="3BACDAB3"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p>
    <w:p w14:paraId="714EDB6B"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p>
    <w:p w14:paraId="79448244"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p>
    <w:p w14:paraId="54466835"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p>
    <w:p w14:paraId="2C189CAF" w14:textId="77777777" w:rsidR="00AE1C81" w:rsidRPr="003F2991" w:rsidRDefault="00AE1C81" w:rsidP="00AE1C81">
      <w:pPr>
        <w:pStyle w:val="NormalWeb"/>
        <w:spacing w:before="0" w:beforeAutospacing="0" w:after="0" w:afterAutospacing="0"/>
        <w:rPr>
          <w:rFonts w:ascii="Helvetica" w:hAnsi="Helvetica" w:cstheme="minorBidi"/>
          <w:b/>
          <w:bCs/>
          <w:i/>
          <w:iCs/>
          <w:color w:val="000000" w:themeColor="text1"/>
          <w:kern w:val="24"/>
          <w:sz w:val="22"/>
          <w:szCs w:val="22"/>
        </w:rPr>
      </w:pPr>
    </w:p>
    <w:p w14:paraId="473FC0D6" w14:textId="77777777" w:rsidR="00AE1C81" w:rsidRPr="003F2991" w:rsidRDefault="00AE1C81" w:rsidP="00AE1C81">
      <w:pPr>
        <w:pStyle w:val="NormalWeb"/>
        <w:numPr>
          <w:ilvl w:val="0"/>
          <w:numId w:val="12"/>
        </w:numPr>
        <w:spacing w:before="0" w:beforeAutospacing="0" w:after="0" w:afterAutospacing="0"/>
        <w:rPr>
          <w:rFonts w:ascii="Helvetica" w:hAnsi="Helvetica" w:cstheme="minorBidi"/>
          <w:b/>
          <w:bCs/>
          <w:iCs/>
          <w:color w:val="000000" w:themeColor="text1"/>
          <w:kern w:val="24"/>
          <w:sz w:val="22"/>
          <w:szCs w:val="22"/>
        </w:rPr>
      </w:pPr>
      <w:r w:rsidRPr="003F2991">
        <w:rPr>
          <w:rFonts w:ascii="Helvetica" w:hAnsi="Helvetica" w:cstheme="minorBidi"/>
          <w:b/>
          <w:bCs/>
          <w:iCs/>
          <w:color w:val="000000" w:themeColor="text1"/>
          <w:kern w:val="24"/>
          <w:sz w:val="22"/>
          <w:szCs w:val="22"/>
        </w:rPr>
        <w:t>Trade-offs</w:t>
      </w:r>
    </w:p>
    <w:p w14:paraId="73D5B4B8" w14:textId="77777777" w:rsidR="00AE1C81" w:rsidRPr="003F2991" w:rsidRDefault="00AE1C81" w:rsidP="00AE1C81">
      <w:pPr>
        <w:pStyle w:val="NormalWeb"/>
        <w:tabs>
          <w:tab w:val="left" w:pos="3686"/>
          <w:tab w:val="left" w:pos="3828"/>
        </w:tabs>
        <w:spacing w:before="0" w:beforeAutospacing="0" w:after="0" w:afterAutospacing="0"/>
        <w:ind w:left="720"/>
        <w:rPr>
          <w:rFonts w:ascii="Helvetica" w:hAnsi="Helvetica" w:cstheme="minorBidi"/>
          <w:b/>
          <w:bCs/>
          <w:i/>
          <w:iCs/>
          <w:color w:val="000000" w:themeColor="text1"/>
          <w:kern w:val="24"/>
          <w:sz w:val="22"/>
          <w:szCs w:val="22"/>
        </w:rPr>
      </w:pPr>
      <w:r w:rsidRPr="003F2991">
        <w:rPr>
          <w:rFonts w:ascii="Helvetica" w:hAnsi="Helvetica" w:cstheme="minorBidi"/>
          <w:b/>
          <w:bCs/>
          <w:i/>
          <w:iCs/>
          <w:noProof/>
          <w:color w:val="000000" w:themeColor="text1"/>
          <w:kern w:val="24"/>
          <w:sz w:val="22"/>
          <w:szCs w:val="22"/>
          <w:lang w:val="en-US" w:eastAsia="en-US"/>
        </w:rPr>
        <mc:AlternateContent>
          <mc:Choice Requires="wps">
            <w:drawing>
              <wp:anchor distT="0" distB="0" distL="114300" distR="114300" simplePos="0" relativeHeight="251665408" behindDoc="0" locked="0" layoutInCell="1" allowOverlap="1" wp14:anchorId="3FC83A4A" wp14:editId="7F710E55">
                <wp:simplePos x="0" y="0"/>
                <wp:positionH relativeFrom="column">
                  <wp:posOffset>596265</wp:posOffset>
                </wp:positionH>
                <wp:positionV relativeFrom="paragraph">
                  <wp:posOffset>95885</wp:posOffset>
                </wp:positionV>
                <wp:extent cx="5690235" cy="732155"/>
                <wp:effectExtent l="0" t="0" r="0" b="5080"/>
                <wp:wrapNone/>
                <wp:docPr id="1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0235" cy="73215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F542196" w14:textId="77777777" w:rsidR="00AE1C81" w:rsidRPr="003F2991" w:rsidRDefault="00AE1C81" w:rsidP="00AE1C81">
                            <w:pPr>
                              <w:pStyle w:val="NormalWeb"/>
                              <w:tabs>
                                <w:tab w:val="left" w:pos="3402"/>
                                <w:tab w:val="left" w:pos="4395"/>
                                <w:tab w:val="left" w:pos="6804"/>
                                <w:tab w:val="left" w:pos="7798"/>
                              </w:tabs>
                              <w:kinsoku w:val="0"/>
                              <w:overflowPunct w:val="0"/>
                              <w:spacing w:before="0" w:beforeAutospacing="0" w:after="0" w:afterAutospacing="0"/>
                              <w:ind w:left="142"/>
                              <w:textAlignment w:val="baseline"/>
                              <w:rPr>
                                <w:rFonts w:ascii="Helvetica" w:hAnsi="Helvetica"/>
                                <w:sz w:val="21"/>
                                <w:szCs w:val="21"/>
                              </w:rPr>
                            </w:pPr>
                            <w:r w:rsidRPr="003F2991">
                              <w:rPr>
                                <w:rFonts w:ascii="Helvetica" w:eastAsia="MS Mincho" w:hAnsi="Helvetica"/>
                                <w:color w:val="000000"/>
                                <w:kern w:val="24"/>
                                <w:sz w:val="21"/>
                                <w:szCs w:val="21"/>
                              </w:rPr>
                              <w:t>Trade-off 1.</w:t>
                            </w:r>
                            <w:r w:rsidRPr="003F2991">
                              <w:rPr>
                                <w:rFonts w:ascii="Helvetica" w:eastAsia="MS Mincho" w:hAnsi="Helvetica"/>
                                <w:color w:val="000000"/>
                                <w:kern w:val="24"/>
                                <w:sz w:val="21"/>
                                <w:szCs w:val="21"/>
                              </w:rPr>
                              <w:tab/>
                              <w:t>Trade-off 2.</w:t>
                            </w:r>
                            <w:r w:rsidRPr="003F2991">
                              <w:rPr>
                                <w:rFonts w:ascii="Helvetica" w:eastAsia="MS Mincho" w:hAnsi="Helvetica"/>
                                <w:color w:val="000000"/>
                                <w:kern w:val="24"/>
                                <w:sz w:val="21"/>
                                <w:szCs w:val="21"/>
                              </w:rPr>
                              <w:tab/>
                              <w:t>Trade-off 3.</w:t>
                            </w:r>
                          </w:p>
                          <w:p w14:paraId="2999395B" w14:textId="77777777" w:rsidR="00AE1C81" w:rsidRPr="003F2991" w:rsidRDefault="00AE1C81" w:rsidP="00AE1C81">
                            <w:pPr>
                              <w:pStyle w:val="NormalWeb"/>
                              <w:tabs>
                                <w:tab w:val="left" w:pos="3402"/>
                                <w:tab w:val="left" w:pos="6804"/>
                              </w:tabs>
                              <w:spacing w:before="0" w:beforeAutospacing="0" w:after="0" w:afterAutospacing="0"/>
                              <w:ind w:left="142"/>
                              <w:rPr>
                                <w:rFonts w:ascii="Helvetica" w:hAnsi="Helvetica"/>
                                <w:sz w:val="21"/>
                                <w:szCs w:val="21"/>
                              </w:rPr>
                            </w:pPr>
                            <w:r w:rsidRPr="003F2991">
                              <w:rPr>
                                <w:rFonts w:ascii="Helvetica" w:eastAsia="MS Mincho" w:hAnsi="Helvetica"/>
                                <w:color w:val="000000"/>
                                <w:kern w:val="24"/>
                                <w:sz w:val="21"/>
                                <w:szCs w:val="21"/>
                              </w:rPr>
                              <w:t>Seed count vs.</w:t>
                            </w:r>
                            <w:r w:rsidRPr="003F2991">
                              <w:rPr>
                                <w:rFonts w:ascii="Helvetica" w:eastAsia="MS Mincho" w:hAnsi="Helvetica"/>
                                <w:color w:val="000000"/>
                                <w:kern w:val="24"/>
                                <w:sz w:val="21"/>
                                <w:szCs w:val="21"/>
                              </w:rPr>
                              <w:tab/>
                              <w:t>Ovule count vs.</w:t>
                            </w:r>
                            <w:r w:rsidRPr="003F2991">
                              <w:rPr>
                                <w:rFonts w:ascii="Helvetica" w:eastAsia="MS Mincho" w:hAnsi="Helvetica"/>
                                <w:color w:val="000000"/>
                                <w:kern w:val="24"/>
                                <w:sz w:val="21"/>
                                <w:szCs w:val="21"/>
                              </w:rPr>
                              <w:tab/>
                              <w:t>Choosiness vs.</w:t>
                            </w:r>
                          </w:p>
                          <w:p w14:paraId="763A24EF" w14:textId="77777777" w:rsidR="00AE1C81" w:rsidRPr="003F2991" w:rsidRDefault="00AE1C81" w:rsidP="00AE1C81">
                            <w:pPr>
                              <w:pStyle w:val="NormalWeb"/>
                              <w:tabs>
                                <w:tab w:val="left" w:pos="3402"/>
                                <w:tab w:val="left" w:pos="4395"/>
                                <w:tab w:val="left" w:pos="6804"/>
                                <w:tab w:val="left" w:pos="7798"/>
                              </w:tabs>
                              <w:kinsoku w:val="0"/>
                              <w:overflowPunct w:val="0"/>
                              <w:spacing w:before="0" w:beforeAutospacing="0" w:after="0" w:afterAutospacing="0"/>
                              <w:ind w:left="142"/>
                              <w:textAlignment w:val="baseline"/>
                              <w:rPr>
                                <w:rFonts w:ascii="Helvetica" w:eastAsia="MS Mincho" w:hAnsi="Helvetica"/>
                                <w:color w:val="000000"/>
                                <w:kern w:val="24"/>
                                <w:sz w:val="21"/>
                                <w:szCs w:val="21"/>
                              </w:rPr>
                            </w:pPr>
                            <w:proofErr w:type="gramStart"/>
                            <w:r w:rsidRPr="003F2991">
                              <w:rPr>
                                <w:rFonts w:ascii="Helvetica" w:eastAsia="MS Mincho" w:hAnsi="Helvetica"/>
                                <w:color w:val="000000"/>
                                <w:kern w:val="24"/>
                                <w:sz w:val="21"/>
                                <w:szCs w:val="21"/>
                              </w:rPr>
                              <w:t>reproductive</w:t>
                            </w:r>
                            <w:proofErr w:type="gramEnd"/>
                            <w:r w:rsidRPr="003F2991">
                              <w:rPr>
                                <w:rFonts w:ascii="Helvetica" w:eastAsia="MS Mincho" w:hAnsi="Helvetica"/>
                                <w:color w:val="000000"/>
                                <w:kern w:val="24"/>
                                <w:sz w:val="21"/>
                                <w:szCs w:val="21"/>
                              </w:rPr>
                              <w:t xml:space="preserve"> costs</w:t>
                            </w:r>
                            <w:r w:rsidRPr="003F2991">
                              <w:rPr>
                                <w:rFonts w:ascii="Helvetica" w:eastAsia="MS Mincho" w:hAnsi="Helvetica"/>
                                <w:color w:val="000000"/>
                                <w:kern w:val="24"/>
                                <w:sz w:val="21"/>
                                <w:szCs w:val="21"/>
                              </w:rPr>
                              <w:tab/>
                              <w:t>pollen-attraction costs</w:t>
                            </w:r>
                            <w:r w:rsidRPr="003F2991">
                              <w:rPr>
                                <w:rFonts w:ascii="Helvetica" w:eastAsia="MS Mincho" w:hAnsi="Helvetica"/>
                                <w:color w:val="000000"/>
                                <w:kern w:val="24"/>
                                <w:sz w:val="21"/>
                                <w:szCs w:val="21"/>
                              </w:rPr>
                              <w:tab/>
                              <w:t>pollen-attraction costs</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id="Rectangle 2" o:spid="_x0000_s1044" style="position:absolute;left:0;text-align:left;margin-left:46.95pt;margin-top:7.55pt;width:448.05pt;height:57.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hr7koDAAA3BwAADgAAAGRycy9lMm9Eb2MueG1srFVNj9s2EL0XyH8geNfqw/qwhNUGtmwVBTZp&#10;0E2RMy1SFhGJVEl65U3Q/94hZXu9mz0UTXUQNORwOO/NzNPt++PQo0emNJeixOFNgBETjaRc7Ev8&#10;5+faW2KkDRGU9FKwEj8xjd/fvfvldhoLFslO9pQpBEGELqaxxJ0xY+H7uunYQPSNHJmAzVaqgRgw&#10;1d6nikwQfej9KAhSf5KKjko2TGtY3cyb+M7Fb1vWmN/bVjOD+hJDbsa9lXvv7Nu/uyXFXpGx480p&#10;DfIfshgIF3DpJdSGGIIOiv8QauCNklq25qaRgy/bljfMYQA0YfAKzUNHRuawADl6vNCk/7+wzcfH&#10;TwpxCrVLUowEGaBIfwBtROx7hiJL0DTqAvwexk/KQtTjvWy+aiRk1YEXWyklp44RCmmF1t9/ccAa&#10;Go6i3fRBUohODkY6ro6tGmxAYAEdXUmeLiVhR4MaWEzSPIgWCUYN7GWLKEwSdwUpzqdHpc2vTA7I&#10;fpRYQe4uOnm818ZmQ4qzi71MyJr3vSt7L14sgOO8wlzfzKdJAZnAp/W0Obmafs+DfLvcLmMvjtKt&#10;FweUequ6ir20DrNks9hU1Sb822YRxkXHKWXCXnrurzD+d/U7dfrcGZcO07Ln1IazKbk5YVWv0COB&#10;DidNw4SZiwCbz57+y0wcKwDnFaowioN1lHt1usy8uI0TL8+CpReE+TpPgziPN/VLVPdcsJ9HhaYS&#10;50mUuLJdJf0DPHN8AxopBm5AQ3o+lHgZ2GeeatuSW0FdqQ3h/fx9xYTN/m0mVnUSZPFi6WVZsvDi&#10;BQu89bKuvFUVpmm2XVfr7av6bl3P6J8nw5Xk3IDWkAdA99DRCVFuG3yR5FGIwQAVi7IZLyL9HuS3&#10;MQojJc0XbjqnHXac3miT3d7NNTT8JfjMw/O9VzSdoD0zBefOQ+FG3U73rBLmuDuexOQsHDtJn2D4&#10;4RcBuXdSfcNoArktsf7rQBTDqP9NgHDkYRxbfXZGnGQRGOp6Z3e9Iw5DJaHfgQciGoh6wj4blZkF&#10;HhR2JOZePIyNdbVEWCX4fPxC1HiSCwNIPsqz0JLilWrMvo7CcQW6VXMnKVbTZmDAijVAnR0/pz+J&#10;lf9r23k9/+/u/gEAAP//AwBQSwMEFAAGAAgAAAAhAEih2/PfAAAACQEAAA8AAABkcnMvZG93bnJl&#10;di54bWxMj0FLxDAQhe+C/yGM4EXcpHYVW5suy4IswipYPXjMNmNbbCalye7Gf+940uO893jzvWqV&#10;3CiOOIfBk4ZsoUAgtd4O1Gl4f3u8vgcRoiFrRk+o4RsDrOrzs8qU1p/oFY9N7ASXUCiNhj7GqZQy&#10;tD06ExZ+QmLv08/ORD7nTtrZnLjcjfJGqTvpzED8oTcTbnpsv5qD0/AxbJ7alLaITbZbPy93W7x6&#10;ybW+vEjrBxARU/wLwy8+o0PNTHt/IBvEqKHIC06yfpuBYL8oFG/bs5CrJci6kv8X1D8AAAD//wMA&#10;UEsBAi0AFAAGAAgAAAAhAOSZw8D7AAAA4QEAABMAAAAAAAAAAAAAAAAAAAAAAFtDb250ZW50X1R5&#10;cGVzXS54bWxQSwECLQAUAAYACAAAACEAI7Jq4dcAAACUAQAACwAAAAAAAAAAAAAAAAAsAQAAX3Jl&#10;bHMvLnJlbHNQSwECLQAUAAYACAAAACEAe9hr7koDAAA3BwAADgAAAAAAAAAAAAAAAAAsAgAAZHJz&#10;L2Uyb0RvYy54bWxQSwECLQAUAAYACAAAACEASKHb898AAAAJAQAADwAAAAAAAAAAAAAAAACiBQAA&#10;ZHJzL2Rvd25yZXYueG1sUEsFBgAAAAAEAAQA8wAAAK4GAAAAAA==&#10;" filled="f" fillcolor="#5b9bd5 [3204]" stroked="f" strokecolor="black [3213]">
                <v:shadow color="#e7e6e6 [3214]" opacity="1" mv:blur="0" offset="2pt,2pt"/>
                <v:textbox style="mso-fit-shape-to-text:t">
                  <w:txbxContent>
                    <w:p w14:paraId="0F542196" w14:textId="77777777" w:rsidR="00AE1C81" w:rsidRPr="003F2991" w:rsidRDefault="00AE1C81" w:rsidP="00AE1C81">
                      <w:pPr>
                        <w:pStyle w:val="NormalWeb"/>
                        <w:tabs>
                          <w:tab w:val="left" w:pos="3402"/>
                          <w:tab w:val="left" w:pos="4395"/>
                          <w:tab w:val="left" w:pos="6804"/>
                          <w:tab w:val="left" w:pos="7798"/>
                        </w:tabs>
                        <w:kinsoku w:val="0"/>
                        <w:overflowPunct w:val="0"/>
                        <w:spacing w:before="0" w:beforeAutospacing="0" w:after="0" w:afterAutospacing="0"/>
                        <w:ind w:left="142"/>
                        <w:textAlignment w:val="baseline"/>
                        <w:rPr>
                          <w:rFonts w:ascii="Helvetica" w:hAnsi="Helvetica"/>
                          <w:sz w:val="21"/>
                          <w:szCs w:val="21"/>
                        </w:rPr>
                      </w:pPr>
                      <w:r w:rsidRPr="003F2991">
                        <w:rPr>
                          <w:rFonts w:ascii="Helvetica" w:eastAsia="MS Mincho" w:hAnsi="Helvetica"/>
                          <w:color w:val="000000"/>
                          <w:kern w:val="24"/>
                          <w:sz w:val="21"/>
                          <w:szCs w:val="21"/>
                        </w:rPr>
                        <w:t>Trade-off 1.</w:t>
                      </w:r>
                      <w:r w:rsidRPr="003F2991">
                        <w:rPr>
                          <w:rFonts w:ascii="Helvetica" w:eastAsia="MS Mincho" w:hAnsi="Helvetica"/>
                          <w:color w:val="000000"/>
                          <w:kern w:val="24"/>
                          <w:sz w:val="21"/>
                          <w:szCs w:val="21"/>
                        </w:rPr>
                        <w:tab/>
                        <w:t>Trade-off 2.</w:t>
                      </w:r>
                      <w:r w:rsidRPr="003F2991">
                        <w:rPr>
                          <w:rFonts w:ascii="Helvetica" w:eastAsia="MS Mincho" w:hAnsi="Helvetica"/>
                          <w:color w:val="000000"/>
                          <w:kern w:val="24"/>
                          <w:sz w:val="21"/>
                          <w:szCs w:val="21"/>
                        </w:rPr>
                        <w:tab/>
                        <w:t>Trade-off 3.</w:t>
                      </w:r>
                    </w:p>
                    <w:p w14:paraId="2999395B" w14:textId="77777777" w:rsidR="00AE1C81" w:rsidRPr="003F2991" w:rsidRDefault="00AE1C81" w:rsidP="00AE1C81">
                      <w:pPr>
                        <w:pStyle w:val="NormalWeb"/>
                        <w:tabs>
                          <w:tab w:val="left" w:pos="3402"/>
                          <w:tab w:val="left" w:pos="6804"/>
                        </w:tabs>
                        <w:spacing w:before="0" w:beforeAutospacing="0" w:after="0" w:afterAutospacing="0"/>
                        <w:ind w:left="142"/>
                        <w:rPr>
                          <w:rFonts w:ascii="Helvetica" w:hAnsi="Helvetica"/>
                          <w:sz w:val="21"/>
                          <w:szCs w:val="21"/>
                        </w:rPr>
                      </w:pPr>
                      <w:r w:rsidRPr="003F2991">
                        <w:rPr>
                          <w:rFonts w:ascii="Helvetica" w:eastAsia="MS Mincho" w:hAnsi="Helvetica"/>
                          <w:color w:val="000000"/>
                          <w:kern w:val="24"/>
                          <w:sz w:val="21"/>
                          <w:szCs w:val="21"/>
                        </w:rPr>
                        <w:t>Seed count vs.</w:t>
                      </w:r>
                      <w:r w:rsidRPr="003F2991">
                        <w:rPr>
                          <w:rFonts w:ascii="Helvetica" w:eastAsia="MS Mincho" w:hAnsi="Helvetica"/>
                          <w:color w:val="000000"/>
                          <w:kern w:val="24"/>
                          <w:sz w:val="21"/>
                          <w:szCs w:val="21"/>
                        </w:rPr>
                        <w:tab/>
                        <w:t>Ovule count vs.</w:t>
                      </w:r>
                      <w:r w:rsidRPr="003F2991">
                        <w:rPr>
                          <w:rFonts w:ascii="Helvetica" w:eastAsia="MS Mincho" w:hAnsi="Helvetica"/>
                          <w:color w:val="000000"/>
                          <w:kern w:val="24"/>
                          <w:sz w:val="21"/>
                          <w:szCs w:val="21"/>
                        </w:rPr>
                        <w:tab/>
                        <w:t>Choosiness vs.</w:t>
                      </w:r>
                    </w:p>
                    <w:p w14:paraId="763A24EF" w14:textId="77777777" w:rsidR="00AE1C81" w:rsidRPr="003F2991" w:rsidRDefault="00AE1C81" w:rsidP="00AE1C81">
                      <w:pPr>
                        <w:pStyle w:val="NormalWeb"/>
                        <w:tabs>
                          <w:tab w:val="left" w:pos="3402"/>
                          <w:tab w:val="left" w:pos="4395"/>
                          <w:tab w:val="left" w:pos="6804"/>
                          <w:tab w:val="left" w:pos="7798"/>
                        </w:tabs>
                        <w:kinsoku w:val="0"/>
                        <w:overflowPunct w:val="0"/>
                        <w:spacing w:before="0" w:beforeAutospacing="0" w:after="0" w:afterAutospacing="0"/>
                        <w:ind w:left="142"/>
                        <w:textAlignment w:val="baseline"/>
                        <w:rPr>
                          <w:rFonts w:ascii="Helvetica" w:eastAsia="MS Mincho" w:hAnsi="Helvetica"/>
                          <w:color w:val="000000"/>
                          <w:kern w:val="24"/>
                          <w:sz w:val="21"/>
                          <w:szCs w:val="21"/>
                        </w:rPr>
                      </w:pPr>
                      <w:proofErr w:type="gramStart"/>
                      <w:r w:rsidRPr="003F2991">
                        <w:rPr>
                          <w:rFonts w:ascii="Helvetica" w:eastAsia="MS Mincho" w:hAnsi="Helvetica"/>
                          <w:color w:val="000000"/>
                          <w:kern w:val="24"/>
                          <w:sz w:val="21"/>
                          <w:szCs w:val="21"/>
                        </w:rPr>
                        <w:t>reproductive</w:t>
                      </w:r>
                      <w:proofErr w:type="gramEnd"/>
                      <w:r w:rsidRPr="003F2991">
                        <w:rPr>
                          <w:rFonts w:ascii="Helvetica" w:eastAsia="MS Mincho" w:hAnsi="Helvetica"/>
                          <w:color w:val="000000"/>
                          <w:kern w:val="24"/>
                          <w:sz w:val="21"/>
                          <w:szCs w:val="21"/>
                        </w:rPr>
                        <w:t xml:space="preserve"> costs</w:t>
                      </w:r>
                      <w:r w:rsidRPr="003F2991">
                        <w:rPr>
                          <w:rFonts w:ascii="Helvetica" w:eastAsia="MS Mincho" w:hAnsi="Helvetica"/>
                          <w:color w:val="000000"/>
                          <w:kern w:val="24"/>
                          <w:sz w:val="21"/>
                          <w:szCs w:val="21"/>
                        </w:rPr>
                        <w:tab/>
                        <w:t>pollen-attraction costs</w:t>
                      </w:r>
                      <w:r w:rsidRPr="003F2991">
                        <w:rPr>
                          <w:rFonts w:ascii="Helvetica" w:eastAsia="MS Mincho" w:hAnsi="Helvetica"/>
                          <w:color w:val="000000"/>
                          <w:kern w:val="24"/>
                          <w:sz w:val="21"/>
                          <w:szCs w:val="21"/>
                        </w:rPr>
                        <w:tab/>
                        <w:t>pollen-attraction costs</w:t>
                      </w:r>
                    </w:p>
                  </w:txbxContent>
                </v:textbox>
              </v:rect>
            </w:pict>
          </mc:Fallback>
        </mc:AlternateContent>
      </w:r>
    </w:p>
    <w:p w14:paraId="6882F505" w14:textId="77777777" w:rsidR="00AE1C81" w:rsidRPr="003F2991" w:rsidRDefault="00AE1C81" w:rsidP="00AE1C81">
      <w:pPr>
        <w:pStyle w:val="NormalWeb"/>
        <w:tabs>
          <w:tab w:val="left" w:pos="4395"/>
          <w:tab w:val="left" w:pos="7797"/>
        </w:tabs>
        <w:spacing w:before="0" w:beforeAutospacing="0" w:after="0" w:afterAutospacing="0"/>
        <w:ind w:left="993"/>
        <w:rPr>
          <w:rFonts w:ascii="Helvetica" w:hAnsi="Helvetica" w:cstheme="minorBidi"/>
          <w:bCs/>
          <w:iCs/>
          <w:color w:val="000000" w:themeColor="text1"/>
          <w:kern w:val="24"/>
          <w:sz w:val="21"/>
          <w:szCs w:val="21"/>
        </w:rPr>
      </w:pPr>
      <w:r w:rsidRPr="003F2991">
        <w:rPr>
          <w:rFonts w:ascii="Helvetica" w:hAnsi="Helvetica" w:cstheme="minorBidi"/>
          <w:bCs/>
          <w:iCs/>
          <w:color w:val="000000" w:themeColor="text1"/>
          <w:kern w:val="24"/>
          <w:sz w:val="21"/>
          <w:szCs w:val="21"/>
        </w:rPr>
        <w:t xml:space="preserve"> </w:t>
      </w:r>
    </w:p>
    <w:p w14:paraId="02FEBC87" w14:textId="77777777" w:rsidR="00AE1C81" w:rsidRPr="003F2991" w:rsidRDefault="00AE1C81" w:rsidP="00AE1C81">
      <w:pPr>
        <w:pStyle w:val="NormalWeb"/>
        <w:tabs>
          <w:tab w:val="left" w:pos="3261"/>
          <w:tab w:val="left" w:pos="5954"/>
        </w:tabs>
        <w:spacing w:before="0" w:beforeAutospacing="0" w:after="0" w:afterAutospacing="0"/>
        <w:ind w:left="284"/>
        <w:rPr>
          <w:rFonts w:ascii="Helvetica" w:hAnsi="Helvetica" w:cstheme="minorBidi"/>
          <w:bCs/>
          <w:iCs/>
          <w:color w:val="000000" w:themeColor="text1"/>
          <w:kern w:val="24"/>
          <w:sz w:val="21"/>
          <w:szCs w:val="21"/>
        </w:rPr>
      </w:pPr>
      <w:r w:rsidRPr="003F2991">
        <w:rPr>
          <w:rFonts w:ascii="Helvetica" w:hAnsi="Helvetica"/>
          <w:b/>
          <w:bCs/>
          <w:iCs/>
          <w:noProof/>
          <w:color w:val="000000" w:themeColor="text1"/>
          <w:kern w:val="24"/>
          <w:sz w:val="22"/>
          <w:szCs w:val="22"/>
          <w:lang w:val="en-US" w:eastAsia="en-US"/>
        </w:rPr>
        <w:drawing>
          <wp:anchor distT="0" distB="0" distL="114300" distR="114300" simplePos="0" relativeHeight="251666432" behindDoc="0" locked="0" layoutInCell="1" allowOverlap="1" wp14:anchorId="2F3FD0D6" wp14:editId="3E3B6242">
            <wp:simplePos x="0" y="0"/>
            <wp:positionH relativeFrom="column">
              <wp:posOffset>-13970</wp:posOffset>
            </wp:positionH>
            <wp:positionV relativeFrom="paragraph">
              <wp:posOffset>321945</wp:posOffset>
            </wp:positionV>
            <wp:extent cx="6300470" cy="2286000"/>
            <wp:effectExtent l="0" t="0" r="0" b="0"/>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Figure01b_predictions.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2286000"/>
                    </a:xfrm>
                    <a:prstGeom prst="rect">
                      <a:avLst/>
                    </a:prstGeom>
                  </pic:spPr>
                </pic:pic>
              </a:graphicData>
            </a:graphic>
            <wp14:sizeRelH relativeFrom="margin">
              <wp14:pctWidth>0</wp14:pctWidth>
            </wp14:sizeRelH>
            <wp14:sizeRelV relativeFrom="margin">
              <wp14:pctHeight>0</wp14:pctHeight>
            </wp14:sizeRelV>
          </wp:anchor>
        </w:drawing>
      </w:r>
    </w:p>
    <w:p w14:paraId="01933640" w14:textId="77777777" w:rsidR="00AE1C81" w:rsidRPr="003F2991" w:rsidRDefault="00AE1C81" w:rsidP="00AE1C81">
      <w:pPr>
        <w:pStyle w:val="NormalWeb"/>
        <w:spacing w:before="0" w:beforeAutospacing="0" w:after="0" w:afterAutospacing="0"/>
        <w:ind w:left="720"/>
        <w:rPr>
          <w:rFonts w:ascii="Helvetica" w:hAnsi="Helvetica"/>
          <w:b/>
          <w:bCs/>
          <w:iCs/>
          <w:color w:val="000000" w:themeColor="text1"/>
          <w:kern w:val="24"/>
          <w:sz w:val="22"/>
          <w:szCs w:val="22"/>
        </w:rPr>
      </w:pPr>
    </w:p>
    <w:p w14:paraId="0794F95E" w14:textId="77777777" w:rsidR="00AE1C81" w:rsidRPr="003F2991" w:rsidRDefault="00AE1C81" w:rsidP="00AE1C81">
      <w:pPr>
        <w:pStyle w:val="NormalWeb"/>
        <w:numPr>
          <w:ilvl w:val="0"/>
          <w:numId w:val="12"/>
        </w:numPr>
        <w:spacing w:before="0" w:beforeAutospacing="0" w:after="0" w:afterAutospacing="0"/>
        <w:rPr>
          <w:rFonts w:ascii="Helvetica" w:hAnsi="Helvetica"/>
          <w:b/>
          <w:bCs/>
          <w:iCs/>
          <w:color w:val="000000" w:themeColor="text1"/>
          <w:kern w:val="24"/>
          <w:sz w:val="22"/>
          <w:szCs w:val="22"/>
        </w:rPr>
      </w:pPr>
      <w:r w:rsidRPr="003F2991">
        <w:rPr>
          <w:rFonts w:ascii="Helvetica" w:hAnsi="Helvetica"/>
          <w:b/>
          <w:bCs/>
          <w:iCs/>
          <w:color w:val="000000" w:themeColor="text1"/>
          <w:kern w:val="24"/>
          <w:sz w:val="22"/>
          <w:szCs w:val="22"/>
        </w:rPr>
        <w:t>Links between trade-offs</w:t>
      </w:r>
    </w:p>
    <w:p w14:paraId="792F3387" w14:textId="77777777" w:rsidR="00AE1C81" w:rsidRPr="003F2991" w:rsidRDefault="00AE1C81" w:rsidP="00AE1C81">
      <w:pPr>
        <w:pStyle w:val="NormalWeb"/>
        <w:spacing w:before="0" w:beforeAutospacing="0" w:after="0" w:afterAutospacing="0"/>
        <w:ind w:left="720"/>
        <w:rPr>
          <w:rFonts w:ascii="Helvetica" w:hAnsi="Helvetica"/>
          <w:b/>
          <w:bCs/>
          <w:i/>
          <w:iCs/>
          <w:color w:val="000000" w:themeColor="text1"/>
          <w:kern w:val="24"/>
          <w:sz w:val="22"/>
          <w:szCs w:val="22"/>
        </w:rPr>
      </w:pPr>
    </w:p>
    <w:p w14:paraId="22D8AB73" w14:textId="77777777" w:rsidR="00AE1C81" w:rsidRPr="003F2991" w:rsidRDefault="00AE1C81" w:rsidP="00AE1C81">
      <w:pPr>
        <w:pStyle w:val="NormalWeb"/>
        <w:spacing w:before="0" w:beforeAutospacing="0" w:after="0" w:afterAutospacing="0"/>
        <w:rPr>
          <w:rFonts w:ascii="Helvetica" w:hAnsi="Helvetica"/>
          <w:b/>
          <w:bCs/>
          <w:i/>
          <w:iCs/>
          <w:color w:val="000000" w:themeColor="text1"/>
          <w:kern w:val="24"/>
          <w:sz w:val="22"/>
          <w:szCs w:val="22"/>
        </w:rPr>
      </w:pPr>
      <w:r w:rsidRPr="003F2991">
        <w:rPr>
          <w:rFonts w:ascii="Helvetica" w:hAnsi="Helvetica"/>
          <w:noProof/>
          <w:lang w:val="en-US" w:eastAsia="en-US"/>
        </w:rPr>
        <mc:AlternateContent>
          <mc:Choice Requires="wpg">
            <w:drawing>
              <wp:anchor distT="0" distB="0" distL="114300" distR="114300" simplePos="0" relativeHeight="251664384" behindDoc="0" locked="0" layoutInCell="1" allowOverlap="1" wp14:anchorId="07354084" wp14:editId="020DE8CF">
                <wp:simplePos x="0" y="0"/>
                <wp:positionH relativeFrom="column">
                  <wp:posOffset>342900</wp:posOffset>
                </wp:positionH>
                <wp:positionV relativeFrom="paragraph">
                  <wp:posOffset>51435</wp:posOffset>
                </wp:positionV>
                <wp:extent cx="4838799" cy="2493009"/>
                <wp:effectExtent l="0" t="0" r="241300" b="0"/>
                <wp:wrapNone/>
                <wp:docPr id="67" name="Group 154"/>
                <wp:cNvGraphicFramePr/>
                <a:graphic xmlns:a="http://schemas.openxmlformats.org/drawingml/2006/main">
                  <a:graphicData uri="http://schemas.microsoft.com/office/word/2010/wordprocessingGroup">
                    <wpg:wgp>
                      <wpg:cNvGrpSpPr/>
                      <wpg:grpSpPr>
                        <a:xfrm>
                          <a:off x="0" y="0"/>
                          <a:ext cx="4838799" cy="2493009"/>
                          <a:chOff x="-53815" y="0"/>
                          <a:chExt cx="5125919" cy="2493518"/>
                        </a:xfrm>
                      </wpg:grpSpPr>
                      <wps:wsp>
                        <wps:cNvPr id="68" name="TextBox 4"/>
                        <wps:cNvSpPr txBox="1"/>
                        <wps:spPr>
                          <a:xfrm>
                            <a:off x="3211774" y="1058270"/>
                            <a:ext cx="1679939" cy="232067"/>
                          </a:xfrm>
                          <a:prstGeom prst="rect">
                            <a:avLst/>
                          </a:prstGeom>
                          <a:noFill/>
                        </wps:spPr>
                        <wps:txbx>
                          <w:txbxContent>
                            <w:p w14:paraId="2FA7CC9A"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Lower pollen attraction costs</w:t>
                              </w:r>
                            </w:p>
                          </w:txbxContent>
                        </wps:txbx>
                        <wps:bodyPr wrap="square" lIns="36000" tIns="36000" rIns="36000" bIns="36000" rtlCol="0">
                          <a:noAutofit/>
                        </wps:bodyPr>
                      </wps:wsp>
                      <wps:wsp>
                        <wps:cNvPr id="69" name="TextBox 7"/>
                        <wps:cNvSpPr txBox="1"/>
                        <wps:spPr>
                          <a:xfrm>
                            <a:off x="1702760" y="421028"/>
                            <a:ext cx="1188414" cy="232067"/>
                          </a:xfrm>
                          <a:prstGeom prst="rect">
                            <a:avLst/>
                          </a:prstGeom>
                          <a:noFill/>
                        </wps:spPr>
                        <wps:txbx>
                          <w:txbxContent>
                            <w:p w14:paraId="5360F973"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 xml:space="preserve">Lower seed count </w:t>
                              </w:r>
                            </w:p>
                          </w:txbxContent>
                        </wps:txbx>
                        <wps:bodyPr wrap="square" lIns="36000" tIns="36000" rIns="36000" bIns="36000" rtlCol="0">
                          <a:noAutofit/>
                        </wps:bodyPr>
                      </wps:wsp>
                      <wps:wsp>
                        <wps:cNvPr id="70" name="Straight Arrow Connector 24"/>
                        <wps:cNvCnPr/>
                        <wps:spPr>
                          <a:xfrm rot="10800000">
                            <a:off x="1590967" y="1172536"/>
                            <a:ext cx="12700" cy="632910"/>
                          </a:xfrm>
                          <a:prstGeom prst="bentConnector3">
                            <a:avLst>
                              <a:gd name="adj1" fmla="val 554026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1" name="TextBox 25"/>
                        <wps:cNvSpPr txBox="1"/>
                        <wps:spPr>
                          <a:xfrm>
                            <a:off x="3408537" y="2254468"/>
                            <a:ext cx="1017019" cy="239050"/>
                          </a:xfrm>
                          <a:prstGeom prst="rect">
                            <a:avLst/>
                          </a:prstGeom>
                          <a:noFill/>
                        </wps:spPr>
                        <wps:txbx>
                          <w:txbxContent>
                            <w:p w14:paraId="4A4E91E2"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C45911"/>
                                  <w:kern w:val="24"/>
                                  <w:sz w:val="18"/>
                                  <w:szCs w:val="18"/>
                                </w:rPr>
                                <w:t>CONNECTION 1</w:t>
                              </w:r>
                            </w:p>
                          </w:txbxContent>
                        </wps:txbx>
                        <wps:bodyPr wrap="square" lIns="36000" tIns="36000" rIns="36000" bIns="36000" rtlCol="0">
                          <a:noAutofit/>
                        </wps:bodyPr>
                      </wps:wsp>
                      <wps:wsp>
                        <wps:cNvPr id="91" name="Elbow Connector 91"/>
                        <wps:cNvCnPr>
                          <a:stCxn id="93" idx="3"/>
                          <a:endCxn id="99" idx="2"/>
                        </wps:cNvCnPr>
                        <wps:spPr>
                          <a:xfrm flipH="1">
                            <a:off x="2410865" y="538180"/>
                            <a:ext cx="2440311" cy="1466119"/>
                          </a:xfrm>
                          <a:prstGeom prst="bentConnector4">
                            <a:avLst>
                              <a:gd name="adj1" fmla="val -14721"/>
                              <a:gd name="adj2" fmla="val 115592"/>
                            </a:avLst>
                          </a:prstGeom>
                          <a:ln>
                            <a:tailEnd type="triangle" w="lg" len="lg"/>
                          </a:ln>
                        </wps:spPr>
                        <wps:style>
                          <a:lnRef idx="1">
                            <a:schemeClr val="accent2"/>
                          </a:lnRef>
                          <a:fillRef idx="0">
                            <a:schemeClr val="accent2"/>
                          </a:fillRef>
                          <a:effectRef idx="0">
                            <a:schemeClr val="accent2"/>
                          </a:effectRef>
                          <a:fontRef idx="minor">
                            <a:schemeClr val="tx1"/>
                          </a:fontRef>
                        </wps:style>
                        <wps:bodyPr/>
                      </wps:wsp>
                      <wps:wsp>
                        <wps:cNvPr id="92" name="TextBox 46"/>
                        <wps:cNvSpPr txBox="1"/>
                        <wps:spPr>
                          <a:xfrm>
                            <a:off x="973009" y="2016191"/>
                            <a:ext cx="1102048" cy="209203"/>
                          </a:xfrm>
                          <a:prstGeom prst="rect">
                            <a:avLst/>
                          </a:prstGeom>
                          <a:noFill/>
                        </wps:spPr>
                        <wps:txbx>
                          <w:txbxContent>
                            <w:p w14:paraId="433F7487"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2E74B5"/>
                                  <w:kern w:val="24"/>
                                  <w:sz w:val="18"/>
                                  <w:szCs w:val="18"/>
                                </w:rPr>
                                <w:t>CONNECTION 2</w:t>
                              </w:r>
                            </w:p>
                          </w:txbxContent>
                        </wps:txbx>
                        <wps:bodyPr wrap="square" lIns="36000" tIns="36000" rIns="36000" bIns="36000" rtlCol="0">
                          <a:noAutofit/>
                        </wps:bodyPr>
                      </wps:wsp>
                      <wps:wsp>
                        <wps:cNvPr id="93" name="Rectangle 93"/>
                        <wps:cNvSpPr/>
                        <wps:spPr>
                          <a:xfrm>
                            <a:off x="3247375" y="420944"/>
                            <a:ext cx="1506572" cy="232067"/>
                          </a:xfrm>
                          <a:prstGeom prst="rect">
                            <a:avLst/>
                          </a:prstGeom>
                        </wps:spPr>
                        <wps:txbx>
                          <w:txbxContent>
                            <w:p w14:paraId="74662852"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Higher reproductive costs</w:t>
                              </w:r>
                            </w:p>
                          </w:txbxContent>
                        </wps:txbx>
                        <wps:bodyPr wrap="square" lIns="36000" tIns="36000" rIns="36000" bIns="36000">
                          <a:noAutofit/>
                        </wps:bodyPr>
                      </wps:wsp>
                      <wps:wsp>
                        <wps:cNvPr id="94" name="TextBox 74"/>
                        <wps:cNvSpPr txBox="1"/>
                        <wps:spPr>
                          <a:xfrm>
                            <a:off x="1760117" y="1055036"/>
                            <a:ext cx="1213816" cy="232067"/>
                          </a:xfrm>
                          <a:prstGeom prst="rect">
                            <a:avLst/>
                          </a:prstGeom>
                          <a:noFill/>
                        </wps:spPr>
                        <wps:txbx>
                          <w:txbxContent>
                            <w:p w14:paraId="0E25C45C"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Higher ovule count</w:t>
                              </w:r>
                            </w:p>
                          </w:txbxContent>
                        </wps:txbx>
                        <wps:bodyPr wrap="square" lIns="36000" tIns="36000" rIns="36000" bIns="36000" rtlCol="0">
                          <a:noAutofit/>
                        </wps:bodyPr>
                      </wps:wsp>
                      <wps:wsp>
                        <wps:cNvPr id="95" name="TextBox 81"/>
                        <wps:cNvSpPr txBox="1"/>
                        <wps:spPr>
                          <a:xfrm>
                            <a:off x="3231960" y="1602987"/>
                            <a:ext cx="1570076" cy="392120"/>
                          </a:xfrm>
                          <a:prstGeom prst="rect">
                            <a:avLst/>
                          </a:prstGeom>
                          <a:noFill/>
                        </wps:spPr>
                        <wps:txbx>
                          <w:txbxContent>
                            <w:p w14:paraId="59EAA68E"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 xml:space="preserve">Low pollen attraction costs </w:t>
                              </w:r>
                            </w:p>
                            <w:p w14:paraId="1A048B13" w14:textId="77777777" w:rsidR="00AE1C81" w:rsidRPr="003F2991" w:rsidRDefault="00AE1C81" w:rsidP="00AE1C81">
                              <w:pPr>
                                <w:pStyle w:val="NormalWeb"/>
                                <w:spacing w:before="0" w:beforeAutospacing="0" w:after="0" w:afterAutospacing="0"/>
                                <w:jc w:val="center"/>
                                <w:rPr>
                                  <w:rFonts w:ascii="Helvetica" w:hAnsi="Helvetica"/>
                                </w:rPr>
                              </w:pPr>
                              <w:proofErr w:type="gramStart"/>
                              <w:r w:rsidRPr="003F2991">
                                <w:rPr>
                                  <w:rFonts w:ascii="Helvetica" w:eastAsia="MS Mincho" w:hAnsi="Helvetica"/>
                                  <w:color w:val="000000"/>
                                  <w:kern w:val="24"/>
                                  <w:sz w:val="21"/>
                                  <w:szCs w:val="21"/>
                                </w:rPr>
                                <w:t>relative</w:t>
                              </w:r>
                              <w:proofErr w:type="gramEnd"/>
                              <w:r w:rsidRPr="003F2991">
                                <w:rPr>
                                  <w:rFonts w:ascii="Helvetica" w:eastAsia="MS Mincho" w:hAnsi="Helvetica"/>
                                  <w:color w:val="000000"/>
                                  <w:kern w:val="24"/>
                                  <w:sz w:val="21"/>
                                  <w:szCs w:val="21"/>
                                </w:rPr>
                                <w:t xml:space="preserve"> to plant size</w:t>
                              </w:r>
                            </w:p>
                          </w:txbxContent>
                        </wps:txbx>
                        <wps:bodyPr wrap="square" lIns="36000" tIns="36000" rIns="36000" bIns="36000" rtlCol="0">
                          <a:noAutofit/>
                        </wps:bodyPr>
                      </wps:wsp>
                      <wps:wsp>
                        <wps:cNvPr id="96" name="TextBox 21"/>
                        <wps:cNvSpPr txBox="1"/>
                        <wps:spPr>
                          <a:xfrm>
                            <a:off x="-53815" y="1060666"/>
                            <a:ext cx="968658" cy="228649"/>
                          </a:xfrm>
                          <a:prstGeom prst="rect">
                            <a:avLst/>
                          </a:prstGeom>
                          <a:noFill/>
                        </wps:spPr>
                        <wps:txbx>
                          <w:txbxContent>
                            <w:p w14:paraId="3B582A8D"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Trade-off 2:</w:t>
                              </w:r>
                            </w:p>
                          </w:txbxContent>
                        </wps:txbx>
                        <wps:bodyPr wrap="square" lIns="36000" tIns="36000" rIns="36000" bIns="36000" rtlCol="0">
                          <a:noAutofit/>
                        </wps:bodyPr>
                      </wps:wsp>
                      <wps:wsp>
                        <wps:cNvPr id="97" name="TextBox 67"/>
                        <wps:cNvSpPr txBox="1"/>
                        <wps:spPr>
                          <a:xfrm>
                            <a:off x="-1" y="420730"/>
                            <a:ext cx="914171" cy="296967"/>
                          </a:xfrm>
                          <a:prstGeom prst="rect">
                            <a:avLst/>
                          </a:prstGeom>
                          <a:noFill/>
                        </wps:spPr>
                        <wps:txbx>
                          <w:txbxContent>
                            <w:p w14:paraId="4065241C"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 xml:space="preserve">Trade-off 1: </w:t>
                              </w:r>
                            </w:p>
                          </w:txbxContent>
                        </wps:txbx>
                        <wps:bodyPr wrap="square" lIns="36000" tIns="36000" rIns="36000" bIns="36000" rtlCol="0">
                          <a:noAutofit/>
                        </wps:bodyPr>
                      </wps:wsp>
                      <wps:wsp>
                        <wps:cNvPr id="98" name="TextBox 82"/>
                        <wps:cNvSpPr txBox="1"/>
                        <wps:spPr>
                          <a:xfrm>
                            <a:off x="-2" y="1682902"/>
                            <a:ext cx="914843" cy="292351"/>
                          </a:xfrm>
                          <a:prstGeom prst="rect">
                            <a:avLst/>
                          </a:prstGeom>
                          <a:noFill/>
                        </wps:spPr>
                        <wps:txbx>
                          <w:txbxContent>
                            <w:p w14:paraId="03272B8E"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Trade-off 3:</w:t>
                              </w:r>
                            </w:p>
                          </w:txbxContent>
                        </wps:txbx>
                        <wps:bodyPr wrap="square" lIns="36000" tIns="36000" rIns="36000" bIns="36000" rtlCol="0">
                          <a:noAutofit/>
                        </wps:bodyPr>
                      </wps:wsp>
                      <wps:wsp>
                        <wps:cNvPr id="99" name="TextBox 83"/>
                        <wps:cNvSpPr txBox="1"/>
                        <wps:spPr>
                          <a:xfrm>
                            <a:off x="1760117" y="1606238"/>
                            <a:ext cx="1300817" cy="392120"/>
                          </a:xfrm>
                          <a:prstGeom prst="rect">
                            <a:avLst/>
                          </a:prstGeom>
                          <a:noFill/>
                        </wps:spPr>
                        <wps:txbx>
                          <w:txbxContent>
                            <w:p w14:paraId="10BE90D9"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High choosiness</w:t>
                              </w:r>
                            </w:p>
                            <w:p w14:paraId="79C79964"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(Low seedset)</w:t>
                              </w:r>
                            </w:p>
                          </w:txbxContent>
                        </wps:txbx>
                        <wps:bodyPr wrap="square" lIns="36000" tIns="36000" rIns="36000" bIns="36000" rtlCol="0">
                          <a:noAutofit/>
                        </wps:bodyPr>
                      </wps:wsp>
                      <wps:wsp>
                        <wps:cNvPr id="100" name="Rectangle 100"/>
                        <wps:cNvSpPr/>
                        <wps:spPr>
                          <a:xfrm>
                            <a:off x="2908997" y="1639522"/>
                            <a:ext cx="288945" cy="304862"/>
                          </a:xfrm>
                          <a:prstGeom prst="rect">
                            <a:avLst/>
                          </a:prstGeom>
                        </wps:spPr>
                        <wps:txbx>
                          <w:txbxContent>
                            <w:p w14:paraId="795489E2" w14:textId="77777777" w:rsidR="00AE1C81" w:rsidRDefault="00AE1C81" w:rsidP="00AE1C81">
                              <w:pPr>
                                <w:pStyle w:val="NormalWeb"/>
                                <w:spacing w:before="0" w:beforeAutospacing="0" w:after="0" w:afterAutospacing="0"/>
                              </w:pPr>
                              <w:r>
                                <w:rPr>
                                  <w:rFonts w:ascii="Myriad Pro" w:eastAsia="MS Mincho" w:hAnsi="Myriad Pro"/>
                                  <w:color w:val="000000"/>
                                  <w:kern w:val="24"/>
                                  <w:sz w:val="28"/>
                                  <w:szCs w:val="28"/>
                                </w:rPr>
                                <w:t>+</w:t>
                              </w:r>
                            </w:p>
                          </w:txbxContent>
                        </wps:txbx>
                        <wps:bodyPr wrap="square">
                          <a:noAutofit/>
                        </wps:bodyPr>
                      </wps:wsp>
                      <wps:wsp>
                        <wps:cNvPr id="101" name="Rectangle 101"/>
                        <wps:cNvSpPr/>
                        <wps:spPr>
                          <a:xfrm>
                            <a:off x="2901160" y="998607"/>
                            <a:ext cx="288945" cy="304862"/>
                          </a:xfrm>
                          <a:prstGeom prst="rect">
                            <a:avLst/>
                          </a:prstGeom>
                        </wps:spPr>
                        <wps:txbx>
                          <w:txbxContent>
                            <w:p w14:paraId="3B3AAD58" w14:textId="77777777" w:rsidR="00AE1C81" w:rsidRDefault="00AE1C81" w:rsidP="00AE1C81">
                              <w:pPr>
                                <w:pStyle w:val="NormalWeb"/>
                                <w:spacing w:before="0" w:beforeAutospacing="0" w:after="0" w:afterAutospacing="0"/>
                              </w:pPr>
                              <w:r>
                                <w:rPr>
                                  <w:rFonts w:ascii="Myriad Pro" w:eastAsia="MS Mincho" w:hAnsi="Myriad Pro"/>
                                  <w:color w:val="000000"/>
                                  <w:kern w:val="24"/>
                                  <w:sz w:val="28"/>
                                  <w:szCs w:val="28"/>
                                </w:rPr>
                                <w:t>+</w:t>
                              </w:r>
                            </w:p>
                          </w:txbxContent>
                        </wps:txbx>
                        <wps:bodyPr wrap="square">
                          <a:noAutofit/>
                        </wps:bodyPr>
                      </wps:wsp>
                      <wps:wsp>
                        <wps:cNvPr id="102" name="Rectangle 102"/>
                        <wps:cNvSpPr/>
                        <wps:spPr>
                          <a:xfrm>
                            <a:off x="2894865" y="365033"/>
                            <a:ext cx="288945" cy="304862"/>
                          </a:xfrm>
                          <a:prstGeom prst="rect">
                            <a:avLst/>
                          </a:prstGeom>
                        </wps:spPr>
                        <wps:txbx>
                          <w:txbxContent>
                            <w:p w14:paraId="5518E7C1"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8"/>
                                  <w:szCs w:val="28"/>
                                </w:rPr>
                                <w:t>+</w:t>
                              </w:r>
                            </w:p>
                          </w:txbxContent>
                        </wps:txbx>
                        <wps:bodyPr wrap="square">
                          <a:noAutofit/>
                        </wps:bodyPr>
                      </wps:wsp>
                      <wps:wsp>
                        <wps:cNvPr id="103" name="TextBox 92"/>
                        <wps:cNvSpPr txBox="1"/>
                        <wps:spPr>
                          <a:xfrm>
                            <a:off x="2342560" y="0"/>
                            <a:ext cx="1616824" cy="251511"/>
                          </a:xfrm>
                          <a:prstGeom prst="rect">
                            <a:avLst/>
                          </a:prstGeom>
                          <a:noFill/>
                        </wps:spPr>
                        <wps:txbx>
                          <w:txbxContent>
                            <w:p w14:paraId="377FA856" w14:textId="77777777" w:rsidR="00AE1C81" w:rsidRPr="003F2991" w:rsidRDefault="00AE1C81" w:rsidP="00AE1C81">
                              <w:pPr>
                                <w:pStyle w:val="NormalWeb"/>
                                <w:spacing w:before="0" w:beforeAutospacing="0" w:after="0" w:afterAutospacing="0"/>
                                <w:rPr>
                                  <w:rFonts w:ascii="Helvetica" w:hAnsi="Helvetica"/>
                                  <w:b/>
                                </w:rPr>
                              </w:pPr>
                              <w:r w:rsidRPr="003F2991">
                                <w:rPr>
                                  <w:rFonts w:ascii="Helvetica" w:eastAsia="MS Mincho" w:hAnsi="Helvetica"/>
                                  <w:b/>
                                  <w:color w:val="000000"/>
                                  <w:kern w:val="24"/>
                                  <w:sz w:val="21"/>
                                  <w:szCs w:val="21"/>
                                </w:rPr>
                                <w:t>Large-seeded syndrome</w:t>
                              </w:r>
                            </w:p>
                          </w:txbxContent>
                        </wps:txbx>
                        <wps:bodyPr wrap="square" rtlCol="0">
                          <a:noAutofit/>
                        </wps:bodyPr>
                      </wps:wsp>
                      <wps:wsp>
                        <wps:cNvPr id="104" name="Straight Arrow Connector 24"/>
                        <wps:cNvCnPr/>
                        <wps:spPr>
                          <a:xfrm rot="10800000" flipV="1">
                            <a:off x="1590968" y="538302"/>
                            <a:ext cx="89385" cy="634233"/>
                          </a:xfrm>
                          <a:prstGeom prst="bentConnector3">
                            <a:avLst>
                              <a:gd name="adj1" fmla="val 873887"/>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Straight Arrow Connector 24"/>
                        <wps:cNvCnPr/>
                        <wps:spPr>
                          <a:xfrm rot="10800000" flipV="1">
                            <a:off x="1317107" y="1798354"/>
                            <a:ext cx="232822" cy="6258"/>
                          </a:xfrm>
                          <a:prstGeom prst="bentConnector3">
                            <a:avLst>
                              <a:gd name="adj1" fmla="val 50000"/>
                            </a:avLst>
                          </a:prstGeom>
                          <a:ln>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6" name="Straight Arrow Connector 24"/>
                        <wps:cNvCnPr/>
                        <wps:spPr>
                          <a:xfrm rot="10800000" flipV="1">
                            <a:off x="1391418" y="531210"/>
                            <a:ext cx="232822" cy="6258"/>
                          </a:xfrm>
                          <a:prstGeom prst="bentConnector3">
                            <a:avLst>
                              <a:gd name="adj1" fmla="val 50000"/>
                            </a:avLst>
                          </a:prstGeom>
                          <a:ln>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7" name="Straight Arrow Connector 24"/>
                        <wps:cNvCnPr/>
                        <wps:spPr>
                          <a:xfrm rot="10800000" flipH="1" flipV="1">
                            <a:off x="4839282" y="536828"/>
                            <a:ext cx="232822" cy="6258"/>
                          </a:xfrm>
                          <a:prstGeom prst="bentConnector3">
                            <a:avLst>
                              <a:gd name="adj1" fmla="val 50000"/>
                            </a:avLst>
                          </a:prstGeom>
                          <a:ln>
                            <a:solidFill>
                              <a:schemeClr val="accent2"/>
                            </a:solidFill>
                            <a:headEnd w="lg" len="lg"/>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54" o:spid="_x0000_s1045" style="position:absolute;margin-left:27pt;margin-top:4.05pt;width:381pt;height:196.3pt;z-index:251664384;mso-width-relative:margin;mso-height-relative:margin" coordorigin="-53815" coordsize="5125919,24935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aAWyAHAADpLQAADgAAAGRycy9lMm9Eb2MueG1s7FpZb9tGEH4v0P9A8D3RHjx2hchB6hwtULRB&#10;kvadpkiJBUWyS9qS/31mZ7kkRVuOLduCoPjFFpfca45vvpndN283q9y5SlSdlcXMpa+J6yRFXM6z&#10;YjFz//n28ZVwnbqJinmUl0Uyc6+T2n179usvb9bVNGHlsszniXJgkKKerquZu2yaajqZ1PEyWUX1&#10;67JKCniZlmoVNfCoFpO5itYw+iqfMEKCybpU80qVcVLX0PrevHTPcPw0TeLm7zStk8bJZy6srcG/&#10;Cv9e6L+TszfRdKGiapnF7TKiPVaxirICJu2Geh81kXOpshtDrbJYlXWZNq/jcjUp0zSLE9wD7IaS&#10;0W4+qfKywr0sputF1YkJRDuS097Dxn9dfVZONp+5Qeg6RbQCHeG0DvU9LZ11tZjCR59U9bX6rNqG&#10;hXnSG96kaqX/w1acDcr1upNrsmmcGBo9wUUopevE8I55khMijeTjJahH93vlc0F91+k7x8sPbXef&#10;Ml/SQXefCt19Ymef6EV2a1pXYEp1L636cdL6uoyqBJVQa0FYaYFdG2l9g13+Vm6cVlr4kRaV02yg&#10;GXzCSLGe1tB4i8Q4ozQMPdw6Jb5gYWuVVno0ANlxu33OCGhquPtoWqm6+ZSUK0f/mLkKrB6NMbr6&#10;s27Mp/YTvYCi/JjluW7XojLL0r+azcUGTYHiCnTTRTm/hq2swUFmbv3/ZaQS18n/KECmPCBEe9Tw&#10;QQ0fLoYPqsnPS/RBs4J3l02ZZri4fp52RaA8bXeH0CJIdVuLKFo9N6j6IVqkIWFhAPIAA/YYJQwt&#10;NJp2SqRCeBS0jC5wECV2hnfiSgR/aZX4tVFRtlg2zjulyrVzXhYFuEKpHDZ0zvOixTFr+wZGHFWC&#10;71AiwKzBsAeYRn1JpIZH0C34KvN5YNCrUy74LCxCqzbgTBr36dDphn9eJEXTrY33nqqnXMzbvUTz&#10;/6jrpKscwtFVlDu+7xEGBmbcGT0bEXDo2Hmhh1gm0fxDMXea6wrAvICwa1bbRFnetzcqi4pFju9g&#10;qbrrCA7q5jpP9IB58SVJARgQzHQDRufkPFcOrGzmRnEMO0Jzw5Hga/1VCiDTdTQCvbNj+73ummDk&#10;fkjnrgfOXBZN13mVFaVCIY9mbzZ2yan53krA7LuHJYuUh8OlEFS/jUvM10rcA5i4R4TPjfEy5nte&#10;MEYmAtjVRVcuiW+NzIZ2a2JPFl6Y3cuJI5Ps1Pghv9gCJHjTq1MDErpVc74pMABL7hp/48Z1k2Le&#10;vYKQha6IQkSXhVBlhtDmMWQZTppn1e+agujhW4bGPMC4wFAtTbrEiG4wzyOcwso1nFEvCCgYh0Gd&#10;HQaxhWfePfHsFfVChlLYBj02BD1KfV+ajUbTuzBvB7Y565mbL4CxJJCcwA+zjcdjnV0SIiMizj2x&#10;znbcC+ts59PCOtDvCOs8DK97YJ0MMbPQcRqyqYAaLxuSMMKIB8wdSRiRjKB/7Y7Uj2fSOEEfSk6W&#10;SWvEMhHrC1AuZBYOtPUgp8l0+zSEqAEwceaFPDTA5DEiPSRtA+35JPBDsJanodAjttMnPx1XfKro&#10;pPdYlMeR8UhIQbaZBaSe21q6b+JKId8BOmwTV5/cpMUU4kvwVAq7T+LasaSn0p1znImrBDfZVqMY&#10;MoqHZK6ccSrbzJUGhEmBOfDQ7yC7CVs1cskoe3aC2AWAU1cjSHVbjYYS7RH7BgU0SgISBKMcVQZA&#10;+mzoYyLwfkDqHh/6ulLKqSsRIHBbiaZAt48SgXYDeYHoB0xGw3LvhZJ6VKeFGPxkoOsR8P45qQvm&#10;iT8DdblRyhXItPfRH7ATnTUFgkmCg2wpUHjAkowCGfdt9WFHVvV4B0QP/xkUeKOKK8bMcy9OAyjK&#10;+LhaAhmG0KRHq/EgwdBE259AjVTXUA2Q9jmEbtymp+3TjiQC/E5I2ZLSgEufjdyQCSE9YE+oP0gG&#10;A5tV7+WGu5KIPozfFvyOKSGgpCtSDaU+ZpM/lDoF7ojgJ6UIyIhCHkjoHWwfv9C7osdQ6N3628On&#10;HwgdDNkW8ngA6ReCXh9wDiT0DmqPX+hdjcKe2Zra4h6BnnGP+a3Bj4ga1J0g/NuTPp/6UEsFRT4j&#10;U+tPt25TwZFmsJR0lYinPLbDkve/o5K3OcADmgcxG0refEzNhOSiDQkBKNY40m6FbdW773t+J0Iu&#10;TGYNAx9RKdsa54NL2bbjXqVs2/m0StlwfcMymOe3aQ7pIMRZzDdCKbi5rjOAf84EkB8kOgGD1P9O&#10;ENrLpn08KTfj3mXS9kT65mlMND3wyY01vBdzf8hFtNvvQEGd6YDmrgsgFsIp3LDR9vxi7S93Mg51&#10;VwzB1qSnTw7ueEZ/K3WBq5MScLylLkAsR/UIdjwoX5d5Nv8IB+HaL0d3bcwVIZtqb335EhzayHww&#10;LgRFC7xPjElJe/dZX1gePsPv4Q3ts+8AAAD//wMAUEsDBBQABgAIAAAAIQDNuAyX3wAAAAgBAAAP&#10;AAAAZHJzL2Rvd25yZXYueG1sTI9BS8NAFITvgv9heYI3uxtta4h5KaWopyLYCuJtm31NQrO7IbtN&#10;0n/v82SPwwwz3+SrybZioD403iEkMwWCXOlN4yqEr/3bQwoiRO2Mbr0jhAsFWBW3N7nOjB/dJw27&#10;WAkucSHTCHWMXSZlKGuyOsx8R469o++tjiz7Sppej1xuW/mo1FJa3TheqHVHm5rK0+5sEd5HPa6f&#10;ktdhezpuLj/7xcf3NiHE+7tp/QIi0hT/w/CHz+hQMNPBn50JokVYzPlKREgTEGynyZL1AWGu1DPI&#10;IpfXB4pfAAAA//8DAFBLAQItABQABgAIAAAAIQDkmcPA+wAAAOEBAAATAAAAAAAAAAAAAAAAAAAA&#10;AABbQ29udGVudF9UeXBlc10ueG1sUEsBAi0AFAAGAAgAAAAhACOyauHXAAAAlAEAAAsAAAAAAAAA&#10;AAAAAAAALAEAAF9yZWxzLy5yZWxzUEsBAi0AFAAGAAgAAAAhALamgFsgBwAA6S0AAA4AAAAAAAAA&#10;AAAAAAAALAIAAGRycy9lMm9Eb2MueG1sUEsBAi0AFAAGAAgAAAAhAM24DJffAAAACAEAAA8AAAAA&#10;AAAAAAAAAAAAeAkAAGRycy9kb3ducmV2LnhtbFBLBQYAAAAABAAEAPMAAACECgAAAAA=&#10;">
                <v:shapetype id="_x0000_t202" coordsize="21600,21600" o:spt="202" path="m0,0l0,21600,21600,21600,21600,0xe">
                  <v:stroke joinstyle="miter"/>
                  <v:path gradientshapeok="t" o:connecttype="rect"/>
                </v:shapetype>
                <v:shape id="TextBox 4" o:spid="_x0000_s1046" type="#_x0000_t202" style="position:absolute;left:3211774;top:1058270;width:1679939;height:2320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uLYwgAA&#10;ANsAAAAPAAAAZHJzL2Rvd25yZXYueG1sRE9La8JAEL4X/A/LFLzpprbYErOKKH1AT1UpHifZMYlm&#10;Z0N21Pjvuwehx4/vnS1616gLdaH2bOBpnIAiLrytuTSw276P3kAFQbbYeCYDNwqwmA8eMkytv/IP&#10;XTZSqhjCIUUDlUibah2KihyGsW+JI3fwnUOJsCu17fAaw12jJ0ky1Q5rjg0VtrSqqDhtzs7AMb99&#10;TnZh/X2Ul+fDVn5f9+uP3JjhY7+cgRLq5V98d39ZA9M4Nn6JP0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G4tjCAAAA2wAAAA8AAAAAAAAAAAAAAAAAlwIAAGRycy9kb3du&#10;cmV2LnhtbFBLBQYAAAAABAAEAPUAAACGAwAAAAA=&#10;" filled="f" stroked="f">
                  <v:textbox inset="1mm,1mm,1mm,1mm">
                    <w:txbxContent>
                      <w:p w14:paraId="2FA7CC9A"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Lower pollen attraction costs</w:t>
                        </w:r>
                      </w:p>
                    </w:txbxContent>
                  </v:textbox>
                </v:shape>
                <v:shape id="TextBox 7" o:spid="_x0000_s1047" type="#_x0000_t202" style="position:absolute;left:1702760;top:421028;width:1188414;height:2320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kdDxQAA&#10;ANsAAAAPAAAAZHJzL2Rvd25yZXYueG1sRI9Ba8JAFITvgv9heYK3ulGL2tRVSqW10FNVSo/P7DOJ&#10;Zt+G7KvGf+8WCh6HmfmGmS9bV6kzNaH0bGA4SEARZ96WnBvYbd8eZqCCIFusPJOBKwVYLrqdOabW&#10;X/iLzhvJVYRwSNFAIVKnWoesIIdh4Gvi6B1841CibHJtG7xEuKv0KEkm2mHJcaHAml4Lyk6bX2fg&#10;uL+uR7uw+jzK4/iwle/pz+p9b0y/1748gxJq5R7+b39YA5Mn+PsSf4Be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KR0PFAAAA2wAAAA8AAAAAAAAAAAAAAAAAlwIAAGRycy9k&#10;b3ducmV2LnhtbFBLBQYAAAAABAAEAPUAAACJAwAAAAA=&#10;" filled="f" stroked="f">
                  <v:textbox inset="1mm,1mm,1mm,1mm">
                    <w:txbxContent>
                      <w:p w14:paraId="5360F973"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 xml:space="preserve">Lower seed count </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Straight Arrow Connector 24" o:spid="_x0000_s1048" type="#_x0000_t34" style="position:absolute;left:1590967;top:1172536;width:12700;height:63291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TFbMMAAADbAAAADwAAAGRycy9kb3ducmV2LnhtbESPTYvCQAyG78L+hyELe9PpKmjpOooU&#10;BA8i+IHnbCe2xU6mdGa16683B8FjePM+eTJf9q5RN+pC7dnA9ygBRVx4W3Np4HRcD1NQISJbbDyT&#10;gX8KsFx8DOaYWX/nPd0OsVQC4ZChgSrGNtM6FBU5DCPfEkt28Z3DKGNXatvhXeCu0eMkmWqHNcuF&#10;ClvKKyquhz8nGr/FI79MjudJPtNpsl2j3o2nxnx99qsfUJH6+F5+tTfWwEzs5RcBgF4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fExWzDAAAA2wAAAA8AAAAAAAAAAAAA&#10;AAAAoQIAAGRycy9kb3ducmV2LnhtbFBLBQYAAAAABAAEAPkAAACRAwAAAAA=&#10;" adj="1196696" strokecolor="#5b9bd5 [3204]" strokeweight=".5pt">
                  <v:stroke endarrow="block"/>
                </v:shape>
                <v:shape id="TextBox 25" o:spid="_x0000_s1049" type="#_x0000_t202" style="position:absolute;left:3408537;top:2254468;width:1017019;height:239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d2YxAAA&#10;ANsAAAAPAAAAZHJzL2Rvd25yZXYueG1sRI9Ba8JAFITvhf6H5RW81Y1aqqSuIoqt4Kkq0uMz+0yi&#10;2bch+6rx37tCocdhZr5hxtPWVepCTSg9G+h1E1DEmbcl5wZ22+XrCFQQZIuVZzJwowDTyfPTGFPr&#10;r/xNl43kKkI4pGigEKlTrUNWkMPQ9TVx9I6+cShRNrm2DV4j3FW6nyTv2mHJcaHAmuYFZefNrzNw&#10;Oty++ruwWJ/kbXDcyn74s/g8GNN5aWcfoIRa+Q//tVfWwLAHjy/xB+jJ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XdmMQAAADbAAAADwAAAAAAAAAAAAAAAACXAgAAZHJzL2Rv&#10;d25yZXYueG1sUEsFBgAAAAAEAAQA9QAAAIgDAAAAAA==&#10;" filled="f" stroked="f">
                  <v:textbox inset="1mm,1mm,1mm,1mm">
                    <w:txbxContent>
                      <w:p w14:paraId="4A4E91E2"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C45911"/>
                            <w:kern w:val="24"/>
                            <w:sz w:val="18"/>
                            <w:szCs w:val="18"/>
                          </w:rPr>
                          <w:t>CONNECTION 1</w:t>
                        </w:r>
                      </w:p>
                    </w:txbxContent>
                  </v:textbox>
                </v:shape>
                <v:shapetype id="_x0000_t35" coordsize="21600,21600" o:spt="35" o:oned="t" adj="10800,10800" path="m0,0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91" o:spid="_x0000_s1050" type="#_x0000_t35" style="position:absolute;left:2410865;top:538180;width:2440311;height:1466119;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uXD8QAAADbAAAADwAAAGRycy9kb3ducmV2LnhtbESPT2vCQBTE74V+h+UVvBTdKEXS6Coi&#10;CKKn+gd6fGSfyWL2bcyuSfTTdwuFHoeZ3wwzX/a2Ei013jhWMB4lIIhzpw0XCk7HzTAF4QOyxsox&#10;KXiQh+Xi9WWOmXYdf1F7CIWIJewzVFCGUGdS+rwki37kauLoXVxjMUTZFFI32MVyW8lJkkylRcNx&#10;ocSa1iXl18PdKvh8N+nmzOmj+9jdv81tf+P2OVVq8NavZiAC9eE//EdvdeTG8Psl/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K5cPxAAAANsAAAAPAAAAAAAAAAAA&#10;AAAAAKECAABkcnMvZG93bnJldi54bWxQSwUGAAAAAAQABAD5AAAAkgMAAAAA&#10;" adj="-3180,24968" strokecolor="#ed7d31 [3205]" strokeweight=".5pt">
                  <v:stroke endarrow="block" endarrowwidth="wide" endarrowlength="long"/>
                </v:shape>
                <v:shape id="TextBox 46" o:spid="_x0000_s1051" type="#_x0000_t202" style="position:absolute;left:973009;top:2016191;width:1102048;height:2092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e6UVxQAA&#10;ANsAAAAPAAAAZHJzL2Rvd25yZXYueG1sRI9Ba8JAFITvhf6H5RV6qxujtBpdpSitBU9VEY/P7DOJ&#10;zb4N2VeN/75bKPQ4zMw3zHTeuVpdqA2VZwP9XgKKOPe24sLAbvv2NAIVBNli7ZkM3CjAfHZ/N8XM&#10;+it/0mUjhYoQDhkaKEWaTOuQl+Qw9HxDHL2Tbx1KlG2hbYvXCHe1TpPkWTusOC6U2NCipPxr8+0M&#10;nI+3VboLy/VZhoPTVvYvh+X70ZjHh+51Akqok//wX/vDGhin8Psl/gA9+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d7pRXFAAAA2wAAAA8AAAAAAAAAAAAAAAAAlwIAAGRycy9k&#10;b3ducmV2LnhtbFBLBQYAAAAABAAEAPUAAACJAwAAAAA=&#10;" filled="f" stroked="f">
                  <v:textbox inset="1mm,1mm,1mm,1mm">
                    <w:txbxContent>
                      <w:p w14:paraId="433F7487"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2E74B5"/>
                            <w:kern w:val="24"/>
                            <w:sz w:val="18"/>
                            <w:szCs w:val="18"/>
                          </w:rPr>
                          <w:t>CONNECTION 2</w:t>
                        </w:r>
                      </w:p>
                    </w:txbxContent>
                  </v:textbox>
                </v:shape>
                <v:rect id="Rectangle 93" o:spid="_x0000_s1052" style="position:absolute;left:3247375;top:420944;width:1506572;height:2320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YrmxgAA&#10;ANsAAAAPAAAAZHJzL2Rvd25yZXYueG1sRI9Pa8JAFMTvQr/D8gq96aYWRKObUKStfy6taQ96e2Sf&#10;SWj2bchuNPbTdwXB4zAzv2EWaW9qcaLWVZYVPI8iEMS51RUXCn6+34dTEM4ja6wtk4ILOUiTh8EC&#10;Y23PvKNT5gsRIOxiVFB638RSurwkg25kG+LgHW1r0AfZFlK3eA5wU8txFE2kwYrDQokNLUvKf7PO&#10;KFgVY9P98fbzLdp2X3taNqvDx0app8f+dQ7CU+/v4Vt7rRXMXuD6JfwAmf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XYrmxgAAANsAAAAPAAAAAAAAAAAAAAAAAJcCAABkcnMv&#10;ZG93bnJldi54bWxQSwUGAAAAAAQABAD1AAAAigMAAAAA&#10;" filled="f" stroked="f">
                  <v:textbox inset="1mm,1mm,1mm,1mm">
                    <w:txbxContent>
                      <w:p w14:paraId="74662852"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Higher reproductive costs</w:t>
                        </w:r>
                      </w:p>
                    </w:txbxContent>
                  </v:textbox>
                </v:rect>
                <v:shape id="TextBox 74" o:spid="_x0000_s1053" type="#_x0000_t202" style="position:absolute;left:1760117;top:1055036;width:1213816;height:2320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3pj6xQAA&#10;ANsAAAAPAAAAZHJzL2Rvd25yZXYueG1sRI9fa8JAEMTfC36HYwXf9OIfqk09pVTaCn2qSunjmluT&#10;aG4v5LYav71XEPo4zMxvmPmydZU6UxNKzwaGgwQUceZtybmB3fatPwMVBNli5ZkMXCnActF5mGNq&#10;/YW/6LyRXEUIhxQNFCJ1qnXICnIYBr4mjt7BNw4lyibXtsFLhLtKj5LkUTssOS4UWNNrQdlp8+sM&#10;HPfXj9EurD6PMhkftvI9/Vm9743pdduXZ1BCrfyH7+21NfA0gb8v8Qfo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femPrFAAAA2wAAAA8AAAAAAAAAAAAAAAAAlwIAAGRycy9k&#10;b3ducmV2LnhtbFBLBQYAAAAABAAEAPUAAACJAwAAAAA=&#10;" filled="f" stroked="f">
                  <v:textbox inset="1mm,1mm,1mm,1mm">
                    <w:txbxContent>
                      <w:p w14:paraId="0E25C45C"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Higher ovule count</w:t>
                        </w:r>
                      </w:p>
                    </w:txbxContent>
                  </v:textbox>
                </v:shape>
                <v:shape id="TextBox 81" o:spid="_x0000_s1054" type="#_x0000_t202" style="position:absolute;left:3231960;top:1602987;width:1570076;height:392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j1hxQAA&#10;ANsAAAAPAAAAZHJzL2Rvd25yZXYueG1sRI9Ba8JAFITvBf/D8oTe6qZabZu6SlFaBU9VKT0+s88k&#10;Nvs2ZF81/vuuIHgcZuYbZjxtXaWO1ITSs4HHXgKKOPO25NzAdvPx8AIqCLLFyjMZOFOA6aRzN8bU&#10;+hN/0XEtuYoQDikaKETqVOuQFeQw9HxNHL29bxxKlE2ubYOnCHeV7ifJSDssOS4UWNOsoOx3/ecM&#10;HHbnRX8b5quDPA32G/l+/pl/7oy577bvb6CEWrmFr+2lNfA6hMuX+AP05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SPWHFAAAA2wAAAA8AAAAAAAAAAAAAAAAAlwIAAGRycy9k&#10;b3ducmV2LnhtbFBLBQYAAAAABAAEAPUAAACJAwAAAAA=&#10;" filled="f" stroked="f">
                  <v:textbox inset="1mm,1mm,1mm,1mm">
                    <w:txbxContent>
                      <w:p w14:paraId="59EAA68E"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 xml:space="preserve">Low pollen attraction costs </w:t>
                        </w:r>
                      </w:p>
                      <w:p w14:paraId="1A048B13" w14:textId="77777777" w:rsidR="00AE1C81" w:rsidRPr="003F2991" w:rsidRDefault="00AE1C81" w:rsidP="00AE1C81">
                        <w:pPr>
                          <w:pStyle w:val="NormalWeb"/>
                          <w:spacing w:before="0" w:beforeAutospacing="0" w:after="0" w:afterAutospacing="0"/>
                          <w:jc w:val="center"/>
                          <w:rPr>
                            <w:rFonts w:ascii="Helvetica" w:hAnsi="Helvetica"/>
                          </w:rPr>
                        </w:pPr>
                        <w:proofErr w:type="gramStart"/>
                        <w:r w:rsidRPr="003F2991">
                          <w:rPr>
                            <w:rFonts w:ascii="Helvetica" w:eastAsia="MS Mincho" w:hAnsi="Helvetica"/>
                            <w:color w:val="000000"/>
                            <w:kern w:val="24"/>
                            <w:sz w:val="21"/>
                            <w:szCs w:val="21"/>
                          </w:rPr>
                          <w:t>relative</w:t>
                        </w:r>
                        <w:proofErr w:type="gramEnd"/>
                        <w:r w:rsidRPr="003F2991">
                          <w:rPr>
                            <w:rFonts w:ascii="Helvetica" w:eastAsia="MS Mincho" w:hAnsi="Helvetica"/>
                            <w:color w:val="000000"/>
                            <w:kern w:val="24"/>
                            <w:sz w:val="21"/>
                            <w:szCs w:val="21"/>
                          </w:rPr>
                          <w:t xml:space="preserve"> to plant size</w:t>
                        </w:r>
                      </w:p>
                    </w:txbxContent>
                  </v:textbox>
                </v:shape>
                <v:shape id="TextBox 21" o:spid="_x0000_s1055" type="#_x0000_t202" style="position:absolute;left:-53815;top:1060666;width:968658;height:2286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KMWxQAA&#10;ANsAAAAPAAAAZHJzL2Rvd25yZXYueG1sRI9Ba8JAFITvgv9heYK3ulGL2tRVSqW10FNVSo/P7DOJ&#10;Zt+G7KvGf+8WCh6HmfmGmS9bV6kzNaH0bGA4SEARZ96WnBvYbd8eZqCCIFusPJOBKwVYLrqdOabW&#10;X/iLzhvJVYRwSNFAIVKnWoesIIdh4Gvi6B1841CibHJtG7xEuKv0KEkm2mHJcaHAml4Lyk6bX2fg&#10;uL+uR7uw+jzK4/iwle/pz+p9b0y/1748gxJq5R7+b39YA08T+PsSf4Be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hAoxbFAAAA2wAAAA8AAAAAAAAAAAAAAAAAlwIAAGRycy9k&#10;b3ducmV2LnhtbFBLBQYAAAAABAAEAPUAAACJAwAAAAA=&#10;" filled="f" stroked="f">
                  <v:textbox inset="1mm,1mm,1mm,1mm">
                    <w:txbxContent>
                      <w:p w14:paraId="3B582A8D"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Trade-off 2:</w:t>
                        </w:r>
                      </w:p>
                    </w:txbxContent>
                  </v:textbox>
                </v:shape>
                <v:shape id="TextBox 67" o:spid="_x0000_s1056" type="#_x0000_t202" style="position:absolute;left:-1;top:420730;width:914171;height:2969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AaNxQAA&#10;ANsAAAAPAAAAZHJzL2Rvd25yZXYueG1sRI9fa8JAEMTfBb/DsYJvelFLtamnlEproU/+ofRxza1J&#10;NLcXcluN394rFPo4zMxvmPmydZW6UBNKzwZGwwQUceZtybmB/e5tMAMVBNli5ZkM3CjActHtzDG1&#10;/sobumwlVxHCIUUDhUidah2yghyGoa+Jo3f0jUOJssm1bfAa4a7S4yR51A5LjgsF1vRaUHbe/jgD&#10;p8NtPd6H1edJHibHnXxNv1fvB2P6vfblGZRQK//hv/aHNfA0hd8v8Qfo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MBo3FAAAA2wAAAA8AAAAAAAAAAAAAAAAAlwIAAGRycy9k&#10;b3ducmV2LnhtbFBLBQYAAAAABAAEAPUAAACJAwAAAAA=&#10;" filled="f" stroked="f">
                  <v:textbox inset="1mm,1mm,1mm,1mm">
                    <w:txbxContent>
                      <w:p w14:paraId="4065241C"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 xml:space="preserve">Trade-off 1: </w:t>
                        </w:r>
                      </w:p>
                    </w:txbxContent>
                  </v:textbox>
                </v:shape>
                <v:shape id="TextBox 82" o:spid="_x0000_s1057" type="#_x0000_t202" style="position:absolute;left:-2;top:1682902;width:914843;height:2923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k5L/wgAA&#10;ANsAAAAPAAAAZHJzL2Rvd25yZXYueG1sRE9Na8JAEL0X/A/LFLzpplqqja5SKtZCT1UpHsfsmESz&#10;syE7avz37kHo8fG+p/PWVepCTSg9G3jpJ6CIM29Lzg1sN8veGFQQZIuVZzJwowDzWedpiqn1V/6l&#10;y1pyFUM4pGigEKlTrUNWkMPQ9zVx5A6+cSgRNrm2DV5juKv0IEnetMOSY0OBNX0WlJ3WZ2fguL+t&#10;Btuw+DnK6/Cwkb/RbvG1N6b73H5MQAm18i9+uL+tgfc4Nn6JP0DP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Tkv/CAAAA2wAAAA8AAAAAAAAAAAAAAAAAlwIAAGRycy9kb3du&#10;cmV2LnhtbFBLBQYAAAAABAAEAPUAAACGAwAAAAA=&#10;" filled="f" stroked="f">
                  <v:textbox inset="1mm,1mm,1mm,1mm">
                    <w:txbxContent>
                      <w:p w14:paraId="03272B8E"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1"/>
                            <w:szCs w:val="21"/>
                          </w:rPr>
                          <w:t>Trade-off 3:</w:t>
                        </w:r>
                      </w:p>
                    </w:txbxContent>
                  </v:textbox>
                </v:shape>
                <v:shape id="TextBox 83" o:spid="_x0000_s1058" type="#_x0000_t202" style="position:absolute;left:1760117;top:1606238;width:1300817;height:392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3zdkxQAA&#10;ANsAAAAPAAAAZHJzL2Rvd25yZXYueG1sRI9Ba8JAFITvBf/D8oTedFOVqqmrFKVa6Kkqpcdn9pnE&#10;Zt+G7FPjv+8WhB6HmfmGmS1aV6kLNaH0bOCpn4AizrwtOTew3731JqCCIFusPJOBGwVYzDsPM0yt&#10;v/InXbaSqwjhkKKBQqROtQ5ZQQ5D39fE0Tv6xqFE2eTaNniNcFfpQZI8a4clx4UCa1oWlP1sz87A&#10;6XDbDPZh9XGS0fC4k6/x92p9MOax276+gBJq5T98b79bA9Mp/H2JP0DP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nfN2TFAAAA2wAAAA8AAAAAAAAAAAAAAAAAlwIAAGRycy9k&#10;b3ducmV2LnhtbFBLBQYAAAAABAAEAPUAAACJAwAAAAA=&#10;" filled="f" stroked="f">
                  <v:textbox inset="1mm,1mm,1mm,1mm">
                    <w:txbxContent>
                      <w:p w14:paraId="10BE90D9"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High choosiness</w:t>
                        </w:r>
                      </w:p>
                      <w:p w14:paraId="79C79964" w14:textId="77777777" w:rsidR="00AE1C81" w:rsidRPr="003F2991" w:rsidRDefault="00AE1C81" w:rsidP="00AE1C81">
                        <w:pPr>
                          <w:pStyle w:val="NormalWeb"/>
                          <w:spacing w:before="0" w:beforeAutospacing="0" w:after="0" w:afterAutospacing="0"/>
                          <w:jc w:val="center"/>
                          <w:rPr>
                            <w:rFonts w:ascii="Helvetica" w:hAnsi="Helvetica"/>
                          </w:rPr>
                        </w:pPr>
                        <w:r w:rsidRPr="003F2991">
                          <w:rPr>
                            <w:rFonts w:ascii="Helvetica" w:eastAsia="MS Mincho" w:hAnsi="Helvetica"/>
                            <w:color w:val="000000"/>
                            <w:kern w:val="24"/>
                            <w:sz w:val="21"/>
                            <w:szCs w:val="21"/>
                          </w:rPr>
                          <w:t>(Low seedset)</w:t>
                        </w:r>
                      </w:p>
                    </w:txbxContent>
                  </v:textbox>
                </v:shape>
                <v:rect id="Rectangle 100" o:spid="_x0000_s1059" style="position:absolute;left:2908997;top:1639522;width:288945;height:3048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psSxQAA&#10;ANwAAAAPAAAAZHJzL2Rvd25yZXYueG1sRI9Ba8JAEIXvBf/DMoKXUjf1UCR1FRGkQQpibD0P2WkS&#10;mp2N2TVJ/33nIHib4b1575vVZnSN6qkLtWcDr/MEFHHhbc2lga/z/mUJKkRki41nMvBHATbrydMK&#10;U+sHPlGfx1JJCIcUDVQxtqnWoajIYZj7lli0H985jLJ2pbYdDhLuGr1IkjftsGZpqLClXUXFb35z&#10;Bobi2F/Onx/6+HzJPF+z6y7/Phgzm47bd1CRxvgw368zK/iJ4MszMoF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5ymxLFAAAA3AAAAA8AAAAAAAAAAAAAAAAAlwIAAGRycy9k&#10;b3ducmV2LnhtbFBLBQYAAAAABAAEAPUAAACJAwAAAAA=&#10;" filled="f" stroked="f">
                  <v:textbox>
                    <w:txbxContent>
                      <w:p w14:paraId="795489E2" w14:textId="77777777" w:rsidR="00AE1C81" w:rsidRDefault="00AE1C81" w:rsidP="00AE1C81">
                        <w:pPr>
                          <w:pStyle w:val="NormalWeb"/>
                          <w:spacing w:before="0" w:beforeAutospacing="0" w:after="0" w:afterAutospacing="0"/>
                        </w:pPr>
                        <w:r>
                          <w:rPr>
                            <w:rFonts w:ascii="Myriad Pro" w:eastAsia="MS Mincho" w:hAnsi="Myriad Pro"/>
                            <w:color w:val="000000"/>
                            <w:kern w:val="24"/>
                            <w:sz w:val="28"/>
                            <w:szCs w:val="28"/>
                          </w:rPr>
                          <w:t>+</w:t>
                        </w:r>
                      </w:p>
                    </w:txbxContent>
                  </v:textbox>
                </v:rect>
                <v:rect id="Rectangle 101" o:spid="_x0000_s1060" style="position:absolute;left:2901160;top:998607;width:288945;height:3048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j6JwgAA&#10;ANwAAAAPAAAAZHJzL2Rvd25yZXYueG1sRE9Ni8IwEL0L/ocwghfRVA+yVKOIIFtEEOuu56EZ22Iz&#10;qU227f77jSDsbR7vc9bb3lSipcaVlhXMZxEI4szqknMFX9fD9AOE88gaK8uk4JccbDfDwRpjbTu+&#10;UJv6XIQQdjEqKLyvYyldVpBBN7M1ceDutjHoA2xyqRvsQrip5CKKltJgyaGhwJr2BWWP9Mco6LJz&#10;e7uePuV5ckssP5PnPv0+KjUe9bsVCE+9/xe/3YkO86M5vJ4JF8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PonCAAAA3AAAAA8AAAAAAAAAAAAAAAAAlwIAAGRycy9kb3du&#10;cmV2LnhtbFBLBQYAAAAABAAEAPUAAACGAwAAAAA=&#10;" filled="f" stroked="f">
                  <v:textbox>
                    <w:txbxContent>
                      <w:p w14:paraId="3B3AAD58" w14:textId="77777777" w:rsidR="00AE1C81" w:rsidRDefault="00AE1C81" w:rsidP="00AE1C81">
                        <w:pPr>
                          <w:pStyle w:val="NormalWeb"/>
                          <w:spacing w:before="0" w:beforeAutospacing="0" w:after="0" w:afterAutospacing="0"/>
                        </w:pPr>
                        <w:r>
                          <w:rPr>
                            <w:rFonts w:ascii="Myriad Pro" w:eastAsia="MS Mincho" w:hAnsi="Myriad Pro"/>
                            <w:color w:val="000000"/>
                            <w:kern w:val="24"/>
                            <w:sz w:val="28"/>
                            <w:szCs w:val="28"/>
                          </w:rPr>
                          <w:t>+</w:t>
                        </w:r>
                      </w:p>
                    </w:txbxContent>
                  </v:textbox>
                </v:rect>
                <v:rect id="Rectangle 102" o:spid="_x0000_s1061" style="position:absolute;left:2894865;top:365033;width:288945;height:3048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v:textbox>
                    <w:txbxContent>
                      <w:p w14:paraId="5518E7C1" w14:textId="77777777" w:rsidR="00AE1C81" w:rsidRPr="003F2991" w:rsidRDefault="00AE1C81" w:rsidP="00AE1C81">
                        <w:pPr>
                          <w:pStyle w:val="NormalWeb"/>
                          <w:spacing w:before="0" w:beforeAutospacing="0" w:after="0" w:afterAutospacing="0"/>
                          <w:rPr>
                            <w:rFonts w:ascii="Helvetica" w:hAnsi="Helvetica"/>
                          </w:rPr>
                        </w:pPr>
                        <w:r w:rsidRPr="003F2991">
                          <w:rPr>
                            <w:rFonts w:ascii="Helvetica" w:eastAsia="MS Mincho" w:hAnsi="Helvetica"/>
                            <w:color w:val="000000"/>
                            <w:kern w:val="24"/>
                            <w:sz w:val="28"/>
                            <w:szCs w:val="28"/>
                          </w:rPr>
                          <w:t>+</w:t>
                        </w:r>
                      </w:p>
                    </w:txbxContent>
                  </v:textbox>
                </v:rect>
                <v:shape id="TextBox 92" o:spid="_x0000_s1062" type="#_x0000_t202" style="position:absolute;left:2342560;width:1616824;height:2515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oGXwgAA&#10;ANwAAAAPAAAAZHJzL2Rvd25yZXYueG1sRE9Na8JAEL0X/A/LCN50V22lxmxEWgo9tZi2grchOybB&#10;7GzIbk38925B6G0e73PS7WAbcaHO1441zGcKBHHhTM2lhu+vt+kzCB+QDTaOScOVPGyz0UOKiXE9&#10;7+mSh1LEEPYJaqhCaBMpfVGRRT9zLXHkTq6zGCLsSmk67GO4beRCqZW0WHNsqLCll4qKc/5rNfx8&#10;nI6HR/VZvtqntneDkmzXUuvJeNhtQAQawr/47n43cb5awt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CgZfCAAAA3AAAAA8AAAAAAAAAAAAAAAAAlwIAAGRycy9kb3du&#10;cmV2LnhtbFBLBQYAAAAABAAEAPUAAACGAwAAAAA=&#10;" filled="f" stroked="f">
                  <v:textbox>
                    <w:txbxContent>
                      <w:p w14:paraId="377FA856" w14:textId="77777777" w:rsidR="00AE1C81" w:rsidRPr="003F2991" w:rsidRDefault="00AE1C81" w:rsidP="00AE1C81">
                        <w:pPr>
                          <w:pStyle w:val="NormalWeb"/>
                          <w:spacing w:before="0" w:beforeAutospacing="0" w:after="0" w:afterAutospacing="0"/>
                          <w:rPr>
                            <w:rFonts w:ascii="Helvetica" w:hAnsi="Helvetica"/>
                            <w:b/>
                          </w:rPr>
                        </w:pPr>
                        <w:r w:rsidRPr="003F2991">
                          <w:rPr>
                            <w:rFonts w:ascii="Helvetica" w:eastAsia="MS Mincho" w:hAnsi="Helvetica"/>
                            <w:b/>
                            <w:color w:val="000000"/>
                            <w:kern w:val="24"/>
                            <w:sz w:val="21"/>
                            <w:szCs w:val="21"/>
                          </w:rPr>
                          <w:t>Large-seeded syndrome</w:t>
                        </w:r>
                      </w:p>
                    </w:txbxContent>
                  </v:textbox>
                </v:shape>
                <v:shape id="Straight Arrow Connector 24" o:spid="_x0000_s1063" type="#_x0000_t34" style="position:absolute;left:1590968;top:538302;width:89385;height:634233;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Ut18EAAADcAAAADwAAAGRycy9kb3ducmV2LnhtbERP24rCMBB9X/Afwgi+ramrLFKNoguC&#10;IApb/YChGZtqM6lN1OrXm4UF3+ZwrjOdt7YSN2p86VjBoJ+AIM6dLrlQcNivPscgfEDWWDkmBQ/y&#10;MJ91PqaYanfnX7ploRAxhH2KCkwIdSqlzw1Z9H1XE0fu6BqLIcKmkLrBewy3lfxKkm9pseTYYLCm&#10;H0P5ObtaBSeTH8rhZXutniO3rBdLMtlmp1Sv2y4mIAK14S3+d691nJ+M4O+ZeIGcv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hS3XwQAAANwAAAAPAAAAAAAAAAAAAAAA&#10;AKECAABkcnMvZG93bnJldi54bWxQSwUGAAAAAAQABAD5AAAAjwMAAAAA&#10;" adj="188760" strokecolor="#5b9bd5 [3204]" strokeweight=".5pt">
                  <v:stroke endarrow="block" endarrowwidth="wide" endarrowlength="long"/>
                </v:shape>
                <v:shape id="Straight Arrow Connector 24" o:spid="_x0000_s1064" type="#_x0000_t34" style="position:absolute;left:1317107;top:1798354;width:232822;height:6258;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u5LcIAAADcAAAADwAAAGRycy9kb3ducmV2LnhtbERPS4vCMBC+C/sfwgh709SCIl1T0QVx&#10;WVBQe/E2NNMH20xqE7X7740geJuP7zmLZW8acaPO1ZYVTMYRCOLc6ppLBdlpM5qDcB5ZY2OZFPyT&#10;g2X6MVhgou2dD3Q7+lKEEHYJKqi8bxMpXV6RQTe2LXHgCtsZ9AF2pdQd3kO4aWQcRTNpsObQUGFL&#10;3xXlf8erUbDb1Zc2i+Pr73Ze7Lez0zkz66lSn8N+9QXCU+/f4pf7R4f50RSez4QLZPo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qu5LcIAAADcAAAADwAAAAAAAAAAAAAA&#10;AAChAgAAZHJzL2Rvd25yZXYueG1sUEsFBgAAAAAEAAQA+QAAAJADAAAAAA==&#10;" strokecolor="#5b9bd5 [3204]" strokeweight=".5pt">
                  <v:stroke startarrowwidth="wide" startarrowlength="long" endarrow="block" endarrowwidth="wide" endarrowlength="long"/>
                </v:shape>
                <v:shape id="Straight Arrow Connector 24" o:spid="_x0000_s1065" type="#_x0000_t34" style="position:absolute;left:1391418;top:531210;width:232822;height:6258;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knWsQAAADcAAAADwAAAGRycy9kb3ducmV2LnhtbERPTWuDQBC9B/oflin0lqwVKmKzCWmh&#10;WAoWYrz0NrgTlbiz1l0T+++zgUJu83ifs97OphdnGl1nWcHzKgJBXFvdcaOgOnwsUxDOI2vsLZOC&#10;P3Kw3Tws1phpe+E9nUvfiBDCLkMFrfdDJqWrWzLoVnYgDtzRjgZ9gGMj9YiXEG56GUdRIg12HBpa&#10;HOi9pfpUTkZBUXS/QxXH01eeHr/z5PBTmbcXpZ4e590rCE+zv4v/3Z86zI8SuD0TLpCbK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eSdaxAAAANwAAAAPAAAAAAAAAAAA&#10;AAAAAKECAABkcnMvZG93bnJldi54bWxQSwUGAAAAAAQABAD5AAAAkgMAAAAA&#10;" strokecolor="#5b9bd5 [3204]" strokeweight=".5pt">
                  <v:stroke startarrowwidth="wide" startarrowlength="long" endarrow="block" endarrowwidth="wide" endarrowlength="long"/>
                </v:shape>
                <v:shape id="Straight Arrow Connector 24" o:spid="_x0000_s1066" type="#_x0000_t34" style="position:absolute;left:4839282;top:536828;width:232822;height:6258;rotation:18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6S28QAAADcAAAADwAAAGRycy9kb3ducmV2LnhtbESPS2/CMBCE75X4D9YicQMHKh4KGFRV&#10;QTS98bhwW+IljojXUexC+u8xUqXedjWz882uNp2txZ1aXzlWMB4lIIgLpysuFZyO2+EChA/IGmvH&#10;pOCXPGzWvbcVpto9eE/3QyhFDGGfogITQpNK6QtDFv3INcRRu7rWYohrW0rd4iOG21pOkmQmLVYc&#10;CQYb+jRU3A4/NkLep1l2vuxs3kwn3640OWfbXKlBv/tYggjUhX/z3/WXjvWTObyeiRPI9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vpLbxAAAANwAAAAPAAAAAAAAAAAA&#10;AAAAAKECAABkcnMvZG93bnJldi54bWxQSwUGAAAAAAQABAD5AAAAkgMAAAAA&#10;" strokecolor="#ed7d31 [3205]" strokeweight=".5pt">
                  <v:stroke startarrowwidth="wide" startarrowlength="long" endarrow="block" endarrowwidth="wide" endarrowlength="long"/>
                </v:shape>
              </v:group>
            </w:pict>
          </mc:Fallback>
        </mc:AlternateContent>
      </w:r>
    </w:p>
    <w:p w14:paraId="6D362BEC" w14:textId="77777777" w:rsidR="00AE1C81" w:rsidRPr="003F2991" w:rsidRDefault="00AE1C81" w:rsidP="00AE1C81">
      <w:pPr>
        <w:pStyle w:val="NormalWeb"/>
        <w:spacing w:before="0" w:beforeAutospacing="0" w:after="0" w:afterAutospacing="0"/>
        <w:ind w:left="1440"/>
        <w:rPr>
          <w:rFonts w:ascii="Helvetica" w:hAnsi="Helvetica"/>
        </w:rPr>
      </w:pPr>
    </w:p>
    <w:p w14:paraId="523FF212" w14:textId="77777777" w:rsidR="00AE1C81" w:rsidRPr="003F2991" w:rsidRDefault="00AE1C81" w:rsidP="00AE1C81">
      <w:pPr>
        <w:rPr>
          <w:rFonts w:ascii="Helvetica" w:hAnsi="Helvetica" w:cs="Times New Roman"/>
        </w:rPr>
      </w:pPr>
    </w:p>
    <w:p w14:paraId="7A3687C2" w14:textId="77777777" w:rsidR="00AE1C81" w:rsidRPr="003F2991" w:rsidRDefault="00AE1C81" w:rsidP="00AE1C81">
      <w:pPr>
        <w:rPr>
          <w:rFonts w:ascii="Helvetica" w:hAnsi="Helvetica" w:cs="Times New Roman"/>
        </w:rPr>
      </w:pPr>
    </w:p>
    <w:p w14:paraId="19031AE9" w14:textId="77777777" w:rsidR="00AE1C81" w:rsidRPr="003F2991" w:rsidRDefault="00AE1C81" w:rsidP="00AE1C81">
      <w:pPr>
        <w:rPr>
          <w:rFonts w:ascii="Helvetica" w:hAnsi="Helvetica" w:cs="Times New Roman"/>
        </w:rPr>
      </w:pPr>
    </w:p>
    <w:p w14:paraId="272C12D2" w14:textId="77777777" w:rsidR="00AE1C81" w:rsidRPr="003F2991" w:rsidRDefault="00AE1C81" w:rsidP="00AE1C81">
      <w:pPr>
        <w:rPr>
          <w:rFonts w:ascii="Helvetica" w:hAnsi="Helvetica" w:cs="Times New Roman"/>
        </w:rPr>
      </w:pPr>
    </w:p>
    <w:p w14:paraId="60DAC247" w14:textId="77777777" w:rsidR="00AE1C81" w:rsidRPr="00453659" w:rsidRDefault="00AE1C81" w:rsidP="00AE1C81">
      <w:pPr>
        <w:rPr>
          <w:rFonts w:cs="Times New Roman"/>
        </w:rPr>
      </w:pPr>
      <w:bookmarkStart w:id="2" w:name="_GoBack"/>
      <w:bookmarkEnd w:id="2"/>
    </w:p>
    <w:p w14:paraId="30BE3B92" w14:textId="77777777" w:rsidR="003563EC" w:rsidRPr="00453659" w:rsidRDefault="003563EC" w:rsidP="003563EC">
      <w:pPr>
        <w:spacing w:after="0" w:line="280" w:lineRule="exact"/>
        <w:rPr>
          <w:rFonts w:cs="Times New Roman"/>
          <w:sz w:val="22"/>
        </w:rPr>
      </w:pPr>
    </w:p>
    <w:p w14:paraId="0D00296F" w14:textId="77777777" w:rsidR="003563EC" w:rsidRPr="00453659" w:rsidRDefault="003563EC" w:rsidP="003563EC">
      <w:pPr>
        <w:spacing w:after="0" w:line="280" w:lineRule="exact"/>
        <w:rPr>
          <w:rFonts w:cs="Times New Roman"/>
          <w:sz w:val="22"/>
        </w:rPr>
      </w:pPr>
    </w:p>
    <w:p w14:paraId="5A422F2F" w14:textId="77777777" w:rsidR="003563EC" w:rsidRPr="00453659" w:rsidRDefault="003563EC" w:rsidP="003563EC">
      <w:pPr>
        <w:spacing w:after="0" w:line="280" w:lineRule="exact"/>
        <w:rPr>
          <w:rFonts w:cs="Times New Roman"/>
          <w:sz w:val="22"/>
        </w:rPr>
      </w:pPr>
    </w:p>
    <w:p w14:paraId="38191031" w14:textId="77777777" w:rsidR="003563EC" w:rsidRPr="00453659" w:rsidRDefault="003563EC" w:rsidP="003563EC">
      <w:pPr>
        <w:spacing w:after="0"/>
        <w:rPr>
          <w:rFonts w:cs="Times New Roman"/>
          <w:sz w:val="20"/>
        </w:rPr>
      </w:pPr>
      <w:r w:rsidRPr="001E2F75">
        <w:rPr>
          <w:rFonts w:cs="Times New Roman"/>
          <w:b/>
          <w:sz w:val="22"/>
        </w:rPr>
        <w:t>Figure 1</w:t>
      </w:r>
      <w:r w:rsidRPr="00453659">
        <w:rPr>
          <w:rFonts w:cs="Times New Roman"/>
          <w:sz w:val="22"/>
        </w:rPr>
        <w:t xml:space="preserve">. a) Categories of reproductive investment, expressed as “costs”, defined as investment divided by count of seeds matured. Categories in red are components of total accessory costs. b) Three trade-offs are predicted: Trade-off 1. For a given energy pool to be invested in total reproduction, there is a trade-off between total reproductive investment per seed produced and number of seeds produced; Trade-off 2. For a given energy pool to be invested to the point of pollination, there is a trade-off between pollen-attraction costs and the number of mature ovules produced; and Trade-off 3: A trade-off between “choosiness”, the ratio of mature ovules to mature seeds, and pollen-attraction costs, scaled to plant size, is also predicted, for a plant with more costly pollen-attraction tissues will be able to produce fewer excess ovules. c) Together, these trade-offs predict a syndrome of reproductive traits for large versus small-seeded species, for the three trade-offs are linked by natural selection and logic. </w:t>
      </w:r>
      <w:r>
        <w:rPr>
          <w:rFonts w:cs="Times New Roman"/>
          <w:sz w:val="22"/>
        </w:rPr>
        <w:t xml:space="preserve">Connection 1 indicates that species with high reproductive costs will also be highly selective about which ovules to mature. Connection 2 shows that a species on the low seed-count end of trade-off 1 and the high choosiness end of trade-off 3 will, by definition, have a relatively high ovule count. </w:t>
      </w:r>
      <w:r w:rsidRPr="00453659">
        <w:rPr>
          <w:rFonts w:cs="Times New Roman"/>
          <w:sz w:val="22"/>
        </w:rPr>
        <w:t>The figure depicts the end of each trade-off predicted for a large-seeded species. A small-seeded species is predicted to have cost and count values at the opposite end of each trade-off.</w:t>
      </w:r>
    </w:p>
    <w:p w14:paraId="348EF3C7" w14:textId="77777777" w:rsidR="003563EC" w:rsidRPr="00453659" w:rsidRDefault="003563EC" w:rsidP="003563EC">
      <w:pPr>
        <w:spacing w:line="259" w:lineRule="auto"/>
        <w:rPr>
          <w:rFonts w:cs="Times New Roman"/>
          <w:noProof/>
          <w:lang w:eastAsia="en-AU"/>
        </w:rPr>
      </w:pPr>
    </w:p>
    <w:p w14:paraId="6B2AFA2C" w14:textId="77777777" w:rsidR="003563EC" w:rsidRPr="00453659" w:rsidRDefault="003563EC" w:rsidP="003563EC">
      <w:pPr>
        <w:spacing w:line="259" w:lineRule="auto"/>
        <w:rPr>
          <w:rFonts w:cs="Times New Roman"/>
          <w:b/>
          <w:noProof/>
          <w:sz w:val="22"/>
          <w:lang w:eastAsia="en-AU"/>
        </w:rPr>
      </w:pPr>
      <w:r w:rsidRPr="00453659">
        <w:rPr>
          <w:rFonts w:cs="Times New Roman"/>
          <w:b/>
          <w:noProof/>
          <w:sz w:val="22"/>
          <w:lang w:eastAsia="en-AU"/>
        </w:rPr>
        <w:br w:type="page"/>
      </w:r>
    </w:p>
    <w:p w14:paraId="6ACC64DD" w14:textId="77777777" w:rsidR="003563EC" w:rsidRPr="00453659" w:rsidRDefault="003563EC" w:rsidP="003563EC">
      <w:pPr>
        <w:rPr>
          <w:rFonts w:cs="Times New Roman"/>
          <w:b/>
          <w:noProof/>
          <w:sz w:val="22"/>
          <w:lang w:eastAsia="en-AU"/>
        </w:rPr>
      </w:pPr>
      <w:r w:rsidRPr="00453659">
        <w:rPr>
          <w:rFonts w:cs="Times New Roman"/>
          <w:b/>
          <w:noProof/>
          <w:sz w:val="22"/>
          <w:lang w:val="en-US"/>
        </w:rPr>
        <w:lastRenderedPageBreak/>
        <w:drawing>
          <wp:anchor distT="0" distB="0" distL="114300" distR="114300" simplePos="0" relativeHeight="251660288" behindDoc="0" locked="0" layoutInCell="1" allowOverlap="1" wp14:anchorId="6A36EC34" wp14:editId="58108572">
            <wp:simplePos x="0" y="0"/>
            <wp:positionH relativeFrom="column">
              <wp:posOffset>0</wp:posOffset>
            </wp:positionH>
            <wp:positionV relativeFrom="paragraph">
              <wp:posOffset>-114300</wp:posOffset>
            </wp:positionV>
            <wp:extent cx="4968240" cy="7452360"/>
            <wp:effectExtent l="0" t="0" r="1016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2.png"/>
                    <pic:cNvPicPr/>
                  </pic:nvPicPr>
                  <pic:blipFill>
                    <a:blip r:embed="rId12">
                      <a:extLst>
                        <a:ext uri="{28A0092B-C50C-407E-A947-70E740481C1C}">
                          <a14:useLocalDpi xmlns:a14="http://schemas.microsoft.com/office/drawing/2010/main" val="0"/>
                        </a:ext>
                      </a:extLst>
                    </a:blip>
                    <a:stretch>
                      <a:fillRect/>
                    </a:stretch>
                  </pic:blipFill>
                  <pic:spPr>
                    <a:xfrm>
                      <a:off x="0" y="0"/>
                      <a:ext cx="4968240" cy="7452360"/>
                    </a:xfrm>
                    <a:prstGeom prst="rect">
                      <a:avLst/>
                    </a:prstGeom>
                  </pic:spPr>
                </pic:pic>
              </a:graphicData>
            </a:graphic>
            <wp14:sizeRelH relativeFrom="margin">
              <wp14:pctWidth>0</wp14:pctWidth>
            </wp14:sizeRelH>
            <wp14:sizeRelV relativeFrom="margin">
              <wp14:pctHeight>0</wp14:pctHeight>
            </wp14:sizeRelV>
          </wp:anchor>
        </w:drawing>
      </w:r>
    </w:p>
    <w:p w14:paraId="3E466E4B" w14:textId="77777777" w:rsidR="003563EC" w:rsidRPr="00453659" w:rsidRDefault="003563EC" w:rsidP="003563EC">
      <w:pPr>
        <w:rPr>
          <w:rFonts w:cs="Times New Roman"/>
          <w:b/>
          <w:noProof/>
          <w:sz w:val="22"/>
          <w:lang w:eastAsia="en-AU"/>
        </w:rPr>
      </w:pPr>
    </w:p>
    <w:p w14:paraId="2F01FE67" w14:textId="77777777" w:rsidR="003563EC" w:rsidRPr="00453659" w:rsidRDefault="003563EC" w:rsidP="003563EC">
      <w:pPr>
        <w:spacing w:line="259" w:lineRule="auto"/>
        <w:rPr>
          <w:rFonts w:cs="Times New Roman"/>
          <w:b/>
          <w:noProof/>
          <w:sz w:val="22"/>
          <w:lang w:eastAsia="en-AU"/>
        </w:rPr>
      </w:pPr>
      <w:r w:rsidRPr="00453659">
        <w:rPr>
          <w:rFonts w:cs="Times New Roman"/>
          <w:b/>
          <w:noProof/>
          <w:sz w:val="22"/>
          <w:lang w:eastAsia="en-AU"/>
        </w:rPr>
        <w:br w:type="page"/>
      </w:r>
    </w:p>
    <w:p w14:paraId="7A897002" w14:textId="77777777" w:rsidR="003563EC" w:rsidRPr="00453659" w:rsidRDefault="003563EC" w:rsidP="003563EC">
      <w:pPr>
        <w:rPr>
          <w:rFonts w:cs="Times New Roman"/>
          <w:sz w:val="22"/>
        </w:rPr>
      </w:pPr>
      <w:r w:rsidRPr="00453659">
        <w:rPr>
          <w:rFonts w:cs="Times New Roman"/>
          <w:b/>
          <w:noProof/>
          <w:sz w:val="22"/>
          <w:lang w:eastAsia="en-AU"/>
        </w:rPr>
        <w:lastRenderedPageBreak/>
        <w:t>Figure 2.</w:t>
      </w:r>
      <w:r w:rsidRPr="00453659">
        <w:rPr>
          <w:rFonts w:cs="Times New Roman"/>
          <w:noProof/>
          <w:sz w:val="22"/>
          <w:lang w:eastAsia="en-AU"/>
        </w:rPr>
        <w:t xml:space="preserve"> Species shift energy allocation patterns with seed size, reflecting different tissue construction costs and counts of ovules and seed produced. Each point shows average values for </w:t>
      </w:r>
      <w:r w:rsidRPr="003B1DB2">
        <w:rPr>
          <w:rFonts w:cs="Times New Roman"/>
          <w:noProof/>
          <w:sz w:val="22"/>
          <w:lang w:eastAsia="en-AU"/>
        </w:rPr>
        <w:t>indivduals of  a species.  a) The hypothesized trade-offs between pollen-attraction costs and ovule count (r</w:t>
      </w:r>
      <w:r w:rsidRPr="003B1DB2">
        <w:rPr>
          <w:rFonts w:cs="Times New Roman"/>
          <w:noProof/>
          <w:sz w:val="22"/>
          <w:vertAlign w:val="superscript"/>
          <w:lang w:eastAsia="en-AU"/>
        </w:rPr>
        <w:t>2</w:t>
      </w:r>
      <w:r w:rsidRPr="003B1DB2">
        <w:rPr>
          <w:rFonts w:cs="Times New Roman"/>
          <w:noProof/>
          <w:sz w:val="22"/>
          <w:lang w:eastAsia="en-AU"/>
        </w:rPr>
        <w:t>=0</w:t>
      </w:r>
      <w:r w:rsidRPr="001E2F75">
        <w:rPr>
          <w:rFonts w:cs="Times New Roman"/>
          <w:noProof/>
          <w:sz w:val="22"/>
          <w:lang w:eastAsia="en-AU"/>
        </w:rPr>
        <w:t>.</w:t>
      </w:r>
      <w:r w:rsidRPr="003B1DB2">
        <w:rPr>
          <w:rFonts w:cs="Times New Roman"/>
          <w:noProof/>
          <w:sz w:val="22"/>
          <w:lang w:eastAsia="en-AU"/>
        </w:rPr>
        <w:t>88</w:t>
      </w:r>
      <w:r w:rsidRPr="001E2F75">
        <w:rPr>
          <w:rFonts w:cs="Times New Roman"/>
          <w:noProof/>
          <w:sz w:val="22"/>
          <w:lang w:eastAsia="en-AU"/>
        </w:rPr>
        <w:t>)</w:t>
      </w:r>
      <w:r w:rsidRPr="003B1DB2">
        <w:rPr>
          <w:rFonts w:cs="Times New Roman"/>
          <w:noProof/>
          <w:sz w:val="22"/>
          <w:lang w:eastAsia="en-AU"/>
        </w:rPr>
        <w:t xml:space="preserve"> and between total success costs and seed count (r</w:t>
      </w:r>
      <w:r w:rsidRPr="003B1DB2">
        <w:rPr>
          <w:rFonts w:cs="Times New Roman"/>
          <w:noProof/>
          <w:sz w:val="22"/>
          <w:vertAlign w:val="superscript"/>
          <w:lang w:eastAsia="en-AU"/>
        </w:rPr>
        <w:t>2</w:t>
      </w:r>
      <w:r w:rsidRPr="003B1DB2">
        <w:rPr>
          <w:rFonts w:cs="Times New Roman"/>
          <w:noProof/>
          <w:sz w:val="22"/>
          <w:lang w:eastAsia="en-AU"/>
        </w:rPr>
        <w:t>=0</w:t>
      </w:r>
      <w:r w:rsidRPr="001E2F75">
        <w:rPr>
          <w:rFonts w:cs="Times New Roman"/>
          <w:noProof/>
          <w:sz w:val="22"/>
          <w:lang w:eastAsia="en-AU"/>
        </w:rPr>
        <w:t>.</w:t>
      </w:r>
      <w:r w:rsidRPr="003B1DB2">
        <w:rPr>
          <w:rFonts w:cs="Times New Roman"/>
          <w:noProof/>
          <w:sz w:val="22"/>
          <w:lang w:eastAsia="en-AU"/>
        </w:rPr>
        <w:t>93</w:t>
      </w:r>
      <w:r w:rsidRPr="001E2F75">
        <w:rPr>
          <w:rFonts w:cs="Times New Roman"/>
          <w:noProof/>
          <w:sz w:val="22"/>
          <w:lang w:eastAsia="en-AU"/>
        </w:rPr>
        <w:t>)</w:t>
      </w:r>
      <w:r w:rsidRPr="003B1DB2">
        <w:rPr>
          <w:rFonts w:cs="Times New Roman"/>
          <w:noProof/>
          <w:sz w:val="22"/>
          <w:lang w:eastAsia="en-AU"/>
        </w:rPr>
        <w:t xml:space="preserve"> both exist. b) There also exists a trade-off between pollen-attraction costs (scaled to total leaf area) and choosiness (the ratio of mature ovules to mature seeds) (r</w:t>
      </w:r>
      <w:r w:rsidRPr="003B1DB2">
        <w:rPr>
          <w:rFonts w:cs="Times New Roman"/>
          <w:noProof/>
          <w:sz w:val="22"/>
          <w:vertAlign w:val="superscript"/>
          <w:lang w:eastAsia="en-AU"/>
        </w:rPr>
        <w:t>2</w:t>
      </w:r>
      <w:r w:rsidRPr="003B1DB2">
        <w:rPr>
          <w:rFonts w:cs="Times New Roman"/>
          <w:noProof/>
          <w:sz w:val="22"/>
          <w:lang w:eastAsia="en-AU"/>
        </w:rPr>
        <w:t>=0</w:t>
      </w:r>
      <w:r w:rsidRPr="001E2F75">
        <w:rPr>
          <w:rFonts w:cs="Times New Roman"/>
          <w:noProof/>
          <w:sz w:val="22"/>
          <w:lang w:eastAsia="en-AU"/>
        </w:rPr>
        <w:t>.</w:t>
      </w:r>
      <w:r w:rsidRPr="003B1DB2">
        <w:rPr>
          <w:rFonts w:cs="Times New Roman"/>
          <w:noProof/>
          <w:sz w:val="22"/>
          <w:lang w:eastAsia="en-AU"/>
        </w:rPr>
        <w:t>76</w:t>
      </w:r>
      <w:r w:rsidRPr="001E2F75">
        <w:rPr>
          <w:rFonts w:cs="Times New Roman"/>
          <w:noProof/>
          <w:sz w:val="22"/>
          <w:lang w:eastAsia="en-AU"/>
        </w:rPr>
        <w:t>)</w:t>
      </w:r>
      <w:r w:rsidRPr="003B1DB2">
        <w:rPr>
          <w:rFonts w:cs="Times New Roman"/>
          <w:noProof/>
          <w:sz w:val="22"/>
          <w:lang w:eastAsia="en-AU"/>
        </w:rPr>
        <w:t>. As a result</w:t>
      </w:r>
      <w:r w:rsidRPr="00453659">
        <w:rPr>
          <w:rFonts w:cs="Times New Roman"/>
          <w:noProof/>
          <w:sz w:val="22"/>
          <w:lang w:eastAsia="en-AU"/>
        </w:rPr>
        <w:t xml:space="preserve"> of these trade-offs, the proportion of energy invested in discarded versus successful tissues and into pollen-attraction costs versus provosioning costs shifts with seed size: c) larger seeded species invest a greater proportion of their success costs into provisioning tissues; d) larger seed species invest a greater proportion of pollen-attraction investment into discarded tissues versus successful tissues; e) there is a weak trend toward larger seeded species investing a greater proportion of their provisioning investment into successful tissues versus discarded tissues. Together, these allocation differences mean that the slope of the successful pollen-attraction costs-seed size regression is significantly lower than the slope of the successful provosioning costs-seed size regression.</w:t>
      </w:r>
    </w:p>
    <w:p w14:paraId="059AFE95" w14:textId="77777777" w:rsidR="003563EC" w:rsidRDefault="003563EC" w:rsidP="003563EC">
      <w:pPr>
        <w:spacing w:line="259" w:lineRule="auto"/>
        <w:rPr>
          <w:rFonts w:cs="Times New Roman"/>
        </w:rPr>
      </w:pPr>
      <w:r>
        <w:rPr>
          <w:rFonts w:cs="Times New Roman"/>
        </w:rPr>
        <w:br w:type="page"/>
      </w:r>
    </w:p>
    <w:p w14:paraId="2625455D" w14:textId="77777777" w:rsidR="003563EC" w:rsidRPr="00453659" w:rsidRDefault="003563EC" w:rsidP="003563EC">
      <w:pPr>
        <w:spacing w:line="259" w:lineRule="auto"/>
        <w:rPr>
          <w:rFonts w:cs="Times New Roman"/>
        </w:rPr>
      </w:pPr>
      <w:r w:rsidRPr="00453659">
        <w:rPr>
          <w:rFonts w:cs="Times New Roman"/>
          <w:noProof/>
          <w:lang w:val="en-US"/>
        </w:rPr>
        <w:lastRenderedPageBreak/>
        <w:drawing>
          <wp:anchor distT="0" distB="0" distL="114300" distR="114300" simplePos="0" relativeHeight="251661312" behindDoc="0" locked="0" layoutInCell="1" allowOverlap="1" wp14:anchorId="0CDC383D" wp14:editId="77663D1F">
            <wp:simplePos x="0" y="0"/>
            <wp:positionH relativeFrom="column">
              <wp:posOffset>-114300</wp:posOffset>
            </wp:positionH>
            <wp:positionV relativeFrom="paragraph">
              <wp:posOffset>229870</wp:posOffset>
            </wp:positionV>
            <wp:extent cx="5853430" cy="29267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3_correlations_with_plant_weight.png"/>
                    <pic:cNvPicPr/>
                  </pic:nvPicPr>
                  <pic:blipFill>
                    <a:blip r:embed="rId13">
                      <a:extLst>
                        <a:ext uri="{28A0092B-C50C-407E-A947-70E740481C1C}">
                          <a14:useLocalDpi xmlns:a14="http://schemas.microsoft.com/office/drawing/2010/main" val="0"/>
                        </a:ext>
                      </a:extLst>
                    </a:blip>
                    <a:stretch>
                      <a:fillRect/>
                    </a:stretch>
                  </pic:blipFill>
                  <pic:spPr>
                    <a:xfrm>
                      <a:off x="0" y="0"/>
                      <a:ext cx="5853430" cy="2926715"/>
                    </a:xfrm>
                    <a:prstGeom prst="rect">
                      <a:avLst/>
                    </a:prstGeom>
                  </pic:spPr>
                </pic:pic>
              </a:graphicData>
            </a:graphic>
            <wp14:sizeRelH relativeFrom="margin">
              <wp14:pctWidth>0</wp14:pctWidth>
            </wp14:sizeRelH>
            <wp14:sizeRelV relativeFrom="margin">
              <wp14:pctHeight>0</wp14:pctHeight>
            </wp14:sizeRelV>
          </wp:anchor>
        </w:drawing>
      </w:r>
    </w:p>
    <w:p w14:paraId="7EE2D334" w14:textId="77777777" w:rsidR="003563EC" w:rsidRPr="00453659" w:rsidRDefault="003563EC" w:rsidP="003563EC">
      <w:pPr>
        <w:rPr>
          <w:rFonts w:cs="Times New Roman"/>
          <w:b/>
          <w:sz w:val="22"/>
        </w:rPr>
      </w:pPr>
    </w:p>
    <w:p w14:paraId="5ECD6A99" w14:textId="77777777" w:rsidR="003563EC" w:rsidRPr="00453659" w:rsidRDefault="003563EC" w:rsidP="003563EC">
      <w:pPr>
        <w:rPr>
          <w:rFonts w:cs="Times New Roman"/>
          <w:sz w:val="22"/>
        </w:rPr>
      </w:pPr>
      <w:r w:rsidRPr="00453659">
        <w:rPr>
          <w:rFonts w:cs="Times New Roman"/>
          <w:b/>
          <w:sz w:val="22"/>
        </w:rPr>
        <w:t>Figure 3.</w:t>
      </w:r>
      <w:r w:rsidRPr="00453659">
        <w:rPr>
          <w:rFonts w:cs="Times New Roman"/>
          <w:sz w:val="22"/>
        </w:rPr>
        <w:t xml:space="preserve"> Embryo and endosperm investment is much more poorly correlated with total reproductive investment, than is a composite </w:t>
      </w:r>
      <w:proofErr w:type="gramStart"/>
      <w:r w:rsidRPr="00453659">
        <w:rPr>
          <w:rFonts w:cs="Times New Roman"/>
          <w:sz w:val="22"/>
        </w:rPr>
        <w:t>variable,</w:t>
      </w:r>
      <w:proofErr w:type="gramEnd"/>
      <w:r w:rsidRPr="00453659">
        <w:rPr>
          <w:rFonts w:cs="Times New Roman"/>
          <w:sz w:val="22"/>
        </w:rPr>
        <w:t xml:space="preserve"> the product of a count of the buds initiated multiplied by average flower weight. In each plot, different colored points represent the 14 study species; see Table 1 for the key. The colored lines are </w:t>
      </w:r>
      <w:proofErr w:type="gramStart"/>
      <w:r w:rsidRPr="00453659">
        <w:rPr>
          <w:rFonts w:cs="Times New Roman"/>
          <w:sz w:val="22"/>
        </w:rPr>
        <w:t>best fit</w:t>
      </w:r>
      <w:proofErr w:type="gramEnd"/>
      <w:r w:rsidRPr="00453659">
        <w:rPr>
          <w:rFonts w:cs="Times New Roman"/>
          <w:sz w:val="22"/>
        </w:rPr>
        <w:t xml:space="preserve"> lines through each species’ points. There are more points in panel b, as some individuals produce buds, but no seeds. In plot b, some individual’s flower weight * bud count is higher than their total reproductive investment due to a large proportion of buds aborting prior to reaching their mature flower weight. In this plot, propagule weight, the weight of the dispersed unit, not embryo and endosperm weight are used, as the purpose is to plot the commonly used currency. </w:t>
      </w:r>
    </w:p>
    <w:p w14:paraId="097F6167" w14:textId="77777777" w:rsidR="003563EC" w:rsidRPr="00453659" w:rsidRDefault="003563EC" w:rsidP="003563EC">
      <w:pPr>
        <w:spacing w:line="259" w:lineRule="auto"/>
        <w:rPr>
          <w:rFonts w:cs="Times New Roman"/>
        </w:rPr>
      </w:pPr>
    </w:p>
    <w:p w14:paraId="3D07978D" w14:textId="23B2AE91" w:rsidR="000C4B85" w:rsidRPr="000C4B85" w:rsidRDefault="000C4B85" w:rsidP="000C4B85"/>
    <w:sectPr w:rsidR="000C4B85" w:rsidRPr="000C4B85" w:rsidSect="003563EC">
      <w:pgSz w:w="11906" w:h="16838"/>
      <w:pgMar w:top="1418" w:right="1418" w:bottom="1418" w:left="1418"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A56CA" w15:done="0"/>
  <w15:commentEx w15:paraId="7EF77C64" w15:paraIdParent="687A56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6E9D8" w14:textId="77777777" w:rsidR="003563EC" w:rsidRDefault="003563EC" w:rsidP="00991A62">
      <w:pPr>
        <w:spacing w:after="0" w:line="240" w:lineRule="auto"/>
      </w:pPr>
      <w:r>
        <w:separator/>
      </w:r>
    </w:p>
  </w:endnote>
  <w:endnote w:type="continuationSeparator" w:id="0">
    <w:p w14:paraId="08F0ABF1" w14:textId="77777777" w:rsidR="003563EC" w:rsidRDefault="003563EC"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Tms Rmn">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8000012" w:usb3="00000000" w:csb0="0002009F" w:csb1="00000000"/>
  </w:font>
  <w:font w:name="Adobe Caslon Pro">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0000012" w:usb3="00000000" w:csb0="0002009F" w:csb1="00000000"/>
  </w:font>
  <w:font w:name="Myriad Pro">
    <w:altName w:val="Luminari"/>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054838"/>
      <w:docPartObj>
        <w:docPartGallery w:val="Page Numbers (Bottom of Page)"/>
        <w:docPartUnique/>
      </w:docPartObj>
    </w:sdtPr>
    <w:sdtEndPr>
      <w:rPr>
        <w:noProof/>
      </w:rPr>
    </w:sdtEndPr>
    <w:sdtContent>
      <w:p w14:paraId="556D3D6C" w14:textId="01EA9B9E" w:rsidR="003563EC" w:rsidRDefault="003563EC">
        <w:pPr>
          <w:pStyle w:val="Footer"/>
          <w:jc w:val="right"/>
        </w:pPr>
        <w:r>
          <w:fldChar w:fldCharType="begin"/>
        </w:r>
        <w:r>
          <w:instrText xml:space="preserve"> PAGE   \* MERGEFORMAT </w:instrText>
        </w:r>
        <w:r>
          <w:fldChar w:fldCharType="separate"/>
        </w:r>
        <w:r w:rsidR="00776AA7">
          <w:rPr>
            <w:noProof/>
          </w:rPr>
          <w:t>38</w:t>
        </w:r>
        <w:r>
          <w:rPr>
            <w:noProof/>
          </w:rPr>
          <w:fldChar w:fldCharType="end"/>
        </w:r>
      </w:p>
    </w:sdtContent>
  </w:sdt>
  <w:p w14:paraId="2E4FBA35" w14:textId="77777777" w:rsidR="003563EC" w:rsidRDefault="003563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85F94" w14:textId="77777777" w:rsidR="003563EC" w:rsidRDefault="003563EC" w:rsidP="00991A62">
      <w:pPr>
        <w:spacing w:after="0" w:line="240" w:lineRule="auto"/>
      </w:pPr>
      <w:r>
        <w:separator/>
      </w:r>
    </w:p>
  </w:footnote>
  <w:footnote w:type="continuationSeparator" w:id="0">
    <w:p w14:paraId="277E6D35" w14:textId="77777777" w:rsidR="003563EC" w:rsidRDefault="003563EC" w:rsidP="00991A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8AA2D5C"/>
    <w:multiLevelType w:val="hybridMultilevel"/>
    <w:tmpl w:val="E17E5B6A"/>
    <w:lvl w:ilvl="0" w:tplc="BAD04A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64F23CB"/>
    <w:multiLevelType w:val="hybridMultilevel"/>
    <w:tmpl w:val="9EB29C8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1"/>
  </w:num>
  <w:num w:numId="8">
    <w:abstractNumId w:val="8"/>
  </w:num>
  <w:num w:numId="9">
    <w:abstractNumId w:val="9"/>
  </w:num>
  <w:num w:numId="10">
    <w:abstractNumId w:val="5"/>
  </w:num>
  <w:num w:numId="11">
    <w:abstractNumId w:val="0"/>
  </w:num>
  <w:num w:numId="12">
    <w:abstractNumId w:val="12"/>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25F1"/>
    <w:rsid w:val="00065D08"/>
    <w:rsid w:val="0007385B"/>
    <w:rsid w:val="0007456C"/>
    <w:rsid w:val="00077E6E"/>
    <w:rsid w:val="00085CF0"/>
    <w:rsid w:val="00085F30"/>
    <w:rsid w:val="000877BF"/>
    <w:rsid w:val="00090A0E"/>
    <w:rsid w:val="00091293"/>
    <w:rsid w:val="000A1AA2"/>
    <w:rsid w:val="000A1BFA"/>
    <w:rsid w:val="000A1C6D"/>
    <w:rsid w:val="000A2113"/>
    <w:rsid w:val="000A2B4A"/>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0F745F"/>
    <w:rsid w:val="000F7A6D"/>
    <w:rsid w:val="0010069E"/>
    <w:rsid w:val="00100A08"/>
    <w:rsid w:val="001012EB"/>
    <w:rsid w:val="00102648"/>
    <w:rsid w:val="00103914"/>
    <w:rsid w:val="001065E2"/>
    <w:rsid w:val="00111166"/>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8E5"/>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6A32"/>
    <w:rsid w:val="001E7EDB"/>
    <w:rsid w:val="001F4051"/>
    <w:rsid w:val="001F6126"/>
    <w:rsid w:val="001F7ACB"/>
    <w:rsid w:val="0020109D"/>
    <w:rsid w:val="002014D0"/>
    <w:rsid w:val="002064F3"/>
    <w:rsid w:val="00210402"/>
    <w:rsid w:val="00210508"/>
    <w:rsid w:val="002153FB"/>
    <w:rsid w:val="00216A25"/>
    <w:rsid w:val="00217AEA"/>
    <w:rsid w:val="00217CA8"/>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64"/>
    <w:rsid w:val="00287E7D"/>
    <w:rsid w:val="002A024A"/>
    <w:rsid w:val="002A2CF7"/>
    <w:rsid w:val="002A5C83"/>
    <w:rsid w:val="002A6BE3"/>
    <w:rsid w:val="002A7922"/>
    <w:rsid w:val="002B048C"/>
    <w:rsid w:val="002B067E"/>
    <w:rsid w:val="002B16C2"/>
    <w:rsid w:val="002B21FA"/>
    <w:rsid w:val="002B609D"/>
    <w:rsid w:val="002C0BBE"/>
    <w:rsid w:val="002C1C9B"/>
    <w:rsid w:val="002C42E5"/>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2CA1"/>
    <w:rsid w:val="00305C8C"/>
    <w:rsid w:val="00306C16"/>
    <w:rsid w:val="00307ACA"/>
    <w:rsid w:val="0031470D"/>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63EC"/>
    <w:rsid w:val="00357EAB"/>
    <w:rsid w:val="003651FD"/>
    <w:rsid w:val="003663EC"/>
    <w:rsid w:val="00372928"/>
    <w:rsid w:val="00372B31"/>
    <w:rsid w:val="0037517E"/>
    <w:rsid w:val="003778D5"/>
    <w:rsid w:val="00382333"/>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453F"/>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38B8"/>
    <w:rsid w:val="004141F1"/>
    <w:rsid w:val="00415BC2"/>
    <w:rsid w:val="00416677"/>
    <w:rsid w:val="00416733"/>
    <w:rsid w:val="004173DF"/>
    <w:rsid w:val="00417D69"/>
    <w:rsid w:val="00430493"/>
    <w:rsid w:val="00432532"/>
    <w:rsid w:val="00432AE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67F9E"/>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B7FB2"/>
    <w:rsid w:val="004C4579"/>
    <w:rsid w:val="004C4F4A"/>
    <w:rsid w:val="004C5CD8"/>
    <w:rsid w:val="004C6F36"/>
    <w:rsid w:val="004D0943"/>
    <w:rsid w:val="004D1304"/>
    <w:rsid w:val="004D1582"/>
    <w:rsid w:val="004D426E"/>
    <w:rsid w:val="004D56E0"/>
    <w:rsid w:val="004D5B90"/>
    <w:rsid w:val="004D64BA"/>
    <w:rsid w:val="004D65C8"/>
    <w:rsid w:val="004D6A38"/>
    <w:rsid w:val="004E0EB3"/>
    <w:rsid w:val="004E1ADB"/>
    <w:rsid w:val="004E2575"/>
    <w:rsid w:val="004E4FD0"/>
    <w:rsid w:val="004E52A8"/>
    <w:rsid w:val="004E6BC7"/>
    <w:rsid w:val="004F118B"/>
    <w:rsid w:val="004F3775"/>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2D4"/>
    <w:rsid w:val="00563A09"/>
    <w:rsid w:val="0057133A"/>
    <w:rsid w:val="00571CA1"/>
    <w:rsid w:val="005763FB"/>
    <w:rsid w:val="005764D3"/>
    <w:rsid w:val="00577E3A"/>
    <w:rsid w:val="00577E92"/>
    <w:rsid w:val="005817A4"/>
    <w:rsid w:val="0058210B"/>
    <w:rsid w:val="0058515B"/>
    <w:rsid w:val="0058534D"/>
    <w:rsid w:val="0058600C"/>
    <w:rsid w:val="00590056"/>
    <w:rsid w:val="00591276"/>
    <w:rsid w:val="00591E71"/>
    <w:rsid w:val="00593819"/>
    <w:rsid w:val="00593DC2"/>
    <w:rsid w:val="00596C78"/>
    <w:rsid w:val="005970FD"/>
    <w:rsid w:val="00597EF7"/>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0AA6"/>
    <w:rsid w:val="005F1303"/>
    <w:rsid w:val="005F211B"/>
    <w:rsid w:val="005F6033"/>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2AF"/>
    <w:rsid w:val="006879A2"/>
    <w:rsid w:val="00687D3A"/>
    <w:rsid w:val="006908AF"/>
    <w:rsid w:val="00690BBE"/>
    <w:rsid w:val="00691062"/>
    <w:rsid w:val="00691FF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4943"/>
    <w:rsid w:val="006E76EC"/>
    <w:rsid w:val="00700857"/>
    <w:rsid w:val="00700C5A"/>
    <w:rsid w:val="00702F29"/>
    <w:rsid w:val="0070304C"/>
    <w:rsid w:val="00703346"/>
    <w:rsid w:val="007046AE"/>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6666"/>
    <w:rsid w:val="007471F6"/>
    <w:rsid w:val="00751C3A"/>
    <w:rsid w:val="00753B09"/>
    <w:rsid w:val="00755B5E"/>
    <w:rsid w:val="00757486"/>
    <w:rsid w:val="0076033F"/>
    <w:rsid w:val="0076133E"/>
    <w:rsid w:val="007616B9"/>
    <w:rsid w:val="00762C9F"/>
    <w:rsid w:val="00766BBB"/>
    <w:rsid w:val="00767024"/>
    <w:rsid w:val="00773BFE"/>
    <w:rsid w:val="00773F65"/>
    <w:rsid w:val="00774BF4"/>
    <w:rsid w:val="00775FF6"/>
    <w:rsid w:val="00776AA7"/>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160D"/>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2987"/>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1E75"/>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16CF"/>
    <w:rsid w:val="00921F2D"/>
    <w:rsid w:val="009220FC"/>
    <w:rsid w:val="00922CB3"/>
    <w:rsid w:val="00925B8E"/>
    <w:rsid w:val="0092677D"/>
    <w:rsid w:val="00926CD4"/>
    <w:rsid w:val="00926EAA"/>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70F74"/>
    <w:rsid w:val="00973DC6"/>
    <w:rsid w:val="009778EB"/>
    <w:rsid w:val="00980F2A"/>
    <w:rsid w:val="009820C7"/>
    <w:rsid w:val="00982EE2"/>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60CC"/>
    <w:rsid w:val="009E7C1A"/>
    <w:rsid w:val="009F0977"/>
    <w:rsid w:val="009F55CD"/>
    <w:rsid w:val="009F6139"/>
    <w:rsid w:val="009F7124"/>
    <w:rsid w:val="009F7912"/>
    <w:rsid w:val="00A00C45"/>
    <w:rsid w:val="00A01D75"/>
    <w:rsid w:val="00A05A79"/>
    <w:rsid w:val="00A10C6F"/>
    <w:rsid w:val="00A15A49"/>
    <w:rsid w:val="00A214E8"/>
    <w:rsid w:val="00A2298E"/>
    <w:rsid w:val="00A231E0"/>
    <w:rsid w:val="00A27A66"/>
    <w:rsid w:val="00A27D81"/>
    <w:rsid w:val="00A31A0D"/>
    <w:rsid w:val="00A3280F"/>
    <w:rsid w:val="00A32BAF"/>
    <w:rsid w:val="00A36899"/>
    <w:rsid w:val="00A3792F"/>
    <w:rsid w:val="00A4069B"/>
    <w:rsid w:val="00A4309C"/>
    <w:rsid w:val="00A44100"/>
    <w:rsid w:val="00A446D0"/>
    <w:rsid w:val="00A465F6"/>
    <w:rsid w:val="00A46E48"/>
    <w:rsid w:val="00A50540"/>
    <w:rsid w:val="00A510DA"/>
    <w:rsid w:val="00A528EE"/>
    <w:rsid w:val="00A54A53"/>
    <w:rsid w:val="00A54D4F"/>
    <w:rsid w:val="00A55C2A"/>
    <w:rsid w:val="00A55FA3"/>
    <w:rsid w:val="00A57BA4"/>
    <w:rsid w:val="00A615EF"/>
    <w:rsid w:val="00A62C88"/>
    <w:rsid w:val="00A62D2C"/>
    <w:rsid w:val="00A636AB"/>
    <w:rsid w:val="00A65A2A"/>
    <w:rsid w:val="00A65BD0"/>
    <w:rsid w:val="00A6693E"/>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D5B91"/>
    <w:rsid w:val="00AE1C81"/>
    <w:rsid w:val="00AE2EC8"/>
    <w:rsid w:val="00AE6290"/>
    <w:rsid w:val="00AF245D"/>
    <w:rsid w:val="00AF496A"/>
    <w:rsid w:val="00AF5402"/>
    <w:rsid w:val="00B022BE"/>
    <w:rsid w:val="00B02D25"/>
    <w:rsid w:val="00B03247"/>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3CEA"/>
    <w:rsid w:val="00BE7898"/>
    <w:rsid w:val="00BF1046"/>
    <w:rsid w:val="00BF1A8A"/>
    <w:rsid w:val="00BF5056"/>
    <w:rsid w:val="00BF5BA5"/>
    <w:rsid w:val="00C0208B"/>
    <w:rsid w:val="00C021BD"/>
    <w:rsid w:val="00C04268"/>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2EE"/>
    <w:rsid w:val="00C40A5E"/>
    <w:rsid w:val="00C4696C"/>
    <w:rsid w:val="00C52231"/>
    <w:rsid w:val="00C53C0D"/>
    <w:rsid w:val="00C53D4C"/>
    <w:rsid w:val="00C60FC0"/>
    <w:rsid w:val="00C6125D"/>
    <w:rsid w:val="00C64D51"/>
    <w:rsid w:val="00C660C3"/>
    <w:rsid w:val="00C67BBF"/>
    <w:rsid w:val="00C701D7"/>
    <w:rsid w:val="00C70343"/>
    <w:rsid w:val="00C70B23"/>
    <w:rsid w:val="00C72419"/>
    <w:rsid w:val="00C728FC"/>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661C"/>
    <w:rsid w:val="00CA7FDB"/>
    <w:rsid w:val="00CB0C54"/>
    <w:rsid w:val="00CB0D0C"/>
    <w:rsid w:val="00CB1E7D"/>
    <w:rsid w:val="00CC03B7"/>
    <w:rsid w:val="00CC0462"/>
    <w:rsid w:val="00CC3F4A"/>
    <w:rsid w:val="00CC6902"/>
    <w:rsid w:val="00CD0530"/>
    <w:rsid w:val="00CD0718"/>
    <w:rsid w:val="00CD1DD6"/>
    <w:rsid w:val="00CD2594"/>
    <w:rsid w:val="00CD34F5"/>
    <w:rsid w:val="00CD548E"/>
    <w:rsid w:val="00CD55D6"/>
    <w:rsid w:val="00CE167F"/>
    <w:rsid w:val="00CE3362"/>
    <w:rsid w:val="00CE4532"/>
    <w:rsid w:val="00CE4918"/>
    <w:rsid w:val="00CE55E3"/>
    <w:rsid w:val="00CF0B5D"/>
    <w:rsid w:val="00CF2A78"/>
    <w:rsid w:val="00CF3967"/>
    <w:rsid w:val="00CF6A00"/>
    <w:rsid w:val="00CF6F53"/>
    <w:rsid w:val="00D02419"/>
    <w:rsid w:val="00D03293"/>
    <w:rsid w:val="00D052D4"/>
    <w:rsid w:val="00D06D49"/>
    <w:rsid w:val="00D074E9"/>
    <w:rsid w:val="00D14C63"/>
    <w:rsid w:val="00D221B7"/>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2111"/>
    <w:rsid w:val="00D93262"/>
    <w:rsid w:val="00D9566F"/>
    <w:rsid w:val="00D96C54"/>
    <w:rsid w:val="00D97517"/>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2BF"/>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1CD7"/>
    <w:rsid w:val="00E04130"/>
    <w:rsid w:val="00E045F3"/>
    <w:rsid w:val="00E0652E"/>
    <w:rsid w:val="00E1504D"/>
    <w:rsid w:val="00E1573F"/>
    <w:rsid w:val="00E21E67"/>
    <w:rsid w:val="00E23373"/>
    <w:rsid w:val="00E23CCC"/>
    <w:rsid w:val="00E24109"/>
    <w:rsid w:val="00E2540F"/>
    <w:rsid w:val="00E306C7"/>
    <w:rsid w:val="00E327E7"/>
    <w:rsid w:val="00E3342E"/>
    <w:rsid w:val="00E341C7"/>
    <w:rsid w:val="00E370A9"/>
    <w:rsid w:val="00E378EE"/>
    <w:rsid w:val="00E40602"/>
    <w:rsid w:val="00E41234"/>
    <w:rsid w:val="00E43601"/>
    <w:rsid w:val="00E436A4"/>
    <w:rsid w:val="00E470B1"/>
    <w:rsid w:val="00E473DC"/>
    <w:rsid w:val="00E5073E"/>
    <w:rsid w:val="00E50B4C"/>
    <w:rsid w:val="00E5289F"/>
    <w:rsid w:val="00E52DA4"/>
    <w:rsid w:val="00E52FF8"/>
    <w:rsid w:val="00E54199"/>
    <w:rsid w:val="00E573B8"/>
    <w:rsid w:val="00E57D6F"/>
    <w:rsid w:val="00E63B73"/>
    <w:rsid w:val="00E66565"/>
    <w:rsid w:val="00E66A20"/>
    <w:rsid w:val="00E70474"/>
    <w:rsid w:val="00E7274A"/>
    <w:rsid w:val="00E72779"/>
    <w:rsid w:val="00E76AB7"/>
    <w:rsid w:val="00E77B1A"/>
    <w:rsid w:val="00E83E77"/>
    <w:rsid w:val="00E846A1"/>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197F"/>
    <w:rsid w:val="00F1202D"/>
    <w:rsid w:val="00F13D56"/>
    <w:rsid w:val="00F2346D"/>
    <w:rsid w:val="00F235AD"/>
    <w:rsid w:val="00F239FF"/>
    <w:rsid w:val="00F24F0A"/>
    <w:rsid w:val="00F24F70"/>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87784"/>
    <w:rsid w:val="00F908A5"/>
    <w:rsid w:val="00F90BEE"/>
    <w:rsid w:val="00F91906"/>
    <w:rsid w:val="00F91B6A"/>
    <w:rsid w:val="00F92309"/>
    <w:rsid w:val="00F92408"/>
    <w:rsid w:val="00F953F8"/>
    <w:rsid w:val="00F95E1F"/>
    <w:rsid w:val="00F97E57"/>
    <w:rsid w:val="00FA0EAE"/>
    <w:rsid w:val="00FA2964"/>
    <w:rsid w:val="00FB09D2"/>
    <w:rsid w:val="00FC4781"/>
    <w:rsid w:val="00FC4F67"/>
    <w:rsid w:val="00FC5774"/>
    <w:rsid w:val="00FD0917"/>
    <w:rsid w:val="00FD0B6B"/>
    <w:rsid w:val="00FD2B1C"/>
    <w:rsid w:val="00FD6434"/>
    <w:rsid w:val="00FD7EB1"/>
    <w:rsid w:val="00FE2944"/>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4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 w:type="character" w:customStyle="1" w:styleId="il">
    <w:name w:val="il"/>
    <w:basedOn w:val="DefaultParagraphFont"/>
    <w:rsid w:val="0074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6A91-2C5E-EF4E-B1FA-67F681652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42</Pages>
  <Words>52077</Words>
  <Characters>296845</Characters>
  <Application>Microsoft Macintosh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348226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Elizabeth Wenk</dc:creator>
  <cp:lastModifiedBy>Daniel Falster</cp:lastModifiedBy>
  <cp:revision>13</cp:revision>
  <cp:lastPrinted>2017-05-23T23:58:00Z</cp:lastPrinted>
  <dcterms:created xsi:type="dcterms:W3CDTF">2017-05-23T23:58:00Z</dcterms:created>
  <dcterms:modified xsi:type="dcterms:W3CDTF">2017-05-26T07:01:00Z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id="dmVqRAmQ"/&gt;&lt;style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