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116C" w:rsidRDefault="00D55AE7" w:rsidP="00D55AE7">
      <w:pPr>
        <w:pStyle w:val="Ttulo2"/>
      </w:pPr>
      <w:r w:rsidRPr="00D55AE7">
        <w:t>AESUPINT-</w:t>
      </w:r>
      <w:r w:rsidR="0060718B">
        <w:t>1503</w:t>
      </w:r>
      <w:r w:rsidR="00E43D84">
        <w:t xml:space="preserve"> - Guion de Configuración</w:t>
      </w:r>
    </w:p>
    <w:p w:rsidR="00E43D84" w:rsidRDefault="0060718B" w:rsidP="00E43D84">
      <w:pPr>
        <w:pStyle w:val="Ttulo2"/>
      </w:pPr>
      <w:r>
        <w:t>Inclusión en Tabla Dinámica:</w:t>
      </w:r>
    </w:p>
    <w:p w:rsidR="00847115" w:rsidRDefault="00847115" w:rsidP="00D55AE7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76"/>
        <w:gridCol w:w="7052"/>
      </w:tblGrid>
      <w:tr w:rsidR="00847115" w:rsidTr="00B12C1E">
        <w:tc>
          <w:tcPr>
            <w:tcW w:w="1795" w:type="dxa"/>
          </w:tcPr>
          <w:p w:rsidR="00847115" w:rsidRDefault="0060718B" w:rsidP="00D55AE7">
            <w:r>
              <w:t>Tabla</w:t>
            </w:r>
            <w:r w:rsidR="00847115">
              <w:t>:</w:t>
            </w:r>
          </w:p>
        </w:tc>
        <w:tc>
          <w:tcPr>
            <w:tcW w:w="7183" w:type="dxa"/>
          </w:tcPr>
          <w:p w:rsidR="00847115" w:rsidRDefault="009A7620" w:rsidP="00D55AE7">
            <w:r w:rsidRPr="009A7620">
              <w:t>FecVenTarje</w:t>
            </w:r>
            <w:bookmarkStart w:id="0" w:name="_GoBack"/>
            <w:bookmarkEnd w:id="0"/>
            <w:r w:rsidRPr="009A7620">
              <w:t>taCTA</w:t>
            </w:r>
          </w:p>
        </w:tc>
      </w:tr>
      <w:tr w:rsidR="00847115" w:rsidTr="00B12C1E">
        <w:tc>
          <w:tcPr>
            <w:tcW w:w="1795" w:type="dxa"/>
          </w:tcPr>
          <w:p w:rsidR="00847115" w:rsidRDefault="00847115" w:rsidP="00D55AE7">
            <w:r>
              <w:t>Tipo:</w:t>
            </w:r>
          </w:p>
        </w:tc>
        <w:tc>
          <w:tcPr>
            <w:tcW w:w="7183" w:type="dxa"/>
          </w:tcPr>
          <w:p w:rsidR="00847115" w:rsidRPr="00847115" w:rsidRDefault="0060718B" w:rsidP="00D55AE7">
            <w:r>
              <w:t>Descripción</w:t>
            </w:r>
          </w:p>
        </w:tc>
      </w:tr>
      <w:tr w:rsidR="00847115" w:rsidTr="00E85D05">
        <w:tc>
          <w:tcPr>
            <w:tcW w:w="1795" w:type="dxa"/>
          </w:tcPr>
          <w:p w:rsidR="00847115" w:rsidRDefault="0060718B" w:rsidP="00D55AE7">
            <w:r>
              <w:t>Valor</w:t>
            </w:r>
            <w:r w:rsidR="00847115">
              <w:t>:</w:t>
            </w:r>
          </w:p>
        </w:tc>
        <w:tc>
          <w:tcPr>
            <w:tcW w:w="7183" w:type="dxa"/>
          </w:tcPr>
          <w:p w:rsidR="0060718B" w:rsidRDefault="0060718B" w:rsidP="0060718B">
            <w:pPr>
              <w:tabs>
                <w:tab w:val="left" w:pos="1305"/>
              </w:tabs>
            </w:pPr>
            <w:r>
              <w:t>DesgPersonalIndividual</w:t>
            </w:r>
          </w:p>
          <w:p w:rsidR="0060718B" w:rsidRDefault="0060718B" w:rsidP="0060718B">
            <w:pPr>
              <w:tabs>
                <w:tab w:val="left" w:pos="1305"/>
              </w:tabs>
            </w:pPr>
            <w:r>
              <w:t>DesgVehicularIndividual</w:t>
            </w:r>
          </w:p>
          <w:p w:rsidR="0060718B" w:rsidRDefault="0060718B" w:rsidP="0060718B">
            <w:pPr>
              <w:tabs>
                <w:tab w:val="left" w:pos="1305"/>
              </w:tabs>
            </w:pPr>
            <w:r>
              <w:t>TempGarantizado100</w:t>
            </w:r>
          </w:p>
          <w:p w:rsidR="0060718B" w:rsidRDefault="0060718B" w:rsidP="0060718B">
            <w:pPr>
              <w:tabs>
                <w:tab w:val="left" w:pos="1305"/>
              </w:tabs>
            </w:pPr>
            <w:r>
              <w:t>TempGarantizado75</w:t>
            </w:r>
          </w:p>
          <w:p w:rsidR="0060718B" w:rsidRDefault="0060718B" w:rsidP="0060718B">
            <w:pPr>
              <w:tabs>
                <w:tab w:val="left" w:pos="1305"/>
              </w:tabs>
            </w:pPr>
            <w:r>
              <w:t>TemporalSura</w:t>
            </w:r>
          </w:p>
          <w:p w:rsidR="0060718B" w:rsidRDefault="0060718B" w:rsidP="0060718B">
            <w:pPr>
              <w:tabs>
                <w:tab w:val="left" w:pos="1305"/>
              </w:tabs>
            </w:pPr>
            <w:r>
              <w:t>VidaEnteraBenefAnt</w:t>
            </w:r>
          </w:p>
          <w:p w:rsidR="0060718B" w:rsidRDefault="0060718B" w:rsidP="0060718B">
            <w:pPr>
              <w:tabs>
                <w:tab w:val="left" w:pos="1305"/>
              </w:tabs>
            </w:pPr>
            <w:r>
              <w:t>VidaEnteraSura</w:t>
            </w:r>
          </w:p>
          <w:p w:rsidR="0060718B" w:rsidRDefault="0060718B" w:rsidP="0060718B">
            <w:pPr>
              <w:tabs>
                <w:tab w:val="left" w:pos="1305"/>
              </w:tabs>
            </w:pPr>
            <w:r>
              <w:t>VidaEntera</w:t>
            </w:r>
          </w:p>
          <w:p w:rsidR="0060718B" w:rsidRDefault="0060718B" w:rsidP="0060718B">
            <w:pPr>
              <w:tabs>
                <w:tab w:val="left" w:pos="1305"/>
              </w:tabs>
            </w:pPr>
            <w:r>
              <w:t>VidaProtegida</w:t>
            </w:r>
          </w:p>
          <w:p w:rsidR="0060718B" w:rsidRDefault="0060718B" w:rsidP="0060718B">
            <w:pPr>
              <w:tabs>
                <w:tab w:val="left" w:pos="1305"/>
              </w:tabs>
            </w:pPr>
            <w:r>
              <w:t>VidaTotalProtegida</w:t>
            </w:r>
          </w:p>
          <w:p w:rsidR="0060718B" w:rsidRDefault="0060718B" w:rsidP="0060718B">
            <w:pPr>
              <w:tabs>
                <w:tab w:val="left" w:pos="1305"/>
              </w:tabs>
            </w:pPr>
            <w:r>
              <w:t>SiempreSeguro</w:t>
            </w:r>
          </w:p>
          <w:p w:rsidR="0060718B" w:rsidRDefault="0060718B" w:rsidP="0060718B">
            <w:pPr>
              <w:tabs>
                <w:tab w:val="left" w:pos="1305"/>
              </w:tabs>
            </w:pPr>
            <w:r>
              <w:t>DotalDobleCapital</w:t>
            </w:r>
          </w:p>
          <w:p w:rsidR="0060718B" w:rsidRDefault="0060718B" w:rsidP="0060718B">
            <w:pPr>
              <w:tabs>
                <w:tab w:val="left" w:pos="1305"/>
              </w:tabs>
            </w:pPr>
            <w:r>
              <w:t>DotalDobleCrec</w:t>
            </w:r>
          </w:p>
          <w:p w:rsidR="0060718B" w:rsidRDefault="0060718B" w:rsidP="0060718B">
            <w:pPr>
              <w:tabs>
                <w:tab w:val="left" w:pos="1305"/>
              </w:tabs>
            </w:pPr>
            <w:r>
              <w:t>DotalSimpleSura</w:t>
            </w:r>
          </w:p>
          <w:p w:rsidR="00847115" w:rsidRDefault="0060718B" w:rsidP="0060718B">
            <w:pPr>
              <w:tabs>
                <w:tab w:val="left" w:pos="1305"/>
              </w:tabs>
            </w:pPr>
            <w:r>
              <w:t>DotalSimple</w:t>
            </w:r>
          </w:p>
        </w:tc>
      </w:tr>
      <w:tr w:rsidR="00E43D84" w:rsidRPr="0060718B" w:rsidTr="008C389F">
        <w:tc>
          <w:tcPr>
            <w:tcW w:w="1795" w:type="dxa"/>
          </w:tcPr>
          <w:p w:rsidR="00E43D84" w:rsidRDefault="00E43D84" w:rsidP="00D55AE7">
            <w:r>
              <w:t>Condicion Anterior:</w:t>
            </w:r>
          </w:p>
        </w:tc>
        <w:tc>
          <w:tcPr>
            <w:tcW w:w="7183" w:type="dxa"/>
          </w:tcPr>
          <w:p w:rsidR="00E43D84" w:rsidRPr="00E43D84" w:rsidRDefault="00E43D84" w:rsidP="00D55AE7">
            <w:pPr>
              <w:rPr>
                <w:lang w:val="en-US"/>
              </w:rPr>
            </w:pPr>
          </w:p>
        </w:tc>
      </w:tr>
      <w:tr w:rsidR="00E43D84" w:rsidRPr="0060718B" w:rsidTr="007D1CE7">
        <w:tc>
          <w:tcPr>
            <w:tcW w:w="8978" w:type="dxa"/>
            <w:gridSpan w:val="2"/>
          </w:tcPr>
          <w:p w:rsidR="00E43D84" w:rsidRPr="00E43D84" w:rsidRDefault="00E43D84" w:rsidP="00D55AE7">
            <w:pPr>
              <w:rPr>
                <w:lang w:val="en-US"/>
              </w:rPr>
            </w:pPr>
          </w:p>
        </w:tc>
      </w:tr>
      <w:tr w:rsidR="00847115" w:rsidRPr="0060718B" w:rsidTr="00902182">
        <w:tc>
          <w:tcPr>
            <w:tcW w:w="1795" w:type="dxa"/>
          </w:tcPr>
          <w:p w:rsidR="00847115" w:rsidRDefault="00847115" w:rsidP="00D55AE7">
            <w:r>
              <w:t>Condición Nueva:</w:t>
            </w:r>
          </w:p>
        </w:tc>
        <w:tc>
          <w:tcPr>
            <w:tcW w:w="7183" w:type="dxa"/>
          </w:tcPr>
          <w:p w:rsidR="00847115" w:rsidRPr="00847115" w:rsidRDefault="00847115" w:rsidP="009A7620">
            <w:pPr>
              <w:rPr>
                <w:lang w:val="en-US"/>
              </w:rPr>
            </w:pPr>
          </w:p>
        </w:tc>
      </w:tr>
    </w:tbl>
    <w:p w:rsidR="00D55AE7" w:rsidRDefault="00D55AE7" w:rsidP="00D55AE7">
      <w:pPr>
        <w:rPr>
          <w:lang w:val="en-US"/>
        </w:rPr>
      </w:pPr>
    </w:p>
    <w:p w:rsidR="001D6A72" w:rsidRPr="00847115" w:rsidRDefault="009A7620" w:rsidP="00D55AE7">
      <w:pPr>
        <w:rPr>
          <w:lang w:val="en-US"/>
        </w:rPr>
      </w:pPr>
      <w:r>
        <w:rPr>
          <w:noProof/>
          <w:lang w:eastAsia="es-PE"/>
        </w:rPr>
        <w:lastRenderedPageBreak/>
        <w:drawing>
          <wp:inline distT="0" distB="0" distL="0" distR="0" wp14:anchorId="41301C39" wp14:editId="03EDA4E7">
            <wp:extent cx="5612130" cy="39357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115" w:rsidRPr="00847115" w:rsidRDefault="00847115" w:rsidP="00D55AE7">
      <w:pPr>
        <w:rPr>
          <w:lang w:val="en-US"/>
        </w:rPr>
      </w:pPr>
    </w:p>
    <w:p w:rsidR="00847115" w:rsidRPr="00847115" w:rsidRDefault="00847115" w:rsidP="00D55AE7">
      <w:pPr>
        <w:rPr>
          <w:lang w:val="en-US"/>
        </w:rPr>
      </w:pPr>
    </w:p>
    <w:sectPr w:rsidR="00847115" w:rsidRPr="008471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01F" w:rsidRDefault="00C0301F" w:rsidP="00D55AE7">
      <w:pPr>
        <w:spacing w:after="0" w:line="240" w:lineRule="auto"/>
      </w:pPr>
      <w:r>
        <w:separator/>
      </w:r>
    </w:p>
  </w:endnote>
  <w:endnote w:type="continuationSeparator" w:id="0">
    <w:p w:rsidR="00C0301F" w:rsidRDefault="00C0301F" w:rsidP="00D55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01F" w:rsidRDefault="00C0301F" w:rsidP="00D55AE7">
      <w:pPr>
        <w:spacing w:after="0" w:line="240" w:lineRule="auto"/>
      </w:pPr>
      <w:r>
        <w:separator/>
      </w:r>
    </w:p>
  </w:footnote>
  <w:footnote w:type="continuationSeparator" w:id="0">
    <w:p w:rsidR="00C0301F" w:rsidRDefault="00C0301F" w:rsidP="00D55A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811957"/>
    <w:multiLevelType w:val="hybridMultilevel"/>
    <w:tmpl w:val="19925938"/>
    <w:lvl w:ilvl="0" w:tplc="298E87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810"/>
    <w:rsid w:val="0001116C"/>
    <w:rsid w:val="001D6A72"/>
    <w:rsid w:val="003B02D3"/>
    <w:rsid w:val="0049239E"/>
    <w:rsid w:val="00554D01"/>
    <w:rsid w:val="0060718B"/>
    <w:rsid w:val="00847115"/>
    <w:rsid w:val="008C46B7"/>
    <w:rsid w:val="008D7810"/>
    <w:rsid w:val="009A7620"/>
    <w:rsid w:val="00C0301F"/>
    <w:rsid w:val="00D23597"/>
    <w:rsid w:val="00D55AE7"/>
    <w:rsid w:val="00DB6215"/>
    <w:rsid w:val="00E43D84"/>
    <w:rsid w:val="00EE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A5D06"/>
  <w15:docId w15:val="{417B5D60-7768-4C3A-8279-34CE23341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55A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5A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92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5A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5AE7"/>
  </w:style>
  <w:style w:type="paragraph" w:styleId="Piedepgina">
    <w:name w:val="footer"/>
    <w:basedOn w:val="Normal"/>
    <w:link w:val="PiedepginaCar"/>
    <w:uiPriority w:val="99"/>
    <w:unhideWhenUsed/>
    <w:rsid w:val="00D55A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5AE7"/>
  </w:style>
  <w:style w:type="character" w:customStyle="1" w:styleId="Ttulo1Car">
    <w:name w:val="Título 1 Car"/>
    <w:basedOn w:val="Fuentedeprrafopredeter"/>
    <w:link w:val="Ttulo1"/>
    <w:uiPriority w:val="9"/>
    <w:rsid w:val="00D55A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55A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D55AE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5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5A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88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64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Interseguro Cia. de Seguros de Vida S.A</Company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Gonzales</dc:creator>
  <cp:keywords/>
  <dc:description/>
  <cp:lastModifiedBy>Farfan, Daniel</cp:lastModifiedBy>
  <cp:revision>3</cp:revision>
  <dcterms:created xsi:type="dcterms:W3CDTF">2019-01-14T20:33:00Z</dcterms:created>
  <dcterms:modified xsi:type="dcterms:W3CDTF">2019-05-17T23:48:00Z</dcterms:modified>
</cp:coreProperties>
</file>