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spacing w:line="264" w:lineRule="auto"/>
        <w:jc w:val="center"/>
        <w:rPr>
          <w:rFonts w:ascii="Cambria" w:cs="Cambria" w:hAnsi="Cambria" w:eastAsia="Cambria"/>
          <w:b w:val="1"/>
          <w:bCs w:val="1"/>
          <w:outline w:val="0"/>
          <w:color w:val="000000"/>
          <w:sz w:val="28"/>
          <w:szCs w:val="28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sz w:val="30"/>
          <w:szCs w:val="30"/>
          <w:rtl w:val="0"/>
          <w:lang w:val="de-DE"/>
        </w:rPr>
        <w:t xml:space="preserve">DENE </w:t>
      </w:r>
      <w:r>
        <w:rPr>
          <w:rFonts w:ascii="Cambria" w:cs="Cambria" w:hAnsi="Cambria" w:eastAsia="Cambria"/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rFonts w:ascii="Cambria" w:cs="Cambria" w:hAnsi="Cambria" w:eastAsia="Cambria"/>
          <w:b w:val="1"/>
          <w:bCs w:val="1"/>
          <w:sz w:val="30"/>
          <w:szCs w:val="30"/>
          <w:rtl w:val="0"/>
          <w:lang w:val="de-DE"/>
        </w:rPr>
        <w:t>FARRELL</w:t>
      </w:r>
    </w:p>
    <w:p>
      <w:pPr>
        <w:pStyle w:val="Body A"/>
        <w:widowControl w:val="0"/>
        <w:spacing w:line="264" w:lineRule="auto"/>
        <w:jc w:val="center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"mailto:dene.farrell@gmail.com"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dene.farrell@gmail.com</w:t>
      </w:r>
      <w:r>
        <w:rPr/>
        <w:fldChar w:fldCharType="end" w:fldLock="0"/>
      </w:r>
    </w:p>
    <w:p>
      <w:pPr>
        <w:pStyle w:val="Body A"/>
        <w:widowControl w:val="0"/>
        <w:spacing w:line="264" w:lineRule="auto"/>
        <w:jc w:val="center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rtl w:val="0"/>
        </w:rPr>
        <w:t>914</w:t>
      </w:r>
      <w:r>
        <w:rPr>
          <w:rStyle w:val="None"/>
          <w:rFonts w:ascii="Cambria" w:cs="Cambria" w:hAnsi="Cambria" w:eastAsia="Cambria"/>
          <w:rtl w:val="0"/>
          <w:lang w:val="en-US"/>
        </w:rPr>
        <w:t>.</w:t>
      </w:r>
      <w:r>
        <w:rPr>
          <w:rStyle w:val="None"/>
          <w:rFonts w:ascii="Cambria" w:cs="Cambria" w:hAnsi="Cambria" w:eastAsia="Cambria"/>
          <w:rtl w:val="0"/>
        </w:rPr>
        <w:t>602</w:t>
      </w:r>
      <w:r>
        <w:rPr>
          <w:rStyle w:val="None"/>
          <w:rFonts w:ascii="Cambria" w:cs="Cambria" w:hAnsi="Cambria" w:eastAsia="Cambria"/>
          <w:rtl w:val="0"/>
          <w:lang w:val="en-US"/>
        </w:rPr>
        <w:t>.</w:t>
      </w:r>
      <w:r>
        <w:rPr>
          <w:rStyle w:val="None"/>
          <w:rFonts w:ascii="Cambria" w:cs="Cambria" w:hAnsi="Cambria" w:eastAsia="Cambria"/>
          <w:rtl w:val="0"/>
        </w:rPr>
        <w:t>3847</w:t>
      </w:r>
    </w:p>
    <w:p>
      <w:pPr>
        <w:pStyle w:val="Body A"/>
        <w:widowControl w:val="0"/>
        <w:spacing w:line="264" w:lineRule="auto"/>
        <w:jc w:val="center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rtl w:val="0"/>
          <w:lang w:val="en-US"/>
        </w:rPr>
        <w:t xml:space="preserve">         G</w:t>
      </w:r>
      <w:r>
        <w:rPr>
          <w:rStyle w:val="None"/>
          <w:rtl w:val="0"/>
          <w:lang w:val="en-US"/>
        </w:rPr>
        <w:t>ithub: d</w:t>
      </w:r>
      <w:r>
        <w:rPr>
          <w:rStyle w:val="None"/>
          <w:rtl w:val="0"/>
          <w:lang w:val="en-US"/>
        </w:rPr>
        <w:t>farrel1</w:t>
      </w:r>
      <w:r>
        <w:rPr>
          <w:rStyle w:val="None"/>
          <w:rtl w:val="0"/>
          <w:lang w:val="en-US"/>
        </w:rPr>
        <w:t xml:space="preserve">   |   LinkedIn: </w:t>
      </w:r>
      <w:r>
        <w:rPr>
          <w:rStyle w:val="None"/>
          <w:rtl w:val="0"/>
          <w:lang w:val="en-US"/>
        </w:rPr>
        <w:t>denefarrell</w:t>
      </w:r>
    </w:p>
    <w:p>
      <w:pPr>
        <w:pStyle w:val="Body A"/>
        <w:widowControl w:val="0"/>
        <w:spacing w:line="264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line="264" w:lineRule="auto"/>
        <w:rPr>
          <w:rStyle w:val="None"/>
          <w:rFonts w:ascii="Cambria" w:cs="Cambria" w:hAnsi="Cambria" w:eastAsia="Cambria"/>
          <w:sz w:val="23"/>
          <w:szCs w:val="23"/>
          <w:lang w:val="de-DE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  <w:t>PROFESSIONAL EXPERIENCE</w:t>
      </w:r>
    </w:p>
    <w:p>
      <w:pPr>
        <w:pStyle w:val="Body A"/>
        <w:widowControl w:val="0"/>
        <w:spacing w:line="264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Latch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Senior Manager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Data Engineering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      </w:t>
        <w:tab/>
        <w:tab/>
        <w:t xml:space="preserve">  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Sept 2019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Present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Managed a team of five including three data engineers, a data scientist, and a business analyst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Delivered several cross-company services: Data Centralization and Governance, Data Ecosystem Management with Automated Analytics Job Support, Company Operational Notifications, CRM to ERP Integration, PII Anonymization, ML Pipeline Development and Deployment Framework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Worked with a varied set of internal stakeholders while adapting to meet the data needs across Latch.</w:t>
      </w:r>
    </w:p>
    <w:p>
      <w:pPr>
        <w:pStyle w:val="Body A"/>
        <w:widowControl w:val="0"/>
        <w:bidi w:val="0"/>
        <w:spacing w:line="264" w:lineRule="auto"/>
        <w:ind w:left="0" w:right="0" w:firstLine="0"/>
        <w:jc w:val="left"/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</w:pPr>
    </w:p>
    <w:p>
      <w:pPr>
        <w:pStyle w:val="Body A"/>
        <w:widowControl w:val="0"/>
        <w:spacing w:line="264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Capital One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Principal Data Engineer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</w:t>
        <w:tab/>
        <w:t xml:space="preserve">                      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May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2017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Sept 2019</w:t>
      </w:r>
    </w:p>
    <w:p>
      <w:pPr>
        <w:pStyle w:val="Body A"/>
        <w:widowControl w:val="0"/>
        <w:numPr>
          <w:ilvl w:val="0"/>
          <w:numId w:val="3"/>
        </w:numPr>
        <w:spacing w:line="264" w:lineRule="auto"/>
        <w:rPr>
          <w:sz w:val="23"/>
          <w:szCs w:val="23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Lead </w:t>
      </w:r>
      <w:r>
        <w:rPr>
          <w:rStyle w:val="None"/>
          <w:rtl w:val="0"/>
          <w:lang w:val="en-US"/>
        </w:rPr>
        <w:t>Card-on-file Detections: Successfully built and deployed a classification pipeline that identifies for all credit holders which merchants have stored their credentials on file.</w:t>
      </w:r>
    </w:p>
    <w:p>
      <w:pPr>
        <w:pStyle w:val="Body A"/>
        <w:widowControl w:val="0"/>
        <w:numPr>
          <w:ilvl w:val="0"/>
          <w:numId w:val="4"/>
        </w:numPr>
        <w:spacing w:line="264" w:lineRule="auto"/>
        <w:rPr>
          <w:lang w:val="en-US"/>
        </w:rPr>
      </w:pPr>
      <w:r>
        <w:rPr>
          <w:rStyle w:val="None"/>
          <w:rtl w:val="0"/>
          <w:lang w:val="en-US"/>
        </w:rPr>
        <w:t>Re-architected a monolith ML application to microservices using AWS serverless services</w:t>
      </w:r>
    </w:p>
    <w:p>
      <w:pPr>
        <w:pStyle w:val="Body A"/>
        <w:widowControl w:val="0"/>
        <w:numPr>
          <w:ilvl w:val="0"/>
          <w:numId w:val="4"/>
        </w:numPr>
        <w:spacing w:line="264" w:lineRule="auto"/>
        <w:rPr>
          <w:lang w:val="en-US"/>
        </w:rPr>
      </w:pPr>
      <w:r>
        <w:rPr>
          <w:rStyle w:val="None"/>
          <w:rtl w:val="0"/>
          <w:lang w:val="en-US"/>
        </w:rPr>
        <w:t>Implemented a comprehensive customer profile feature engineering pipeline to service a multi-armed bandit call schedule recommendation service with Python, Snowflake, and Kubernetes.</w:t>
      </w:r>
    </w:p>
    <w:p>
      <w:pPr>
        <w:pStyle w:val="Body A"/>
        <w:widowControl w:val="0"/>
        <w:spacing w:line="264" w:lineRule="auto"/>
        <w:ind w:left="360" w:firstLine="0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widowControl w:val="0"/>
        <w:spacing w:line="264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Insight Data Science,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Data Engineering Fellow </w:t>
        <w:tab/>
        <w:tab/>
        <w:tab/>
        <w:t xml:space="preserve">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Jan. 2017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Mar.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2017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De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ployed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Fleetingly</w:t>
      </w:r>
      <w:r>
        <w:rPr>
          <w:rFonts w:ascii="Cambria" w:cs="Cambria" w:hAnsi="Cambria" w:eastAsia="Cambria"/>
          <w:sz w:val="23"/>
          <w:szCs w:val="23"/>
          <w:rtl w:val="0"/>
        </w:rPr>
        <w:t xml:space="preserve">,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a taxi fleet analysis application for scalable sensing of geospatial patterns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Implemented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fleet performance analysis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with live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streaming and historical pattern visualization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s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. </w:t>
      </w:r>
    </w:p>
    <w:p>
      <w:pPr>
        <w:pStyle w:val="Body A"/>
        <w:widowControl w:val="0"/>
        <w:spacing w:line="264" w:lineRule="auto"/>
        <w:rPr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64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Sloan Kettering Institute, New York -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Image Analysis Engineer </w:t>
        <w:tab/>
        <w:tab/>
        <w:tab/>
        <w:t xml:space="preserve">   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>Dec. 2008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Jan. 2017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Developed i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fr-FR"/>
        </w:rPr>
        <w:t xml:space="preserve">mage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processing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applications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Fonts w:ascii="Cambria" w:cs="Cambria" w:hAnsi="Cambria" w:eastAsia="Cambria"/>
          <w:sz w:val="23"/>
          <w:szCs w:val="23"/>
          <w:rtl w:val="0"/>
        </w:rPr>
        <w:t>for understand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ing early </w:t>
      </w:r>
      <w:r>
        <w:rPr>
          <w:rStyle w:val="None"/>
          <w:rFonts w:ascii="Cambria" w:cs="Cambria" w:hAnsi="Cambria" w:eastAsia="Cambria"/>
          <w:i w:val="1"/>
          <w:iCs w:val="1"/>
          <w:sz w:val="23"/>
          <w:szCs w:val="23"/>
          <w:rtl w:val="0"/>
          <w:lang w:val="fr-FR"/>
        </w:rPr>
        <w:t>Drosophila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embryo development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.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Made advanced computational tools accessible to non-technical users with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it-IT"/>
        </w:rPr>
        <w:t xml:space="preserve"> intuitive interfaces.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64" w:lineRule="auto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Enhanced image processing capabilities in order to analyze previously unobtainable 4D data.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64" w:lineRule="auto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Co-authored several publication in premiere journals such as Nature.</w:t>
      </w:r>
    </w:p>
    <w:p>
      <w:pPr>
        <w:pStyle w:val="Body A"/>
        <w:widowControl w:val="0"/>
        <w:bidi w:val="0"/>
        <w:spacing w:line="264" w:lineRule="auto"/>
        <w:ind w:left="0" w:right="0" w:firstLine="0"/>
        <w:jc w:val="left"/>
        <w:rPr>
          <w:rStyle w:val="None"/>
          <w:sz w:val="23"/>
          <w:szCs w:val="23"/>
          <w:rtl w:val="0"/>
          <w:lang w:val="en-US"/>
        </w:rPr>
      </w:pPr>
    </w:p>
    <w:p>
      <w:pPr>
        <w:pStyle w:val="Body A"/>
        <w:widowControl w:val="0"/>
        <w:spacing w:line="264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SIDE PROJECTS</w:t>
      </w:r>
    </w:p>
    <w:p>
      <w:pPr>
        <w:pStyle w:val="Body A"/>
        <w:widowControl w:val="0"/>
        <w:spacing w:line="264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Gifthorse Inc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, New York 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(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gifthorse.shop) 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Founder and Developer</w:t>
      </w:r>
      <w:r>
        <w:rPr>
          <w:rStyle w:val="None"/>
          <w:rFonts w:ascii="Cambria" w:cs="Cambria" w:hAnsi="Cambria" w:eastAsia="Cambria"/>
          <w:sz w:val="23"/>
          <w:szCs w:val="23"/>
          <w:lang w:val="en-US"/>
        </w:rPr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June 2018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Present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Developed a fun and easy to use gift recommender service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Django Web Backend, React Frontend, Scala Data Engineering and ML Backend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Services implemented: product parsing and updating, basic frontend functionality, basic recommendation functionalities, authentication, CICD Deployments</w:t>
      </w:r>
    </w:p>
    <w:p>
      <w:pPr>
        <w:pStyle w:val="Body A"/>
        <w:widowControl w:val="0"/>
        <w:spacing w:line="264" w:lineRule="auto"/>
        <w:rPr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64" w:lineRule="auto"/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EDUCATION</w:t>
      </w:r>
    </w:p>
    <w:p>
      <w:pPr>
        <w:pStyle w:val="No Spacing"/>
        <w:spacing w:line="264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sz w:val="23"/>
          <w:szCs w:val="23"/>
          <w:rtl w:val="0"/>
          <w:lang w:val="en-US"/>
        </w:rPr>
        <w:t xml:space="preserve">State University of New York, Binghamton </w:t>
      </w:r>
    </w:p>
    <w:p>
      <w:pPr>
        <w:pStyle w:val="No Spacing"/>
        <w:spacing w:line="264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M.S. Systems Science</w:t>
        <w:tab/>
        <w:tab/>
        <w:tab/>
        <w:tab/>
        <w:tab/>
        <w:tab/>
        <w:tab/>
        <w:tab/>
        <w:tab/>
        <w:tab/>
        <w:t xml:space="preserve">       2008</w:t>
      </w:r>
    </w:p>
    <w:p>
      <w:pPr>
        <w:pStyle w:val="No Spacing"/>
        <w:spacing w:line="264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B.S. Bioengineering </w:t>
        <w:tab/>
        <w:tab/>
        <w:tab/>
        <w:tab/>
        <w:tab/>
        <w:tab/>
        <w:tab/>
        <w:tab/>
        <w:tab/>
        <w:tab/>
        <w:t xml:space="preserve">       2006</w:t>
      </w:r>
    </w:p>
    <w:p>
      <w:pPr>
        <w:pStyle w:val="No Spacing"/>
        <w:spacing w:line="264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64" w:lineRule="auto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SKILLS</w:t>
      </w:r>
    </w:p>
    <w:p>
      <w:pPr>
        <w:pStyle w:val="Body A"/>
        <w:widowControl w:val="0"/>
        <w:spacing w:line="264" w:lineRule="auto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u w:color="262626"/>
          <w:rtl w:val="0"/>
          <w:lang w:val="nl-NL"/>
          <w14:textFill>
            <w14:solidFill>
              <w14:srgbClr w14:val="262626"/>
            </w14:solidFill>
          </w14:textFill>
        </w:rPr>
        <w:t>Data Engineering</w:t>
      </w:r>
      <w:r>
        <w:rPr>
          <w:rStyle w:val="None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 xml:space="preserve">: AWS,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Sagemaker, </w:t>
      </w:r>
      <w:r>
        <w:rPr>
          <w:rStyle w:val="None"/>
          <w:outline w:val="0"/>
          <w:color w:val="262626"/>
          <w:u w:color="262626"/>
          <w:rtl w:val="0"/>
          <w:lang w:val="nl-NL"/>
          <w14:textFill>
            <w14:solidFill>
              <w14:srgbClr w14:val="262626"/>
            </w14:solidFill>
          </w14:textFill>
        </w:rPr>
        <w:t>Kafka, Spark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>EMR, DynamoDB, AWS Lamb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Flask, Django, ElasticSearch, Airflow, Luigi, Ansible, Jenkins, CircleCI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Snowflake, Docker, Kubernetes</w:t>
      </w:r>
    </w:p>
    <w:p>
      <w:pPr>
        <w:pStyle w:val="Body A"/>
        <w:widowControl w:val="0"/>
        <w:spacing w:line="264" w:lineRule="auto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Machine Learning</w:t>
      </w:r>
      <w:r>
        <w:rPr>
          <w:rStyle w:val="None"/>
          <w:outline w:val="0"/>
          <w:color w:val="262626"/>
          <w:u w:color="262626"/>
          <w:rtl w:val="0"/>
          <w:lang w:val="fr-FR"/>
          <w14:textFill>
            <w14:solidFill>
              <w14:srgbClr w14:val="262626"/>
            </w14:solidFill>
          </w14:textFill>
        </w:rPr>
        <w:t xml:space="preserve">: Classification, Regression,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Data Wrangling,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Feature Engineering,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Entity Resolution,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Artificial Neural Networks, Unsupervised Learning Algorithms, K-Means Clustering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PCA</w:t>
      </w:r>
    </w:p>
    <w:p>
      <w:pPr>
        <w:pStyle w:val="Body A"/>
        <w:widowControl w:val="0"/>
        <w:spacing w:line="264" w:lineRule="auto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Programming Languages</w:t>
      </w:r>
      <w:r>
        <w:rPr>
          <w:rStyle w:val="None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 xml:space="preserve">: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Bash,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Python, SQL, Java, Scala, JavaScript, React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>D3</w:t>
      </w:r>
    </w:p>
    <w:p>
      <w:pPr>
        <w:pStyle w:val="Body A"/>
        <w:widowControl w:val="0"/>
        <w:spacing w:line="264" w:lineRule="auto"/>
      </w:pPr>
      <w:r>
        <w:rPr>
          <w:rStyle w:val="None"/>
          <w:b w:val="1"/>
          <w:bCs w:val="1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Team Management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: Roadmap Planning, Jira, Agile, Scrum, Kanban, Cross org collaboration strategies</w:t>
      </w:r>
    </w:p>
    <w:sectPr>
      <w:headerReference w:type="default" r:id="rId4"/>
      <w:footerReference w:type="default" r:id="rId5"/>
      <w:pgSz w:w="12240" w:h="15840" w:orient="portrait"/>
      <w:pgMar w:top="720" w:right="1008" w:bottom="720" w:left="10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73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5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7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9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1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3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5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7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9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3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5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7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9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1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3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5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7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9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mbria" w:cs="Cambria" w:hAnsi="Cambria" w:eastAsia="Cambria"/>
      <w:lang w:val="it-IT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5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