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1AD9F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tcBorders>
              <w:bottom w:val="thinThickSmallGap" w:color="C00000" w:sz="24" w:space="0"/>
            </w:tcBorders>
            <w:noWrap w:val="0"/>
            <w:vAlign w:val="top"/>
          </w:tcPr>
          <w:p w14:paraId="3E160AFE">
            <w:pPr>
              <w:jc w:val="center"/>
              <w:rPr>
                <w:rFonts w:ascii="楷体" w:hAnsi="楷体" w:eastAsia="楷体"/>
                <w:b/>
              </w:rPr>
            </w:pPr>
            <w:r>
              <w:rPr>
                <w:rFonts w:hint="eastAsia" w:ascii="楷体" w:hAnsi="楷体" w:eastAsia="楷体"/>
                <w:b/>
                <w:sz w:val="72"/>
                <w:szCs w:val="21"/>
                <w:lang w:val="en-US" w:eastAsia="zh-CN"/>
              </w:rPr>
              <w:t>图像处理第四次作业</w:t>
            </w:r>
            <w:r>
              <w:rPr>
                <w:rFonts w:hint="eastAsia" w:ascii="楷体" w:hAnsi="楷体" w:eastAsia="楷体"/>
                <w:b/>
                <w:sz w:val="72"/>
                <w:szCs w:val="21"/>
              </w:rPr>
              <w:t>报告</w:t>
            </w:r>
          </w:p>
        </w:tc>
      </w:tr>
      <w:tr w14:paraId="09E39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6" w:type="dxa"/>
            <w:gridSpan w:val="2"/>
            <w:tcBorders>
              <w:top w:val="thinThickSmallGap" w:color="C00000" w:sz="24" w:space="0"/>
            </w:tcBorders>
            <w:noWrap w:val="0"/>
            <w:vAlign w:val="center"/>
          </w:tcPr>
          <w:p w14:paraId="04CBD2D7">
            <w:pPr>
              <w:jc w:val="center"/>
            </w:pPr>
          </w:p>
        </w:tc>
      </w:tr>
      <w:tr w14:paraId="0F620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noWrap w:val="0"/>
            <w:vAlign w:val="top"/>
          </w:tcPr>
          <w:p w14:paraId="339748DE">
            <w:pPr>
              <w:jc w:val="center"/>
            </w:pPr>
            <w:r>
              <w:drawing>
                <wp:inline distT="0" distB="0" distL="114300" distR="114300">
                  <wp:extent cx="2057400" cy="2050415"/>
                  <wp:effectExtent l="0" t="0" r="0" b="6985"/>
                  <wp:docPr id="1" name="图片 1" descr="图片包含 标牌&#10;&#10;已生成极高可信度的说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图片包含 标牌&#10;&#10;已生成极高可信度的说明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DF4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noWrap w:val="0"/>
            <w:vAlign w:val="top"/>
          </w:tcPr>
          <w:p w14:paraId="68161E08">
            <w:pPr>
              <w:jc w:val="center"/>
            </w:pPr>
          </w:p>
        </w:tc>
      </w:tr>
      <w:tr w14:paraId="26394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noWrap w:val="0"/>
            <w:vAlign w:val="top"/>
          </w:tcPr>
          <w:p w14:paraId="78381A53">
            <w:pPr>
              <w:jc w:val="center"/>
            </w:pPr>
          </w:p>
        </w:tc>
      </w:tr>
      <w:tr w14:paraId="73A49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noWrap w:val="0"/>
            <w:vAlign w:val="top"/>
          </w:tcPr>
          <w:p w14:paraId="63A79B7E">
            <w:pPr>
              <w:jc w:val="center"/>
            </w:pPr>
          </w:p>
        </w:tc>
      </w:tr>
      <w:tr w14:paraId="0F78C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5134CCE3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姓名</w:t>
            </w:r>
          </w:p>
        </w:tc>
        <w:tc>
          <w:tcPr>
            <w:tcW w:w="6600" w:type="dxa"/>
            <w:tcBorders>
              <w:bottom w:val="triple" w:color="C00000" w:sz="4" w:space="0"/>
            </w:tcBorders>
            <w:noWrap w:val="0"/>
            <w:vAlign w:val="center"/>
          </w:tcPr>
          <w:p w14:paraId="070A4054">
            <w:pPr>
              <w:rPr>
                <w:rFonts w:ascii="楷体" w:hAnsi="楷体" w:eastAsia="楷体"/>
                <w:sz w:val="40"/>
                <w:szCs w:val="40"/>
              </w:rPr>
            </w:pPr>
            <w:bookmarkStart w:id="0" w:name="_GoBack"/>
            <w:bookmarkEnd w:id="0"/>
          </w:p>
        </w:tc>
      </w:tr>
      <w:tr w14:paraId="06EC0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65FA9A1C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班级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noWrap w:val="0"/>
            <w:vAlign w:val="center"/>
          </w:tcPr>
          <w:p w14:paraId="79B139A7">
            <w:pPr>
              <w:rPr>
                <w:rFonts w:ascii="楷体" w:hAnsi="楷体" w:eastAsia="楷体"/>
                <w:sz w:val="40"/>
                <w:szCs w:val="40"/>
              </w:rPr>
            </w:pPr>
          </w:p>
        </w:tc>
      </w:tr>
      <w:tr w14:paraId="70B7E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06B32DD3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学号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noWrap w:val="0"/>
            <w:vAlign w:val="center"/>
          </w:tcPr>
          <w:p w14:paraId="7C38AF54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  <w:tr w14:paraId="5B10F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0C5E1B3B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电话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noWrap w:val="0"/>
            <w:vAlign w:val="center"/>
          </w:tcPr>
          <w:p w14:paraId="4FB87120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  <w:tr w14:paraId="754DE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5EE53853">
            <w:pPr>
              <w:jc w:val="left"/>
              <w:rPr>
                <w:rFonts w:ascii="Malgun Gothic" w:hAnsi="Malgun Gothic" w:eastAsia="Malgun Gothic"/>
                <w:b/>
                <w:sz w:val="40"/>
              </w:rPr>
            </w:pPr>
            <w:r>
              <w:rPr>
                <w:rFonts w:hint="eastAsia" w:ascii="Malgun Gothic" w:hAnsi="Malgun Gothic" w:eastAsia="Malgun Gothic"/>
                <w:b/>
                <w:sz w:val="40"/>
              </w:rPr>
              <w:t>Email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noWrap w:val="0"/>
            <w:vAlign w:val="center"/>
          </w:tcPr>
          <w:p w14:paraId="38AAB6AB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  <w:tr w14:paraId="6709F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696" w:type="dxa"/>
            <w:noWrap w:val="0"/>
            <w:vAlign w:val="center"/>
          </w:tcPr>
          <w:p w14:paraId="175740D7">
            <w:pPr>
              <w:jc w:val="left"/>
              <w:rPr>
                <w:rFonts w:ascii="楷体" w:hAnsi="楷体" w:eastAsia="楷体"/>
                <w:b/>
                <w:sz w:val="40"/>
              </w:rPr>
            </w:pPr>
            <w:r>
              <w:rPr>
                <w:rFonts w:hint="eastAsia" w:ascii="楷体" w:hAnsi="楷体" w:eastAsia="楷体"/>
                <w:b/>
                <w:sz w:val="40"/>
              </w:rPr>
              <w:t>日期</w:t>
            </w:r>
          </w:p>
        </w:tc>
        <w:tc>
          <w:tcPr>
            <w:tcW w:w="6600" w:type="dxa"/>
            <w:tcBorders>
              <w:top w:val="triple" w:color="C00000" w:sz="4" w:space="0"/>
              <w:bottom w:val="triple" w:color="C00000" w:sz="4" w:space="0"/>
            </w:tcBorders>
            <w:noWrap w:val="0"/>
            <w:vAlign w:val="center"/>
          </w:tcPr>
          <w:p w14:paraId="411F4154">
            <w:pPr>
              <w:rPr>
                <w:rFonts w:hint="default" w:ascii="楷体" w:hAnsi="楷体" w:eastAsia="楷体"/>
                <w:sz w:val="40"/>
                <w:szCs w:val="40"/>
                <w:lang w:val="en-US" w:eastAsia="zh-CN"/>
              </w:rPr>
            </w:pPr>
          </w:p>
        </w:tc>
      </w:tr>
    </w:tbl>
    <w:p w14:paraId="355E4D91"/>
    <w:p w14:paraId="64C43217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 w14:paraId="1BB06CCE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TOC \o "1-1" \h \u </w:instrText>
      </w:r>
      <w:r>
        <w:fldChar w:fldCharType="separate"/>
      </w:r>
    </w:p>
    <w:p w14:paraId="0083BCF2">
      <w:r>
        <w:fldChar w:fldCharType="end"/>
      </w:r>
    </w:p>
    <w:p w14:paraId="6F6F6B14">
      <w:pPr>
        <w:widowControl/>
        <w:jc w:val="left"/>
        <w:sectPr>
          <w:headerReference r:id="rId3" w:type="default"/>
          <w:footerReference r:id="rId4" w:type="default"/>
          <w:pgSz w:w="11906" w:h="16838"/>
          <w:pgMar w:top="993" w:right="1800" w:bottom="1440" w:left="1800" w:header="851" w:footer="992" w:gutter="0"/>
          <w:cols w:space="720" w:num="1"/>
          <w:titlePg/>
          <w:docGrid w:type="lines" w:linePitch="312" w:charSpace="0"/>
        </w:sectPr>
      </w:pPr>
    </w:p>
    <w:p w14:paraId="1DD93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</w:pPr>
    </w:p>
    <w:p w14:paraId="39C8E843">
      <w:pPr>
        <w:ind w:firstLine="560" w:firstLineChars="2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highlight w:val="yellow"/>
        </w:rPr>
        <w:t>作业提交时间：202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  <w:highlight w:val="yellow"/>
        </w:rPr>
        <w:t>年5月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highlight w:val="yellow"/>
        </w:rPr>
        <w:t>9日20:00前</w:t>
      </w:r>
    </w:p>
    <w:p w14:paraId="7995FC5C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邮件主题和作业压缩包文件</w:t>
      </w:r>
      <w:r>
        <w:rPr>
          <w:rFonts w:hint="eastAsia"/>
          <w:b/>
          <w:bCs/>
          <w:sz w:val="28"/>
          <w:szCs w:val="28"/>
        </w:rPr>
        <w:t>命名格式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highlight w:val="yellow"/>
        </w:rPr>
        <w:t>班级-学号-姓名-第四次作业</w:t>
      </w: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eg:</w:t>
      </w:r>
      <w:r>
        <w:rPr>
          <w:rFonts w:hint="eastAsia"/>
          <w:sz w:val="28"/>
          <w:szCs w:val="28"/>
        </w:rPr>
        <w:t>软件2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X-</w:t>
      </w:r>
      <w:r>
        <w:rPr>
          <w:sz w:val="28"/>
          <w:szCs w:val="28"/>
        </w:rPr>
        <w:t>221</w:t>
      </w:r>
      <w:r>
        <w:rPr>
          <w:rFonts w:hint="eastAsia"/>
          <w:sz w:val="28"/>
          <w:szCs w:val="28"/>
        </w:rPr>
        <w:t>XXXX</w:t>
      </w: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张三-第四次作业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。</w:t>
      </w:r>
    </w:p>
    <w:p w14:paraId="09FF6118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word首页给出</w:t>
      </w:r>
      <w:r>
        <w:rPr>
          <w:sz w:val="28"/>
          <w:szCs w:val="28"/>
          <w:highlight w:val="yellow"/>
        </w:rPr>
        <w:t>姓名</w:t>
      </w:r>
      <w:r>
        <w:rPr>
          <w:rFonts w:hint="eastAsia"/>
          <w:sz w:val="28"/>
          <w:szCs w:val="28"/>
          <w:highlight w:val="yellow"/>
        </w:rPr>
        <w:t>、</w:t>
      </w:r>
      <w:r>
        <w:rPr>
          <w:sz w:val="28"/>
          <w:szCs w:val="28"/>
          <w:highlight w:val="yellow"/>
        </w:rPr>
        <w:t>班级</w:t>
      </w:r>
      <w:r>
        <w:rPr>
          <w:rFonts w:hint="eastAsia"/>
          <w:sz w:val="28"/>
          <w:szCs w:val="28"/>
          <w:highlight w:val="yellow"/>
        </w:rPr>
        <w:t>、</w:t>
      </w:r>
      <w:r>
        <w:rPr>
          <w:sz w:val="28"/>
          <w:szCs w:val="28"/>
          <w:highlight w:val="yellow"/>
        </w:rPr>
        <w:t>学号</w:t>
      </w:r>
      <w:r>
        <w:rPr>
          <w:rFonts w:hint="eastAsia"/>
          <w:sz w:val="28"/>
          <w:szCs w:val="28"/>
        </w:rPr>
        <w:t>。</w:t>
      </w:r>
    </w:p>
    <w:p w14:paraId="32D0D54F">
      <w:pPr>
        <w:pStyle w:val="18"/>
        <w:ind w:left="360" w:firstLine="0" w:firstLineChars="0"/>
        <w:rPr>
          <w:sz w:val="28"/>
          <w:szCs w:val="28"/>
        </w:rPr>
      </w:pPr>
    </w:p>
    <w:p w14:paraId="6C349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</w:pPr>
    </w:p>
    <w:p w14:paraId="38212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</w:pPr>
    </w:p>
    <w:p w14:paraId="3A45F3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</w:pPr>
    </w:p>
    <w:p w14:paraId="65A18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</w:pPr>
    </w:p>
    <w:p w14:paraId="68178E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</w:pPr>
    </w:p>
    <w:p w14:paraId="763D2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8595" cy="2590165"/>
            <wp:effectExtent l="0" t="0" r="1905" b="635"/>
            <wp:docPr id="2" name="图片 3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11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clear; clc;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;</w:t>
      </w:r>
    </w:p>
    <w:p w14:paraId="05B49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%% 初始化摄像头和模型</w:t>
      </w:r>
    </w:p>
    <w:p w14:paraId="7FDDB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cam = webcam();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创建摄像头对象</w:t>
      </w:r>
    </w:p>
    <w:p w14:paraId="74A91E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net = alexnet;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加载AlexNet模型</w:t>
      </w:r>
    </w:p>
    <w:p w14:paraId="70F5B2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%% 创建显示窗口，添加关闭按钮功能</w:t>
      </w:r>
    </w:p>
    <w:p w14:paraId="19AB2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fig = 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'实时分类 (按ESC或关闭窗口退出)'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...</w:t>
      </w:r>
    </w:p>
    <w:p w14:paraId="77321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[100, 100, 600, 500],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...</w:t>
      </w:r>
    </w:p>
    <w:p w14:paraId="32B3B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'KeyPressFcn'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@keyPressCallback,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...</w:t>
      </w:r>
    </w:p>
    <w:p w14:paraId="024B6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'CloseRequestFcn'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, @closeCallback);</w:t>
      </w:r>
    </w:p>
    <w:p w14:paraId="62323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全局变量控制循环</w:t>
      </w:r>
    </w:p>
    <w:p w14:paraId="2B364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 xml:space="preserve">global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keepRunning;</w:t>
      </w:r>
    </w:p>
    <w:p w14:paraId="54D476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keepRunning = true;</w:t>
      </w:r>
    </w:p>
    <w:p w14:paraId="285C8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%% 初始化显示</w:t>
      </w:r>
    </w:p>
    <w:p w14:paraId="34543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img = snapshot(cam);</w:t>
      </w:r>
    </w:p>
    <w:p w14:paraId="5A0FA4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h_img = imshow(img);</w:t>
      </w:r>
    </w:p>
    <w:p w14:paraId="3F78A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h_title =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'正在初始化...'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12,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);</w:t>
      </w:r>
    </w:p>
    <w:p w14:paraId="4143D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%% 实时分类循环（减少闪烁）</w:t>
      </w:r>
    </w:p>
    <w:p w14:paraId="4A764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frame_count = 0;</w:t>
      </w:r>
    </w:p>
    <w:p w14:paraId="65661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current_label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;</w:t>
      </w:r>
    </w:p>
    <w:p w14:paraId="6558E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current_confidence = 0;</w:t>
      </w:r>
    </w:p>
    <w:p w14:paraId="0F7E30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keepRunning &amp;&amp; ishandle(fig)</w:t>
      </w:r>
    </w:p>
    <w:p w14:paraId="262BF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frame_count = frame_count + 1;</w:t>
      </w:r>
    </w:p>
    <w:p w14:paraId="566E9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采集图像</w:t>
      </w:r>
    </w:p>
    <w:p w14:paraId="61DC4C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img = snapshot(cam);</w:t>
      </w:r>
    </w:p>
    <w:p w14:paraId="687CDA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每10帧才进行一次分类</w:t>
      </w:r>
    </w:p>
    <w:p w14:paraId="3B3B2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mod(frame_count, 10) == 1</w:t>
      </w:r>
    </w:p>
    <w:p w14:paraId="0EE40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预处理：调整尺寸到227x227</w:t>
      </w:r>
    </w:p>
    <w:p w14:paraId="21689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img_resized = imresize(img, [227, 227]);</w:t>
      </w:r>
    </w:p>
    <w:p w14:paraId="3CDD1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分类</w:t>
      </w:r>
    </w:p>
    <w:p w14:paraId="06BB0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[label, scores] = classify(net, img_resized);</w:t>
      </w:r>
    </w:p>
    <w:p w14:paraId="6A57A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confidence = max(scores) * 100;</w:t>
      </w:r>
    </w:p>
    <w:p w14:paraId="5FAB2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只有结果显著变化时才更新标题</w:t>
      </w:r>
    </w:p>
    <w:p w14:paraId="5DE9F8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~strcmp(string(label), current_label) || abs(confidence - current_confidence) &gt; 5</w:t>
      </w:r>
    </w:p>
    <w:p w14:paraId="07B1F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current_label = string(label);</w:t>
      </w:r>
    </w:p>
    <w:p w14:paraId="547787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current_confidence = confidence;</w:t>
      </w:r>
    </w:p>
    <w:p w14:paraId="7C6EB1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更新标题</w:t>
      </w:r>
    </w:p>
    <w:p w14:paraId="465DB9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set(h_title,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'分类: %s - 按ESC退出'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...</w:t>
      </w:r>
    </w:p>
    <w:p w14:paraId="2DA26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current_label),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...</w:t>
      </w:r>
    </w:p>
    <w:p w14:paraId="53288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);</w:t>
      </w:r>
    </w:p>
    <w:p w14:paraId="3115E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end</w:t>
      </w:r>
    </w:p>
    <w:p w14:paraId="710D3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end</w:t>
      </w:r>
    </w:p>
    <w:p w14:paraId="4B526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更新图像（不重新创建imshow）</w:t>
      </w:r>
    </w:p>
    <w:p w14:paraId="05E92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set(h_img,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'CData'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, img);</w:t>
      </w:r>
    </w:p>
    <w:p w14:paraId="7F4E55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控制刷新率 - 暂停100毫秒</w:t>
      </w:r>
    </w:p>
    <w:p w14:paraId="7D088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pause(0.1);</w:t>
      </w:r>
    </w:p>
    <w:p w14:paraId="4DA09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 刷新显示</w:t>
      </w:r>
    </w:p>
    <w:p w14:paraId="54184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drawnow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limitrate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;</w:t>
      </w:r>
    </w:p>
    <w:p w14:paraId="55E9B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end</w:t>
      </w:r>
    </w:p>
    <w:p w14:paraId="7D0EA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%% 清理资源</w:t>
      </w:r>
    </w:p>
    <w:p w14:paraId="7902B0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'正在关闭摄像头...\n'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);</w:t>
      </w:r>
    </w:p>
    <w:p w14:paraId="347EC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cam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;</w:t>
      </w:r>
    </w:p>
    <w:p w14:paraId="5F5D9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;</w:t>
      </w:r>
    </w:p>
    <w:p w14:paraId="75C1E5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'程序已安全退出\n'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);</w:t>
      </w:r>
    </w:p>
    <w:p w14:paraId="0C68B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</w:rPr>
        <w:t>%% 回调函数</w:t>
      </w:r>
    </w:p>
    <w:p w14:paraId="329FEB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keyPressCallback(~, event)</w:t>
      </w:r>
    </w:p>
    <w:p w14:paraId="116512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 xml:space="preserve">global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keepRunning;</w:t>
      </w:r>
    </w:p>
    <w:p w14:paraId="061B34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strcmp(event.Key,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'escape'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)</w:t>
      </w:r>
    </w:p>
    <w:p w14:paraId="0BCEB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'检测到ESC键，准备退出...\n'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);</w:t>
      </w:r>
    </w:p>
    <w:p w14:paraId="4FFF5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keepRunning = false;</w:t>
      </w:r>
    </w:p>
    <w:p w14:paraId="32DCA5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end</w:t>
      </w:r>
    </w:p>
    <w:p w14:paraId="1C102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end</w:t>
      </w:r>
    </w:p>
    <w:p w14:paraId="20414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closeCallback(~, ~)</w:t>
      </w:r>
    </w:p>
    <w:p w14:paraId="55B978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 xml:space="preserve">global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keepRunning;</w:t>
      </w:r>
    </w:p>
    <w:p w14:paraId="3456E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8"/>
          <w:szCs w:val="28"/>
          <w:lang w:val="en-US" w:eastAsia="zh-CN" w:bidi="ar"/>
        </w:rPr>
        <w:t>'窗口关闭请求，准备退出...\n'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);</w:t>
      </w:r>
    </w:p>
    <w:p w14:paraId="66031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keepRunning = false;</w:t>
      </w:r>
    </w:p>
    <w:p w14:paraId="05187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delete(gcf);</w:t>
      </w:r>
    </w:p>
    <w:p w14:paraId="578133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560" w:firstLineChars="200"/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lang w:val="en-US" w:eastAsia="zh-CN" w:bidi="ar"/>
        </w:rPr>
        <w:t>end</w:t>
      </w:r>
    </w:p>
    <w:sectPr>
      <w:pgSz w:w="11906" w:h="16838"/>
      <w:pgMar w:top="993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580B0">
    <w:pPr>
      <w:pStyle w:val="5"/>
      <w:framePr w:wrap="auto" w:vAnchor="text" w:hAnchor="margin" w:xAlign="right" w:y="1"/>
      <w:rPr>
        <w:rStyle w:val="12"/>
        <w:sz w:val="20"/>
      </w:rPr>
    </w:pPr>
    <w:r>
      <w:rPr>
        <w:rStyle w:val="12"/>
        <w:rFonts w:hint="eastAsia"/>
        <w:sz w:val="20"/>
      </w:rPr>
      <w:t>第</w:t>
    </w:r>
    <w:r>
      <w:rPr>
        <w:rStyle w:val="12"/>
        <w:sz w:val="20"/>
      </w:rPr>
      <w:fldChar w:fldCharType="begin"/>
    </w:r>
    <w:r>
      <w:rPr>
        <w:rStyle w:val="12"/>
        <w:sz w:val="20"/>
      </w:rPr>
      <w:instrText xml:space="preserve">PAGE  </w:instrText>
    </w:r>
    <w:r>
      <w:rPr>
        <w:rStyle w:val="12"/>
        <w:sz w:val="20"/>
      </w:rPr>
      <w:fldChar w:fldCharType="separate"/>
    </w:r>
    <w:r>
      <w:rPr>
        <w:rStyle w:val="12"/>
        <w:sz w:val="20"/>
      </w:rPr>
      <w:t>1</w:t>
    </w:r>
    <w:r>
      <w:rPr>
        <w:rStyle w:val="12"/>
        <w:sz w:val="20"/>
      </w:rPr>
      <w:fldChar w:fldCharType="end"/>
    </w:r>
    <w:r>
      <w:rPr>
        <w:rStyle w:val="12"/>
        <w:rFonts w:hint="eastAsia"/>
        <w:sz w:val="20"/>
      </w:rPr>
      <w:t>页</w:t>
    </w:r>
  </w:p>
  <w:p w14:paraId="058000D9">
    <w:pPr>
      <w:pStyle w:val="5"/>
      <w:ind w:right="360"/>
    </w:pPr>
    <w:r>
      <w:rPr>
        <w:rFonts w:hint="eastAsia"/>
      </w:rPr>
      <w:t xml:space="preserve">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2449E">
    <w:pPr>
      <w:pStyle w:val="6"/>
    </w:pPr>
    <w:r>
      <w:drawing>
        <wp:inline distT="0" distB="0" distL="114300" distR="114300">
          <wp:extent cx="1065530" cy="220345"/>
          <wp:effectExtent l="0" t="0" r="1270" b="8255"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553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wYjJhZGQ0NWM1NWUzNjI5Njg2ZTdiMDM2OTQ0MWQifQ=="/>
  </w:docVars>
  <w:rsids>
    <w:rsidRoot w:val="75B97609"/>
    <w:rsid w:val="000C70E0"/>
    <w:rsid w:val="001A7AD2"/>
    <w:rsid w:val="001B0BC0"/>
    <w:rsid w:val="0020404D"/>
    <w:rsid w:val="00227D2D"/>
    <w:rsid w:val="00277007"/>
    <w:rsid w:val="002935C5"/>
    <w:rsid w:val="00376D26"/>
    <w:rsid w:val="00404648"/>
    <w:rsid w:val="004B12A8"/>
    <w:rsid w:val="007126A8"/>
    <w:rsid w:val="007923E9"/>
    <w:rsid w:val="00834D41"/>
    <w:rsid w:val="00882BF5"/>
    <w:rsid w:val="00A07642"/>
    <w:rsid w:val="00AD01F0"/>
    <w:rsid w:val="00AE2178"/>
    <w:rsid w:val="00B021C6"/>
    <w:rsid w:val="00BA4A93"/>
    <w:rsid w:val="00BE767F"/>
    <w:rsid w:val="00C14AF7"/>
    <w:rsid w:val="00CA7555"/>
    <w:rsid w:val="00D62A23"/>
    <w:rsid w:val="00E31D42"/>
    <w:rsid w:val="00E71F65"/>
    <w:rsid w:val="00EA24BB"/>
    <w:rsid w:val="00ED02DA"/>
    <w:rsid w:val="00EE07E1"/>
    <w:rsid w:val="00EE5E53"/>
    <w:rsid w:val="01FE56DD"/>
    <w:rsid w:val="0C354C94"/>
    <w:rsid w:val="0C4A5013"/>
    <w:rsid w:val="10631B19"/>
    <w:rsid w:val="10ED3781"/>
    <w:rsid w:val="136E6DFB"/>
    <w:rsid w:val="17EB49A8"/>
    <w:rsid w:val="1A2C531A"/>
    <w:rsid w:val="1FF759FE"/>
    <w:rsid w:val="24116E75"/>
    <w:rsid w:val="29D151B4"/>
    <w:rsid w:val="2C16447E"/>
    <w:rsid w:val="3516718D"/>
    <w:rsid w:val="3A4B781C"/>
    <w:rsid w:val="3D8C751D"/>
    <w:rsid w:val="41EC6FB9"/>
    <w:rsid w:val="429E4E3C"/>
    <w:rsid w:val="4437590B"/>
    <w:rsid w:val="4D27359B"/>
    <w:rsid w:val="4FAB39C4"/>
    <w:rsid w:val="54865F53"/>
    <w:rsid w:val="5540344C"/>
    <w:rsid w:val="56A63783"/>
    <w:rsid w:val="57FD3876"/>
    <w:rsid w:val="58C779E0"/>
    <w:rsid w:val="6BB81476"/>
    <w:rsid w:val="6D5B2963"/>
    <w:rsid w:val="75B97609"/>
    <w:rsid w:val="78AB0071"/>
    <w:rsid w:val="7B3B2F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unhideWhenUsed/>
    <w:qFormat/>
    <w:uiPriority w:val="99"/>
  </w:style>
  <w:style w:type="character" w:styleId="13">
    <w:name w:val="Hyperlink"/>
    <w:basedOn w:val="11"/>
    <w:unhideWhenUsed/>
    <w:qFormat/>
    <w:uiPriority w:val="99"/>
    <w:rPr>
      <w:color w:val="0563C1"/>
      <w:u w:val="single"/>
    </w:rPr>
  </w:style>
  <w:style w:type="character" w:customStyle="1" w:styleId="14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5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未处理的提及1"/>
    <w:basedOn w:val="11"/>
    <w:unhideWhenUsed/>
    <w:qFormat/>
    <w:uiPriority w:val="99"/>
    <w:rPr>
      <w:color w:val="808080"/>
      <w:shd w:val="clear" w:color="auto" w:fill="E6E6E6"/>
    </w:rPr>
  </w:style>
  <w:style w:type="paragraph" w:styleId="17">
    <w:name w:val="No Spacing"/>
    <w:qFormat/>
    <w:uiPriority w:val="1"/>
    <w:rPr>
      <w:rFonts w:ascii="等线" w:hAnsi="等线" w:eastAsia="Microsoft YaHei UI" w:cs="Times New Roman"/>
      <w:kern w:val="0"/>
      <w:sz w:val="22"/>
      <w:szCs w:val="22"/>
      <w:lang w:val="en-US" w:eastAsia="zh-CN" w:bidi="ar-SA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6177\AppData\Roaming\kingsoft\office6\templates\docerresourceshop\ugc\template\383554214474\fa48c078e55cf1b407ed29e1ec354832679604e3\&#25253;&#21578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报告.wpt</Template>
  <Pages>6</Pages>
  <Words>487</Words>
  <Characters>1528</Characters>
  <Lines>1</Lines>
  <Paragraphs>1</Paragraphs>
  <TotalTime>0</TotalTime>
  <ScaleCrop>false</ScaleCrop>
  <LinksUpToDate>false</LinksUpToDate>
  <CharactersWithSpaces>1654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2025-06-02T02:47:00Z</dcterms:created>
  <dc:creator>今日上上签</dc:creator>
  <cp:lastModifiedBy>今日上上签</cp:lastModifiedBy>
  <dcterms:modified xsi:type="dcterms:W3CDTF">2026-03-06T14:17:55Z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526D4F8F993142AB8429D0AB58C7F869_11</vt:lpwstr>
  </property>
  <property fmtid="{D5CDD505-2E9C-101B-9397-08002B2CF9AE}" pid="4" name="KSOTemplateDocerSaveRecord">
    <vt:lpwstr>eyJoZGlkIjoiZjkwYjJhZGQ0NWM1NWUzNjI5Njg2ZTdiMDM2OTQ0MWQiLCJ1c2VySWQiOiIyNDY4MTM4NTkifQ==</vt:lpwstr>
  </property>
</Properties>
</file>