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AEA33" w14:textId="16C4F599" w:rsidR="00643EAC" w:rsidRPr="00C50681" w:rsidRDefault="00643EAC" w:rsidP="000E5667">
      <w:pPr>
        <w:jc w:val="both"/>
        <w:rPr>
          <w:rFonts w:ascii="Palatino Linotype" w:hAnsi="Palatino Linotype"/>
          <w:sz w:val="32"/>
          <w:szCs w:val="32"/>
          <w:lang w:val="en-US"/>
        </w:rPr>
      </w:pPr>
      <w:r w:rsidRPr="00643EAC">
        <w:rPr>
          <w:rFonts w:ascii="Palatino Linotype" w:hAnsi="Palatino Linotype"/>
          <w:sz w:val="32"/>
          <w:szCs w:val="32"/>
          <w:lang w:val="en-US"/>
        </w:rPr>
        <w:t>Data-Driven Estimation and Forecasting of Chlorophyll-a in a Patagonian Lake Using Satellite Observations and Machine Learning</w:t>
      </w:r>
    </w:p>
    <w:p w14:paraId="57C88E64" w14:textId="58E763BE" w:rsidR="006E7D9C" w:rsidRPr="00BB5052" w:rsidRDefault="00923A41">
      <w:pPr>
        <w:rPr>
          <w:rFonts w:ascii="Palatino Linotype" w:hAnsi="Palatino Linotype"/>
          <w:sz w:val="20"/>
          <w:szCs w:val="20"/>
          <w:lang w:val="es-CL"/>
        </w:rPr>
      </w:pPr>
      <w:r w:rsidRPr="00BB5052">
        <w:rPr>
          <w:rFonts w:ascii="Palatino Linotype" w:hAnsi="Palatino Linotype"/>
          <w:sz w:val="20"/>
          <w:szCs w:val="20"/>
          <w:lang w:val="es-CL"/>
        </w:rPr>
        <w:t>Lien Rodríguez-López</w:t>
      </w:r>
      <w:r w:rsidR="00231016" w:rsidRPr="00BB5052">
        <w:rPr>
          <w:rFonts w:ascii="Palatino Linotype" w:hAnsi="Palatino Linotype"/>
          <w:sz w:val="20"/>
          <w:szCs w:val="20"/>
          <w:vertAlign w:val="superscript"/>
          <w:lang w:val="es-CL"/>
        </w:rPr>
        <w:t>1</w:t>
      </w:r>
      <w:r w:rsidRPr="00BB5052">
        <w:rPr>
          <w:rFonts w:ascii="Palatino Linotype" w:hAnsi="Palatino Linotype"/>
          <w:sz w:val="20"/>
          <w:szCs w:val="20"/>
          <w:lang w:val="es-CL"/>
        </w:rPr>
        <w:t>, David</w:t>
      </w:r>
      <w:r w:rsidR="003232BD" w:rsidRPr="00BB5052">
        <w:rPr>
          <w:rFonts w:ascii="Palatino Linotype" w:hAnsi="Palatino Linotype"/>
          <w:sz w:val="20"/>
          <w:szCs w:val="20"/>
          <w:lang w:val="es-CL"/>
        </w:rPr>
        <w:t xml:space="preserve"> Francisco</w:t>
      </w:r>
      <w:r w:rsidRPr="00BB5052">
        <w:rPr>
          <w:rFonts w:ascii="Palatino Linotype" w:hAnsi="Palatino Linotype"/>
          <w:sz w:val="20"/>
          <w:szCs w:val="20"/>
          <w:lang w:val="es-CL"/>
        </w:rPr>
        <w:t xml:space="preserve"> Bustos Usta</w:t>
      </w:r>
      <w:r w:rsidR="00231016" w:rsidRPr="00BB5052">
        <w:rPr>
          <w:rFonts w:ascii="Palatino Linotype" w:hAnsi="Palatino Linotype"/>
          <w:sz w:val="20"/>
          <w:szCs w:val="20"/>
          <w:vertAlign w:val="superscript"/>
          <w:lang w:val="es-CL"/>
        </w:rPr>
        <w:t>2</w:t>
      </w:r>
      <w:r w:rsidRPr="00BB5052">
        <w:rPr>
          <w:rFonts w:ascii="Palatino Linotype" w:hAnsi="Palatino Linotype"/>
          <w:sz w:val="20"/>
          <w:szCs w:val="20"/>
          <w:lang w:val="es-CL"/>
        </w:rPr>
        <w:t>, Lisandra Bravo Alvarez</w:t>
      </w:r>
      <w:r w:rsidR="00734A27" w:rsidRPr="00BB5052">
        <w:rPr>
          <w:rFonts w:ascii="Palatino Linotype" w:hAnsi="Palatino Linotype"/>
          <w:sz w:val="20"/>
          <w:szCs w:val="20"/>
          <w:vertAlign w:val="superscript"/>
          <w:lang w:val="es-CL"/>
        </w:rPr>
        <w:t xml:space="preserve">3 </w:t>
      </w:r>
      <w:r w:rsidR="00734A27" w:rsidRPr="00BB5052">
        <w:rPr>
          <w:rFonts w:ascii="Palatino Linotype" w:hAnsi="Palatino Linotype"/>
          <w:sz w:val="20"/>
          <w:szCs w:val="20"/>
          <w:lang w:val="es-CL"/>
        </w:rPr>
        <w:t xml:space="preserve">, </w:t>
      </w:r>
      <w:r w:rsidR="000D5190" w:rsidRPr="00BB5052">
        <w:rPr>
          <w:rFonts w:ascii="Palatino Linotype" w:hAnsi="Palatino Linotype"/>
          <w:sz w:val="20"/>
          <w:szCs w:val="20"/>
          <w:lang w:val="es-CL"/>
        </w:rPr>
        <w:t>Luc Bourrel</w:t>
      </w:r>
      <w:r w:rsidR="00254CAC" w:rsidRPr="00BB5052">
        <w:rPr>
          <w:rFonts w:ascii="Palatino Linotype" w:hAnsi="Palatino Linotype"/>
          <w:sz w:val="20"/>
          <w:szCs w:val="20"/>
          <w:vertAlign w:val="superscript"/>
          <w:lang w:val="es-CL"/>
        </w:rPr>
        <w:t>4</w:t>
      </w:r>
      <w:r w:rsidR="000D5190" w:rsidRPr="00BB5052">
        <w:rPr>
          <w:rFonts w:ascii="Palatino Linotype" w:hAnsi="Palatino Linotype"/>
          <w:sz w:val="20"/>
          <w:szCs w:val="20"/>
          <w:lang w:val="es-CL"/>
        </w:rPr>
        <w:t>, Frederic Frappart</w:t>
      </w:r>
      <w:r w:rsidR="000E5667" w:rsidRPr="00BB5052">
        <w:rPr>
          <w:rFonts w:ascii="Palatino Linotype" w:hAnsi="Palatino Linotype"/>
          <w:sz w:val="20"/>
          <w:szCs w:val="20"/>
          <w:vertAlign w:val="superscript"/>
          <w:lang w:val="es-CL"/>
        </w:rPr>
        <w:t>5</w:t>
      </w:r>
      <w:r w:rsidR="000D5190" w:rsidRPr="00BB5052">
        <w:rPr>
          <w:rFonts w:ascii="Palatino Linotype" w:hAnsi="Palatino Linotype"/>
          <w:sz w:val="20"/>
          <w:szCs w:val="20"/>
          <w:vertAlign w:val="superscript"/>
          <w:lang w:val="es-CL"/>
        </w:rPr>
        <w:t xml:space="preserve"> </w:t>
      </w:r>
      <w:r w:rsidR="000D5190" w:rsidRPr="00BB5052">
        <w:rPr>
          <w:rFonts w:ascii="Palatino Linotype" w:hAnsi="Palatino Linotype"/>
          <w:sz w:val="20"/>
          <w:szCs w:val="20"/>
          <w:lang w:val="es-CL"/>
        </w:rPr>
        <w:t>and Roberto Urrutia</w:t>
      </w:r>
      <w:r w:rsidR="000E5667" w:rsidRPr="00BB5052">
        <w:rPr>
          <w:rFonts w:ascii="Palatino Linotype" w:hAnsi="Palatino Linotype"/>
          <w:sz w:val="20"/>
          <w:szCs w:val="20"/>
          <w:vertAlign w:val="superscript"/>
          <w:lang w:val="es-CL"/>
        </w:rPr>
        <w:t>6</w:t>
      </w:r>
    </w:p>
    <w:p w14:paraId="44D66D55" w14:textId="77777777" w:rsidR="0076111C" w:rsidRPr="00C51220" w:rsidRDefault="0076111C" w:rsidP="00C50681">
      <w:pPr>
        <w:spacing w:after="0" w:line="240" w:lineRule="auto"/>
        <w:rPr>
          <w:rFonts w:ascii="Palatino Linotype" w:hAnsi="Palatino Linotype"/>
          <w:sz w:val="18"/>
          <w:szCs w:val="18"/>
        </w:rPr>
      </w:pPr>
      <w:r w:rsidRPr="00C51220">
        <w:rPr>
          <w:rFonts w:ascii="Palatino Linotype" w:hAnsi="Palatino Linotype"/>
          <w:sz w:val="18"/>
          <w:szCs w:val="18"/>
        </w:rPr>
        <w:t xml:space="preserve">1 Facultad de Ingeniería, Universidad San Sebastián, Lientur 1457, Concepción 4030000, Chile; </w:t>
      </w:r>
      <w:hyperlink r:id="rId6" w:history="1">
        <w:r w:rsidRPr="00C51220">
          <w:rPr>
            <w:rFonts w:ascii="Palatino Linotype" w:hAnsi="Palatino Linotype"/>
            <w:sz w:val="18"/>
            <w:szCs w:val="18"/>
          </w:rPr>
          <w:t>lien.rodriguez@uss.cl</w:t>
        </w:r>
      </w:hyperlink>
      <w:r w:rsidRPr="00C51220">
        <w:rPr>
          <w:rFonts w:ascii="Palatino Linotype" w:hAnsi="Palatino Linotype"/>
          <w:sz w:val="18"/>
          <w:szCs w:val="18"/>
        </w:rPr>
        <w:t xml:space="preserve">   </w:t>
      </w:r>
    </w:p>
    <w:p w14:paraId="712D339D" w14:textId="77777777" w:rsidR="0076111C" w:rsidRPr="00C50681" w:rsidRDefault="0076111C" w:rsidP="00C50681">
      <w:pPr>
        <w:spacing w:after="0" w:line="240" w:lineRule="auto"/>
        <w:rPr>
          <w:rFonts w:ascii="Palatino Linotype" w:hAnsi="Palatino Linotype"/>
          <w:sz w:val="18"/>
          <w:szCs w:val="18"/>
        </w:rPr>
      </w:pPr>
      <w:r w:rsidRPr="00C50681">
        <w:rPr>
          <w:rFonts w:ascii="Palatino Linotype" w:hAnsi="Palatino Linotype"/>
          <w:sz w:val="18"/>
          <w:szCs w:val="18"/>
        </w:rPr>
        <w:t xml:space="preserve">2Facultad de Oceanografía, Universidad de Concepción, Concepción 4030000, Chile; </w:t>
      </w:r>
      <w:hyperlink r:id="rId7" w:history="1">
        <w:r w:rsidRPr="00C50681">
          <w:rPr>
            <w:rFonts w:ascii="Palatino Linotype" w:hAnsi="Palatino Linotype"/>
            <w:sz w:val="18"/>
            <w:szCs w:val="18"/>
          </w:rPr>
          <w:t>davidbustos@udec.cl</w:t>
        </w:r>
      </w:hyperlink>
      <w:r w:rsidRPr="00C50681">
        <w:rPr>
          <w:rFonts w:ascii="Palatino Linotype" w:hAnsi="Palatino Linotype"/>
          <w:sz w:val="18"/>
          <w:szCs w:val="18"/>
        </w:rPr>
        <w:t xml:space="preserve"> </w:t>
      </w:r>
    </w:p>
    <w:p w14:paraId="32892F55" w14:textId="7358E599" w:rsidR="00A77FE4" w:rsidRPr="00C50681" w:rsidRDefault="00A77FE4" w:rsidP="00C50681">
      <w:pPr>
        <w:spacing w:after="0" w:line="240" w:lineRule="auto"/>
        <w:rPr>
          <w:rFonts w:ascii="Palatino Linotype" w:hAnsi="Palatino Linotype"/>
          <w:sz w:val="18"/>
          <w:szCs w:val="18"/>
        </w:rPr>
      </w:pPr>
      <w:r w:rsidRPr="00C50681">
        <w:rPr>
          <w:rFonts w:ascii="Palatino Linotype" w:hAnsi="Palatino Linotype"/>
          <w:sz w:val="18"/>
          <w:szCs w:val="18"/>
        </w:rPr>
        <w:t xml:space="preserve">3Department of Electrical Engineering, Universidad de Concepción, Edmundo Larenas 219, </w:t>
      </w:r>
      <w:r w:rsidR="00C50681">
        <w:rPr>
          <w:rFonts w:ascii="Palatino Linotype" w:hAnsi="Palatino Linotype"/>
          <w:sz w:val="18"/>
          <w:szCs w:val="18"/>
        </w:rPr>
        <w:t>C</w:t>
      </w:r>
      <w:r w:rsidR="00C50681" w:rsidRPr="00C50681">
        <w:rPr>
          <w:rFonts w:ascii="Palatino Linotype" w:hAnsi="Palatino Linotype"/>
          <w:sz w:val="18"/>
          <w:szCs w:val="18"/>
        </w:rPr>
        <w:t>oncepción</w:t>
      </w:r>
      <w:r w:rsidRPr="00C50681">
        <w:rPr>
          <w:rFonts w:ascii="Palatino Linotype" w:hAnsi="Palatino Linotype"/>
          <w:sz w:val="18"/>
          <w:szCs w:val="18"/>
        </w:rPr>
        <w:t xml:space="preserve"> 4030000, Chile; </w:t>
      </w:r>
      <w:hyperlink r:id="rId8" w:history="1">
        <w:r w:rsidRPr="00C50681">
          <w:rPr>
            <w:rFonts w:ascii="Palatino Linotype" w:hAnsi="Palatino Linotype"/>
            <w:sz w:val="18"/>
            <w:szCs w:val="18"/>
          </w:rPr>
          <w:t>lisanbravo@udec.cl</w:t>
        </w:r>
      </w:hyperlink>
      <w:r w:rsidRPr="00C50681">
        <w:rPr>
          <w:rFonts w:ascii="Palatino Linotype" w:hAnsi="Palatino Linotype"/>
          <w:sz w:val="18"/>
          <w:szCs w:val="18"/>
        </w:rPr>
        <w:t xml:space="preserve">  </w:t>
      </w:r>
    </w:p>
    <w:p w14:paraId="7A545BE6" w14:textId="77777777" w:rsidR="00FC4D47" w:rsidRPr="00600945" w:rsidRDefault="00FC4D47" w:rsidP="00C50681">
      <w:pPr>
        <w:spacing w:after="0" w:line="240" w:lineRule="auto"/>
        <w:rPr>
          <w:rFonts w:ascii="Palatino Linotype" w:hAnsi="Palatino Linotype"/>
          <w:sz w:val="18"/>
          <w:szCs w:val="18"/>
          <w:lang w:val="en-US"/>
        </w:rPr>
      </w:pPr>
      <w:r w:rsidRPr="00600945">
        <w:rPr>
          <w:rFonts w:ascii="Palatino Linotype" w:hAnsi="Palatino Linotype"/>
          <w:sz w:val="18"/>
          <w:szCs w:val="18"/>
          <w:lang w:val="en-US"/>
        </w:rPr>
        <w:t>4</w:t>
      </w:r>
      <w:r w:rsidR="0076111C" w:rsidRPr="00600945">
        <w:rPr>
          <w:rFonts w:ascii="Palatino Linotype" w:hAnsi="Palatino Linotype"/>
          <w:sz w:val="18"/>
          <w:szCs w:val="18"/>
          <w:lang w:val="en-US"/>
        </w:rPr>
        <w:t xml:space="preserve"> Géosciences Environnement Toulouse, UMR 5563, Université de Toulouse, CNRS-IRD-OMP-CNES, 31000 Toulouse, France; </w:t>
      </w:r>
      <w:hyperlink r:id="rId9" w:history="1">
        <w:r w:rsidR="0076111C" w:rsidRPr="00600945">
          <w:rPr>
            <w:rFonts w:ascii="Palatino Linotype" w:hAnsi="Palatino Linotype"/>
            <w:sz w:val="18"/>
            <w:szCs w:val="18"/>
            <w:lang w:val="en-US"/>
          </w:rPr>
          <w:t>luc.bourrel@ird.fr</w:t>
        </w:r>
      </w:hyperlink>
      <w:r w:rsidR="0076111C" w:rsidRPr="00600945">
        <w:rPr>
          <w:rFonts w:ascii="Palatino Linotype" w:hAnsi="Palatino Linotype"/>
          <w:sz w:val="18"/>
          <w:szCs w:val="18"/>
          <w:lang w:val="en-US"/>
        </w:rPr>
        <w:t xml:space="preserve"> </w:t>
      </w:r>
    </w:p>
    <w:p w14:paraId="23F0E3EE" w14:textId="08A6253D" w:rsidR="0076111C" w:rsidRPr="00FC4D47" w:rsidRDefault="00FC4D47" w:rsidP="00C50681">
      <w:pPr>
        <w:spacing w:after="0" w:line="240" w:lineRule="auto"/>
        <w:rPr>
          <w:rFonts w:ascii="Palatino Linotype" w:hAnsi="Palatino Linotype"/>
          <w:sz w:val="18"/>
          <w:szCs w:val="18"/>
        </w:rPr>
      </w:pPr>
      <w:r w:rsidRPr="00FC4D47">
        <w:rPr>
          <w:rFonts w:ascii="Palatino Linotype" w:hAnsi="Palatino Linotype"/>
          <w:sz w:val="18"/>
          <w:szCs w:val="18"/>
        </w:rPr>
        <w:t>5</w:t>
      </w:r>
      <w:r w:rsidR="00182BA9">
        <w:rPr>
          <w:rFonts w:ascii="Palatino Linotype" w:hAnsi="Palatino Linotype"/>
          <w:sz w:val="18"/>
          <w:szCs w:val="18"/>
        </w:rPr>
        <w:t xml:space="preserve"> </w:t>
      </w:r>
      <w:r w:rsidR="0076111C" w:rsidRPr="00C50681">
        <w:rPr>
          <w:rFonts w:ascii="Palatino Linotype" w:hAnsi="Palatino Linotype"/>
          <w:sz w:val="18"/>
          <w:szCs w:val="18"/>
        </w:rPr>
        <w:t xml:space="preserve">INRAE, Bordeaux Sciences Agro, UMR 1391 ISPA, 33140 Villenave-d’Ornon, France; </w:t>
      </w:r>
      <w:hyperlink r:id="rId10" w:history="1">
        <w:r w:rsidR="0076111C" w:rsidRPr="00C50681">
          <w:rPr>
            <w:rFonts w:ascii="Palatino Linotype" w:hAnsi="Palatino Linotype"/>
            <w:sz w:val="18"/>
            <w:szCs w:val="18"/>
          </w:rPr>
          <w:t>frederic.frappart@inrae.fr</w:t>
        </w:r>
      </w:hyperlink>
      <w:r w:rsidR="0076111C" w:rsidRPr="00C50681">
        <w:rPr>
          <w:rFonts w:ascii="Palatino Linotype" w:hAnsi="Palatino Linotype"/>
          <w:sz w:val="18"/>
          <w:szCs w:val="18"/>
        </w:rPr>
        <w:t xml:space="preserve">   </w:t>
      </w:r>
    </w:p>
    <w:p w14:paraId="6B64F800" w14:textId="3FCD0E9A" w:rsidR="0076111C" w:rsidRPr="00C50681" w:rsidRDefault="00FC4D47" w:rsidP="00C50681">
      <w:pPr>
        <w:spacing w:after="0" w:line="240" w:lineRule="auto"/>
        <w:rPr>
          <w:rFonts w:ascii="Palatino Linotype" w:hAnsi="Palatino Linotype"/>
          <w:sz w:val="18"/>
          <w:szCs w:val="18"/>
        </w:rPr>
      </w:pPr>
      <w:r>
        <w:rPr>
          <w:rFonts w:ascii="Palatino Linotype" w:hAnsi="Palatino Linotype"/>
          <w:sz w:val="18"/>
          <w:szCs w:val="18"/>
        </w:rPr>
        <w:t>6</w:t>
      </w:r>
      <w:r w:rsidR="0076111C" w:rsidRPr="00C50681">
        <w:rPr>
          <w:rFonts w:ascii="Palatino Linotype" w:hAnsi="Palatino Linotype"/>
          <w:sz w:val="18"/>
          <w:szCs w:val="18"/>
        </w:rPr>
        <w:t xml:space="preserve">Facultad de Ciencias Ambientales, Universidad de Concepción; </w:t>
      </w:r>
      <w:hyperlink r:id="rId11" w:history="1">
        <w:r w:rsidR="0076111C" w:rsidRPr="00C50681">
          <w:rPr>
            <w:rFonts w:ascii="Palatino Linotype" w:hAnsi="Palatino Linotype"/>
            <w:sz w:val="18"/>
            <w:szCs w:val="18"/>
          </w:rPr>
          <w:t>rurrutia@udec.cl</w:t>
        </w:r>
      </w:hyperlink>
      <w:r w:rsidR="0076111C" w:rsidRPr="00C50681">
        <w:rPr>
          <w:rFonts w:ascii="Palatino Linotype" w:hAnsi="Palatino Linotype"/>
          <w:sz w:val="18"/>
          <w:szCs w:val="18"/>
        </w:rPr>
        <w:t xml:space="preserve">  </w:t>
      </w:r>
    </w:p>
    <w:p w14:paraId="4D1AB1B4" w14:textId="430EC447" w:rsidR="00CF5F21" w:rsidRPr="00971BE0" w:rsidRDefault="0076111C" w:rsidP="00734A27">
      <w:pPr>
        <w:spacing w:line="240" w:lineRule="auto"/>
        <w:rPr>
          <w:rFonts w:ascii="Palatino Linotype" w:hAnsi="Palatino Linotype"/>
          <w:b/>
          <w:bCs/>
          <w:sz w:val="20"/>
          <w:szCs w:val="20"/>
          <w:lang w:val="en-US"/>
        </w:rPr>
      </w:pPr>
      <w:r w:rsidRPr="00C800E7">
        <w:rPr>
          <w:rFonts w:ascii="Palatino Linotype" w:hAnsi="Palatino Linotype"/>
          <w:sz w:val="18"/>
          <w:szCs w:val="18"/>
          <w:lang w:val="en-US"/>
        </w:rPr>
        <w:t xml:space="preserve">* Correspondence: </w:t>
      </w:r>
      <w:hyperlink r:id="rId12" w:history="1">
        <w:r w:rsidR="00A77FE4" w:rsidRPr="00C800E7">
          <w:rPr>
            <w:rStyle w:val="Hyperlink"/>
            <w:rFonts w:ascii="Palatino Linotype" w:hAnsi="Palatino Linotype"/>
            <w:sz w:val="18"/>
            <w:szCs w:val="18"/>
            <w:lang w:val="en-US"/>
          </w:rPr>
          <w:t>lien.rodriguez@uss.cl</w:t>
        </w:r>
      </w:hyperlink>
      <w:r w:rsidR="00A77FE4" w:rsidRPr="00C800E7">
        <w:rPr>
          <w:rFonts w:ascii="Palatino Linotype" w:hAnsi="Palatino Linotype"/>
          <w:sz w:val="18"/>
          <w:szCs w:val="18"/>
          <w:lang w:val="en-US"/>
        </w:rPr>
        <w:t xml:space="preserve"> </w:t>
      </w:r>
      <w:r w:rsidRPr="00C800E7">
        <w:rPr>
          <w:rFonts w:ascii="Palatino Linotype" w:hAnsi="Palatino Linotype"/>
          <w:sz w:val="18"/>
          <w:szCs w:val="18"/>
          <w:lang w:val="en-US"/>
        </w:rPr>
        <w:br/>
      </w:r>
    </w:p>
    <w:p w14:paraId="5CF3CF7F" w14:textId="64F57349" w:rsidR="00130FA1" w:rsidRDefault="00130FA1" w:rsidP="00734A27">
      <w:pPr>
        <w:spacing w:line="240" w:lineRule="auto"/>
        <w:rPr>
          <w:rFonts w:ascii="Palatino Linotype" w:hAnsi="Palatino Linotype"/>
          <w:b/>
          <w:bCs/>
          <w:sz w:val="20"/>
          <w:szCs w:val="20"/>
          <w:lang w:val="en-US"/>
        </w:rPr>
      </w:pPr>
      <w:r w:rsidRPr="00971BE0">
        <w:rPr>
          <w:rFonts w:ascii="Palatino Linotype" w:hAnsi="Palatino Linotype"/>
          <w:b/>
          <w:bCs/>
          <w:sz w:val="20"/>
          <w:szCs w:val="20"/>
          <w:lang w:val="en-US"/>
        </w:rPr>
        <w:t>Hi</w:t>
      </w:r>
      <w:r w:rsidR="00971BE0" w:rsidRPr="00971BE0">
        <w:rPr>
          <w:rFonts w:ascii="Palatino Linotype" w:hAnsi="Palatino Linotype"/>
          <w:b/>
          <w:bCs/>
          <w:sz w:val="20"/>
          <w:szCs w:val="20"/>
          <w:lang w:val="en-US"/>
        </w:rPr>
        <w:t>ghlights:</w:t>
      </w:r>
    </w:p>
    <w:p w14:paraId="40C042A8" w14:textId="77777777" w:rsidR="00BB3EAC" w:rsidRPr="00BB3EAC" w:rsidRDefault="00BB3EAC" w:rsidP="00BB3EAC">
      <w:pPr>
        <w:numPr>
          <w:ilvl w:val="0"/>
          <w:numId w:val="26"/>
        </w:numPr>
        <w:spacing w:before="100" w:beforeAutospacing="1" w:after="100" w:afterAutospacing="1" w:line="240" w:lineRule="auto"/>
        <w:jc w:val="both"/>
        <w:rPr>
          <w:rFonts w:ascii="Palatino Linotype" w:eastAsia="Times New Roman" w:hAnsi="Palatino Linotype" w:cs="Segoe UI"/>
          <w:color w:val="EE0000"/>
          <w:kern w:val="0"/>
          <w:sz w:val="20"/>
          <w:szCs w:val="20"/>
          <w:lang w:val="en-CL"/>
          <w14:ligatures w14:val="none"/>
        </w:rPr>
      </w:pPr>
      <w:r w:rsidRPr="00BB3EAC">
        <w:rPr>
          <w:rFonts w:ascii="Palatino Linotype" w:eastAsia="Times New Roman" w:hAnsi="Palatino Linotype" w:cs="Segoe UI"/>
          <w:color w:val="EE0000"/>
          <w:kern w:val="0"/>
          <w:sz w:val="20"/>
          <w:szCs w:val="20"/>
          <w:lang w:val="en-CL"/>
          <w14:ligatures w14:val="none"/>
        </w:rPr>
        <w:t>TimesFM and Chronos Large produced the strongest short-horizon forecasts from univariate Chl-a context windows, with D1 MAE between 0.063 and 0.106 µg/L across the two stations.</w:t>
      </w:r>
    </w:p>
    <w:p w14:paraId="3504C34E" w14:textId="7DD7F8ED" w:rsidR="00BB3EAC" w:rsidRPr="00683ADD" w:rsidRDefault="00BB3EAC" w:rsidP="00683ADD">
      <w:pPr>
        <w:numPr>
          <w:ilvl w:val="0"/>
          <w:numId w:val="26"/>
        </w:numPr>
        <w:spacing w:before="60" w:after="100" w:afterAutospacing="1" w:line="240" w:lineRule="auto"/>
        <w:jc w:val="both"/>
        <w:rPr>
          <w:rFonts w:ascii="Palatino Linotype" w:eastAsia="Times New Roman" w:hAnsi="Palatino Linotype" w:cs="Segoe UI"/>
          <w:color w:val="EE0000"/>
          <w:kern w:val="0"/>
          <w:sz w:val="20"/>
          <w:szCs w:val="20"/>
          <w:lang w:val="en-CL"/>
          <w14:ligatures w14:val="none"/>
        </w:rPr>
      </w:pPr>
      <w:r w:rsidRPr="00BB3EAC">
        <w:rPr>
          <w:rFonts w:ascii="Palatino Linotype" w:eastAsia="Times New Roman" w:hAnsi="Palatino Linotype" w:cs="Segoe UI"/>
          <w:color w:val="EE0000"/>
          <w:kern w:val="0"/>
          <w:sz w:val="20"/>
          <w:szCs w:val="20"/>
          <w:lang w:val="en-CL"/>
          <w14:ligatures w14:val="none"/>
        </w:rPr>
        <w:t>Forecast skill degraded with horizon: D7 forecasts retained the broad seasonal envelope, while D14–D28 forecasts showed increasing amplitude damping and timing uncertainty.</w:t>
      </w:r>
    </w:p>
    <w:p w14:paraId="5CAFB58B" w14:textId="77777777" w:rsidR="00BB3EAC" w:rsidRDefault="00DB1CE0" w:rsidP="00123F61">
      <w:pPr>
        <w:autoSpaceDE w:val="0"/>
        <w:autoSpaceDN w:val="0"/>
        <w:adjustRightInd w:val="0"/>
        <w:jc w:val="both"/>
        <w:rPr>
          <w:rFonts w:ascii="Palatino Linotype" w:hAnsi="Palatino Linotype"/>
          <w:b/>
          <w:bCs/>
          <w:color w:val="EE0000"/>
          <w:sz w:val="20"/>
          <w:szCs w:val="20"/>
          <w:lang w:val="en-US"/>
        </w:rPr>
      </w:pPr>
      <w:r w:rsidRPr="00C800E7">
        <w:rPr>
          <w:rFonts w:ascii="Palatino Linotype" w:hAnsi="Palatino Linotype"/>
          <w:b/>
          <w:bCs/>
          <w:sz w:val="20"/>
          <w:szCs w:val="20"/>
          <w:lang w:val="en-US"/>
        </w:rPr>
        <w:t>Abstract:</w:t>
      </w:r>
      <w:r w:rsidR="00BA0F9D">
        <w:rPr>
          <w:rFonts w:ascii="Palatino Linotype" w:hAnsi="Palatino Linotype"/>
          <w:b/>
          <w:bCs/>
          <w:sz w:val="20"/>
          <w:szCs w:val="20"/>
          <w:lang w:val="en-US"/>
        </w:rPr>
        <w:t xml:space="preserve"> </w:t>
      </w:r>
    </w:p>
    <w:p w14:paraId="7F9AA997" w14:textId="1813F593" w:rsidR="00BB3EAC" w:rsidRPr="00683ADD" w:rsidRDefault="00BB3EAC" w:rsidP="00683ADD">
      <w:pPr>
        <w:pStyle w:val="NormalWeb"/>
        <w:jc w:val="both"/>
        <w:rPr>
          <w:rFonts w:ascii="Palatino Linotype" w:hAnsi="Palatino Linotype"/>
          <w:color w:val="EE0000"/>
          <w:sz w:val="20"/>
          <w:szCs w:val="20"/>
          <w:lang w:val="en-US"/>
        </w:rPr>
      </w:pPr>
      <w:r w:rsidRPr="00BB3EAC">
        <w:rPr>
          <w:rFonts w:ascii="Palatino Linotype" w:hAnsi="Palatino Linotype"/>
          <w:color w:val="EE0000"/>
          <w:sz w:val="20"/>
          <w:szCs w:val="20"/>
          <w:lang w:val="en-US"/>
        </w:rPr>
        <w:t>This study evaluates short-term forecasting of chlorophyll-a (Chl-a) dynamics at two monitoring stations in Lake Villarrica, northern Patagonia, Chile, using reproducible station-level Chl-a time series and foundation time-series models. The forecasting experiments used univariate Chl-a context windows as inputs to TimesFM and Chronos Large and evaluated 1–</w:t>
      </w:r>
      <w:r w:rsidR="00683ADD" w:rsidRPr="00BB3EAC">
        <w:rPr>
          <w:rFonts w:ascii="Palatino Linotype" w:hAnsi="Palatino Linotype"/>
          <w:color w:val="EE0000"/>
          <w:sz w:val="20"/>
          <w:szCs w:val="20"/>
          <w:lang w:val="en-US"/>
        </w:rPr>
        <w:t>30</w:t>
      </w:r>
      <w:r w:rsidR="00683ADD">
        <w:rPr>
          <w:rFonts w:ascii="Palatino Linotype" w:hAnsi="Palatino Linotype"/>
          <w:color w:val="EE0000"/>
          <w:sz w:val="20"/>
          <w:szCs w:val="20"/>
          <w:lang w:val="en-US"/>
        </w:rPr>
        <w:t xml:space="preserve"> </w:t>
      </w:r>
      <w:r w:rsidR="00683ADD" w:rsidRPr="00BB3EAC">
        <w:rPr>
          <w:rFonts w:ascii="Palatino Linotype" w:hAnsi="Palatino Linotype"/>
          <w:color w:val="EE0000"/>
          <w:sz w:val="20"/>
          <w:szCs w:val="20"/>
          <w:lang w:val="en-US"/>
        </w:rPr>
        <w:t>day</w:t>
      </w:r>
      <w:r w:rsidRPr="00BB3EAC">
        <w:rPr>
          <w:rFonts w:ascii="Palatino Linotype" w:hAnsi="Palatino Linotype"/>
          <w:color w:val="EE0000"/>
          <w:sz w:val="20"/>
          <w:szCs w:val="20"/>
          <w:lang w:val="en-US"/>
        </w:rPr>
        <w:t xml:space="preserve"> horizons under a rolling-origin design. Short-horizon skill was highest at the 1-day horizon: at La Poza, D1 MAE was 0.099 µg/L for TimesFM and 0.106 µg/L for Chronos Large; at Pucón, D1 MAE was 0.063 µg/L for TimesFM and 0.071 µg/L for Chronos Large. Forecast error increased with lead time, with D28 MAE ranging from 0.606 to 0.757 µg/L across stations and models. Lag diagnostics showed that most D7 forecast cases had maximum correlation at lag 0, although Pucón Chronos Large showed a non-zero best lag, indicating that peak timing remains uncertain for warning applications. We also evaluated q10/q50/q90 predictive intervals and observed/gap-stratified performance. The results support the use of foundation time-series models for short-term forecasting of reconstructed Chl-a products, while highlighting limitations due to imputation, missing exogenous drivers, and the absence of validated satellite-feature ingestion in the current forecast architecture.</w:t>
      </w:r>
    </w:p>
    <w:p w14:paraId="00FC7EFA" w14:textId="33DEFD34" w:rsidR="00187562" w:rsidRPr="00187562" w:rsidRDefault="00DB1CE0" w:rsidP="00123F61">
      <w:pPr>
        <w:autoSpaceDE w:val="0"/>
        <w:autoSpaceDN w:val="0"/>
        <w:adjustRightInd w:val="0"/>
        <w:jc w:val="both"/>
        <w:rPr>
          <w:rFonts w:ascii="Palatino Linotype" w:hAnsi="Palatino Linotype"/>
          <w:sz w:val="20"/>
          <w:szCs w:val="20"/>
          <w:lang w:val="en-US"/>
        </w:rPr>
      </w:pPr>
      <w:r w:rsidRPr="00187562">
        <w:rPr>
          <w:rFonts w:ascii="Palatino Linotype" w:hAnsi="Palatino Linotype"/>
          <w:b/>
          <w:bCs/>
          <w:sz w:val="20"/>
          <w:szCs w:val="20"/>
          <w:lang w:val="en-US"/>
        </w:rPr>
        <w:t>Keywords:</w:t>
      </w:r>
      <w:r w:rsidRPr="00187562">
        <w:rPr>
          <w:rFonts w:ascii="Palatino Linotype" w:hAnsi="Palatino Linotype"/>
          <w:sz w:val="20"/>
          <w:szCs w:val="20"/>
          <w:lang w:val="en-US"/>
        </w:rPr>
        <w:t xml:space="preserve"> algal pigments</w:t>
      </w:r>
      <w:r w:rsidR="003167FD">
        <w:rPr>
          <w:rFonts w:ascii="Palatino Linotype" w:hAnsi="Palatino Linotype"/>
          <w:sz w:val="20"/>
          <w:szCs w:val="20"/>
          <w:lang w:val="en-US"/>
        </w:rPr>
        <w:t>;</w:t>
      </w:r>
      <w:r w:rsidR="00187562" w:rsidRPr="00187562">
        <w:rPr>
          <w:rFonts w:ascii="Palatino Linotype" w:hAnsi="Palatino Linotype"/>
          <w:sz w:val="20"/>
          <w:szCs w:val="20"/>
          <w:lang w:val="en-US"/>
        </w:rPr>
        <w:t xml:space="preserve"> </w:t>
      </w:r>
      <w:r w:rsidR="00DA0B9D">
        <w:rPr>
          <w:rFonts w:ascii="Palatino Linotype" w:hAnsi="Palatino Linotype"/>
          <w:sz w:val="20"/>
          <w:szCs w:val="20"/>
          <w:lang w:val="en-US"/>
        </w:rPr>
        <w:t>R</w:t>
      </w:r>
      <w:r w:rsidR="00187562" w:rsidRPr="00187562">
        <w:rPr>
          <w:rFonts w:ascii="Palatino Linotype" w:hAnsi="Palatino Linotype"/>
          <w:sz w:val="20"/>
          <w:szCs w:val="20"/>
          <w:lang w:val="en-US"/>
        </w:rPr>
        <w:t>emote Sensing</w:t>
      </w:r>
      <w:r w:rsidR="003167FD">
        <w:rPr>
          <w:rFonts w:ascii="Palatino Linotype" w:hAnsi="Palatino Linotype"/>
          <w:sz w:val="20"/>
          <w:szCs w:val="20"/>
          <w:lang w:val="en-US"/>
        </w:rPr>
        <w:t>;</w:t>
      </w:r>
      <w:r w:rsidR="00187562" w:rsidRPr="00187562">
        <w:rPr>
          <w:rFonts w:ascii="Palatino Linotype" w:hAnsi="Palatino Linotype"/>
          <w:sz w:val="20"/>
          <w:szCs w:val="20"/>
          <w:lang w:val="en-US"/>
        </w:rPr>
        <w:t xml:space="preserve"> m</w:t>
      </w:r>
      <w:r w:rsidR="00187562">
        <w:rPr>
          <w:rFonts w:ascii="Palatino Linotype" w:hAnsi="Palatino Linotype"/>
          <w:sz w:val="20"/>
          <w:szCs w:val="20"/>
          <w:lang w:val="en-US"/>
        </w:rPr>
        <w:t>achine learning</w:t>
      </w:r>
      <w:r w:rsidR="003167FD">
        <w:rPr>
          <w:rFonts w:ascii="Palatino Linotype" w:hAnsi="Palatino Linotype"/>
          <w:sz w:val="20"/>
          <w:szCs w:val="20"/>
          <w:lang w:val="en-US"/>
        </w:rPr>
        <w:t>;</w:t>
      </w:r>
      <w:r w:rsidRPr="00187562">
        <w:rPr>
          <w:rFonts w:ascii="Palatino Linotype" w:hAnsi="Palatino Linotype"/>
          <w:sz w:val="20"/>
          <w:szCs w:val="20"/>
          <w:lang w:val="en-US"/>
        </w:rPr>
        <w:t xml:space="preserve"> Nord Patagonian Lakes</w:t>
      </w:r>
    </w:p>
    <w:p w14:paraId="077AA5B1" w14:textId="751AD6C9" w:rsidR="006E7D9C" w:rsidRPr="00CF5F21" w:rsidRDefault="006E7D9C" w:rsidP="00CF5F21">
      <w:pPr>
        <w:pStyle w:val="ListParagraph"/>
        <w:numPr>
          <w:ilvl w:val="0"/>
          <w:numId w:val="1"/>
        </w:numPr>
        <w:rPr>
          <w:rFonts w:ascii="Palatino Linotype" w:hAnsi="Palatino Linotype"/>
          <w:sz w:val="20"/>
          <w:szCs w:val="20"/>
        </w:rPr>
      </w:pPr>
      <w:r w:rsidRPr="00CF5F21">
        <w:rPr>
          <w:rFonts w:ascii="Palatino Linotype" w:hAnsi="Palatino Linotype"/>
          <w:sz w:val="20"/>
          <w:szCs w:val="20"/>
        </w:rPr>
        <w:t>Introduction</w:t>
      </w:r>
    </w:p>
    <w:p w14:paraId="6F7BA2C5" w14:textId="120CA4F9" w:rsidR="00205147" w:rsidRPr="009570CF" w:rsidRDefault="00323CEC" w:rsidP="006D267B">
      <w:pPr>
        <w:jc w:val="both"/>
        <w:rPr>
          <w:rFonts w:ascii="Palatino Linotype" w:hAnsi="Palatino Linotype"/>
          <w:sz w:val="20"/>
          <w:szCs w:val="20"/>
          <w:lang w:val="en-US"/>
        </w:rPr>
      </w:pPr>
      <w:r w:rsidRPr="1ECAB953">
        <w:rPr>
          <w:rFonts w:ascii="Palatino Linotype" w:hAnsi="Palatino Linotype"/>
          <w:sz w:val="20"/>
          <w:szCs w:val="20"/>
          <w:lang w:val="en-US"/>
        </w:rPr>
        <w:lastRenderedPageBreak/>
        <w:t xml:space="preserve">Algae blooms, also known as </w:t>
      </w:r>
      <w:r w:rsidRPr="1ECAB953">
        <w:rPr>
          <w:rFonts w:ascii="Palatino Linotype" w:hAnsi="Palatino Linotype"/>
          <w:i/>
          <w:iCs/>
          <w:sz w:val="20"/>
          <w:szCs w:val="20"/>
          <w:lang w:val="en-US"/>
        </w:rPr>
        <w:t>blooms</w:t>
      </w:r>
      <w:r w:rsidRPr="1ECAB953">
        <w:rPr>
          <w:rFonts w:ascii="Palatino Linotype" w:hAnsi="Palatino Linotype"/>
          <w:sz w:val="20"/>
          <w:szCs w:val="20"/>
          <w:lang w:val="en-US"/>
        </w:rPr>
        <w:t>, are events of accelerated growth of algal communities in aquatic systems, which can significantly alter water quality and ecological balances</w:t>
      </w:r>
      <w:r w:rsidR="00CE3F2F"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"/>
          <w:id w:val="-791677289"/>
          <w:placeholder>
            <w:docPart w:val="DefaultPlaceholder_-1854013440"/>
          </w:placeholder>
        </w:sdtPr>
        <w:sdtContent>
          <w:r w:rsidR="00636E6C" w:rsidRPr="00636E6C">
            <w:rPr>
              <w:rFonts w:ascii="Palatino Linotype" w:eastAsia="Palatino Linotype" w:hAnsi="Palatino Linotype" w:cs="Palatino Linotype"/>
              <w:color w:val="000000"/>
              <w:sz w:val="20"/>
              <w:szCs w:val="20"/>
              <w:lang w:val="en-US"/>
            </w:rPr>
            <w:t>(Feng et al., 2024)</w:t>
          </w:r>
        </w:sdtContent>
      </w:sdt>
      <w:r w:rsidRPr="1ECAB953">
        <w:rPr>
          <w:rFonts w:ascii="Palatino Linotype" w:hAnsi="Palatino Linotype"/>
          <w:sz w:val="20"/>
          <w:szCs w:val="20"/>
          <w:lang w:val="en-US"/>
        </w:rPr>
        <w:t>. These blooms, often dominated by species of cyanobacteria or microalgae, are closely related to the increase in nutrients (mainly nitrogen and phosphorus), the increase in water temperature</w:t>
      </w:r>
      <w:r w:rsidR="003D6FED" w:rsidRPr="1ECAB953">
        <w:rPr>
          <w:rFonts w:ascii="Palatino Linotype" w:hAnsi="Palatino Linotype"/>
          <w:sz w:val="20"/>
          <w:szCs w:val="20"/>
          <w:lang w:val="en-US"/>
        </w:rPr>
        <w:t>,</w:t>
      </w:r>
      <w:r w:rsidRPr="1ECAB953">
        <w:rPr>
          <w:rFonts w:ascii="Palatino Linotype" w:hAnsi="Palatino Linotype"/>
          <w:sz w:val="20"/>
          <w:szCs w:val="20"/>
          <w:lang w:val="en-US"/>
        </w:rPr>
        <w:t xml:space="preserve"> and the reduction of the flow or renewal of the lake or fluvial body</w:t>
      </w:r>
      <w:r w:rsidR="00205147"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"/>
          <w:id w:val="-1875384570"/>
          <w:placeholder>
            <w:docPart w:val="DefaultPlaceholder_-1854013440"/>
          </w:placeholder>
        </w:sdtPr>
        <w:sdtContent>
          <w:r w:rsidR="00636E6C" w:rsidRPr="00636E6C">
            <w:rPr>
              <w:rFonts w:ascii="Palatino Linotype" w:eastAsia="Palatino Linotype" w:hAnsi="Palatino Linotype" w:cs="Palatino Linotype"/>
              <w:color w:val="000000"/>
              <w:sz w:val="20"/>
              <w:szCs w:val="20"/>
              <w:lang w:val="en-US"/>
            </w:rPr>
            <w:t>(Bilous et al., 2023)</w:t>
          </w:r>
        </w:sdtContent>
      </w:sdt>
      <w:r w:rsidRPr="1ECAB953">
        <w:rPr>
          <w:rFonts w:ascii="Palatino Linotype" w:hAnsi="Palatino Linotype"/>
          <w:sz w:val="20"/>
          <w:szCs w:val="20"/>
          <w:lang w:val="en-US"/>
        </w:rPr>
        <w:t xml:space="preserve">. Among the main biogeochemical indicators of these blooms are photosynthetic pigments, such as </w:t>
      </w:r>
      <w:r w:rsidR="003D6FED" w:rsidRPr="1ECAB953">
        <w:rPr>
          <w:rFonts w:ascii="Palatino Linotype" w:hAnsi="Palatino Linotype"/>
          <w:sz w:val="20"/>
          <w:szCs w:val="20"/>
          <w:lang w:val="en-US"/>
        </w:rPr>
        <w:t>C</w:t>
      </w:r>
      <w:r w:rsidRPr="1ECAB953">
        <w:rPr>
          <w:rFonts w:ascii="Palatino Linotype" w:hAnsi="Palatino Linotype"/>
          <w:sz w:val="20"/>
          <w:szCs w:val="20"/>
          <w:lang w:val="en-US"/>
        </w:rPr>
        <w:t xml:space="preserve">hlorophyll-a (present in all algae), phycocyanin (characteristic of cyanobacteria) and other accessory pigments such as carotenoids and fucoxanthin, whose presence allows </w:t>
      </w:r>
      <w:r w:rsidR="00B8732C" w:rsidRPr="1ECAB953">
        <w:rPr>
          <w:rFonts w:ascii="Palatino Linotype" w:hAnsi="Palatino Linotype"/>
          <w:sz w:val="20"/>
          <w:szCs w:val="20"/>
          <w:lang w:val="en-US"/>
        </w:rPr>
        <w:t>differentiation</w:t>
      </w:r>
      <w:r w:rsidRPr="1ECAB953">
        <w:rPr>
          <w:rFonts w:ascii="Palatino Linotype" w:hAnsi="Palatino Linotype"/>
          <w:sz w:val="20"/>
          <w:szCs w:val="20"/>
          <w:lang w:val="en-US"/>
        </w:rPr>
        <w:t xml:space="preserve"> between algal groups</w:t>
      </w:r>
      <w:r w:rsidR="001F4837"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"/>
          <w:id w:val="1185321134"/>
          <w:placeholder>
            <w:docPart w:val="3E3EC5BE2AE44528A6B6C9AD0701CE1F"/>
          </w:placeholder>
        </w:sdtPr>
        <w:sdtContent>
          <w:r w:rsidR="00636E6C" w:rsidRPr="00636E6C">
            <w:rPr>
              <w:rFonts w:ascii="Palatino Linotype" w:eastAsia="Palatino Linotype" w:hAnsi="Palatino Linotype" w:cs="Palatino Linotype"/>
              <w:color w:val="000000"/>
              <w:sz w:val="20"/>
              <w:szCs w:val="20"/>
              <w:lang w:val="en-US"/>
            </w:rPr>
            <w:t>(Chini Zittelli et al., 2023; Wang and Convertino, 2023)</w:t>
          </w:r>
        </w:sdtContent>
      </w:sdt>
      <w:r w:rsidRPr="1ECAB953">
        <w:rPr>
          <w:rFonts w:ascii="Palatino Linotype" w:hAnsi="Palatino Linotype"/>
          <w:sz w:val="20"/>
          <w:szCs w:val="20"/>
          <w:lang w:val="en-US"/>
        </w:rPr>
        <w:t>.</w:t>
      </w:r>
    </w:p>
    <w:p w14:paraId="111E052B" w14:textId="2C71EA28" w:rsidR="009570CF" w:rsidRDefault="009570CF" w:rsidP="006D267B">
      <w:pPr>
        <w:jc w:val="both"/>
        <w:rPr>
          <w:rFonts w:ascii="Palatino Linotype" w:hAnsi="Palatino Linotype"/>
          <w:sz w:val="20"/>
          <w:szCs w:val="20"/>
          <w:lang w:val="en-US"/>
        </w:rPr>
      </w:pPr>
      <w:r w:rsidRPr="1ECAB953">
        <w:rPr>
          <w:rFonts w:ascii="Palatino Linotype" w:hAnsi="Palatino Linotype"/>
          <w:sz w:val="20"/>
          <w:szCs w:val="20"/>
          <w:lang w:val="en-US"/>
        </w:rPr>
        <w:t xml:space="preserve">Traditional monitoring of these pigments has relied on </w:t>
      </w:r>
      <w:r w:rsidRPr="1ECAB953">
        <w:rPr>
          <w:rFonts w:ascii="Palatino Linotype" w:hAnsi="Palatino Linotype"/>
          <w:i/>
          <w:iCs/>
          <w:sz w:val="20"/>
          <w:szCs w:val="20"/>
          <w:lang w:val="en-US"/>
        </w:rPr>
        <w:t>in situ</w:t>
      </w:r>
      <w:r w:rsidRPr="1ECAB953">
        <w:rPr>
          <w:rFonts w:ascii="Palatino Linotype" w:hAnsi="Palatino Linotype"/>
          <w:sz w:val="20"/>
          <w:szCs w:val="20"/>
          <w:lang w:val="en-US"/>
        </w:rPr>
        <w:t xml:space="preserve"> </w:t>
      </w:r>
      <w:r w:rsidR="00B551CE" w:rsidRPr="1ECAB953">
        <w:rPr>
          <w:rFonts w:ascii="Palatino Linotype" w:hAnsi="Palatino Linotype"/>
          <w:sz w:val="20"/>
          <w:szCs w:val="20"/>
          <w:lang w:val="en-US"/>
        </w:rPr>
        <w:t>sampling and</w:t>
      </w:r>
      <w:r w:rsidRPr="1ECAB953">
        <w:rPr>
          <w:rFonts w:ascii="Palatino Linotype" w:hAnsi="Palatino Linotype"/>
          <w:sz w:val="20"/>
          <w:szCs w:val="20"/>
          <w:lang w:val="en-US"/>
        </w:rPr>
        <w:t xml:space="preserve"> laboratory analysis, methods that, while accurate, are costly, punctual, and have low spatial coverage</w:t>
      </w:r>
      <w:r w:rsidR="00E534DD"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"/>
          <w:id w:val="-1467814352"/>
          <w:placeholder>
            <w:docPart w:val="DefaultPlaceholder_-1854013440"/>
          </w:placeholder>
        </w:sdtPr>
        <w:sdtContent>
          <w:r w:rsidR="00636E6C" w:rsidRPr="00636E6C">
            <w:rPr>
              <w:rFonts w:ascii="Palatino Linotype" w:eastAsia="Palatino Linotype" w:hAnsi="Palatino Linotype" w:cs="Palatino Linotype"/>
              <w:color w:val="000000"/>
              <w:sz w:val="20"/>
              <w:szCs w:val="20"/>
              <w:lang w:val="en-US"/>
            </w:rPr>
            <w:t>(Ma et al., 2025; Singh et al., 2024)</w:t>
          </w:r>
        </w:sdtContent>
      </w:sdt>
      <w:r w:rsidRPr="1ECAB953">
        <w:rPr>
          <w:rFonts w:ascii="Palatino Linotype" w:hAnsi="Palatino Linotype"/>
          <w:sz w:val="20"/>
          <w:szCs w:val="20"/>
          <w:lang w:val="en-US"/>
        </w:rPr>
        <w:t>. In this context, remote sensing has emerged as a complementary and powerful alternative for environmental monitoring</w:t>
      </w:r>
      <w:r w:rsidR="00153A11"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"/>
          <w:id w:val="795330457"/>
          <w:placeholder>
            <w:docPart w:val="3E3EC5BE2AE44528A6B6C9AD0701CE1F"/>
          </w:placeholder>
        </w:sdtPr>
        <w:sdtContent>
          <w:r w:rsidR="00636E6C" w:rsidRPr="00636E6C">
            <w:rPr>
              <w:rFonts w:ascii="Palatino Linotype" w:eastAsia="Palatino Linotype" w:hAnsi="Palatino Linotype" w:cs="Palatino Linotype"/>
              <w:color w:val="000000"/>
              <w:sz w:val="20"/>
              <w:szCs w:val="20"/>
              <w:lang w:val="en-US"/>
            </w:rPr>
            <w:t>(Mahmoud et al., 2025; Rolim et al., 2023; Wu et al., 2025)</w:t>
          </w:r>
        </w:sdtContent>
      </w:sdt>
      <w:r w:rsidR="007456E2" w:rsidRPr="1ECAB953">
        <w:rPr>
          <w:rFonts w:ascii="Palatino Linotype" w:hAnsi="Palatino Linotype"/>
          <w:sz w:val="20"/>
          <w:szCs w:val="20"/>
          <w:lang w:val="en-US"/>
        </w:rPr>
        <w:t xml:space="preserve">. </w:t>
      </w:r>
      <w:r w:rsidR="001024B0" w:rsidRPr="1ECAB953">
        <w:rPr>
          <w:rFonts w:ascii="Palatino Linotype" w:hAnsi="Palatino Linotype"/>
          <w:sz w:val="20"/>
          <w:szCs w:val="20"/>
          <w:lang w:val="en-US"/>
        </w:rPr>
        <w:t>Using</w:t>
      </w:r>
      <w:r w:rsidRPr="1ECAB953">
        <w:rPr>
          <w:rFonts w:ascii="Palatino Linotype" w:hAnsi="Palatino Linotype"/>
          <w:sz w:val="20"/>
          <w:szCs w:val="20"/>
          <w:lang w:val="en-US"/>
        </w:rPr>
        <w:t xml:space="preserve"> optical sensors mounted on satellite, aerial</w:t>
      </w:r>
      <w:r w:rsidR="003D6FED" w:rsidRPr="1ECAB953">
        <w:rPr>
          <w:rFonts w:ascii="Palatino Linotype" w:hAnsi="Palatino Linotype"/>
          <w:sz w:val="20"/>
          <w:szCs w:val="20"/>
          <w:lang w:val="en-US"/>
        </w:rPr>
        <w:t>,</w:t>
      </w:r>
      <w:r w:rsidRPr="1ECAB953">
        <w:rPr>
          <w:rFonts w:ascii="Palatino Linotype" w:hAnsi="Palatino Linotype"/>
          <w:sz w:val="20"/>
          <w:szCs w:val="20"/>
          <w:lang w:val="en-US"/>
        </w:rPr>
        <w:t xml:space="preserve"> or terrestrial platforms, it is possible to obtain spectral information of the water surface, which is related to the inherent optical properties of water (IOPs) and the concentration of pigments present in the water column</w:t>
      </w:r>
      <w:r w:rsidR="00CA7DD0"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"/>
          <w:id w:val="-472903051"/>
          <w:placeholder>
            <w:docPart w:val="DefaultPlaceholder_-1854013440"/>
          </w:placeholder>
        </w:sdtPr>
        <w:sdtContent>
          <w:r w:rsidR="00636E6C" w:rsidRPr="00636E6C">
            <w:rPr>
              <w:rFonts w:ascii="Palatino Linotype" w:eastAsia="Palatino Linotype" w:hAnsi="Palatino Linotype" w:cs="Palatino Linotype"/>
              <w:color w:val="000000"/>
              <w:sz w:val="20"/>
              <w:szCs w:val="20"/>
              <w:lang w:val="en-US"/>
            </w:rPr>
            <w:t>(Jaywant and Arif, 2024; Manzi, 2025; Srivastava et al., 2023)</w:t>
          </w:r>
        </w:sdtContent>
      </w:sdt>
      <w:r w:rsidR="00FB4902" w:rsidRPr="1ECAB953">
        <w:rPr>
          <w:rFonts w:ascii="Palatino Linotype" w:hAnsi="Palatino Linotype"/>
          <w:sz w:val="20"/>
          <w:szCs w:val="20"/>
          <w:lang w:val="en-US"/>
        </w:rPr>
        <w:t xml:space="preserve">. </w:t>
      </w:r>
      <w:r w:rsidRPr="1ECAB953">
        <w:rPr>
          <w:rFonts w:ascii="Palatino Linotype" w:hAnsi="Palatino Linotype"/>
          <w:sz w:val="20"/>
          <w:szCs w:val="20"/>
          <w:lang w:val="en-US"/>
        </w:rPr>
        <w:t>The analysis of these spectral signals allows the identification and estimation of the abundance of algal biomass in large areas, with a high periodicity and at a low cost per unit area</w:t>
      </w:r>
      <w:r w:rsidR="00B063BD"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"/>
          <w:id w:val="543959747"/>
          <w:placeholder>
            <w:docPart w:val="3E3EC5BE2AE44528A6B6C9AD0701CE1F"/>
          </w:placeholder>
        </w:sdtPr>
        <w:sdtContent>
          <w:r w:rsidR="00636E6C" w:rsidRPr="00636E6C">
            <w:rPr>
              <w:rFonts w:ascii="Palatino Linotype" w:eastAsia="Palatino Linotype" w:hAnsi="Palatino Linotype" w:cs="Palatino Linotype"/>
              <w:color w:val="000000"/>
              <w:sz w:val="20"/>
              <w:szCs w:val="20"/>
              <w:lang w:val="en-US"/>
            </w:rPr>
            <w:t>(Arias et al., 2025; Baek and Kim, 2025; Raghul and Porchelvan, 2025)</w:t>
          </w:r>
        </w:sdtContent>
      </w:sdt>
      <w:r w:rsidR="00204A54" w:rsidRPr="1ECAB953">
        <w:rPr>
          <w:rFonts w:ascii="Palatino Linotype" w:hAnsi="Palatino Linotype"/>
          <w:sz w:val="20"/>
          <w:szCs w:val="20"/>
          <w:lang w:val="en-US"/>
        </w:rPr>
        <w:t>.</w:t>
      </w:r>
    </w:p>
    <w:p w14:paraId="5FC72DFC" w14:textId="381A801C" w:rsidR="00231016" w:rsidRDefault="003C1095" w:rsidP="006D267B">
      <w:pPr>
        <w:jc w:val="both"/>
        <w:rPr>
          <w:rFonts w:ascii="Palatino Linotype" w:hAnsi="Palatino Linotype"/>
          <w:sz w:val="20"/>
          <w:szCs w:val="20"/>
          <w:lang w:val="en-US"/>
        </w:rPr>
      </w:pPr>
      <w:r w:rsidRPr="1ECAB953">
        <w:rPr>
          <w:rFonts w:ascii="Palatino Linotype" w:hAnsi="Palatino Linotype"/>
          <w:sz w:val="20"/>
          <w:szCs w:val="20"/>
          <w:lang w:val="en-US"/>
        </w:rPr>
        <w:t>However, the interpretation of spectral signals in aquatic environments presents significant challenges due to the high variability of the optical components of water, such as dissolved organic matter, suspended sediments and different types of phytoplankton</w:t>
      </w:r>
      <w:r w:rsidR="00D749FB"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"/>
          <w:id w:val="-1566023365"/>
          <w:placeholder>
            <w:docPart w:val="3E3EC5BE2AE44528A6B6C9AD0701CE1F"/>
          </w:placeholder>
        </w:sdtPr>
        <w:sdtContent>
          <w:r w:rsidR="00636E6C" w:rsidRPr="00636E6C">
            <w:rPr>
              <w:rFonts w:ascii="Palatino Linotype" w:eastAsia="Palatino Linotype" w:hAnsi="Palatino Linotype" w:cs="Palatino Linotype"/>
              <w:color w:val="000000"/>
              <w:sz w:val="20"/>
              <w:szCs w:val="20"/>
              <w:lang w:val="en-US"/>
            </w:rPr>
            <w:t>(Dierssen et al., 2021; Wu et al., 2025)</w:t>
          </w:r>
        </w:sdtContent>
      </w:sdt>
      <w:r w:rsidRPr="1ECAB953">
        <w:rPr>
          <w:rFonts w:ascii="Palatino Linotype" w:hAnsi="Palatino Linotype"/>
          <w:sz w:val="20"/>
          <w:szCs w:val="20"/>
          <w:lang w:val="en-US"/>
        </w:rPr>
        <w:t>. To address this complexity, classical approaches based on spectral indices or simple statistical models are progressively being replaced or complemented by methodologies based on machine learning</w:t>
      </w:r>
      <w:r w:rsidR="00082CFF"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"/>
          <w:id w:val="721863902"/>
          <w:placeholder>
            <w:docPart w:val="3E3EC5BE2AE44528A6B6C9AD0701CE1F"/>
          </w:placeholder>
        </w:sdtPr>
        <w:sdtContent>
          <w:r w:rsidR="00636E6C" w:rsidRPr="00636E6C">
            <w:rPr>
              <w:rFonts w:ascii="Palatino Linotype" w:eastAsia="Palatino Linotype" w:hAnsi="Palatino Linotype" w:cs="Palatino Linotype"/>
              <w:color w:val="000000"/>
              <w:sz w:val="20"/>
              <w:szCs w:val="20"/>
              <w:lang w:val="en-US"/>
            </w:rPr>
            <w:t>(He et al., 2025; Li et al., 2025)</w:t>
          </w:r>
        </w:sdtContent>
      </w:sdt>
      <w:r w:rsidRPr="1ECAB953">
        <w:rPr>
          <w:rFonts w:ascii="Palatino Linotype" w:hAnsi="Palatino Linotype"/>
          <w:sz w:val="20"/>
          <w:szCs w:val="20"/>
          <w:lang w:val="en-US"/>
        </w:rPr>
        <w:t xml:space="preserve">. These techniques, which include algorithms such as decision trees, support vector machines (SVMs), neural networks and assembly models among the </w:t>
      </w:r>
      <w:r w:rsidR="00B551CE" w:rsidRPr="1ECAB953">
        <w:rPr>
          <w:rFonts w:ascii="Palatino Linotype" w:hAnsi="Palatino Linotype"/>
          <w:sz w:val="20"/>
          <w:szCs w:val="20"/>
          <w:lang w:val="en-US"/>
        </w:rPr>
        <w:t>most used</w:t>
      </w:r>
      <w:r w:rsidRPr="1ECAB953">
        <w:rPr>
          <w:rFonts w:ascii="Palatino Linotype" w:hAnsi="Palatino Linotype"/>
          <w:sz w:val="20"/>
          <w:szCs w:val="20"/>
          <w:lang w:val="en-US"/>
        </w:rPr>
        <w:t>, allow the construction of nonlinear relationships between spectral and biophysical variables, improving the accuracy and generalizability of estimates of pigments and types of algae</w:t>
      </w:r>
      <w:r w:rsidR="005554A2"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"/>
          <w:id w:val="904802354"/>
          <w:placeholder>
            <w:docPart w:val="3E3EC5BE2AE44528A6B6C9AD0701CE1F"/>
          </w:placeholder>
        </w:sdtPr>
        <w:sdtContent>
          <w:r w:rsidR="00636E6C" w:rsidRPr="00636E6C">
            <w:rPr>
              <w:rFonts w:ascii="Palatino Linotype" w:eastAsia="Palatino Linotype" w:hAnsi="Palatino Linotype" w:cs="Palatino Linotype"/>
              <w:color w:val="000000"/>
              <w:sz w:val="20"/>
              <w:szCs w:val="20"/>
              <w:lang w:val="en-US"/>
            </w:rPr>
            <w:t>(Ananias and Negri, 2021; Beal et al., 2024; Sonmez et al., 2022)</w:t>
          </w:r>
        </w:sdtContent>
      </w:sdt>
      <w:r w:rsidR="00231016" w:rsidRPr="1ECAB953">
        <w:rPr>
          <w:rFonts w:ascii="Palatino Linotype" w:hAnsi="Palatino Linotype"/>
          <w:sz w:val="20"/>
          <w:szCs w:val="20"/>
          <w:lang w:val="en-US"/>
        </w:rPr>
        <w:t>.</w:t>
      </w:r>
    </w:p>
    <w:p w14:paraId="5D1ECCC5" w14:textId="7FADEFE0" w:rsidR="00440D8B" w:rsidRDefault="009255D2" w:rsidP="006D267B">
      <w:pPr>
        <w:jc w:val="both"/>
        <w:rPr>
          <w:rFonts w:ascii="Palatino Linotype" w:hAnsi="Palatino Linotype"/>
          <w:sz w:val="20"/>
          <w:szCs w:val="20"/>
          <w:lang w:val="en-US"/>
        </w:rPr>
      </w:pPr>
      <w:r w:rsidRPr="1ECAB953">
        <w:rPr>
          <w:rFonts w:ascii="Palatino Linotype" w:hAnsi="Palatino Linotype"/>
          <w:sz w:val="20"/>
          <w:szCs w:val="20"/>
          <w:lang w:val="en-US"/>
        </w:rPr>
        <w:t>In southern Chile, Lake Villarrica is one of the most emblematic and monitored lake ecosystems due to its ecological, economic and social importance</w:t>
      </w:r>
      <w:r w:rsidR="00B1239E"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"/>
          <w:id w:val="-429897144"/>
          <w:placeholder>
            <w:docPart w:val="DefaultPlaceholder_-1854013440"/>
          </w:placeholder>
        </w:sdtPr>
        <w:sdtContent>
          <w:r w:rsidR="00636E6C" w:rsidRPr="00636E6C">
            <w:rPr>
              <w:rFonts w:ascii="Palatino Linotype" w:eastAsia="Palatino Linotype" w:hAnsi="Palatino Linotype" w:cs="Palatino Linotype"/>
              <w:color w:val="000000"/>
              <w:sz w:val="20"/>
              <w:szCs w:val="20"/>
              <w:lang w:val="en-US"/>
            </w:rPr>
            <w:t>(Aranda et al., 2021)</w:t>
          </w:r>
        </w:sdtContent>
      </w:sdt>
      <w:r w:rsidRPr="1ECAB953">
        <w:rPr>
          <w:rFonts w:ascii="Palatino Linotype" w:hAnsi="Palatino Linotype"/>
          <w:sz w:val="20"/>
          <w:szCs w:val="20"/>
          <w:lang w:val="en-US"/>
        </w:rPr>
        <w:t>. Located in the Araucanía Region, this lake of glacial origin is a key tourist and recreational pole for the area, as well as being a vital source of water supply and a cultural symbol of the Mapuche territory</w:t>
      </w:r>
      <w:r w:rsidR="008C5C98"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"/>
          <w:id w:val="387618429"/>
          <w:placeholder>
            <w:docPart w:val="DefaultPlaceholder_-1854013440"/>
          </w:placeholder>
        </w:sdtPr>
        <w:sdtContent>
          <w:r w:rsidR="00636E6C" w:rsidRPr="00636E6C">
            <w:rPr>
              <w:rFonts w:ascii="Palatino Linotype" w:eastAsia="Palatino Linotype" w:hAnsi="Palatino Linotype" w:cs="Palatino Linotype"/>
              <w:color w:val="000000"/>
              <w:sz w:val="20"/>
              <w:szCs w:val="20"/>
              <w:lang w:val="en-US"/>
            </w:rPr>
            <w:t>(Molares et al., 2022)</w:t>
          </w:r>
        </w:sdtContent>
      </w:sdt>
      <w:r w:rsidRPr="1ECAB953">
        <w:rPr>
          <w:rFonts w:ascii="Palatino Linotype" w:hAnsi="Palatino Linotype"/>
          <w:sz w:val="20"/>
          <w:szCs w:val="20"/>
          <w:lang w:val="en-US"/>
        </w:rPr>
        <w:t>. However, during the last decades, it has experienced a growing deterioration in water quality, with recurrent episodes of cyanobacteria blooms, especially in the summer season, which has generated concern among the scientific community, environmental authorities and the local population</w:t>
      </w:r>
      <w:r w:rsidR="00B94740"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"/>
          <w:id w:val="778762860"/>
          <w:placeholder>
            <w:docPart w:val="5E71CA4D4BD849D8A8D0E9527662488B"/>
          </w:placeholder>
        </w:sdtPr>
        <w:sdtContent>
          <w:r w:rsidR="00636E6C" w:rsidRPr="00636E6C">
            <w:rPr>
              <w:rFonts w:ascii="Palatino Linotype" w:eastAsia="Palatino Linotype" w:hAnsi="Palatino Linotype" w:cs="Palatino Linotype"/>
              <w:color w:val="000000"/>
              <w:sz w:val="20"/>
              <w:szCs w:val="20"/>
              <w:lang w:val="en-US"/>
            </w:rPr>
            <w:t>(Rodríguez López et al., 2025; Rodríguez-López et al., 2024, 2023a)</w:t>
          </w:r>
        </w:sdtContent>
      </w:sdt>
      <w:r w:rsidR="006013B9" w:rsidRPr="1ECAB953">
        <w:rPr>
          <w:rFonts w:ascii="Palatino Linotype" w:hAnsi="Palatino Linotype"/>
          <w:sz w:val="20"/>
          <w:szCs w:val="20"/>
          <w:lang w:val="en-US"/>
        </w:rPr>
        <w:t>.</w:t>
      </w:r>
      <w:r w:rsidR="008671FD" w:rsidRPr="1ECAB953">
        <w:rPr>
          <w:rFonts w:ascii="Palatino Linotype" w:hAnsi="Palatino Linotype"/>
          <w:sz w:val="20"/>
          <w:szCs w:val="20"/>
          <w:lang w:val="en-US"/>
        </w:rPr>
        <w:t xml:space="preserve"> </w:t>
      </w:r>
      <w:r w:rsidR="00440D8B" w:rsidRPr="1ECAB953">
        <w:rPr>
          <w:rFonts w:ascii="Palatino Linotype" w:hAnsi="Palatino Linotype"/>
          <w:sz w:val="20"/>
          <w:szCs w:val="20"/>
          <w:lang w:val="en-US"/>
        </w:rPr>
        <w:t>However, the optical complexity of Lake Villarrica</w:t>
      </w:r>
      <w:r w:rsidR="00105BA0" w:rsidRPr="1ECAB953">
        <w:rPr>
          <w:rFonts w:ascii="Palatino Linotype" w:hAnsi="Palatino Linotype"/>
          <w:sz w:val="20"/>
          <w:szCs w:val="20"/>
          <w:lang w:val="en-US"/>
        </w:rPr>
        <w:t>,</w:t>
      </w:r>
      <w:r w:rsidR="00440D8B" w:rsidRPr="1ECAB953">
        <w:rPr>
          <w:rFonts w:ascii="Palatino Linotype" w:hAnsi="Palatino Linotype"/>
          <w:sz w:val="20"/>
          <w:szCs w:val="20"/>
          <w:lang w:val="en-US"/>
        </w:rPr>
        <w:t xml:space="preserve"> </w:t>
      </w:r>
      <w:r w:rsidR="008671FD" w:rsidRPr="1ECAB953">
        <w:rPr>
          <w:rFonts w:ascii="Palatino Linotype" w:hAnsi="Palatino Linotype"/>
          <w:sz w:val="20"/>
          <w:szCs w:val="20"/>
          <w:lang w:val="en-US"/>
        </w:rPr>
        <w:t>because of</w:t>
      </w:r>
      <w:r w:rsidR="00440D8B" w:rsidRPr="1ECAB953">
        <w:rPr>
          <w:rFonts w:ascii="Palatino Linotype" w:hAnsi="Palatino Linotype"/>
          <w:sz w:val="20"/>
          <w:szCs w:val="20"/>
          <w:lang w:val="en-US"/>
        </w:rPr>
        <w:t xml:space="preserve"> the mixture of volcanic waters, urban discharges and fluvial contributions</w:t>
      </w:r>
      <w:r w:rsidR="00105BA0" w:rsidRPr="1ECAB953">
        <w:rPr>
          <w:rFonts w:ascii="Palatino Linotype" w:hAnsi="Palatino Linotype"/>
          <w:sz w:val="20"/>
          <w:szCs w:val="20"/>
          <w:lang w:val="en-US"/>
        </w:rPr>
        <w:t>,</w:t>
      </w:r>
      <w:r w:rsidR="00440D8B" w:rsidRPr="1ECAB953">
        <w:rPr>
          <w:rFonts w:ascii="Palatino Linotype" w:hAnsi="Palatino Linotype"/>
          <w:sz w:val="20"/>
          <w:szCs w:val="20"/>
          <w:lang w:val="en-US"/>
        </w:rPr>
        <w:t xml:space="preserve"> poses challenges to traditional models based on spectral indices or empirical algorithms</w:t>
      </w:r>
      <w:r w:rsidR="00EE3A35"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"/>
          <w:id w:val="1004099102"/>
          <w:placeholder>
            <w:docPart w:val="5E71CA4D4BD849D8A8D0E9527662488B"/>
          </w:placeholder>
        </w:sdtPr>
        <w:sdtContent>
          <w:r w:rsidR="00636E6C" w:rsidRPr="00636E6C">
            <w:rPr>
              <w:rFonts w:ascii="Palatino Linotype" w:eastAsia="Palatino Linotype" w:hAnsi="Palatino Linotype" w:cs="Palatino Linotype"/>
              <w:color w:val="000000"/>
              <w:sz w:val="20"/>
              <w:szCs w:val="20"/>
              <w:lang w:val="en-US"/>
            </w:rPr>
            <w:t>(Rodríguez López et al., 2025)</w:t>
          </w:r>
        </w:sdtContent>
      </w:sdt>
      <w:r w:rsidR="00440D8B" w:rsidRPr="1ECAB953">
        <w:rPr>
          <w:rFonts w:ascii="Palatino Linotype" w:hAnsi="Palatino Linotype"/>
          <w:sz w:val="20"/>
          <w:szCs w:val="20"/>
          <w:lang w:val="en-US"/>
        </w:rPr>
        <w:t>. To overcome these limitations, the use of machine learning techniques has gained prominence in recent research</w:t>
      </w:r>
      <w:r w:rsidR="00BE530B"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"/>
          <w:id w:val="404415352"/>
          <w:placeholder>
            <w:docPart w:val="5E71CA4D4BD849D8A8D0E9527662488B"/>
          </w:placeholder>
        </w:sdtPr>
        <w:sdtContent>
          <w:r w:rsidR="00636E6C" w:rsidRPr="00636E6C">
            <w:rPr>
              <w:rFonts w:ascii="Palatino Linotype" w:eastAsia="Palatino Linotype" w:hAnsi="Palatino Linotype" w:cs="Palatino Linotype"/>
              <w:color w:val="000000"/>
              <w:sz w:val="20"/>
              <w:szCs w:val="20"/>
              <w:lang w:val="en-US"/>
            </w:rPr>
            <w:t>(Park et al., 2024; Xiong et al., 2022; Yang and Huang, 2023)</w:t>
          </w:r>
        </w:sdtContent>
      </w:sdt>
      <w:r w:rsidR="00440D8B" w:rsidRPr="1ECAB953">
        <w:rPr>
          <w:rFonts w:ascii="Palatino Linotype" w:hAnsi="Palatino Linotype"/>
          <w:sz w:val="20"/>
          <w:szCs w:val="20"/>
          <w:lang w:val="en-US"/>
        </w:rPr>
        <w:t xml:space="preserve">. These methodologies allow the construction of complex multivariate models that capture nonlinear relationships between spectral variables and concentrations of pigments such as </w:t>
      </w:r>
      <w:r w:rsidR="001A2C2D" w:rsidRPr="1ECAB953">
        <w:rPr>
          <w:rFonts w:ascii="Palatino Linotype" w:hAnsi="Palatino Linotype"/>
          <w:sz w:val="20"/>
          <w:szCs w:val="20"/>
          <w:lang w:val="en-US"/>
        </w:rPr>
        <w:t>Ch</w:t>
      </w:r>
      <w:r w:rsidR="00A36C36" w:rsidRPr="1ECAB953">
        <w:rPr>
          <w:rFonts w:ascii="Palatino Linotype" w:hAnsi="Palatino Linotype"/>
          <w:sz w:val="20"/>
          <w:szCs w:val="20"/>
          <w:lang w:val="en-US"/>
        </w:rPr>
        <w:t>l</w:t>
      </w:r>
      <w:r w:rsidR="001A2C2D" w:rsidRPr="1ECAB953">
        <w:rPr>
          <w:rFonts w:ascii="Palatino Linotype" w:hAnsi="Palatino Linotype"/>
          <w:sz w:val="20"/>
          <w:szCs w:val="20"/>
          <w:lang w:val="en-US"/>
        </w:rPr>
        <w:t>orophyll-a</w:t>
      </w:r>
      <w:r w:rsidR="00440D8B" w:rsidRPr="1ECAB953">
        <w:rPr>
          <w:rFonts w:ascii="Palatino Linotype" w:hAnsi="Palatino Linotype"/>
          <w:sz w:val="20"/>
          <w:szCs w:val="20"/>
          <w:lang w:val="en-US"/>
        </w:rPr>
        <w:t xml:space="preserve"> or phycocyanin, improving the accuracy of the estimates and the discriminating capacity of different types of algae</w:t>
      </w:r>
      <w:r w:rsidR="00D079E3"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"/>
          <w:id w:val="-2030631778"/>
          <w:placeholder>
            <w:docPart w:val="5E71CA4D4BD849D8A8D0E9527662488B"/>
          </w:placeholder>
        </w:sdtPr>
        <w:sdtContent>
          <w:r w:rsidR="00636E6C" w:rsidRPr="00636E6C">
            <w:rPr>
              <w:rFonts w:ascii="Palatino Linotype" w:eastAsia="Palatino Linotype" w:hAnsi="Palatino Linotype" w:cs="Palatino Linotype"/>
              <w:color w:val="000000"/>
              <w:sz w:val="20"/>
              <w:szCs w:val="20"/>
              <w:lang w:val="en-US"/>
            </w:rPr>
            <w:t>(Che et al., 2023; Khruschev et al., 2022; Lima et al., 2023)</w:t>
          </w:r>
        </w:sdtContent>
      </w:sdt>
      <w:r w:rsidR="00770C67" w:rsidRPr="1ECAB953">
        <w:rPr>
          <w:rFonts w:ascii="Palatino Linotype" w:hAnsi="Palatino Linotype"/>
          <w:sz w:val="20"/>
          <w:szCs w:val="20"/>
          <w:lang w:val="en-US"/>
        </w:rPr>
        <w:t>.</w:t>
      </w:r>
    </w:p>
    <w:p w14:paraId="7F2FE2D0" w14:textId="6A804EA3" w:rsidR="007E1122" w:rsidRPr="00C163CE" w:rsidRDefault="008671FD" w:rsidP="005450D6">
      <w:pPr>
        <w:jc w:val="both"/>
        <w:rPr>
          <w:rFonts w:ascii="Palatino Linotype" w:hAnsi="Palatino Linotype"/>
          <w:sz w:val="20"/>
          <w:szCs w:val="20"/>
          <w:lang w:val="en-US"/>
        </w:rPr>
      </w:pPr>
      <w:r w:rsidRPr="00C163CE">
        <w:rPr>
          <w:rFonts w:ascii="Palatino Linotype" w:hAnsi="Palatino Linotype"/>
          <w:sz w:val="20"/>
          <w:szCs w:val="20"/>
          <w:lang w:val="en-US"/>
        </w:rPr>
        <w:t>The objective of our work is the integration of remote sensing with machine learning tools in Lake Villarrica to estimate the concentrations of Chlorophyll-a and phycocyanin. We hope to propose a robust approach for automated surveillance of algal blooms, allowing not only to quantify concentrations of key pigments, but also to generate early warnings and model spatiotemporal trends. These capacities are especially relevant in the current context of climate change and increasing anthropogenic pressure on aquatic ecosystems, as they provide fundamental data for the sustainable management of water resources, the protection of biodiversity and the prevention of impacts on human health</w:t>
      </w:r>
      <w:r w:rsidR="007E1122">
        <w:rPr>
          <w:rFonts w:ascii="Palatino Linotype" w:hAnsi="Palatino Linotype"/>
          <w:sz w:val="20"/>
          <w:szCs w:val="20"/>
          <w:lang w:val="en-US"/>
        </w:rPr>
        <w:t>.</w:t>
      </w:r>
    </w:p>
    <w:p w14:paraId="47E028BC" w14:textId="707A652E" w:rsidR="00A003E4" w:rsidRPr="0042713C" w:rsidRDefault="00E24DAB">
      <w:pPr>
        <w:rPr>
          <w:rFonts w:ascii="Palatino Linotype" w:hAnsi="Palatino Linotype"/>
          <w:sz w:val="20"/>
          <w:szCs w:val="20"/>
          <w:lang w:val="en-US"/>
        </w:rPr>
      </w:pPr>
      <w:r w:rsidRPr="000A5476">
        <w:rPr>
          <w:rFonts w:ascii="Palatino Linotype" w:hAnsi="Palatino Linotype"/>
          <w:sz w:val="20"/>
          <w:szCs w:val="20"/>
          <w:lang w:val="en-US"/>
        </w:rPr>
        <w:t xml:space="preserve">2. </w:t>
      </w:r>
      <w:r w:rsidR="00105BA0">
        <w:rPr>
          <w:rFonts w:ascii="Palatino Linotype" w:hAnsi="Palatino Linotype"/>
          <w:sz w:val="20"/>
          <w:szCs w:val="20"/>
          <w:lang w:val="en-US"/>
        </w:rPr>
        <w:t>Materials</w:t>
      </w:r>
      <w:r w:rsidR="00CD7360" w:rsidRPr="0042713C">
        <w:rPr>
          <w:rFonts w:ascii="Palatino Linotype" w:hAnsi="Palatino Linotype"/>
          <w:sz w:val="20"/>
          <w:szCs w:val="20"/>
          <w:lang w:val="en-US"/>
        </w:rPr>
        <w:t xml:space="preserve"> and Methods</w:t>
      </w:r>
    </w:p>
    <w:p w14:paraId="6E217D3D" w14:textId="77777777" w:rsidR="0042713C" w:rsidRPr="0042713C" w:rsidRDefault="0042713C" w:rsidP="004B6AB2">
      <w:pPr>
        <w:rPr>
          <w:rFonts w:ascii="Palatino Linotype" w:hAnsi="Palatino Linotype"/>
          <w:sz w:val="20"/>
          <w:szCs w:val="20"/>
          <w:lang w:val="en-US"/>
        </w:rPr>
      </w:pPr>
      <w:r w:rsidRPr="0042713C">
        <w:rPr>
          <w:rFonts w:ascii="Palatino Linotype" w:hAnsi="Palatino Linotype"/>
          <w:sz w:val="20"/>
          <w:szCs w:val="20"/>
          <w:lang w:val="en-US"/>
        </w:rPr>
        <w:t>2.1 Study area: main characteristics</w:t>
      </w:r>
    </w:p>
    <w:p w14:paraId="4EA2ECC6" w14:textId="765F9B82" w:rsidR="00991E58" w:rsidRDefault="00991E58" w:rsidP="008500CC">
      <w:pPr>
        <w:jc w:val="both"/>
        <w:rPr>
          <w:rFonts w:ascii="Palatino Linotype" w:hAnsi="Palatino Linotype"/>
          <w:sz w:val="20"/>
          <w:szCs w:val="20"/>
          <w:lang w:val="en-US"/>
        </w:rPr>
      </w:pPr>
      <w:r w:rsidRPr="1ECAB953">
        <w:rPr>
          <w:rFonts w:ascii="Palatino Linotype" w:hAnsi="Palatino Linotype"/>
          <w:sz w:val="20"/>
          <w:szCs w:val="20"/>
          <w:lang w:val="en-US"/>
        </w:rPr>
        <w:t>Lake Villarrica, located in the Araucanía Region of southern Chile, is one of the most emblematic lake systems in the country, both for its ecological relevance and for its socioeconomic importance</w:t>
      </w:r>
      <w:r w:rsidR="0017794A"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"/>
          <w:id w:val="-1397048082"/>
          <w:placeholder>
            <w:docPart w:val="5E71CA4D4BD849D8A8D0E9527662488B"/>
          </w:placeholder>
        </w:sdtPr>
        <w:sdtContent>
          <w:r w:rsidR="00636E6C" w:rsidRPr="00636E6C">
            <w:rPr>
              <w:rFonts w:ascii="Palatino Linotype" w:eastAsia="Palatino Linotype" w:hAnsi="Palatino Linotype" w:cs="Palatino Linotype"/>
              <w:color w:val="000000"/>
              <w:sz w:val="20"/>
              <w:szCs w:val="20"/>
              <w:lang w:val="en-US"/>
            </w:rPr>
            <w:t>(Rodríguez-López et al., 2022)</w:t>
          </w:r>
        </w:sdtContent>
      </w:sdt>
      <w:r w:rsidRPr="1ECAB953">
        <w:rPr>
          <w:rFonts w:ascii="Palatino Linotype" w:hAnsi="Palatino Linotype"/>
          <w:sz w:val="20"/>
          <w:szCs w:val="20"/>
          <w:lang w:val="en-US"/>
        </w:rPr>
        <w:t xml:space="preserve">. It is located at the foot of the Villarrica volcano, which gives it a landscape of high tourist and cultural value. With an approximate surface area of 176 km² and a maximum depth of close to 160 meters, this lake of glacial origin is part of the hydrographic basin of the Tolten River. Its hydrological regime is influenced by seasonal rainfall, Andean melting and underground inputs, which makes it a dynamic ecosystem sensitive to climatic and </w:t>
      </w:r>
      <w:r w:rsidR="00A00135" w:rsidRPr="1ECAB953">
        <w:rPr>
          <w:rFonts w:ascii="Palatino Linotype" w:hAnsi="Palatino Linotype"/>
          <w:sz w:val="20"/>
          <w:szCs w:val="20"/>
          <w:lang w:val="en-US"/>
        </w:rPr>
        <w:t>anthropogenic</w:t>
      </w:r>
      <w:r w:rsidRPr="1ECAB953">
        <w:rPr>
          <w:rFonts w:ascii="Palatino Linotype" w:hAnsi="Palatino Linotype"/>
          <w:sz w:val="20"/>
          <w:szCs w:val="20"/>
          <w:lang w:val="en-US"/>
        </w:rPr>
        <w:t xml:space="preserve"> variations.</w:t>
      </w:r>
    </w:p>
    <w:p w14:paraId="5B62516D" w14:textId="11AC36C8" w:rsidR="00991E58" w:rsidRDefault="00991E58" w:rsidP="008500CC">
      <w:pPr>
        <w:jc w:val="both"/>
        <w:rPr>
          <w:rFonts w:ascii="Palatino Linotype" w:hAnsi="Palatino Linotype"/>
          <w:sz w:val="20"/>
          <w:szCs w:val="20"/>
          <w:lang w:val="en-US"/>
        </w:rPr>
      </w:pPr>
      <w:r w:rsidRPr="1ECAB953">
        <w:rPr>
          <w:rFonts w:ascii="Palatino Linotype" w:hAnsi="Palatino Linotype"/>
          <w:sz w:val="20"/>
          <w:szCs w:val="20"/>
          <w:lang w:val="en-US"/>
        </w:rPr>
        <w:t>In ecological terms, the lake is of marked scientific interest due to the recurrent presence of harmful algal blooms (HABs) during the last decades, a phenomenon associated with eutrophication and pressures derived from land use in the basin, the urbanization of its banks and intensive tourist activities</w:t>
      </w:r>
      <w:r w:rsidR="00393956"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"/>
          <w:id w:val="1658498279"/>
          <w:placeholder>
            <w:docPart w:val="5E71CA4D4BD849D8A8D0E9527662488B"/>
          </w:placeholder>
        </w:sdtPr>
        <w:sdtContent>
          <w:r w:rsidR="00636E6C" w:rsidRPr="00636E6C">
            <w:rPr>
              <w:rFonts w:ascii="Palatino Linotype" w:eastAsia="Palatino Linotype" w:hAnsi="Palatino Linotype" w:cs="Palatino Linotype"/>
              <w:color w:val="000000"/>
              <w:sz w:val="20"/>
              <w:szCs w:val="20"/>
              <w:lang w:val="en-US"/>
            </w:rPr>
            <w:t>(Rodríguez-López et al., 2023b)</w:t>
          </w:r>
        </w:sdtContent>
      </w:sdt>
      <w:r w:rsidRPr="1ECAB953">
        <w:rPr>
          <w:rFonts w:ascii="Palatino Linotype" w:hAnsi="Palatino Linotype"/>
          <w:sz w:val="20"/>
          <w:szCs w:val="20"/>
          <w:lang w:val="en-US"/>
        </w:rPr>
        <w:t xml:space="preserve">. These processes have generated concern in local communities, public institutions and academia, since they affect water quality, aquatic biodiversity and the ecosystem services that the lake provides. Likewise, Villarrica is a natural laboratory for the monitoring and application of remote sensing and environmental modeling tools, since it integrates hydrological, biogeochemical and climatic variables that allow </w:t>
      </w:r>
      <w:r w:rsidR="00476BF6" w:rsidRPr="1ECAB953">
        <w:rPr>
          <w:rFonts w:ascii="Palatino Linotype" w:hAnsi="Palatino Linotype"/>
          <w:sz w:val="20"/>
          <w:szCs w:val="20"/>
          <w:lang w:val="en-US"/>
        </w:rPr>
        <w:t>evaluation</w:t>
      </w:r>
      <w:r w:rsidRPr="1ECAB953">
        <w:rPr>
          <w:rFonts w:ascii="Palatino Linotype" w:hAnsi="Palatino Linotype"/>
          <w:sz w:val="20"/>
          <w:szCs w:val="20"/>
          <w:lang w:val="en-US"/>
        </w:rPr>
        <w:t xml:space="preserve"> of global change and the management of water resources on mountain lake systems in the temperate zone of South America.</w:t>
      </w:r>
    </w:p>
    <w:p w14:paraId="0B5390FC" w14:textId="650042CC" w:rsidR="00D55854" w:rsidRDefault="00D55854" w:rsidP="008500CC">
      <w:pPr>
        <w:jc w:val="both"/>
        <w:rPr>
          <w:rFonts w:ascii="Palatino Linotype" w:hAnsi="Palatino Linotype"/>
          <w:sz w:val="20"/>
          <w:szCs w:val="20"/>
          <w:lang w:val="en-US"/>
        </w:rPr>
      </w:pPr>
    </w:p>
    <w:p w14:paraId="034EBC72" w14:textId="77777777" w:rsidR="00D55854" w:rsidRDefault="00D55854" w:rsidP="008500CC">
      <w:pPr>
        <w:jc w:val="both"/>
        <w:rPr>
          <w:rFonts w:ascii="Palatino Linotype" w:hAnsi="Palatino Linotype"/>
          <w:sz w:val="20"/>
          <w:szCs w:val="20"/>
          <w:lang w:val="en-US"/>
        </w:rPr>
      </w:pPr>
    </w:p>
    <w:p w14:paraId="2E178FEF" w14:textId="4B7970AC" w:rsidR="00476BF6" w:rsidRDefault="00476BF6" w:rsidP="008500CC">
      <w:pPr>
        <w:jc w:val="both"/>
        <w:rPr>
          <w:rFonts w:ascii="Palatino Linotype" w:hAnsi="Palatino Linotype"/>
          <w:sz w:val="20"/>
          <w:szCs w:val="20"/>
          <w:lang w:val="en-US"/>
        </w:rPr>
      </w:pPr>
    </w:p>
    <w:p w14:paraId="7AA3DA1E" w14:textId="2EE67623" w:rsidR="00476BF6" w:rsidRDefault="00476BF6" w:rsidP="008500CC">
      <w:pPr>
        <w:jc w:val="both"/>
        <w:rPr>
          <w:rFonts w:ascii="Palatino Linotype" w:hAnsi="Palatino Linotype"/>
          <w:sz w:val="20"/>
          <w:szCs w:val="20"/>
          <w:lang w:val="en-US"/>
        </w:rPr>
      </w:pPr>
    </w:p>
    <w:p w14:paraId="703A5712" w14:textId="2516BE13" w:rsidR="00476BF6" w:rsidRDefault="00476BF6" w:rsidP="008500CC">
      <w:pPr>
        <w:jc w:val="both"/>
        <w:rPr>
          <w:rFonts w:ascii="Palatino Linotype" w:hAnsi="Palatino Linotype"/>
          <w:sz w:val="20"/>
          <w:szCs w:val="20"/>
          <w:lang w:val="en-US"/>
        </w:rPr>
      </w:pPr>
    </w:p>
    <w:p w14:paraId="5C7D8D57" w14:textId="3BCF7F26" w:rsidR="00476BF6" w:rsidRDefault="00476BF6" w:rsidP="008500CC">
      <w:pPr>
        <w:jc w:val="both"/>
        <w:rPr>
          <w:rFonts w:ascii="Palatino Linotype" w:hAnsi="Palatino Linotype"/>
          <w:sz w:val="20"/>
          <w:szCs w:val="20"/>
          <w:lang w:val="en-US"/>
        </w:rPr>
      </w:pPr>
    </w:p>
    <w:p w14:paraId="4E936B32" w14:textId="282B235C" w:rsidR="00476BF6" w:rsidRDefault="00A40D9F" w:rsidP="008500CC">
      <w:pPr>
        <w:jc w:val="both"/>
        <w:rPr>
          <w:rFonts w:ascii="Palatino Linotype" w:hAnsi="Palatino Linotype"/>
          <w:sz w:val="20"/>
          <w:szCs w:val="20"/>
          <w:lang w:val="en-US"/>
        </w:rPr>
      </w:pPr>
      <w:r>
        <w:rPr>
          <w:noProof/>
        </w:rPr>
        <w:lastRenderedPageBreak/>
        <w:drawing>
          <wp:anchor distT="0" distB="0" distL="114300" distR="114300" simplePos="0" relativeHeight="251658240" behindDoc="0" locked="0" layoutInCell="1" allowOverlap="1" wp14:anchorId="77277E70" wp14:editId="0B660ABD">
            <wp:simplePos x="0" y="0"/>
            <wp:positionH relativeFrom="margin">
              <wp:posOffset>-173355</wp:posOffset>
            </wp:positionH>
            <wp:positionV relativeFrom="paragraph">
              <wp:posOffset>-1270</wp:posOffset>
            </wp:positionV>
            <wp:extent cx="5266690" cy="3949700"/>
            <wp:effectExtent l="0" t="0" r="0" b="0"/>
            <wp:wrapNone/>
            <wp:docPr id="427490104" name="Imagen 2"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90104" name="Imagen 2" descr="Mapa&#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6690" cy="3949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BFF632" w14:textId="0F3B8666" w:rsidR="00476BF6" w:rsidRDefault="00476BF6" w:rsidP="008500CC">
      <w:pPr>
        <w:jc w:val="both"/>
        <w:rPr>
          <w:rFonts w:ascii="Palatino Linotype" w:hAnsi="Palatino Linotype"/>
          <w:sz w:val="20"/>
          <w:szCs w:val="20"/>
          <w:lang w:val="en-US"/>
        </w:rPr>
      </w:pPr>
    </w:p>
    <w:p w14:paraId="0D07F3D7" w14:textId="70F43217" w:rsidR="00476BF6" w:rsidRDefault="00476BF6" w:rsidP="008500CC">
      <w:pPr>
        <w:jc w:val="both"/>
        <w:rPr>
          <w:rFonts w:ascii="Palatino Linotype" w:hAnsi="Palatino Linotype"/>
          <w:sz w:val="20"/>
          <w:szCs w:val="20"/>
          <w:lang w:val="en-US"/>
        </w:rPr>
      </w:pPr>
    </w:p>
    <w:p w14:paraId="0CE9E512" w14:textId="18D7612B" w:rsidR="00476BF6" w:rsidRDefault="00476BF6" w:rsidP="008500CC">
      <w:pPr>
        <w:jc w:val="both"/>
        <w:rPr>
          <w:rFonts w:ascii="Palatino Linotype" w:hAnsi="Palatino Linotype"/>
          <w:sz w:val="20"/>
          <w:szCs w:val="20"/>
          <w:lang w:val="en-US"/>
        </w:rPr>
      </w:pPr>
    </w:p>
    <w:p w14:paraId="65E9A157" w14:textId="6112C562" w:rsidR="00476BF6" w:rsidRDefault="00476BF6" w:rsidP="008500CC">
      <w:pPr>
        <w:jc w:val="both"/>
        <w:rPr>
          <w:rFonts w:ascii="Palatino Linotype" w:hAnsi="Palatino Linotype"/>
          <w:sz w:val="20"/>
          <w:szCs w:val="20"/>
          <w:lang w:val="en-US"/>
        </w:rPr>
      </w:pPr>
    </w:p>
    <w:p w14:paraId="6A97E62E" w14:textId="77777777" w:rsidR="00476BF6" w:rsidRDefault="00476BF6" w:rsidP="008500CC">
      <w:pPr>
        <w:jc w:val="both"/>
        <w:rPr>
          <w:rFonts w:ascii="Palatino Linotype" w:hAnsi="Palatino Linotype"/>
          <w:sz w:val="20"/>
          <w:szCs w:val="20"/>
          <w:lang w:val="en-US"/>
        </w:rPr>
      </w:pPr>
    </w:p>
    <w:p w14:paraId="50EF5F3F" w14:textId="77777777" w:rsidR="00476BF6" w:rsidRDefault="00476BF6" w:rsidP="008500CC">
      <w:pPr>
        <w:jc w:val="both"/>
        <w:rPr>
          <w:rFonts w:ascii="Palatino Linotype" w:hAnsi="Palatino Linotype"/>
          <w:sz w:val="20"/>
          <w:szCs w:val="20"/>
          <w:lang w:val="en-US"/>
        </w:rPr>
      </w:pPr>
    </w:p>
    <w:p w14:paraId="6743CAE3" w14:textId="77777777" w:rsidR="00476BF6" w:rsidRDefault="00476BF6" w:rsidP="008500CC">
      <w:pPr>
        <w:jc w:val="both"/>
        <w:rPr>
          <w:rFonts w:ascii="Palatino Linotype" w:hAnsi="Palatino Linotype"/>
          <w:sz w:val="20"/>
          <w:szCs w:val="20"/>
          <w:lang w:val="en-US"/>
        </w:rPr>
      </w:pPr>
    </w:p>
    <w:p w14:paraId="7822E96C" w14:textId="77777777" w:rsidR="00D55854" w:rsidRDefault="00D55854" w:rsidP="008500CC">
      <w:pPr>
        <w:jc w:val="both"/>
        <w:rPr>
          <w:rFonts w:ascii="Palatino Linotype" w:hAnsi="Palatino Linotype"/>
          <w:sz w:val="20"/>
          <w:szCs w:val="20"/>
          <w:lang w:val="en-US"/>
        </w:rPr>
      </w:pPr>
    </w:p>
    <w:p w14:paraId="3950A7BF" w14:textId="77777777" w:rsidR="00D55854" w:rsidRDefault="00D55854" w:rsidP="008500CC">
      <w:pPr>
        <w:jc w:val="both"/>
        <w:rPr>
          <w:rFonts w:ascii="Palatino Linotype" w:hAnsi="Palatino Linotype"/>
          <w:sz w:val="20"/>
          <w:szCs w:val="20"/>
          <w:lang w:val="en-US"/>
        </w:rPr>
      </w:pPr>
    </w:p>
    <w:p w14:paraId="45309CF3" w14:textId="77777777" w:rsidR="00D55854" w:rsidRDefault="00D55854" w:rsidP="008500CC">
      <w:pPr>
        <w:jc w:val="both"/>
        <w:rPr>
          <w:rFonts w:ascii="Palatino Linotype" w:hAnsi="Palatino Linotype"/>
          <w:sz w:val="20"/>
          <w:szCs w:val="20"/>
          <w:lang w:val="en-US"/>
        </w:rPr>
      </w:pPr>
    </w:p>
    <w:p w14:paraId="673A3700" w14:textId="77777777" w:rsidR="00D55854" w:rsidRDefault="00D55854" w:rsidP="008500CC">
      <w:pPr>
        <w:jc w:val="both"/>
        <w:rPr>
          <w:rFonts w:ascii="Palatino Linotype" w:hAnsi="Palatino Linotype"/>
          <w:sz w:val="20"/>
          <w:szCs w:val="20"/>
          <w:lang w:val="en-US"/>
        </w:rPr>
      </w:pPr>
    </w:p>
    <w:p w14:paraId="5BC2F061" w14:textId="77777777" w:rsidR="00D55854" w:rsidRDefault="00D55854" w:rsidP="008500CC">
      <w:pPr>
        <w:jc w:val="both"/>
        <w:rPr>
          <w:rFonts w:ascii="Palatino Linotype" w:hAnsi="Palatino Linotype"/>
          <w:sz w:val="20"/>
          <w:szCs w:val="20"/>
          <w:lang w:val="en-US"/>
        </w:rPr>
      </w:pPr>
    </w:p>
    <w:p w14:paraId="37CC99BB" w14:textId="77777777" w:rsidR="00A40D9F" w:rsidRDefault="00A40D9F" w:rsidP="008500CC">
      <w:pPr>
        <w:jc w:val="both"/>
        <w:rPr>
          <w:rFonts w:ascii="Palatino Linotype" w:hAnsi="Palatino Linotype"/>
          <w:sz w:val="20"/>
          <w:szCs w:val="20"/>
          <w:lang w:val="en-US"/>
        </w:rPr>
      </w:pPr>
    </w:p>
    <w:p w14:paraId="2565A414" w14:textId="3C499E9C" w:rsidR="00476BF6" w:rsidRPr="00894723" w:rsidRDefault="00396FBA" w:rsidP="008500CC">
      <w:pPr>
        <w:jc w:val="both"/>
        <w:rPr>
          <w:rFonts w:ascii="Palatino Linotype" w:hAnsi="Palatino Linotype"/>
          <w:sz w:val="18"/>
          <w:szCs w:val="18"/>
          <w:lang w:val="en-US"/>
        </w:rPr>
      </w:pPr>
      <w:r w:rsidRPr="0004107F">
        <w:rPr>
          <w:rFonts w:ascii="Palatino Linotype" w:hAnsi="Palatino Linotype"/>
          <w:sz w:val="18"/>
          <w:szCs w:val="18"/>
          <w:lang w:val="en-US"/>
        </w:rPr>
        <w:t xml:space="preserve">Figure 1. </w:t>
      </w:r>
      <w:r w:rsidR="0004107F">
        <w:rPr>
          <w:rFonts w:ascii="Palatino Linotype" w:hAnsi="Palatino Linotype"/>
          <w:sz w:val="18"/>
          <w:szCs w:val="18"/>
          <w:lang w:val="en-US"/>
        </w:rPr>
        <w:t>(a)</w:t>
      </w:r>
      <w:r w:rsidR="00F04008">
        <w:rPr>
          <w:rFonts w:ascii="Palatino Linotype" w:hAnsi="Palatino Linotype"/>
          <w:sz w:val="18"/>
          <w:szCs w:val="18"/>
          <w:lang w:val="en-US"/>
        </w:rPr>
        <w:t xml:space="preserve">. </w:t>
      </w:r>
      <w:r w:rsidR="00F04008" w:rsidRPr="00894723">
        <w:rPr>
          <w:rFonts w:ascii="Palatino Linotype" w:hAnsi="Palatino Linotype"/>
          <w:sz w:val="18"/>
          <w:szCs w:val="18"/>
          <w:lang w:val="en-US"/>
        </w:rPr>
        <w:t xml:space="preserve">Lake Villarrica in </w:t>
      </w:r>
      <w:r w:rsidR="00D163C7">
        <w:rPr>
          <w:rFonts w:ascii="Palatino Linotype" w:hAnsi="Palatino Linotype"/>
          <w:sz w:val="18"/>
          <w:szCs w:val="18"/>
          <w:lang w:val="en-US"/>
        </w:rPr>
        <w:t>South America</w:t>
      </w:r>
      <w:r w:rsidR="00F04008" w:rsidRPr="00894723">
        <w:rPr>
          <w:rFonts w:ascii="Palatino Linotype" w:hAnsi="Palatino Linotype"/>
          <w:sz w:val="18"/>
          <w:szCs w:val="18"/>
          <w:lang w:val="en-US"/>
        </w:rPr>
        <w:t>; (b)</w:t>
      </w:r>
      <w:r w:rsidR="00257EC6" w:rsidRPr="00894723">
        <w:rPr>
          <w:rFonts w:ascii="Palatino Linotype" w:hAnsi="Palatino Linotype"/>
          <w:sz w:val="18"/>
          <w:szCs w:val="18"/>
          <w:lang w:val="en-US"/>
        </w:rPr>
        <w:t xml:space="preserve"> D</w:t>
      </w:r>
      <w:r w:rsidR="00894723" w:rsidRPr="00894723">
        <w:rPr>
          <w:rFonts w:ascii="Palatino Linotype" w:hAnsi="Palatino Linotype"/>
          <w:sz w:val="18"/>
          <w:szCs w:val="18"/>
          <w:lang w:val="en-US"/>
        </w:rPr>
        <w:t xml:space="preserve">igital </w:t>
      </w:r>
      <w:r w:rsidR="00257EC6" w:rsidRPr="00894723">
        <w:rPr>
          <w:rFonts w:ascii="Palatino Linotype" w:hAnsi="Palatino Linotype"/>
          <w:sz w:val="18"/>
          <w:szCs w:val="18"/>
          <w:lang w:val="en-US"/>
        </w:rPr>
        <w:t>Elevation Model</w:t>
      </w:r>
      <w:r w:rsidR="00894723" w:rsidRPr="00894723">
        <w:rPr>
          <w:rFonts w:ascii="Palatino Linotype" w:hAnsi="Palatino Linotype"/>
          <w:sz w:val="18"/>
          <w:szCs w:val="18"/>
          <w:lang w:val="en-US"/>
        </w:rPr>
        <w:t xml:space="preserve"> of</w:t>
      </w:r>
      <w:r w:rsidR="00894723">
        <w:rPr>
          <w:rFonts w:ascii="Palatino Linotype" w:hAnsi="Palatino Linotype"/>
          <w:sz w:val="18"/>
          <w:szCs w:val="18"/>
          <w:lang w:val="en-US"/>
        </w:rPr>
        <w:t xml:space="preserve"> </w:t>
      </w:r>
      <w:r w:rsidR="00D54DF6">
        <w:rPr>
          <w:rFonts w:ascii="Palatino Linotype" w:hAnsi="Palatino Linotype"/>
          <w:sz w:val="18"/>
          <w:szCs w:val="18"/>
          <w:lang w:val="en-US"/>
        </w:rPr>
        <w:t>Araucanía</w:t>
      </w:r>
      <w:r w:rsidR="00894723">
        <w:rPr>
          <w:rFonts w:ascii="Palatino Linotype" w:hAnsi="Palatino Linotype"/>
          <w:sz w:val="18"/>
          <w:szCs w:val="18"/>
          <w:lang w:val="en-US"/>
        </w:rPr>
        <w:t xml:space="preserve"> Region</w:t>
      </w:r>
      <w:r w:rsidR="00D54DF6">
        <w:rPr>
          <w:rFonts w:ascii="Palatino Linotype" w:hAnsi="Palatino Linotype"/>
          <w:sz w:val="18"/>
          <w:szCs w:val="18"/>
          <w:lang w:val="en-US"/>
        </w:rPr>
        <w:t xml:space="preserve"> and (c) </w:t>
      </w:r>
      <w:r w:rsidR="00D163C7">
        <w:rPr>
          <w:rFonts w:ascii="Palatino Linotype" w:hAnsi="Palatino Linotype"/>
          <w:sz w:val="18"/>
          <w:szCs w:val="18"/>
          <w:lang w:val="en-US"/>
        </w:rPr>
        <w:t>Villarrica</w:t>
      </w:r>
      <w:r w:rsidR="00D54DF6">
        <w:rPr>
          <w:rFonts w:ascii="Palatino Linotype" w:hAnsi="Palatino Linotype"/>
          <w:sz w:val="18"/>
          <w:szCs w:val="18"/>
          <w:lang w:val="en-US"/>
        </w:rPr>
        <w:t xml:space="preserve"> Lake. Red dots water sampling stations.</w:t>
      </w:r>
    </w:p>
    <w:p w14:paraId="7CE247EB" w14:textId="775F80D6" w:rsidR="003B08E4" w:rsidRPr="000A5476" w:rsidRDefault="003B08E4" w:rsidP="003B08E4">
      <w:pPr>
        <w:spacing w:before="100" w:beforeAutospacing="1" w:after="100" w:afterAutospacing="1" w:line="240" w:lineRule="auto"/>
        <w:outlineLvl w:val="2"/>
        <w:rPr>
          <w:rFonts w:ascii="Palatino Linotype" w:hAnsi="Palatino Linotype"/>
          <w:sz w:val="20"/>
          <w:szCs w:val="20"/>
          <w:lang w:val="en-US"/>
        </w:rPr>
      </w:pPr>
      <w:r w:rsidRPr="000A5476">
        <w:rPr>
          <w:rFonts w:ascii="Palatino Linotype" w:hAnsi="Palatino Linotype"/>
          <w:sz w:val="20"/>
          <w:szCs w:val="20"/>
          <w:lang w:val="en-US"/>
        </w:rPr>
        <w:t>2.2. In-situ and Meteorological Data</w:t>
      </w:r>
    </w:p>
    <w:p w14:paraId="450CE177" w14:textId="48AB3358" w:rsidR="001752BF" w:rsidRPr="001752BF" w:rsidRDefault="001752BF" w:rsidP="009A2C77">
      <w:pPr>
        <w:jc w:val="both"/>
        <w:rPr>
          <w:rFonts w:ascii="Palatino Linotype" w:hAnsi="Palatino Linotype"/>
          <w:color w:val="EE0000"/>
          <w:sz w:val="20"/>
          <w:szCs w:val="20"/>
          <w:lang w:val="en-US"/>
        </w:rPr>
      </w:pPr>
      <w:r w:rsidRPr="001752BF">
        <w:rPr>
          <w:rStyle w:val="citation-379"/>
          <w:rFonts w:ascii="Palatino Linotype" w:hAnsi="Palatino Linotype"/>
          <w:color w:val="EE0000"/>
          <w:sz w:val="20"/>
          <w:szCs w:val="20"/>
          <w:lang w:val="en-US"/>
        </w:rPr>
        <w:t>Field campaigns were carried out to collect in-situ measurements of water quality parameters, including Chlorophyll-a (Chl-a), phycocyanin, Secchi depth, and nutrient concentrations between 1989 and 2024</w:t>
      </w:r>
      <w:r w:rsidRPr="001752BF">
        <w:rPr>
          <w:rFonts w:ascii="Palatino Linotype" w:hAnsi="Palatino Linotype"/>
          <w:color w:val="EE0000"/>
          <w:sz w:val="20"/>
          <w:szCs w:val="20"/>
          <w:lang w:val="en-US"/>
        </w:rPr>
        <w:t xml:space="preserve">. This continuous, long-term monitoring network provided a robust baseline database consisting of </w:t>
      </w:r>
      <w:r w:rsidRPr="001752BF">
        <w:rPr>
          <w:rFonts w:ascii="Palatino Linotype" w:hAnsi="Palatino Linotype"/>
          <w:b/>
          <w:bCs/>
          <w:color w:val="EE0000"/>
          <w:sz w:val="20"/>
          <w:szCs w:val="20"/>
          <w:lang w:val="en-US"/>
        </w:rPr>
        <w:t>385</w:t>
      </w:r>
      <w:r w:rsidRPr="001752BF">
        <w:rPr>
          <w:rFonts w:ascii="Palatino Linotype" w:hAnsi="Palatino Linotype"/>
          <w:color w:val="EE0000"/>
          <w:sz w:val="20"/>
          <w:szCs w:val="20"/>
          <w:lang w:val="en-US"/>
        </w:rPr>
        <w:t xml:space="preserve"> discrete limnological sampling events. </w:t>
      </w:r>
      <w:r w:rsidRPr="001752BF">
        <w:rPr>
          <w:rStyle w:val="citation-378"/>
          <w:rFonts w:ascii="Palatino Linotype" w:hAnsi="Palatino Linotype"/>
          <w:color w:val="EE0000"/>
          <w:sz w:val="20"/>
          <w:szCs w:val="20"/>
          <w:lang w:val="en-US"/>
        </w:rPr>
        <w:t>Subsurface water samples (0.5 m depth) were collected using standard hydrographic Van Dorn bottles across established stations</w:t>
      </w:r>
      <w:r w:rsidRPr="001752BF">
        <w:rPr>
          <w:rFonts w:ascii="Palatino Linotype" w:hAnsi="Palatino Linotype"/>
          <w:color w:val="EE0000"/>
          <w:sz w:val="20"/>
          <w:szCs w:val="20"/>
          <w:lang w:val="en-US"/>
        </w:rPr>
        <w:t xml:space="preserve">. For pigment quantification, water samples were filtered immediately through Glass Fiber Filters (GF/F, 0.7 µm pore size) under low vacuum, stored in the dark at -20°C, and analyzed via spectrophotometric extraction in 90% acetone in accordance with standard protocols validated by the Chilean Water Directorate (DGA). </w:t>
      </w:r>
      <w:r w:rsidRPr="001752BF">
        <w:rPr>
          <w:rStyle w:val="citation-377"/>
          <w:rFonts w:ascii="Palatino Linotype" w:hAnsi="Palatino Linotype"/>
          <w:color w:val="EE0000"/>
          <w:sz w:val="20"/>
          <w:szCs w:val="20"/>
          <w:lang w:val="en-US"/>
        </w:rPr>
        <w:t>These campaigns were paired with vertical high-resolution profiles of temperature, conductivity, and dissolved oxygen acquired via calibrated multiparameter probes to monitor water column stratification</w:t>
      </w:r>
    </w:p>
    <w:p w14:paraId="0FEDF3E4" w14:textId="516FAA48" w:rsidR="003B08E4" w:rsidRPr="00D2793F" w:rsidRDefault="003B08E4" w:rsidP="009A2C77">
      <w:pPr>
        <w:jc w:val="both"/>
        <w:rPr>
          <w:rFonts w:ascii="Palatino Linotype" w:hAnsi="Palatino Linotype"/>
          <w:sz w:val="20"/>
          <w:szCs w:val="20"/>
          <w:lang w:val="en-US"/>
        </w:rPr>
      </w:pPr>
      <w:r w:rsidRPr="00D2793F">
        <w:rPr>
          <w:rFonts w:ascii="Palatino Linotype" w:hAnsi="Palatino Linotype"/>
          <w:sz w:val="20"/>
          <w:szCs w:val="20"/>
          <w:lang w:val="en-US"/>
        </w:rPr>
        <w:t xml:space="preserve">Sampling was conducted at multiple points across the lake to capture spatial </w:t>
      </w:r>
      <w:r w:rsidR="00F10CA2" w:rsidRPr="00D2793F">
        <w:rPr>
          <w:rFonts w:ascii="Palatino Linotype" w:hAnsi="Palatino Linotype"/>
          <w:sz w:val="20"/>
          <w:szCs w:val="20"/>
          <w:lang w:val="en-US"/>
        </w:rPr>
        <w:t>variability and</w:t>
      </w:r>
      <w:r w:rsidRPr="00D2793F">
        <w:rPr>
          <w:rFonts w:ascii="Palatino Linotype" w:hAnsi="Palatino Linotype"/>
          <w:sz w:val="20"/>
          <w:szCs w:val="20"/>
          <w:lang w:val="en-US"/>
        </w:rPr>
        <w:t xml:space="preserve"> repeated seasonally to account for temporal fluctuations</w:t>
      </w:r>
      <w:r w:rsidR="009F0F81">
        <w:rPr>
          <w:rFonts w:ascii="Palatino Linotype" w:hAnsi="Palatino Linotype"/>
          <w:sz w:val="20"/>
          <w:szCs w:val="20"/>
          <w:lang w:val="en-US"/>
        </w:rPr>
        <w:t xml:space="preserve"> (see Figure 1)</w:t>
      </w:r>
      <w:r w:rsidRPr="00D2793F">
        <w:rPr>
          <w:rFonts w:ascii="Palatino Linotype" w:hAnsi="Palatino Linotype"/>
          <w:sz w:val="20"/>
          <w:szCs w:val="20"/>
          <w:lang w:val="en-US"/>
        </w:rPr>
        <w:t>. In parallel, meteorological data (air temperature, precipitation, wind speed, solar radiation, and relative humidity) were obtained from nearby weather stations and public climate databases</w:t>
      </w:r>
      <w:r w:rsidR="009F0F81">
        <w:rPr>
          <w:rFonts w:ascii="Palatino Linotype" w:hAnsi="Palatino Linotype"/>
          <w:sz w:val="20"/>
          <w:szCs w:val="20"/>
          <w:lang w:val="en-US"/>
        </w:rPr>
        <w:t xml:space="preserve"> (DMC</w:t>
      </w:r>
      <w:r w:rsidR="00BE1D35">
        <w:rPr>
          <w:rFonts w:ascii="Palatino Linotype" w:hAnsi="Palatino Linotype"/>
          <w:sz w:val="20"/>
          <w:szCs w:val="20"/>
          <w:lang w:val="en-US"/>
        </w:rPr>
        <w:t>, Chile</w:t>
      </w:r>
      <w:r w:rsidR="009F0F81">
        <w:rPr>
          <w:rFonts w:ascii="Palatino Linotype" w:hAnsi="Palatino Linotype"/>
          <w:sz w:val="20"/>
          <w:szCs w:val="20"/>
          <w:lang w:val="en-US"/>
        </w:rPr>
        <w:t>)</w:t>
      </w:r>
      <w:r w:rsidRPr="00D2793F">
        <w:rPr>
          <w:rFonts w:ascii="Palatino Linotype" w:hAnsi="Palatino Linotype"/>
          <w:sz w:val="20"/>
          <w:szCs w:val="20"/>
          <w:lang w:val="en-US"/>
        </w:rPr>
        <w:t>. This information was used to evaluate external drivers of algal dynamics and to provide explanatory variables for statistical and machine learning models.</w:t>
      </w:r>
    </w:p>
    <w:p w14:paraId="36B22C7F" w14:textId="2AABEBFB" w:rsidR="003B08E4" w:rsidRPr="003B08E4" w:rsidRDefault="003B08E4" w:rsidP="003B08E4">
      <w:pPr>
        <w:spacing w:before="100" w:beforeAutospacing="1" w:after="100" w:afterAutospacing="1" w:line="240" w:lineRule="auto"/>
        <w:outlineLvl w:val="2"/>
        <w:rPr>
          <w:rFonts w:ascii="Palatino Linotype" w:hAnsi="Palatino Linotype"/>
          <w:sz w:val="20"/>
          <w:szCs w:val="20"/>
          <w:lang w:val="en-US"/>
        </w:rPr>
      </w:pPr>
      <w:r w:rsidRPr="003B08E4">
        <w:rPr>
          <w:rFonts w:ascii="Palatino Linotype" w:hAnsi="Palatino Linotype"/>
          <w:sz w:val="20"/>
          <w:szCs w:val="20"/>
          <w:lang w:val="en-US"/>
        </w:rPr>
        <w:lastRenderedPageBreak/>
        <w:t>2.3 Satellite Data</w:t>
      </w:r>
    </w:p>
    <w:p w14:paraId="3DFAB848" w14:textId="4590E606" w:rsidR="00A00135" w:rsidRDefault="003B08E4" w:rsidP="009A2C77">
      <w:pPr>
        <w:spacing w:before="100" w:beforeAutospacing="1" w:after="100" w:afterAutospacing="1" w:line="240" w:lineRule="auto"/>
        <w:jc w:val="both"/>
        <w:rPr>
          <w:rFonts w:ascii="Palatino Linotype" w:hAnsi="Palatino Linotype"/>
          <w:sz w:val="20"/>
          <w:szCs w:val="20"/>
          <w:lang w:val="en-US"/>
        </w:rPr>
      </w:pPr>
      <w:r w:rsidRPr="1ECAB953">
        <w:rPr>
          <w:rFonts w:ascii="Palatino Linotype" w:hAnsi="Palatino Linotype"/>
          <w:sz w:val="20"/>
          <w:szCs w:val="20"/>
          <w:lang w:val="en-US"/>
        </w:rPr>
        <w:t xml:space="preserve">Multispectral satellite imagery was used to complement field observations and provide synoptic coverage of the lake surface. Data from Sentinel-2 MSI and Landsat 8/9 OLI were acquired, atmospherically corrected, and processed to generate reflectance products. Spectral indices sensitive to phytoplankton pigments, such as </w:t>
      </w:r>
      <w:r w:rsidR="00A00135" w:rsidRPr="1ECAB953">
        <w:rPr>
          <w:rFonts w:ascii="Palatino Linotype" w:hAnsi="Palatino Linotype"/>
          <w:sz w:val="20"/>
          <w:szCs w:val="20"/>
          <w:lang w:val="en-US"/>
        </w:rPr>
        <w:t>C</w:t>
      </w:r>
      <w:r w:rsidRPr="1ECAB953">
        <w:rPr>
          <w:rFonts w:ascii="Palatino Linotype" w:hAnsi="Palatino Linotype"/>
          <w:sz w:val="20"/>
          <w:szCs w:val="20"/>
          <w:lang w:val="en-US"/>
        </w:rPr>
        <w:t>hlorophyll-a and phycocyanin, were computed to establish empirical and semi-empirical relationships with in-situ observations. Time-series analysis was applied to evaluate spatial-temporal patterns of algal blooms, while cloud masking and quality assurance procedures ensured reliable observations</w:t>
      </w:r>
      <w:r w:rsidR="004F7076"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"/>
          <w:id w:val="1181390261"/>
          <w:placeholder>
            <w:docPart w:val="5E71CA4D4BD849D8A8D0E9527662488B"/>
          </w:placeholder>
        </w:sdtPr>
        <w:sdtContent>
          <w:r w:rsidR="00636E6C" w:rsidRPr="00636E6C">
            <w:rPr>
              <w:rFonts w:ascii="Palatino Linotype" w:eastAsia="Palatino Linotype" w:hAnsi="Palatino Linotype" w:cs="Palatino Linotype"/>
              <w:color w:val="000000"/>
              <w:sz w:val="20"/>
              <w:szCs w:val="20"/>
              <w:lang w:val="en-US"/>
            </w:rPr>
            <w:t>(Rodríguez-López et al., 2023b)</w:t>
          </w:r>
        </w:sdtContent>
      </w:sdt>
      <w:r w:rsidRPr="1ECAB953">
        <w:rPr>
          <w:rFonts w:ascii="Palatino Linotype" w:hAnsi="Palatino Linotype"/>
          <w:sz w:val="20"/>
          <w:szCs w:val="20"/>
          <w:lang w:val="en-US"/>
        </w:rPr>
        <w:t>.</w:t>
      </w:r>
    </w:p>
    <w:p w14:paraId="27BFC68B" w14:textId="06BBDBF8" w:rsidR="00CD7360" w:rsidRDefault="00CD7360" w:rsidP="00CD7360">
      <w:pPr>
        <w:jc w:val="both"/>
        <w:rPr>
          <w:rFonts w:ascii="Palatino Linotype" w:hAnsi="Palatino Linotype"/>
          <w:sz w:val="20"/>
          <w:szCs w:val="20"/>
          <w:lang w:val="en-US"/>
        </w:rPr>
      </w:pPr>
      <w:r w:rsidRPr="00A00135">
        <w:rPr>
          <w:rFonts w:ascii="Palatino Linotype" w:hAnsi="Palatino Linotype"/>
          <w:sz w:val="20"/>
          <w:szCs w:val="20"/>
          <w:lang w:val="en-US"/>
        </w:rPr>
        <w:t>2.</w:t>
      </w:r>
      <w:r w:rsidR="00A00135" w:rsidRPr="00A00135">
        <w:rPr>
          <w:rFonts w:ascii="Palatino Linotype" w:hAnsi="Palatino Linotype"/>
          <w:sz w:val="20"/>
          <w:szCs w:val="20"/>
          <w:lang w:val="en-US"/>
        </w:rPr>
        <w:t>4</w:t>
      </w:r>
      <w:r w:rsidRPr="00A00135">
        <w:rPr>
          <w:rFonts w:ascii="Palatino Linotype" w:hAnsi="Palatino Linotype"/>
          <w:sz w:val="20"/>
          <w:szCs w:val="20"/>
          <w:lang w:val="en-US"/>
        </w:rPr>
        <w:t xml:space="preserve">. </w:t>
      </w:r>
      <w:r w:rsidR="00493007">
        <w:rPr>
          <w:rFonts w:ascii="Palatino Linotype" w:hAnsi="Palatino Linotype"/>
          <w:sz w:val="20"/>
          <w:szCs w:val="20"/>
          <w:lang w:val="en-US"/>
        </w:rPr>
        <w:t>Data preparation and input structure</w:t>
      </w:r>
    </w:p>
    <w:p w14:paraId="0C3746E5" w14:textId="71ED8774" w:rsidR="00D103B4" w:rsidRPr="00A00135" w:rsidRDefault="00D103B4" w:rsidP="00CD7360">
      <w:pPr>
        <w:jc w:val="both"/>
        <w:rPr>
          <w:rFonts w:ascii="Palatino Linotype" w:hAnsi="Palatino Linotype"/>
          <w:sz w:val="20"/>
          <w:szCs w:val="20"/>
          <w:lang w:val="en-US"/>
        </w:rPr>
      </w:pPr>
      <w:r w:rsidRPr="00A00135">
        <w:rPr>
          <w:rFonts w:ascii="Palatino Linotype" w:hAnsi="Palatino Linotype"/>
          <w:sz w:val="20"/>
          <w:szCs w:val="20"/>
          <w:lang w:val="en-US"/>
        </w:rPr>
        <w:t xml:space="preserve">The raw </w:t>
      </w:r>
      <w:r w:rsidR="00CD472C">
        <w:rPr>
          <w:rFonts w:ascii="Palatino Linotype" w:hAnsi="Palatino Linotype"/>
          <w:sz w:val="20"/>
          <w:szCs w:val="20"/>
          <w:lang w:val="en-US"/>
        </w:rPr>
        <w:t xml:space="preserve">water </w:t>
      </w:r>
      <w:r w:rsidR="000E3B7C">
        <w:rPr>
          <w:rFonts w:ascii="Palatino Linotype" w:hAnsi="Palatino Linotype"/>
          <w:sz w:val="20"/>
          <w:szCs w:val="20"/>
          <w:lang w:val="en-US"/>
        </w:rPr>
        <w:t>quality</w:t>
      </w:r>
      <w:r w:rsidR="00CD472C">
        <w:rPr>
          <w:rFonts w:ascii="Palatino Linotype" w:hAnsi="Palatino Linotype"/>
          <w:sz w:val="20"/>
          <w:szCs w:val="20"/>
          <w:lang w:val="en-US"/>
        </w:rPr>
        <w:t xml:space="preserve"> parameters</w:t>
      </w:r>
      <w:r w:rsidRPr="00A00135">
        <w:rPr>
          <w:rFonts w:ascii="Palatino Linotype" w:hAnsi="Palatino Linotype"/>
          <w:sz w:val="20"/>
          <w:szCs w:val="20"/>
          <w:lang w:val="en-US"/>
        </w:rPr>
        <w:t xml:space="preserve"> time series from the Pucón and La Poza stations were subjected to a preprocessing pipeline to ensure temporal consistency, mitigate sensor noise, and optimize input feature representation for the machine learning architectures. The data processing workflow is summarized in Figure </w:t>
      </w:r>
      <w:r w:rsidR="008A685D" w:rsidRPr="00A00135">
        <w:rPr>
          <w:rFonts w:ascii="Palatino Linotype" w:hAnsi="Palatino Linotype"/>
          <w:sz w:val="20"/>
          <w:szCs w:val="20"/>
          <w:lang w:val="en-US"/>
        </w:rPr>
        <w:t>2</w:t>
      </w:r>
      <w:r w:rsidRPr="00A00135">
        <w:rPr>
          <w:rFonts w:ascii="Palatino Linotype" w:hAnsi="Palatino Linotype"/>
          <w:sz w:val="20"/>
          <w:szCs w:val="20"/>
          <w:lang w:val="en-US"/>
        </w:rPr>
        <w:t>.</w:t>
      </w:r>
    </w:p>
    <w:p w14:paraId="4C763B99" w14:textId="3E966635" w:rsidR="008A685D" w:rsidRDefault="00683ADD" w:rsidP="00CD7360">
      <w:pPr>
        <w:jc w:val="both"/>
        <w:rPr>
          <w:rFonts w:ascii="Palatino Linotype" w:hAnsi="Palatino Linotype"/>
          <w:color w:val="EE0000"/>
          <w:sz w:val="20"/>
          <w:szCs w:val="20"/>
          <w:lang w:val="en-US"/>
        </w:rPr>
      </w:pPr>
      <w:r>
        <w:rPr>
          <w:rFonts w:ascii="Palatino Linotype" w:hAnsi="Palatino Linotype"/>
          <w:noProof/>
          <w:color w:val="EE0000"/>
          <w:sz w:val="20"/>
          <w:szCs w:val="20"/>
          <w:lang w:val="en-US"/>
        </w:rPr>
        <w:drawing>
          <wp:inline distT="0" distB="0" distL="0" distR="0" wp14:anchorId="2ADBC53D" wp14:editId="41EDD3F6">
            <wp:extent cx="5400040" cy="2661285"/>
            <wp:effectExtent l="0" t="0" r="0" b="5715"/>
            <wp:docPr id="115087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76485" name="Picture 11508764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661285"/>
                    </a:xfrm>
                    <a:prstGeom prst="rect">
                      <a:avLst/>
                    </a:prstGeom>
                  </pic:spPr>
                </pic:pic>
              </a:graphicData>
            </a:graphic>
          </wp:inline>
        </w:drawing>
      </w:r>
    </w:p>
    <w:p w14:paraId="6C15A01F" w14:textId="5B9D3874" w:rsidR="008A685D" w:rsidRPr="000E3B7C" w:rsidRDefault="008A685D" w:rsidP="00CD7360">
      <w:pPr>
        <w:jc w:val="both"/>
        <w:rPr>
          <w:rFonts w:ascii="Palatino Linotype" w:hAnsi="Palatino Linotype"/>
          <w:sz w:val="18"/>
          <w:szCs w:val="18"/>
          <w:lang w:val="en-US"/>
        </w:rPr>
      </w:pPr>
      <w:r w:rsidRPr="000E3B7C">
        <w:rPr>
          <w:rFonts w:ascii="Palatino Linotype" w:hAnsi="Palatino Linotype"/>
          <w:sz w:val="18"/>
          <w:szCs w:val="18"/>
          <w:lang w:val="en-US"/>
        </w:rPr>
        <w:t xml:space="preserve">Figure 2. Sequence diagram for </w:t>
      </w:r>
      <w:r w:rsidR="000E3B7C">
        <w:rPr>
          <w:rFonts w:ascii="Palatino Linotype" w:hAnsi="Palatino Linotype"/>
          <w:sz w:val="18"/>
          <w:szCs w:val="18"/>
          <w:lang w:val="en-US"/>
        </w:rPr>
        <w:t xml:space="preserve">the </w:t>
      </w:r>
      <w:r w:rsidRPr="000E3B7C">
        <w:rPr>
          <w:rFonts w:ascii="Palatino Linotype" w:hAnsi="Palatino Linotype"/>
          <w:sz w:val="18"/>
          <w:szCs w:val="18"/>
          <w:lang w:val="en-US"/>
        </w:rPr>
        <w:t xml:space="preserve">preprocessing steps before </w:t>
      </w:r>
      <w:r w:rsidR="000E3B7C">
        <w:rPr>
          <w:rFonts w:ascii="Palatino Linotype" w:hAnsi="Palatino Linotype"/>
          <w:sz w:val="18"/>
          <w:szCs w:val="18"/>
          <w:lang w:val="en-US"/>
        </w:rPr>
        <w:t>ingesting</w:t>
      </w:r>
      <w:r w:rsidRPr="000E3B7C">
        <w:rPr>
          <w:rFonts w:ascii="Palatino Linotype" w:hAnsi="Palatino Linotype"/>
          <w:sz w:val="18"/>
          <w:szCs w:val="18"/>
          <w:lang w:val="en-US"/>
        </w:rPr>
        <w:t xml:space="preserve"> data </w:t>
      </w:r>
      <w:r w:rsidR="000E3B7C">
        <w:rPr>
          <w:rFonts w:ascii="Palatino Linotype" w:hAnsi="Palatino Linotype"/>
          <w:sz w:val="18"/>
          <w:szCs w:val="18"/>
          <w:lang w:val="en-US"/>
        </w:rPr>
        <w:t>into</w:t>
      </w:r>
      <w:r w:rsidRPr="000E3B7C">
        <w:rPr>
          <w:rFonts w:ascii="Palatino Linotype" w:hAnsi="Palatino Linotype"/>
          <w:sz w:val="18"/>
          <w:szCs w:val="18"/>
          <w:lang w:val="en-US"/>
        </w:rPr>
        <w:t xml:space="preserve"> </w:t>
      </w:r>
      <w:r w:rsidR="002A6A1B" w:rsidRPr="000E3B7C">
        <w:rPr>
          <w:rFonts w:ascii="Palatino Linotype" w:hAnsi="Palatino Linotype"/>
          <w:sz w:val="18"/>
          <w:szCs w:val="18"/>
          <w:lang w:val="en-US"/>
        </w:rPr>
        <w:t xml:space="preserve">models. </w:t>
      </w:r>
    </w:p>
    <w:p w14:paraId="110C89C1" w14:textId="7EAA85E9" w:rsidR="00D103B4" w:rsidRPr="000E3B7C" w:rsidRDefault="00D103B4" w:rsidP="001752BF">
      <w:pPr>
        <w:spacing w:after="100" w:afterAutospacing="1" w:line="240" w:lineRule="auto"/>
        <w:jc w:val="both"/>
        <w:outlineLvl w:val="3"/>
        <w:rPr>
          <w:rFonts w:ascii="Palatino Linotype" w:eastAsia="Times New Roman" w:hAnsi="Palatino Linotype" w:cs="Arial"/>
          <w:kern w:val="0"/>
          <w:sz w:val="20"/>
          <w:szCs w:val="20"/>
          <w:lang w:val="en-US"/>
          <w14:ligatures w14:val="none"/>
        </w:rPr>
      </w:pPr>
      <w:r w:rsidRPr="000E3B7C">
        <w:rPr>
          <w:rFonts w:ascii="Palatino Linotype" w:eastAsia="Times New Roman" w:hAnsi="Palatino Linotype" w:cs="Arial"/>
          <w:kern w:val="0"/>
          <w:sz w:val="20"/>
          <w:szCs w:val="20"/>
          <w:lang w:val="en-US"/>
          <w14:ligatures w14:val="none"/>
        </w:rPr>
        <w:t>2.</w:t>
      </w:r>
      <w:r w:rsidR="000E3B7C" w:rsidRPr="000E3B7C">
        <w:rPr>
          <w:rFonts w:ascii="Palatino Linotype" w:eastAsia="Times New Roman" w:hAnsi="Palatino Linotype" w:cs="Arial"/>
          <w:kern w:val="0"/>
          <w:sz w:val="20"/>
          <w:szCs w:val="20"/>
          <w:lang w:val="en-US"/>
          <w14:ligatures w14:val="none"/>
        </w:rPr>
        <w:t>4</w:t>
      </w:r>
      <w:r w:rsidRPr="000E3B7C">
        <w:rPr>
          <w:rFonts w:ascii="Palatino Linotype" w:eastAsia="Times New Roman" w:hAnsi="Palatino Linotype" w:cs="Arial"/>
          <w:kern w:val="0"/>
          <w:sz w:val="20"/>
          <w:szCs w:val="20"/>
          <w:lang w:val="en-US"/>
          <w14:ligatures w14:val="none"/>
        </w:rPr>
        <w:t>.1. Temporal Alignment and Climatological Imputation</w:t>
      </w:r>
    </w:p>
    <w:p w14:paraId="386F997A" w14:textId="77777777" w:rsidR="00683ADD" w:rsidRPr="00683ADD" w:rsidRDefault="00683ADD" w:rsidP="00683ADD">
      <w:pPr>
        <w:shd w:val="clear" w:color="auto" w:fill="FFFFFF"/>
        <w:spacing w:before="100" w:beforeAutospacing="1" w:after="100" w:afterAutospacing="1" w:line="240" w:lineRule="auto"/>
        <w:jc w:val="both"/>
        <w:rPr>
          <w:rFonts w:ascii="Palatino Linotype" w:eastAsia="Times New Roman" w:hAnsi="Palatino Linotype" w:cs="Segoe UI"/>
          <w:color w:val="EE0000"/>
          <w:kern w:val="0"/>
          <w:sz w:val="20"/>
          <w:szCs w:val="20"/>
          <w:lang w:val="en-CL"/>
          <w14:ligatures w14:val="none"/>
        </w:rPr>
      </w:pPr>
      <w:r w:rsidRPr="00683ADD">
        <w:rPr>
          <w:rFonts w:ascii="Palatino Linotype" w:eastAsia="Times New Roman" w:hAnsi="Palatino Linotype" w:cs="Segoe UI"/>
          <w:color w:val="EE0000"/>
          <w:kern w:val="0"/>
          <w:sz w:val="20"/>
          <w:szCs w:val="20"/>
          <w:lang w:val="en-CL"/>
          <w14:ligatures w14:val="none"/>
        </w:rPr>
        <w:t>Daily Chl-a targets were constructed from irregular station observations using a provenance-preserving preprocessing pipeline. For each station, source observations were first aggregated to daily means while retaining source-file paths, source rows, source counts, and quality flags. The resulting daily modeling series contains 941 days for La Poza and 1331 days for Pucón. Direct observations account for 432 days at La Poza (45.9%) and 740 days at Pucón (55.6%). Reconstructed/imputed values account for 527 days at La Poza (56.0%) and 685 days at Pucón (51.5%).</w:t>
      </w:r>
    </w:p>
    <w:p w14:paraId="2C5FAAA6" w14:textId="77777777" w:rsidR="00683ADD" w:rsidRPr="00683ADD" w:rsidRDefault="00683ADD" w:rsidP="00683ADD">
      <w:pPr>
        <w:shd w:val="clear" w:color="auto" w:fill="FFFFFF"/>
        <w:spacing w:before="100" w:beforeAutospacing="1" w:after="100" w:afterAutospacing="1" w:line="240" w:lineRule="auto"/>
        <w:jc w:val="both"/>
        <w:rPr>
          <w:rFonts w:ascii="Palatino Linotype" w:eastAsia="Times New Roman" w:hAnsi="Palatino Linotype" w:cs="Segoe UI"/>
          <w:color w:val="EE0000"/>
          <w:kern w:val="0"/>
          <w:sz w:val="20"/>
          <w:szCs w:val="20"/>
          <w:lang w:val="en-CL"/>
          <w14:ligatures w14:val="none"/>
        </w:rPr>
      </w:pPr>
      <w:r w:rsidRPr="00683ADD">
        <w:rPr>
          <w:rFonts w:ascii="Palatino Linotype" w:eastAsia="Times New Roman" w:hAnsi="Palatino Linotype" w:cs="Segoe UI"/>
          <w:color w:val="EE0000"/>
          <w:kern w:val="0"/>
          <w:sz w:val="20"/>
          <w:szCs w:val="20"/>
          <w:lang w:val="en-CL"/>
          <w14:ligatures w14:val="none"/>
        </w:rPr>
        <w:t xml:space="preserve">For the 2024 forecast evaluation target, direct observations were preserved exactly. Short bracketed gaps were filled using shape-preserving PCHIP interpolation only when valid neighboring observations existed. Longer gaps were reconstructed using a historical day-of-year baseline combined with harmonic seasonal fitting and analog residual structure. The final target records the imputation method for each value and retains flags for direct observations, missing-before-imputation, interpolated values, imputed values, outlier handling, smoothing, and source </w:t>
      </w:r>
      <w:r w:rsidRPr="00683ADD">
        <w:rPr>
          <w:rFonts w:ascii="Palatino Linotype" w:eastAsia="Times New Roman" w:hAnsi="Palatino Linotype" w:cs="Segoe UI"/>
          <w:color w:val="EE0000"/>
          <w:kern w:val="0"/>
          <w:sz w:val="20"/>
          <w:szCs w:val="20"/>
          <w:lang w:val="en-CL"/>
          <w14:ligatures w14:val="none"/>
        </w:rPr>
        <w:lastRenderedPageBreak/>
        <w:t>observation count. The final accepted target used for the refreshed foundation-model forecasts was not smoothed.</w:t>
      </w:r>
    </w:p>
    <w:p w14:paraId="3F06CBD2" w14:textId="4B5602EF" w:rsidR="004F1997" w:rsidRPr="001752BF" w:rsidRDefault="00BB5052" w:rsidP="001752BF">
      <w:pPr>
        <w:spacing w:after="100" w:afterAutospacing="1" w:line="240" w:lineRule="auto"/>
        <w:jc w:val="both"/>
        <w:rPr>
          <w:rFonts w:ascii="Palatino Linotype" w:eastAsia="Times New Roman" w:hAnsi="Palatino Linotype" w:cs="Arial"/>
          <w:kern w:val="0"/>
          <w:sz w:val="20"/>
          <w:szCs w:val="20"/>
          <w:lang w:val="en-US"/>
          <w14:ligatures w14:val="none"/>
        </w:rPr>
      </w:pPr>
      <w:r w:rsidRPr="1ECAB953">
        <w:rPr>
          <w:rFonts w:ascii="Palatino Linotype" w:hAnsi="Palatino Linotype"/>
          <w:sz w:val="20"/>
          <w:szCs w:val="20"/>
          <w:lang w:val="en-US"/>
        </w:rPr>
        <w:t xml:space="preserve">The time series </w:t>
      </w:r>
      <w:r w:rsidR="001752BF" w:rsidRPr="001752BF">
        <w:rPr>
          <w:rFonts w:ascii="Palatino Linotype" w:hAnsi="Palatino Linotype"/>
          <w:color w:val="EE0000"/>
          <w:sz w:val="20"/>
          <w:szCs w:val="20"/>
          <w:lang w:val="en-US"/>
        </w:rPr>
        <w:t>use</w:t>
      </w:r>
      <w:r w:rsidR="001752BF">
        <w:rPr>
          <w:rFonts w:ascii="Palatino Linotype" w:hAnsi="Palatino Linotype"/>
          <w:color w:val="EE0000"/>
          <w:sz w:val="20"/>
          <w:szCs w:val="20"/>
          <w:lang w:val="en-US"/>
        </w:rPr>
        <w:t>d</w:t>
      </w:r>
      <w:r w:rsidRPr="001752BF">
        <w:rPr>
          <w:rFonts w:ascii="Palatino Linotype" w:hAnsi="Palatino Linotype"/>
          <w:color w:val="EE0000"/>
          <w:sz w:val="20"/>
          <w:szCs w:val="20"/>
          <w:lang w:val="en-US"/>
        </w:rPr>
        <w:t xml:space="preserve"> </w:t>
      </w:r>
      <w:r w:rsidR="001752BF" w:rsidRPr="001752BF">
        <w:rPr>
          <w:rFonts w:ascii="Palatino Linotype" w:hAnsi="Palatino Linotype"/>
          <w:color w:val="EE0000"/>
          <w:sz w:val="20"/>
          <w:szCs w:val="20"/>
          <w:lang w:val="en-US"/>
        </w:rPr>
        <w:t>was</w:t>
      </w:r>
      <w:r w:rsidRPr="1ECAB953">
        <w:rPr>
          <w:rFonts w:ascii="Palatino Linotype" w:hAnsi="Palatino Linotype"/>
          <w:sz w:val="20"/>
          <w:szCs w:val="20"/>
          <w:lang w:val="en-US"/>
        </w:rPr>
        <w:t xml:space="preserve"> divided into an 80–20% split: 80% (1440 days, between 1 January 2020 and 10 December 2023) of the data is used to establish a baseline for few-shot learning, and the remaining 20% (360 days, between 11 December 2023 and 4 December 2024)</w:t>
      </w:r>
    </w:p>
    <w:p w14:paraId="02C614A7" w14:textId="6CF9BA1C" w:rsidR="004F1997" w:rsidRPr="002A6A1B" w:rsidRDefault="004F1997" w:rsidP="002A6A1B">
      <w:pPr>
        <w:autoSpaceDE w:val="0"/>
        <w:autoSpaceDN w:val="0"/>
        <w:adjustRightInd w:val="0"/>
        <w:spacing w:after="0" w:line="240" w:lineRule="auto"/>
        <w:jc w:val="both"/>
        <w:rPr>
          <w:rFonts w:ascii="Palatino Linotype" w:hAnsi="Palatino Linotype" w:cs="AppleSystemUIFont"/>
          <w:b/>
          <w:bCs/>
          <w:color w:val="EE0000"/>
          <w:kern w:val="0"/>
          <w:sz w:val="20"/>
          <w:szCs w:val="20"/>
          <w:lang w:val="en-US"/>
        </w:rPr>
      </w:pPr>
      <w:r w:rsidRPr="002764FC">
        <w:rPr>
          <w:rFonts w:ascii="Palatino Linotype" w:hAnsi="Palatino Linotype" w:cs="AppleSystemUIFont"/>
          <w:kern w:val="0"/>
          <w:sz w:val="20"/>
          <w:szCs w:val="20"/>
          <w:lang w:val="en-US"/>
        </w:rPr>
        <w:t>2.</w:t>
      </w:r>
      <w:r w:rsidR="002764FC" w:rsidRPr="002764FC">
        <w:rPr>
          <w:rFonts w:ascii="Palatino Linotype" w:hAnsi="Palatino Linotype" w:cs="AppleSystemUIFont"/>
          <w:kern w:val="0"/>
          <w:sz w:val="20"/>
          <w:szCs w:val="20"/>
          <w:lang w:val="en-US"/>
        </w:rPr>
        <w:t>4</w:t>
      </w:r>
      <w:r w:rsidRPr="002764FC">
        <w:rPr>
          <w:rFonts w:ascii="Palatino Linotype" w:hAnsi="Palatino Linotype" w:cs="AppleSystemUIFont"/>
          <w:kern w:val="0"/>
          <w:sz w:val="20"/>
          <w:szCs w:val="20"/>
          <w:lang w:val="en-US"/>
        </w:rPr>
        <w:t>.2. Outlier Detection and Signal Smoothing</w:t>
      </w:r>
    </w:p>
    <w:p w14:paraId="48560577" w14:textId="12FBBB88" w:rsidR="006D4A5D" w:rsidRPr="006D4A5D" w:rsidRDefault="006D4A5D" w:rsidP="002A6A1B">
      <w:pPr>
        <w:autoSpaceDE w:val="0"/>
        <w:autoSpaceDN w:val="0"/>
        <w:adjustRightInd w:val="0"/>
        <w:spacing w:after="0" w:line="240" w:lineRule="auto"/>
        <w:jc w:val="both"/>
        <w:rPr>
          <w:rStyle w:val="citation-497"/>
          <w:rFonts w:ascii="Palatino Linotype" w:hAnsi="Palatino Linotype" w:cs="Arial"/>
          <w:color w:val="EE0000"/>
          <w:sz w:val="20"/>
          <w:szCs w:val="20"/>
          <w:lang w:val="en-US"/>
        </w:rPr>
      </w:pPr>
      <w:r w:rsidRPr="006D4A5D">
        <w:rPr>
          <w:rFonts w:ascii="Palatino Linotype" w:hAnsi="Palatino Linotype" w:cs="Segoe UI"/>
          <w:color w:val="EE0000"/>
          <w:sz w:val="20"/>
          <w:szCs w:val="20"/>
          <w:shd w:val="clear" w:color="auto" w:fill="FFFFFF"/>
          <w:lang w:val="en-US"/>
        </w:rPr>
        <w:t xml:space="preserve">Potentially anomalous Chl-a values were flagged for review rather than automatically interpreted as either artifacts or true blooms. The pipeline records IQR-based outlier flags, abrupt-transition flags, high-Chl-a review flags, and whether a value was replaced in the modeling target. The generated QA table identified 18 La Poza and 94 Pucón direct observations requiring review before they can be treated as confirmed blooms or confirmed artifacts. </w:t>
      </w:r>
    </w:p>
    <w:p w14:paraId="0A02B461" w14:textId="77777777" w:rsidR="006D4A5D" w:rsidRPr="006D4A5D" w:rsidRDefault="006D4A5D" w:rsidP="002A6A1B">
      <w:pPr>
        <w:autoSpaceDE w:val="0"/>
        <w:autoSpaceDN w:val="0"/>
        <w:adjustRightInd w:val="0"/>
        <w:spacing w:after="0" w:line="240" w:lineRule="auto"/>
        <w:jc w:val="both"/>
        <w:rPr>
          <w:rStyle w:val="citation-497"/>
          <w:rFonts w:cs="Arial"/>
          <w:color w:val="EE0000"/>
          <w:lang w:val="en-US"/>
        </w:rPr>
      </w:pPr>
    </w:p>
    <w:p w14:paraId="2CF82B62" w14:textId="06B0D131" w:rsidR="004F1997" w:rsidRDefault="004F1997" w:rsidP="002A6A1B">
      <w:pPr>
        <w:autoSpaceDE w:val="0"/>
        <w:autoSpaceDN w:val="0"/>
        <w:adjustRightInd w:val="0"/>
        <w:spacing w:after="0" w:line="240" w:lineRule="auto"/>
        <w:jc w:val="both"/>
        <w:rPr>
          <w:rFonts w:ascii="Palatino Linotype" w:hAnsi="Palatino Linotype" w:cs="AppleSystemUIFont"/>
          <w:kern w:val="0"/>
          <w:sz w:val="20"/>
          <w:szCs w:val="20"/>
          <w:lang w:val="en-US"/>
        </w:rPr>
      </w:pPr>
      <w:r w:rsidRPr="006645B6">
        <w:rPr>
          <w:rFonts w:ascii="Palatino Linotype" w:hAnsi="Palatino Linotype" w:cs="AppleSystemUIFont"/>
          <w:kern w:val="0"/>
          <w:sz w:val="20"/>
          <w:szCs w:val="20"/>
          <w:lang w:val="en-US"/>
        </w:rPr>
        <w:t>2.</w:t>
      </w:r>
      <w:r w:rsidR="006645B6" w:rsidRPr="006645B6">
        <w:rPr>
          <w:rFonts w:ascii="Palatino Linotype" w:hAnsi="Palatino Linotype" w:cs="AppleSystemUIFont"/>
          <w:kern w:val="0"/>
          <w:sz w:val="20"/>
          <w:szCs w:val="20"/>
          <w:lang w:val="en-US"/>
        </w:rPr>
        <w:t>4</w:t>
      </w:r>
      <w:r w:rsidRPr="006645B6">
        <w:rPr>
          <w:rFonts w:ascii="Palatino Linotype" w:hAnsi="Palatino Linotype" w:cs="AppleSystemUIFont"/>
          <w:kern w:val="0"/>
          <w:sz w:val="20"/>
          <w:szCs w:val="20"/>
          <w:lang w:val="en-US"/>
        </w:rPr>
        <w:t>.3. Feature Engineering and Cyclical Encoding</w:t>
      </w:r>
    </w:p>
    <w:p w14:paraId="72C3D733" w14:textId="77777777" w:rsidR="006645B6" w:rsidRPr="006645B6" w:rsidRDefault="006645B6" w:rsidP="002A6A1B">
      <w:pPr>
        <w:autoSpaceDE w:val="0"/>
        <w:autoSpaceDN w:val="0"/>
        <w:adjustRightInd w:val="0"/>
        <w:spacing w:after="0" w:line="240" w:lineRule="auto"/>
        <w:jc w:val="both"/>
        <w:rPr>
          <w:rFonts w:ascii="Palatino Linotype" w:hAnsi="Palatino Linotype" w:cs="AppleSystemUIFont"/>
          <w:kern w:val="0"/>
          <w:sz w:val="20"/>
          <w:szCs w:val="20"/>
          <w:lang w:val="en-US"/>
        </w:rPr>
      </w:pPr>
    </w:p>
    <w:p w14:paraId="47A51389" w14:textId="5FB4CABF" w:rsidR="004F1997" w:rsidRPr="006645B6" w:rsidRDefault="004F1997" w:rsidP="006645B6">
      <w:pPr>
        <w:autoSpaceDE w:val="0"/>
        <w:autoSpaceDN w:val="0"/>
        <w:adjustRightInd w:val="0"/>
        <w:spacing w:after="0" w:line="240" w:lineRule="auto"/>
        <w:jc w:val="both"/>
        <w:rPr>
          <w:rFonts w:ascii="Palatino Linotype" w:hAnsi="Palatino Linotype" w:cs="AppleSystemUIFont"/>
          <w:kern w:val="0"/>
          <w:sz w:val="20"/>
          <w:szCs w:val="20"/>
          <w:lang w:val="en-US"/>
        </w:rPr>
      </w:pPr>
      <w:r w:rsidRPr="006645B6">
        <w:rPr>
          <w:rFonts w:ascii="Palatino Linotype" w:hAnsi="Palatino Linotype" w:cs="AppleSystemUIFont"/>
          <w:kern w:val="0"/>
          <w:sz w:val="20"/>
          <w:szCs w:val="20"/>
          <w:lang w:val="en-US"/>
        </w:rPr>
        <w:t>To enable the models to capture seasonal dependencies explicitly, the scalar date index was decomposed into numerical covariates</w:t>
      </w:r>
      <w:r w:rsidR="006645B6" w:rsidRPr="006645B6">
        <w:rPr>
          <w:rFonts w:ascii="Palatino Linotype" w:hAnsi="Palatino Linotype" w:cs="AppleSystemUIFont"/>
          <w:kern w:val="0"/>
          <w:sz w:val="20"/>
          <w:szCs w:val="20"/>
          <w:lang w:val="en-US"/>
        </w:rPr>
        <w:t xml:space="preserve"> </w:t>
      </w:r>
      <w:r w:rsidR="669967D7" w:rsidRPr="669967D7">
        <w:rPr>
          <w:rFonts w:ascii="Palatino Linotype" w:eastAsia="Palatino Linotype" w:hAnsi="Palatino Linotype" w:cs="Palatino Linotype"/>
          <w:color w:val="000000" w:themeColor="text1"/>
          <w:sz w:val="20"/>
          <w:szCs w:val="20"/>
          <w:lang w:val="en-US"/>
        </w:rPr>
        <w:t>[38]</w:t>
      </w:r>
      <w:r w:rsidRPr="669967D7">
        <w:rPr>
          <w:rFonts w:ascii="Palatino Linotype" w:hAnsi="Palatino Linotype" w:cs="AppleSystemUIFont"/>
          <w:sz w:val="20"/>
          <w:szCs w:val="20"/>
          <w:lang w:val="en-US"/>
        </w:rPr>
        <w:t>. Specifically, to address the discontinuity problem in cyclical time features (e.g., the jump from Month 12 to Month 1), we transformed the month variable into continuous coordinates using sine and cosine functions:</w:t>
      </w:r>
    </w:p>
    <w:p w14:paraId="24A799D1" w14:textId="77777777" w:rsidR="002A6A1B" w:rsidRPr="006645B6" w:rsidRDefault="002A6A1B" w:rsidP="006645B6">
      <w:pPr>
        <w:autoSpaceDE w:val="0"/>
        <w:autoSpaceDN w:val="0"/>
        <w:adjustRightInd w:val="0"/>
        <w:spacing w:after="0" w:line="240" w:lineRule="auto"/>
        <w:jc w:val="both"/>
        <w:rPr>
          <w:rFonts w:ascii="Palatino Linotype" w:hAnsi="Palatino Linotype" w:cs="AppleSystemUIFont"/>
          <w:kern w:val="0"/>
          <w:sz w:val="20"/>
          <w:szCs w:val="20"/>
          <w:lang w:val="en-US"/>
        </w:rPr>
      </w:pPr>
    </w:p>
    <w:p w14:paraId="6E98F04F" w14:textId="7296601A" w:rsidR="008A685D" w:rsidRPr="006645B6" w:rsidRDefault="00000000" w:rsidP="000B2E22">
      <w:pPr>
        <w:autoSpaceDE w:val="0"/>
        <w:autoSpaceDN w:val="0"/>
        <w:adjustRightInd w:val="0"/>
        <w:spacing w:after="0" w:line="240" w:lineRule="auto"/>
        <w:jc w:val="center"/>
        <w:rPr>
          <w:rFonts w:ascii="Palatino Linotype" w:eastAsiaTheme="minorEastAsia" w:hAnsi="Palatino Linotype" w:cs="AppleSystemUIFont"/>
          <w:kern w:val="0"/>
          <w:sz w:val="20"/>
          <w:szCs w:val="20"/>
          <w:lang w:val="en-US"/>
        </w:rPr>
      </w:pPr>
      <m:oMath>
        <m:sSub>
          <m:sSubPr>
            <m:ctrlPr>
              <w:rPr>
                <w:rFonts w:ascii="Cambria Math" w:hAnsi="Cambria Math" w:cs="AppleSystemUIFont"/>
                <w:i/>
                <w:kern w:val="0"/>
                <w:sz w:val="20"/>
                <w:szCs w:val="20"/>
                <w:lang w:val="en-US"/>
              </w:rPr>
            </m:ctrlPr>
          </m:sSubPr>
          <m:e>
            <m:r>
              <w:rPr>
                <w:rFonts w:ascii="Cambria Math" w:hAnsi="Cambria Math" w:cs="AppleSystemUIFont"/>
                <w:kern w:val="0"/>
                <w:sz w:val="20"/>
                <w:szCs w:val="20"/>
                <w:lang w:val="en-US"/>
              </w:rPr>
              <m:t>M</m:t>
            </m:r>
          </m:e>
          <m:sub>
            <m:r>
              <w:rPr>
                <w:rFonts w:ascii="Cambria Math" w:hAnsi="Cambria Math" w:cs="AppleSystemUIFont"/>
                <w:kern w:val="0"/>
                <w:sz w:val="20"/>
                <w:szCs w:val="20"/>
                <w:lang w:val="en-US"/>
              </w:rPr>
              <m:t>sin</m:t>
            </m:r>
          </m:sub>
        </m:sSub>
        <m:r>
          <w:rPr>
            <w:rFonts w:ascii="Cambria Math" w:hAnsi="Cambria Math" w:cs="AppleSystemUIFont"/>
            <w:kern w:val="0"/>
            <w:sz w:val="20"/>
            <w:szCs w:val="20"/>
            <w:lang w:val="en-US"/>
          </w:rPr>
          <m:t>=</m:t>
        </m:r>
        <m:func>
          <m:funcPr>
            <m:ctrlPr>
              <w:rPr>
                <w:rFonts w:ascii="Cambria Math" w:hAnsi="Cambria Math" w:cs="AppleSystemUIFont"/>
                <w:kern w:val="0"/>
                <w:sz w:val="20"/>
                <w:szCs w:val="20"/>
                <w:lang w:val="en-US"/>
              </w:rPr>
            </m:ctrlPr>
          </m:funcPr>
          <m:fName>
            <m:r>
              <m:rPr>
                <m:sty m:val="p"/>
              </m:rPr>
              <w:rPr>
                <w:rFonts w:ascii="Cambria Math" w:hAnsi="Cambria Math" w:cs="AppleSystemUIFont"/>
                <w:kern w:val="0"/>
                <w:sz w:val="20"/>
                <w:szCs w:val="20"/>
                <w:lang w:val="en-US"/>
              </w:rPr>
              <m:t>sin</m:t>
            </m:r>
          </m:fName>
          <m:e>
            <m:d>
              <m:dPr>
                <m:ctrlPr>
                  <w:rPr>
                    <w:rFonts w:ascii="Cambria Math" w:hAnsi="Cambria Math" w:cs="AppleSystemUIFont"/>
                    <w:i/>
                    <w:kern w:val="0"/>
                    <w:sz w:val="20"/>
                    <w:szCs w:val="20"/>
                    <w:lang w:val="en-US"/>
                  </w:rPr>
                </m:ctrlPr>
              </m:dPr>
              <m:e>
                <m:f>
                  <m:fPr>
                    <m:ctrlPr>
                      <w:rPr>
                        <w:rFonts w:ascii="Cambria Math" w:hAnsi="Cambria Math" w:cs="AppleSystemUIFont"/>
                        <w:i/>
                        <w:kern w:val="0"/>
                        <w:sz w:val="20"/>
                        <w:szCs w:val="20"/>
                        <w:lang w:val="en-US"/>
                      </w:rPr>
                    </m:ctrlPr>
                  </m:fPr>
                  <m:num>
                    <m:r>
                      <w:rPr>
                        <w:rFonts w:ascii="Cambria Math" w:hAnsi="Cambria Math" w:cs="AppleSystemUIFont"/>
                        <w:kern w:val="0"/>
                        <w:sz w:val="20"/>
                        <w:szCs w:val="20"/>
                        <w:lang w:val="en-US"/>
                      </w:rPr>
                      <m:t>2π∙m</m:t>
                    </m:r>
                  </m:num>
                  <m:den>
                    <m:r>
                      <w:rPr>
                        <w:rFonts w:ascii="Cambria Math" w:hAnsi="Cambria Math" w:cs="AppleSystemUIFont"/>
                        <w:kern w:val="0"/>
                        <w:sz w:val="20"/>
                        <w:szCs w:val="20"/>
                        <w:lang w:val="en-US"/>
                      </w:rPr>
                      <m:t>12</m:t>
                    </m:r>
                  </m:den>
                </m:f>
              </m:e>
            </m:d>
          </m:e>
        </m:func>
        <m:r>
          <w:rPr>
            <w:rFonts w:ascii="Cambria Math" w:hAnsi="Cambria Math" w:cs="AppleSystemUIFont"/>
            <w:kern w:val="0"/>
            <w:sz w:val="20"/>
            <w:szCs w:val="20"/>
            <w:lang w:val="en-US"/>
          </w:rPr>
          <m:t xml:space="preserve">, </m:t>
        </m:r>
        <m:sSub>
          <m:sSubPr>
            <m:ctrlPr>
              <w:rPr>
                <w:rFonts w:ascii="Cambria Math" w:hAnsi="Cambria Math" w:cs="AppleSystemUIFont"/>
                <w:i/>
                <w:kern w:val="0"/>
                <w:sz w:val="20"/>
                <w:szCs w:val="20"/>
                <w:lang w:val="en-US"/>
              </w:rPr>
            </m:ctrlPr>
          </m:sSubPr>
          <m:e>
            <m:r>
              <w:rPr>
                <w:rFonts w:ascii="Cambria Math" w:hAnsi="Cambria Math" w:cs="AppleSystemUIFont"/>
                <w:kern w:val="0"/>
                <w:sz w:val="20"/>
                <w:szCs w:val="20"/>
                <w:lang w:val="en-US"/>
              </w:rPr>
              <m:t>M</m:t>
            </m:r>
          </m:e>
          <m:sub>
            <m:r>
              <w:rPr>
                <w:rFonts w:ascii="Cambria Math" w:hAnsi="Cambria Math" w:cs="AppleSystemUIFont"/>
                <w:kern w:val="0"/>
                <w:sz w:val="20"/>
                <w:szCs w:val="20"/>
                <w:lang w:val="en-US"/>
              </w:rPr>
              <m:t>cos</m:t>
            </m:r>
          </m:sub>
        </m:sSub>
        <m:r>
          <w:rPr>
            <w:rFonts w:ascii="Cambria Math" w:hAnsi="Cambria Math" w:cs="AppleSystemUIFont"/>
            <w:kern w:val="0"/>
            <w:sz w:val="20"/>
            <w:szCs w:val="20"/>
            <w:lang w:val="en-US"/>
          </w:rPr>
          <m:t>=</m:t>
        </m:r>
        <m:r>
          <m:rPr>
            <m:sty m:val="p"/>
          </m:rPr>
          <w:rPr>
            <w:rFonts w:ascii="Cambria Math" w:hAnsi="Cambria Math" w:cs="AppleSystemUIFont"/>
            <w:kern w:val="0"/>
            <w:sz w:val="20"/>
            <w:szCs w:val="20"/>
            <w:lang w:val="en-US"/>
          </w:rPr>
          <m:t>cos⁡</m:t>
        </m:r>
        <m:r>
          <w:rPr>
            <w:rFonts w:ascii="Cambria Math" w:hAnsi="Cambria Math" w:cs="AppleSystemUIFont"/>
            <w:kern w:val="0"/>
            <w:sz w:val="20"/>
            <w:szCs w:val="20"/>
            <w:lang w:val="en-US"/>
          </w:rPr>
          <m:t>(</m:t>
        </m:r>
        <m:f>
          <m:fPr>
            <m:ctrlPr>
              <w:rPr>
                <w:rFonts w:ascii="Cambria Math" w:hAnsi="Cambria Math" w:cs="AppleSystemUIFont"/>
                <w:i/>
                <w:kern w:val="0"/>
                <w:sz w:val="20"/>
                <w:szCs w:val="20"/>
                <w:lang w:val="en-US"/>
              </w:rPr>
            </m:ctrlPr>
          </m:fPr>
          <m:num>
            <m:r>
              <w:rPr>
                <w:rFonts w:ascii="Cambria Math" w:hAnsi="Cambria Math" w:cs="AppleSystemUIFont"/>
                <w:kern w:val="0"/>
                <w:sz w:val="20"/>
                <w:szCs w:val="20"/>
                <w:lang w:val="en-US"/>
              </w:rPr>
              <m:t>2π∙m</m:t>
            </m:r>
          </m:num>
          <m:den>
            <m:r>
              <w:rPr>
                <w:rFonts w:ascii="Cambria Math" w:hAnsi="Cambria Math" w:cs="AppleSystemUIFont"/>
                <w:kern w:val="0"/>
                <w:sz w:val="20"/>
                <w:szCs w:val="20"/>
                <w:lang w:val="en-US"/>
              </w:rPr>
              <m:t>12</m:t>
            </m:r>
          </m:den>
        </m:f>
        <m:r>
          <w:rPr>
            <w:rFonts w:ascii="Cambria Math" w:hAnsi="Cambria Math" w:cs="AppleSystemUIFont"/>
            <w:kern w:val="0"/>
            <w:sz w:val="20"/>
            <w:szCs w:val="20"/>
            <w:lang w:val="en-US"/>
          </w:rPr>
          <m:t xml:space="preserve">) </m:t>
        </m:r>
      </m:oMath>
      <w:r w:rsidR="000B2E22">
        <w:rPr>
          <w:rFonts w:ascii="Palatino Linotype" w:eastAsiaTheme="minorEastAsia" w:hAnsi="Palatino Linotype" w:cs="AppleSystemUIFont"/>
          <w:kern w:val="0"/>
          <w:sz w:val="20"/>
          <w:szCs w:val="20"/>
          <w:lang w:val="en-US"/>
        </w:rPr>
        <w:t>(1)</w:t>
      </w:r>
    </w:p>
    <w:p w14:paraId="6E4BE314" w14:textId="77777777" w:rsidR="008A685D" w:rsidRPr="006645B6" w:rsidRDefault="008A685D" w:rsidP="006645B6">
      <w:pPr>
        <w:autoSpaceDE w:val="0"/>
        <w:autoSpaceDN w:val="0"/>
        <w:adjustRightInd w:val="0"/>
        <w:spacing w:after="0" w:line="240" w:lineRule="auto"/>
        <w:jc w:val="both"/>
        <w:rPr>
          <w:rFonts w:ascii="Palatino Linotype" w:eastAsiaTheme="minorEastAsia" w:hAnsi="Palatino Linotype" w:cs="AppleSystemUIFont"/>
          <w:kern w:val="0"/>
          <w:sz w:val="20"/>
          <w:szCs w:val="20"/>
          <w:lang w:val="en-US"/>
        </w:rPr>
      </w:pPr>
    </w:p>
    <w:p w14:paraId="49657443" w14:textId="4F1A8AB5" w:rsidR="008A685D" w:rsidRPr="006645B6" w:rsidRDefault="008A685D" w:rsidP="006645B6">
      <w:pPr>
        <w:autoSpaceDE w:val="0"/>
        <w:autoSpaceDN w:val="0"/>
        <w:adjustRightInd w:val="0"/>
        <w:spacing w:after="0" w:line="240" w:lineRule="auto"/>
        <w:jc w:val="both"/>
        <w:rPr>
          <w:rFonts w:ascii="Palatino Linotype" w:hAnsi="Palatino Linotype" w:cs="AppleSystemUIFont"/>
          <w:kern w:val="0"/>
          <w:sz w:val="20"/>
          <w:szCs w:val="20"/>
          <w:lang w:val="en-US"/>
        </w:rPr>
      </w:pPr>
      <w:r w:rsidRPr="006645B6">
        <w:rPr>
          <w:rFonts w:ascii="Palatino Linotype" w:hAnsi="Palatino Linotype"/>
          <w:sz w:val="20"/>
          <w:szCs w:val="20"/>
          <w:lang w:val="en-US"/>
        </w:rPr>
        <w:t xml:space="preserve">Where </w:t>
      </w:r>
      <m:oMath>
        <m:r>
          <w:rPr>
            <w:rFonts w:ascii="Cambria Math" w:hAnsi="Cambria Math"/>
            <w:sz w:val="20"/>
            <w:szCs w:val="20"/>
          </w:rPr>
          <m:t>m</m:t>
        </m:r>
      </m:oMath>
      <w:r w:rsidRPr="006645B6">
        <w:rPr>
          <w:rFonts w:ascii="Palatino Linotype" w:hAnsi="Palatino Linotype"/>
          <w:sz w:val="20"/>
          <w:szCs w:val="20"/>
          <w:lang w:val="en-US"/>
        </w:rPr>
        <w:t xml:space="preserve"> represents the month index. Additional extracted features included the year, day of the year, week of the year, and quarter.</w:t>
      </w:r>
    </w:p>
    <w:p w14:paraId="1AD66429" w14:textId="77777777" w:rsidR="004F1997" w:rsidRPr="009C674D" w:rsidRDefault="004F1997" w:rsidP="002A6A1B">
      <w:pPr>
        <w:autoSpaceDE w:val="0"/>
        <w:autoSpaceDN w:val="0"/>
        <w:adjustRightInd w:val="0"/>
        <w:spacing w:after="0" w:line="240" w:lineRule="auto"/>
        <w:jc w:val="both"/>
        <w:rPr>
          <w:rFonts w:ascii="Palatino Linotype" w:hAnsi="Palatino Linotype" w:cs="AppleSystemUIFont"/>
          <w:color w:val="EE0000"/>
          <w:kern w:val="0"/>
          <w:sz w:val="20"/>
          <w:szCs w:val="20"/>
          <w:lang w:val="en-US"/>
        </w:rPr>
      </w:pPr>
    </w:p>
    <w:p w14:paraId="2DA6248A" w14:textId="77777777" w:rsidR="002A6A1B" w:rsidRDefault="002A6A1B" w:rsidP="002A6A1B">
      <w:pPr>
        <w:autoSpaceDE w:val="0"/>
        <w:autoSpaceDN w:val="0"/>
        <w:adjustRightInd w:val="0"/>
        <w:spacing w:after="0" w:line="240" w:lineRule="auto"/>
        <w:jc w:val="both"/>
        <w:rPr>
          <w:rFonts w:ascii="Palatino Linotype" w:hAnsi="Palatino Linotype" w:cs="AppleSystemUIFont"/>
          <w:kern w:val="0"/>
          <w:sz w:val="20"/>
          <w:szCs w:val="20"/>
          <w:lang w:val="en-US"/>
        </w:rPr>
      </w:pPr>
      <w:r w:rsidRPr="009C674D">
        <w:rPr>
          <w:rFonts w:ascii="Palatino Linotype" w:hAnsi="Palatino Linotype" w:cs="AppleSystemUIFont"/>
          <w:kern w:val="0"/>
          <w:sz w:val="20"/>
          <w:szCs w:val="20"/>
          <w:lang w:val="en-US"/>
        </w:rPr>
        <w:t>2.1.4. Input Structure for Foundation Models</w:t>
      </w:r>
    </w:p>
    <w:p w14:paraId="78EDA8BA" w14:textId="77777777" w:rsidR="00EB6781" w:rsidRPr="009C674D" w:rsidRDefault="00EB6781" w:rsidP="002A6A1B">
      <w:pPr>
        <w:autoSpaceDE w:val="0"/>
        <w:autoSpaceDN w:val="0"/>
        <w:adjustRightInd w:val="0"/>
        <w:spacing w:after="0" w:line="240" w:lineRule="auto"/>
        <w:jc w:val="both"/>
        <w:rPr>
          <w:rFonts w:ascii="Palatino Linotype" w:hAnsi="Palatino Linotype" w:cs="AppleSystemUIFont"/>
          <w:kern w:val="0"/>
          <w:sz w:val="20"/>
          <w:szCs w:val="20"/>
          <w:lang w:val="en-US"/>
        </w:rPr>
      </w:pPr>
    </w:p>
    <w:p w14:paraId="59D494ED" w14:textId="77777777" w:rsidR="002A6A1B" w:rsidRPr="009C674D" w:rsidRDefault="002A6A1B" w:rsidP="002A6A1B">
      <w:pPr>
        <w:autoSpaceDE w:val="0"/>
        <w:autoSpaceDN w:val="0"/>
        <w:adjustRightInd w:val="0"/>
        <w:spacing w:after="0" w:line="240" w:lineRule="auto"/>
        <w:jc w:val="both"/>
        <w:rPr>
          <w:rFonts w:ascii="Palatino Linotype" w:hAnsi="Palatino Linotype" w:cs="AppleSystemUIFont"/>
          <w:kern w:val="0"/>
          <w:sz w:val="20"/>
          <w:szCs w:val="20"/>
          <w:lang w:val="en-US"/>
        </w:rPr>
      </w:pPr>
      <w:r w:rsidRPr="009C674D">
        <w:rPr>
          <w:rFonts w:ascii="Palatino Linotype" w:hAnsi="Palatino Linotype" w:cs="AppleSystemUIFont"/>
          <w:kern w:val="0"/>
          <w:sz w:val="20"/>
          <w:szCs w:val="20"/>
          <w:lang w:val="en-US"/>
        </w:rPr>
        <w:t>For the Zero-shot Foundation Models (TimesFM and Chronos), specific input formatting was required to leverage their pre-trained weights.</w:t>
      </w:r>
    </w:p>
    <w:p w14:paraId="63E098AD" w14:textId="77777777" w:rsidR="002A6A1B" w:rsidRPr="009C674D" w:rsidRDefault="002A6A1B" w:rsidP="002A6A1B">
      <w:pPr>
        <w:autoSpaceDE w:val="0"/>
        <w:autoSpaceDN w:val="0"/>
        <w:adjustRightInd w:val="0"/>
        <w:spacing w:after="0" w:line="240" w:lineRule="auto"/>
        <w:jc w:val="both"/>
        <w:rPr>
          <w:rFonts w:ascii="Palatino Linotype" w:hAnsi="Palatino Linotype" w:cs="AppleSystemUIFont"/>
          <w:b/>
          <w:bCs/>
          <w:kern w:val="0"/>
          <w:sz w:val="20"/>
          <w:szCs w:val="20"/>
          <w:lang w:val="en-US"/>
        </w:rPr>
      </w:pPr>
    </w:p>
    <w:p w14:paraId="5EED97F8" w14:textId="5A5190BC" w:rsidR="002A6A1B" w:rsidRPr="009C674D" w:rsidRDefault="002A6A1B" w:rsidP="002A6A1B">
      <w:pPr>
        <w:pStyle w:val="ListParagraph"/>
        <w:numPr>
          <w:ilvl w:val="0"/>
          <w:numId w:val="23"/>
        </w:numPr>
        <w:autoSpaceDE w:val="0"/>
        <w:autoSpaceDN w:val="0"/>
        <w:adjustRightInd w:val="0"/>
        <w:spacing w:after="0" w:line="240" w:lineRule="auto"/>
        <w:jc w:val="both"/>
        <w:rPr>
          <w:rFonts w:ascii="Palatino Linotype" w:hAnsi="Palatino Linotype" w:cs="AppleSystemUIFont"/>
          <w:kern w:val="0"/>
          <w:sz w:val="20"/>
          <w:szCs w:val="20"/>
          <w:lang w:val="en-US"/>
        </w:rPr>
      </w:pPr>
      <w:r w:rsidRPr="009B37D8">
        <w:rPr>
          <w:rFonts w:ascii="Palatino Linotype" w:hAnsi="Palatino Linotype" w:cs="AppleSystemUIFont"/>
          <w:kern w:val="0"/>
          <w:sz w:val="20"/>
          <w:szCs w:val="20"/>
          <w:lang w:val="en-US"/>
        </w:rPr>
        <w:t>Normalization:</w:t>
      </w:r>
      <w:r w:rsidRPr="009C674D">
        <w:rPr>
          <w:rFonts w:ascii="Palatino Linotype" w:hAnsi="Palatino Linotype" w:cs="AppleSystemUIFont"/>
          <w:kern w:val="0"/>
          <w:sz w:val="20"/>
          <w:szCs w:val="20"/>
          <w:lang w:val="en-US"/>
        </w:rPr>
        <w:t xml:space="preserve"> A Z-score analysis was performed on the target variable. If extreme outliers (</w:t>
      </w:r>
      <m:oMath>
        <m:r>
          <w:rPr>
            <w:rFonts w:ascii="Cambria Math" w:hAnsi="Cambria Math" w:cs="AppleSystemUIFont"/>
            <w:kern w:val="0"/>
            <w:sz w:val="20"/>
            <w:szCs w:val="20"/>
            <w:lang w:val="en-US"/>
          </w:rPr>
          <m:t>z&gt;3</m:t>
        </m:r>
      </m:oMath>
      <w:r w:rsidRPr="009C674D">
        <w:rPr>
          <w:rFonts w:ascii="Palatino Linotype" w:hAnsi="Palatino Linotype" w:cs="AppleSystemUIFont"/>
          <w:kern w:val="0"/>
          <w:sz w:val="20"/>
          <w:szCs w:val="20"/>
          <w:lang w:val="en-US"/>
        </w:rPr>
        <w:t xml:space="preserve">) were detected, a </w:t>
      </w:r>
      <m:oMath>
        <m:r>
          <m:rPr>
            <m:sty m:val="p"/>
          </m:rPr>
          <w:rPr>
            <w:rFonts w:ascii="Cambria Math" w:hAnsi="Cambria Math" w:cs="AppleSystemUIFont"/>
            <w:kern w:val="0"/>
            <w:sz w:val="20"/>
            <w:szCs w:val="20"/>
            <w:lang w:val="en-US"/>
          </w:rPr>
          <m:t>log⁡</m:t>
        </m:r>
        <m:r>
          <w:rPr>
            <w:rFonts w:ascii="Cambria Math" w:hAnsi="Cambria Math" w:cs="AppleSystemUIFont"/>
            <w:kern w:val="0"/>
            <w:sz w:val="20"/>
            <w:szCs w:val="20"/>
            <w:lang w:val="en-US"/>
          </w:rPr>
          <m:t>(1+x)</m:t>
        </m:r>
      </m:oMath>
      <w:r w:rsidRPr="009C674D">
        <w:rPr>
          <w:rFonts w:ascii="Palatino Linotype" w:hAnsi="Palatino Linotype" w:cs="AppleSystemUIFont"/>
          <w:kern w:val="0"/>
          <w:sz w:val="20"/>
          <w:szCs w:val="20"/>
          <w:lang w:val="en-US"/>
        </w:rPr>
        <w:t xml:space="preserve"> transformation was applied to stabilize variance and reduce the impact of heteroscedasticity common in exponential algal growth</w:t>
      </w:r>
      <w:r w:rsidR="009C674D" w:rsidRPr="009C674D">
        <w:rPr>
          <w:rFonts w:ascii="Palatino Linotype" w:hAnsi="Palatino Linotype" w:cs="AppleSystemUIFont"/>
          <w:kern w:val="0"/>
          <w:sz w:val="20"/>
          <w:szCs w:val="20"/>
          <w:lang w:val="en-US"/>
        </w:rPr>
        <w:t xml:space="preserve"> </w:t>
      </w:r>
      <w:r w:rsidR="669967D7" w:rsidRPr="669967D7">
        <w:rPr>
          <w:rFonts w:ascii="Palatino Linotype" w:eastAsia="Palatino Linotype" w:hAnsi="Palatino Linotype" w:cs="Palatino Linotype"/>
          <w:color w:val="000000" w:themeColor="text1"/>
          <w:sz w:val="20"/>
          <w:szCs w:val="20"/>
          <w:lang w:val="en-US"/>
        </w:rPr>
        <w:t>[39]</w:t>
      </w:r>
      <w:r w:rsidRPr="669967D7">
        <w:rPr>
          <w:rFonts w:ascii="Palatino Linotype" w:hAnsi="Palatino Linotype" w:cs="AppleSystemUIFont"/>
          <w:sz w:val="20"/>
          <w:szCs w:val="20"/>
          <w:lang w:val="en-US"/>
        </w:rPr>
        <w:t>.</w:t>
      </w:r>
      <w:r w:rsidRPr="009C674D">
        <w:rPr>
          <w:rFonts w:ascii="MS Mincho" w:eastAsia="MS Mincho" w:hAnsi="MS Mincho" w:cs="MS Mincho"/>
          <w:kern w:val="0"/>
          <w:sz w:val="20"/>
          <w:szCs w:val="20"/>
          <w:lang w:val="en-US"/>
        </w:rPr>
        <w:t>  </w:t>
      </w:r>
    </w:p>
    <w:p w14:paraId="673A1BB0" w14:textId="1406C49F" w:rsidR="002A6A1B" w:rsidRPr="009C674D" w:rsidRDefault="002A6A1B" w:rsidP="002A6A1B">
      <w:pPr>
        <w:pStyle w:val="ListParagraph"/>
        <w:numPr>
          <w:ilvl w:val="0"/>
          <w:numId w:val="23"/>
        </w:numPr>
        <w:autoSpaceDE w:val="0"/>
        <w:autoSpaceDN w:val="0"/>
        <w:adjustRightInd w:val="0"/>
        <w:spacing w:after="0" w:line="240" w:lineRule="auto"/>
        <w:jc w:val="both"/>
        <w:rPr>
          <w:rFonts w:ascii="Palatino Linotype" w:hAnsi="Palatino Linotype" w:cs="AppleSystemUIFont"/>
          <w:kern w:val="0"/>
          <w:sz w:val="20"/>
          <w:szCs w:val="20"/>
          <w:lang w:val="en-US"/>
        </w:rPr>
      </w:pPr>
      <w:r w:rsidRPr="001C2EE1">
        <w:rPr>
          <w:rFonts w:ascii="Palatino Linotype" w:hAnsi="Palatino Linotype" w:cs="AppleSystemUIFont"/>
          <w:kern w:val="0"/>
          <w:sz w:val="20"/>
          <w:szCs w:val="20"/>
          <w:lang w:val="en-US"/>
        </w:rPr>
        <w:t>Context Window:</w:t>
      </w:r>
      <w:r w:rsidRPr="009C674D">
        <w:rPr>
          <w:rFonts w:ascii="Palatino Linotype" w:hAnsi="Palatino Linotype" w:cs="AppleSystemUIFont"/>
          <w:kern w:val="0"/>
          <w:sz w:val="20"/>
          <w:szCs w:val="20"/>
          <w:lang w:val="en-US"/>
        </w:rPr>
        <w:t xml:space="preserve"> The input context length was standardized to 1024 time steps (</w:t>
      </w:r>
      <m:oMath>
        <m:r>
          <w:rPr>
            <w:rFonts w:ascii="Cambria Math" w:hAnsi="Cambria Math" w:cs="AppleSystemUIFont"/>
            <w:kern w:val="0"/>
            <w:sz w:val="20"/>
            <w:szCs w:val="20"/>
            <w:lang w:val="en-US"/>
          </w:rPr>
          <m:t>C=1024</m:t>
        </m:r>
      </m:oMath>
      <w:r w:rsidRPr="009C674D">
        <w:rPr>
          <w:rFonts w:ascii="Palatino Linotype" w:hAnsi="Palatino Linotype" w:cs="AppleSystemUIFont"/>
          <w:kern w:val="0"/>
          <w:sz w:val="20"/>
          <w:szCs w:val="20"/>
          <w:lang w:val="en-US"/>
        </w:rPr>
        <w:t>) to provide sufficient historical receptive fields for the attention mechanisms, with a prediction horizon set to 30 days.</w:t>
      </w:r>
      <w:r w:rsidRPr="009C674D">
        <w:rPr>
          <w:rFonts w:ascii="MS Mincho" w:eastAsia="MS Mincho" w:hAnsi="MS Mincho" w:cs="MS Mincho" w:hint="eastAsia"/>
          <w:kern w:val="0"/>
          <w:sz w:val="20"/>
          <w:szCs w:val="20"/>
          <w:lang w:val="en-US"/>
        </w:rPr>
        <w:t>  </w:t>
      </w:r>
    </w:p>
    <w:p w14:paraId="68DF4166" w14:textId="7B85D102" w:rsidR="009C674D" w:rsidRDefault="002A6A1B" w:rsidP="009C674D">
      <w:pPr>
        <w:pStyle w:val="ListParagraph"/>
        <w:numPr>
          <w:ilvl w:val="0"/>
          <w:numId w:val="23"/>
        </w:numPr>
        <w:autoSpaceDE w:val="0"/>
        <w:autoSpaceDN w:val="0"/>
        <w:adjustRightInd w:val="0"/>
        <w:spacing w:after="0" w:line="240" w:lineRule="auto"/>
        <w:jc w:val="both"/>
        <w:rPr>
          <w:rFonts w:ascii="Palatino Linotype" w:hAnsi="Palatino Linotype" w:cs="AppleSystemUIFont"/>
          <w:kern w:val="0"/>
          <w:sz w:val="20"/>
          <w:szCs w:val="20"/>
          <w:lang w:val="en-US"/>
        </w:rPr>
      </w:pPr>
      <w:r w:rsidRPr="001C2EE1">
        <w:rPr>
          <w:rFonts w:ascii="Palatino Linotype" w:hAnsi="Palatino Linotype" w:cs="AppleSystemUIFont"/>
          <w:kern w:val="0"/>
          <w:sz w:val="20"/>
          <w:szCs w:val="20"/>
          <w:lang w:val="en-US"/>
        </w:rPr>
        <w:t>Quantile Mapping:</w:t>
      </w:r>
      <w:r w:rsidRPr="009C674D">
        <w:rPr>
          <w:rFonts w:ascii="Palatino Linotype" w:hAnsi="Palatino Linotype" w:cs="AppleSystemUIFont"/>
          <w:kern w:val="0"/>
          <w:sz w:val="20"/>
          <w:szCs w:val="20"/>
          <w:lang w:val="en-US"/>
        </w:rPr>
        <w:t xml:space="preserve"> To assess uncertainty, the models were configured to output probabilistic forecasts mapping to the 10th (low), 50th (median), and 90th (high) percentiles.</w:t>
      </w:r>
    </w:p>
    <w:p w14:paraId="2903BBFE" w14:textId="77777777" w:rsidR="007B740C" w:rsidRPr="00EB6781" w:rsidRDefault="007B740C" w:rsidP="00EB6781">
      <w:pPr>
        <w:autoSpaceDE w:val="0"/>
        <w:autoSpaceDN w:val="0"/>
        <w:adjustRightInd w:val="0"/>
        <w:spacing w:after="0" w:line="240" w:lineRule="auto"/>
        <w:jc w:val="both"/>
        <w:rPr>
          <w:rFonts w:ascii="Palatino Linotype" w:hAnsi="Palatino Linotype" w:cs="AppleSystemUIFont"/>
          <w:kern w:val="0"/>
          <w:sz w:val="20"/>
          <w:szCs w:val="20"/>
          <w:lang w:val="en-US"/>
        </w:rPr>
      </w:pPr>
    </w:p>
    <w:p w14:paraId="418D9D9E" w14:textId="65A368C7" w:rsidR="0049585A" w:rsidRDefault="00923129" w:rsidP="0049585A">
      <w:pPr>
        <w:spacing w:before="100" w:beforeAutospacing="1" w:after="100" w:afterAutospacing="1" w:line="240" w:lineRule="auto"/>
        <w:outlineLvl w:val="2"/>
        <w:rPr>
          <w:rFonts w:ascii="Palatino Linotype" w:hAnsi="Palatino Linotype"/>
          <w:sz w:val="20"/>
          <w:szCs w:val="20"/>
          <w:lang w:val="en-US"/>
        </w:rPr>
      </w:pPr>
      <w:r w:rsidRPr="003B08E4">
        <w:rPr>
          <w:rFonts w:ascii="Palatino Linotype" w:hAnsi="Palatino Linotype"/>
          <w:sz w:val="20"/>
          <w:szCs w:val="20"/>
          <w:lang w:val="en-US"/>
        </w:rPr>
        <w:t>2.</w:t>
      </w:r>
      <w:r w:rsidR="009C674D">
        <w:rPr>
          <w:rFonts w:ascii="Palatino Linotype" w:hAnsi="Palatino Linotype"/>
          <w:sz w:val="20"/>
          <w:szCs w:val="20"/>
          <w:lang w:val="en-US"/>
        </w:rPr>
        <w:t>5</w:t>
      </w:r>
      <w:r w:rsidRPr="003B08E4">
        <w:rPr>
          <w:rFonts w:ascii="Palatino Linotype" w:hAnsi="Palatino Linotype"/>
          <w:sz w:val="20"/>
          <w:szCs w:val="20"/>
          <w:lang w:val="en-US"/>
        </w:rPr>
        <w:t xml:space="preserve"> </w:t>
      </w:r>
      <w:r w:rsidRPr="0049585A">
        <w:rPr>
          <w:rFonts w:ascii="Palatino Linotype" w:hAnsi="Palatino Linotype"/>
          <w:sz w:val="20"/>
          <w:szCs w:val="20"/>
          <w:lang w:val="en-US"/>
        </w:rPr>
        <w:t>Model</w:t>
      </w:r>
      <w:r w:rsidR="0049585A" w:rsidRPr="0049585A">
        <w:rPr>
          <w:rFonts w:ascii="Palatino Linotype" w:hAnsi="Palatino Linotype"/>
          <w:sz w:val="20"/>
          <w:szCs w:val="20"/>
          <w:lang w:val="en-US"/>
        </w:rPr>
        <w:t xml:space="preserve"> Architecture</w:t>
      </w:r>
    </w:p>
    <w:p w14:paraId="381FFC25" w14:textId="2F70BCC8" w:rsidR="00683ADD" w:rsidRPr="00683ADD" w:rsidRDefault="00683ADD" w:rsidP="00683ADD">
      <w:pPr>
        <w:pStyle w:val="NormalWeb"/>
        <w:jc w:val="both"/>
        <w:rPr>
          <w:rFonts w:ascii="Palatino Linotype" w:hAnsi="Palatino Linotype"/>
          <w:color w:val="EE0000"/>
          <w:sz w:val="20"/>
          <w:szCs w:val="20"/>
          <w:lang w:val="en-US"/>
        </w:rPr>
      </w:pPr>
      <w:r w:rsidRPr="00683ADD">
        <w:rPr>
          <w:rFonts w:ascii="Palatino Linotype" w:hAnsi="Palatino Linotype"/>
          <w:color w:val="EE0000"/>
          <w:sz w:val="20"/>
          <w:szCs w:val="20"/>
          <w:lang w:val="en-US"/>
        </w:rPr>
        <w:t xml:space="preserve">We evaluated two pretrained foundation time-series models, TimesFM and Chronos Large, as zero-shot forecasters for daily Chl-a. Both models were applied to univariate Chl-a context windows; satellite reflectance bands or spatial predictors were not directly ingested by the forecast architectures in the reproducible experiments reported here. Forecasts were generated for horizons 1–30 days using a context length of up to 1024 daily values. The models returned point forecasts and q10/q50/q90 quantile forecasts where available. Runtime metadata, package </w:t>
      </w:r>
      <w:r w:rsidRPr="00683ADD">
        <w:rPr>
          <w:rFonts w:ascii="Palatino Linotype" w:hAnsi="Palatino Linotype"/>
          <w:color w:val="EE0000"/>
          <w:sz w:val="20"/>
          <w:szCs w:val="20"/>
          <w:lang w:val="en-US"/>
        </w:rPr>
        <w:lastRenderedPageBreak/>
        <w:t>versions, random seed, platform, and input-data hashes were stored with each model run to ensure reproducibility.</w:t>
      </w:r>
      <w:r w:rsidRPr="00683ADD">
        <w:rPr>
          <w:rFonts w:ascii="Palatino Linotype" w:hAnsi="Palatino Linotype"/>
          <w:color w:val="EE0000"/>
          <w:sz w:val="20"/>
          <w:szCs w:val="20"/>
          <w:lang w:val="en-US"/>
        </w:rPr>
        <w:t xml:space="preserve"> </w:t>
      </w:r>
      <w:r w:rsidRPr="00683ADD">
        <w:rPr>
          <w:rFonts w:ascii="Palatino Linotype" w:hAnsi="Palatino Linotype"/>
          <w:color w:val="EE0000"/>
          <w:sz w:val="20"/>
          <w:szCs w:val="20"/>
        </w:rPr>
        <w:t>Here is a detailed description of each model.</w:t>
      </w:r>
    </w:p>
    <w:p w14:paraId="70E47C74" w14:textId="561414B7" w:rsidR="0049585A" w:rsidRPr="0049585A" w:rsidRDefault="0049585A" w:rsidP="0049585A">
      <w:pPr>
        <w:jc w:val="both"/>
        <w:rPr>
          <w:rFonts w:ascii="Palatino Linotype" w:hAnsi="Palatino Linotype"/>
          <w:sz w:val="20"/>
          <w:szCs w:val="20"/>
          <w:lang w:val="en-US"/>
        </w:rPr>
      </w:pPr>
      <w:r w:rsidRPr="0049585A">
        <w:rPr>
          <w:rFonts w:ascii="Palatino Linotype" w:hAnsi="Palatino Linotype"/>
          <w:sz w:val="20"/>
          <w:szCs w:val="20"/>
          <w:lang w:val="en-US"/>
        </w:rPr>
        <w:t>2.</w:t>
      </w:r>
      <w:r w:rsidR="00EB6781">
        <w:rPr>
          <w:rFonts w:ascii="Palatino Linotype" w:hAnsi="Palatino Linotype"/>
          <w:sz w:val="20"/>
          <w:szCs w:val="20"/>
          <w:lang w:val="en-US"/>
        </w:rPr>
        <w:t>5</w:t>
      </w:r>
      <w:r w:rsidRPr="0049585A">
        <w:rPr>
          <w:rFonts w:ascii="Palatino Linotype" w:hAnsi="Palatino Linotype"/>
          <w:sz w:val="20"/>
          <w:szCs w:val="20"/>
          <w:lang w:val="en-US"/>
        </w:rPr>
        <w:t>.1 Chronos Model</w:t>
      </w:r>
    </w:p>
    <w:p w14:paraId="088767FA" w14:textId="1BF9E665" w:rsidR="0049585A" w:rsidRPr="0049585A" w:rsidRDefault="0049585A" w:rsidP="0049585A">
      <w:pPr>
        <w:jc w:val="both"/>
        <w:rPr>
          <w:rFonts w:ascii="Palatino Linotype" w:hAnsi="Palatino Linotype"/>
          <w:sz w:val="20"/>
          <w:szCs w:val="20"/>
          <w:lang w:val="en-US"/>
        </w:rPr>
      </w:pPr>
      <w:r w:rsidRPr="1ECAB953">
        <w:rPr>
          <w:rFonts w:ascii="Palatino Linotype" w:hAnsi="Palatino Linotype"/>
          <w:sz w:val="20"/>
          <w:szCs w:val="20"/>
          <w:lang w:val="en-US"/>
        </w:rPr>
        <w:t>The Chronos model architecture leverages the existing language model structures, such as T5</w:t>
      </w:r>
      <w:r w:rsidR="00D145CA"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"/>
          <w:id w:val="-1097797108"/>
          <w:placeholder>
            <w:docPart w:val="5E71CA4D4BD849D8A8D0E9527662488B"/>
          </w:placeholder>
        </w:sdtPr>
        <w:sdtContent>
          <w:r w:rsidR="00636E6C" w:rsidRPr="00636E6C">
            <w:rPr>
              <w:rFonts w:ascii="Palatino Linotype" w:eastAsia="Palatino Linotype" w:hAnsi="Palatino Linotype" w:cs="Palatino Linotype"/>
              <w:color w:val="000000"/>
              <w:sz w:val="20"/>
              <w:szCs w:val="20"/>
              <w:lang w:val="en-US"/>
            </w:rPr>
            <w:t>(Raffel et al., 2020)</w:t>
          </w:r>
        </w:sdtContent>
      </w:sdt>
      <w:r w:rsidRPr="1ECAB953">
        <w:rPr>
          <w:rFonts w:ascii="Palatino Linotype" w:hAnsi="Palatino Linotype"/>
          <w:sz w:val="20"/>
          <w:szCs w:val="20"/>
          <w:lang w:val="en-US"/>
        </w:rPr>
        <w:t>, to perform time series forecasting without any complex domain-specific adjustments.</w:t>
      </w:r>
    </w:p>
    <w:p w14:paraId="4DACA2C8" w14:textId="57CE0F33" w:rsidR="0049585A" w:rsidRPr="0049585A" w:rsidRDefault="0049585A" w:rsidP="0049585A">
      <w:pPr>
        <w:jc w:val="both"/>
        <w:rPr>
          <w:rFonts w:ascii="Palatino Linotype" w:hAnsi="Palatino Linotype"/>
          <w:sz w:val="20"/>
          <w:szCs w:val="20"/>
          <w:lang w:val="en-US"/>
        </w:rPr>
      </w:pPr>
      <w:r w:rsidRPr="0049585A">
        <w:rPr>
          <w:rFonts w:ascii="Palatino Linotype" w:hAnsi="Palatino Linotype"/>
          <w:sz w:val="20"/>
          <w:szCs w:val="20"/>
          <w:lang w:val="en-US"/>
        </w:rPr>
        <w:t xml:space="preserve">Considering that we have a time series given by </w:t>
      </w:r>
      <m:oMath>
        <m:sSub>
          <m:sSubPr>
            <m:ctrlPr>
              <w:rPr>
                <w:rFonts w:ascii="Cambria Math" w:hAnsi="Cambria Math"/>
                <w:sz w:val="20"/>
                <w:szCs w:val="20"/>
                <w:lang w:val="en-US"/>
              </w:rPr>
            </m:ctrlPr>
          </m:sSubPr>
          <m:e>
            <m:r>
              <w:rPr>
                <w:rFonts w:ascii="Cambria Math" w:hAnsi="Cambria Math"/>
                <w:sz w:val="20"/>
                <w:szCs w:val="20"/>
                <w:lang w:val="en-US"/>
              </w:rPr>
              <m:t>X</m:t>
            </m:r>
          </m:e>
          <m:sub>
            <m:r>
              <m:rPr>
                <m:sty m:val="p"/>
              </m:rPr>
              <w:rPr>
                <w:rFonts w:ascii="Cambria Math" w:hAnsi="Cambria Math"/>
                <w:sz w:val="20"/>
                <w:szCs w:val="20"/>
                <w:lang w:val="en-US"/>
              </w:rPr>
              <m:t>(1:</m:t>
            </m:r>
            <m:r>
              <w:rPr>
                <w:rFonts w:ascii="Cambria Math" w:hAnsi="Cambria Math"/>
                <w:sz w:val="20"/>
                <w:szCs w:val="20"/>
                <w:lang w:val="en-US"/>
              </w:rPr>
              <m:t>C</m:t>
            </m:r>
            <m:r>
              <m:rPr>
                <m:sty m:val="p"/>
              </m:rPr>
              <w:rPr>
                <w:rFonts w:ascii="Cambria Math" w:hAnsi="Cambria Math"/>
                <w:sz w:val="20"/>
                <w:szCs w:val="20"/>
                <w:lang w:val="en-US"/>
              </w:rPr>
              <m:t>+</m:t>
            </m:r>
            <m:r>
              <w:rPr>
                <w:rFonts w:ascii="Cambria Math" w:hAnsi="Cambria Math"/>
                <w:sz w:val="20"/>
                <w:szCs w:val="20"/>
                <w:lang w:val="en-US"/>
              </w:rPr>
              <m:t>H</m:t>
            </m:r>
            <m:r>
              <m:rPr>
                <m:sty m:val="p"/>
              </m:rPr>
              <w:rPr>
                <w:rFonts w:ascii="Cambria Math" w:hAnsi="Cambria Math"/>
                <w:sz w:val="20"/>
                <w:szCs w:val="20"/>
                <w:lang w:val="en-US"/>
              </w:rPr>
              <m:t>)</m:t>
            </m:r>
          </m:sub>
        </m:sSub>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x</m:t>
            </m:r>
          </m:e>
          <m:sub>
            <m:r>
              <m:rPr>
                <m:sty m:val="p"/>
              </m:rPr>
              <w:rPr>
                <w:rFonts w:ascii="Cambria Math" w:hAnsi="Cambria Math"/>
                <w:sz w:val="20"/>
                <w:szCs w:val="20"/>
                <w:lang w:val="en-US"/>
              </w:rPr>
              <m:t>1</m:t>
            </m:r>
          </m:sub>
        </m:sSub>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x</m:t>
            </m:r>
          </m:e>
          <m:sub>
            <m:r>
              <m:rPr>
                <m:sty m:val="p"/>
              </m:rPr>
              <w:rPr>
                <w:rFonts w:ascii="Cambria Math" w:hAnsi="Cambria Math"/>
                <w:sz w:val="20"/>
                <w:szCs w:val="20"/>
                <w:lang w:val="en-US"/>
              </w:rPr>
              <m:t>(</m:t>
            </m:r>
            <m:r>
              <w:rPr>
                <w:rFonts w:ascii="Cambria Math" w:hAnsi="Cambria Math"/>
                <w:sz w:val="20"/>
                <w:szCs w:val="20"/>
                <w:lang w:val="en-US"/>
              </w:rPr>
              <m:t>C</m:t>
            </m:r>
            <m:r>
              <m:rPr>
                <m:sty m:val="p"/>
              </m:rPr>
              <w:rPr>
                <w:rFonts w:ascii="Cambria Math" w:hAnsi="Cambria Math"/>
                <w:sz w:val="20"/>
                <w:szCs w:val="20"/>
                <w:lang w:val="en-US"/>
              </w:rPr>
              <m:t>+</m:t>
            </m:r>
            <m:r>
              <w:rPr>
                <w:rFonts w:ascii="Cambria Math" w:hAnsi="Cambria Math"/>
                <w:sz w:val="20"/>
                <w:szCs w:val="20"/>
                <w:lang w:val="en-US"/>
              </w:rPr>
              <m:t>H</m:t>
            </m:r>
            <m:r>
              <m:rPr>
                <m:sty m:val="p"/>
              </m:rPr>
              <w:rPr>
                <w:rFonts w:ascii="Cambria Math" w:hAnsi="Cambria Math"/>
                <w:sz w:val="20"/>
                <w:szCs w:val="20"/>
                <w:lang w:val="en-US"/>
              </w:rPr>
              <m:t>)</m:t>
            </m:r>
          </m:sub>
        </m:sSub>
        <m:r>
          <m:rPr>
            <m:sty m:val="p"/>
          </m:rPr>
          <w:rPr>
            <w:rFonts w:ascii="Cambria Math" w:hAnsi="Cambria Math"/>
            <w:sz w:val="20"/>
            <w:szCs w:val="20"/>
            <w:lang w:val="en-US"/>
          </w:rPr>
          <m:t>]</m:t>
        </m:r>
      </m:oMath>
      <w:r w:rsidRPr="0049585A">
        <w:rPr>
          <w:rFonts w:ascii="Palatino Linotype" w:hAnsi="Palatino Linotype"/>
          <w:sz w:val="20"/>
          <w:szCs w:val="20"/>
          <w:lang w:val="en-US"/>
        </w:rPr>
        <w:t xml:space="preserve"> where </w:t>
      </w:r>
      <m:oMath>
        <m:r>
          <w:rPr>
            <w:rFonts w:ascii="Cambria Math" w:hAnsi="Cambria Math"/>
            <w:sz w:val="20"/>
            <w:szCs w:val="20"/>
            <w:lang w:val="en-US"/>
          </w:rPr>
          <m:t>C</m:t>
        </m:r>
      </m:oMath>
      <w:r w:rsidRPr="0049585A">
        <w:rPr>
          <w:rFonts w:ascii="Palatino Linotype" w:hAnsi="Palatino Linotype"/>
          <w:sz w:val="20"/>
          <w:szCs w:val="20"/>
          <w:lang w:val="en-US"/>
        </w:rPr>
        <w:t xml:space="preserve"> represent the first-time steps to create an historical context and </w:t>
      </w:r>
      <m:oMath>
        <m:r>
          <w:rPr>
            <w:rFonts w:ascii="Cambria Math" w:hAnsi="Cambria Math"/>
            <w:sz w:val="20"/>
            <w:szCs w:val="20"/>
            <w:lang w:val="en-US"/>
          </w:rPr>
          <m:t>H</m:t>
        </m:r>
      </m:oMath>
      <w:r w:rsidRPr="0049585A">
        <w:rPr>
          <w:rFonts w:ascii="Palatino Linotype" w:hAnsi="Palatino Linotype"/>
          <w:sz w:val="20"/>
          <w:szCs w:val="20"/>
          <w:lang w:val="en-US"/>
        </w:rPr>
        <w:t xml:space="preserve"> the forecast horizon. The Chronos model </w:t>
      </w:r>
      <w:r w:rsidR="005D6F50">
        <w:rPr>
          <w:rFonts w:ascii="Palatino Linotype" w:hAnsi="Palatino Linotype"/>
          <w:sz w:val="20"/>
          <w:szCs w:val="20"/>
          <w:lang w:val="en-US"/>
        </w:rPr>
        <w:t>follows</w:t>
      </w:r>
      <w:r w:rsidRPr="0049585A">
        <w:rPr>
          <w:rFonts w:ascii="Palatino Linotype" w:hAnsi="Palatino Linotype"/>
          <w:sz w:val="20"/>
          <w:szCs w:val="20"/>
          <w:lang w:val="en-US"/>
        </w:rPr>
        <w:t xml:space="preserve"> these four steps to produce the forecast from a given univariate series</w:t>
      </w:r>
      <w:r w:rsidR="00D145CA">
        <w:rPr>
          <w:rFonts w:ascii="Palatino Linotype" w:hAnsi="Palatino Linotype"/>
          <w:sz w:val="20"/>
          <w:szCs w:val="20"/>
          <w:lang w:val="en-US"/>
        </w:rPr>
        <w:t xml:space="preserve"> </w:t>
      </w:r>
      <w:r w:rsidR="669967D7" w:rsidRPr="669967D7">
        <w:rPr>
          <w:rFonts w:ascii="Palatino Linotype" w:eastAsia="Palatino Linotype" w:hAnsi="Palatino Linotype" w:cs="Palatino Linotype"/>
          <w:color w:val="000000" w:themeColor="text1"/>
          <w:sz w:val="20"/>
          <w:szCs w:val="20"/>
          <w:lang w:val="en-US"/>
        </w:rPr>
        <w:t>[41]</w:t>
      </w:r>
      <w:r w:rsidRPr="669967D7">
        <w:rPr>
          <w:rFonts w:ascii="Palatino Linotype" w:hAnsi="Palatino Linotype"/>
          <w:sz w:val="20"/>
          <w:szCs w:val="20"/>
          <w:lang w:val="en-US"/>
        </w:rPr>
        <w:t>:</w:t>
      </w:r>
    </w:p>
    <w:p w14:paraId="72EDBF00" w14:textId="77777777" w:rsidR="0049585A" w:rsidRPr="0049585A" w:rsidRDefault="0049585A" w:rsidP="0049585A">
      <w:pPr>
        <w:pStyle w:val="ListParagraph"/>
        <w:numPr>
          <w:ilvl w:val="0"/>
          <w:numId w:val="7"/>
        </w:numPr>
        <w:spacing w:after="0" w:line="240" w:lineRule="auto"/>
        <w:jc w:val="both"/>
        <w:rPr>
          <w:rFonts w:ascii="Palatino Linotype" w:hAnsi="Palatino Linotype"/>
          <w:sz w:val="20"/>
          <w:szCs w:val="20"/>
          <w:lang w:val="en-US"/>
        </w:rPr>
      </w:pPr>
      <w:r w:rsidRPr="0049585A">
        <w:rPr>
          <w:rFonts w:ascii="Palatino Linotype" w:hAnsi="Palatino Linotype"/>
          <w:sz w:val="20"/>
          <w:szCs w:val="20"/>
          <w:lang w:val="en-US"/>
        </w:rPr>
        <w:t>Time series normalization: to avoid bias given by</w:t>
      </w:r>
    </w:p>
    <w:p w14:paraId="25C555DE" w14:textId="0B4D1044" w:rsidR="0049585A" w:rsidRPr="0049585A" w:rsidRDefault="00000000" w:rsidP="005D6F50">
      <w:pPr>
        <w:pStyle w:val="ListParagraph"/>
        <w:ind w:left="1080"/>
        <w:jc w:val="center"/>
        <w:rPr>
          <w:rFonts w:ascii="Palatino Linotype" w:hAnsi="Palatino Linotype"/>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Z</m:t>
            </m:r>
          </m:e>
          <m:sub>
            <m:r>
              <w:rPr>
                <w:rFonts w:ascii="Cambria Math" w:hAnsi="Cambria Math"/>
                <w:sz w:val="20"/>
                <w:szCs w:val="20"/>
                <w:lang w:val="en-US"/>
              </w:rPr>
              <m:t>i</m:t>
            </m:r>
          </m:sub>
        </m:sSub>
        <m:r>
          <m:rPr>
            <m:sty m:val="p"/>
          </m:rPr>
          <w:rPr>
            <w:rFonts w:ascii="Cambria Math" w:hAnsi="Cambria Math"/>
            <w:sz w:val="20"/>
            <w:szCs w:val="20"/>
            <w:lang w:val="en-US"/>
          </w:rPr>
          <m:t xml:space="preserve">= </m:t>
        </m:r>
        <m:f>
          <m:fPr>
            <m:ctrlPr>
              <w:rPr>
                <w:rFonts w:ascii="Cambria Math" w:hAnsi="Cambria Math"/>
                <w:sz w:val="20"/>
                <w:szCs w:val="20"/>
                <w:lang w:val="en-US"/>
              </w:rPr>
            </m:ctrlPr>
          </m:fPr>
          <m:num>
            <m:sSub>
              <m:sSubPr>
                <m:ctrlPr>
                  <w:rPr>
                    <w:rFonts w:ascii="Cambria Math" w:hAnsi="Cambria Math"/>
                    <w:sz w:val="20"/>
                    <w:szCs w:val="20"/>
                    <w:lang w:val="en-US"/>
                  </w:rPr>
                </m:ctrlPr>
              </m:sSubPr>
              <m:e>
                <m:r>
                  <w:rPr>
                    <w:rFonts w:ascii="Cambria Math" w:hAnsi="Cambria Math"/>
                    <w:sz w:val="20"/>
                    <w:szCs w:val="20"/>
                    <w:lang w:val="en-US"/>
                  </w:rPr>
                  <m:t>x</m:t>
                </m:r>
              </m:e>
              <m:sub>
                <m:r>
                  <w:rPr>
                    <w:rFonts w:ascii="Cambria Math" w:hAnsi="Cambria Math"/>
                    <w:sz w:val="20"/>
                    <w:szCs w:val="20"/>
                    <w:lang w:val="en-US"/>
                  </w:rPr>
                  <m:t>i</m:t>
                </m:r>
              </m:sub>
            </m:sSub>
            <m:r>
              <m:rPr>
                <m:sty m:val="p"/>
              </m:rPr>
              <w:rPr>
                <w:rFonts w:ascii="Cambria Math" w:hAnsi="Cambria Math"/>
                <w:sz w:val="20"/>
                <w:szCs w:val="20"/>
                <w:lang w:val="en-US"/>
              </w:rPr>
              <m:t>-</m:t>
            </m:r>
            <m:r>
              <w:rPr>
                <w:rFonts w:ascii="Cambria Math" w:hAnsi="Cambria Math"/>
                <w:sz w:val="20"/>
                <w:szCs w:val="20"/>
                <w:lang w:val="en-US"/>
              </w:rPr>
              <m:t>m</m:t>
            </m:r>
          </m:num>
          <m:den>
            <m:r>
              <w:rPr>
                <w:rFonts w:ascii="Cambria Math" w:hAnsi="Cambria Math"/>
                <w:sz w:val="20"/>
                <w:szCs w:val="20"/>
                <w:lang w:val="en-US"/>
              </w:rPr>
              <m:t>s</m:t>
            </m:r>
          </m:den>
        </m:f>
      </m:oMath>
      <w:r w:rsidR="005D6F50">
        <w:rPr>
          <w:rFonts w:ascii="Palatino Linotype" w:eastAsiaTheme="minorEastAsia" w:hAnsi="Palatino Linotype"/>
          <w:sz w:val="20"/>
          <w:szCs w:val="20"/>
          <w:lang w:val="en-US"/>
        </w:rPr>
        <w:t xml:space="preserve">                          (</w:t>
      </w:r>
      <w:r w:rsidR="000B2E22">
        <w:rPr>
          <w:rFonts w:ascii="Palatino Linotype" w:eastAsiaTheme="minorEastAsia" w:hAnsi="Palatino Linotype"/>
          <w:sz w:val="20"/>
          <w:szCs w:val="20"/>
          <w:lang w:val="en-US"/>
        </w:rPr>
        <w:t>2</w:t>
      </w:r>
      <w:r w:rsidR="005D6F50">
        <w:rPr>
          <w:rFonts w:ascii="Palatino Linotype" w:eastAsiaTheme="minorEastAsia" w:hAnsi="Palatino Linotype"/>
          <w:sz w:val="20"/>
          <w:szCs w:val="20"/>
          <w:lang w:val="en-US"/>
        </w:rPr>
        <w:t>)</w:t>
      </w:r>
    </w:p>
    <w:p w14:paraId="1E7BEAA9" w14:textId="77777777" w:rsidR="0049585A" w:rsidRPr="0049585A" w:rsidRDefault="0049585A" w:rsidP="0049585A">
      <w:pPr>
        <w:pStyle w:val="ListParagraph"/>
        <w:ind w:left="1080"/>
        <w:jc w:val="both"/>
        <w:rPr>
          <w:rFonts w:ascii="Palatino Linotype" w:hAnsi="Palatino Linotype"/>
          <w:sz w:val="20"/>
          <w:szCs w:val="20"/>
          <w:lang w:val="en-US"/>
        </w:rPr>
      </w:pPr>
      <w:r w:rsidRPr="0049585A">
        <w:rPr>
          <w:rFonts w:ascii="Palatino Linotype" w:hAnsi="Palatino Linotype"/>
          <w:sz w:val="20"/>
          <w:szCs w:val="20"/>
          <w:lang w:val="en-US"/>
        </w:rPr>
        <w:t xml:space="preserve">Where </w:t>
      </w:r>
      <m:oMath>
        <m:sSub>
          <m:sSubPr>
            <m:ctrlPr>
              <w:rPr>
                <w:rFonts w:ascii="Cambria Math" w:hAnsi="Cambria Math"/>
                <w:sz w:val="20"/>
                <w:szCs w:val="20"/>
                <w:lang w:val="en-US"/>
              </w:rPr>
            </m:ctrlPr>
          </m:sSubPr>
          <m:e>
            <m:r>
              <w:rPr>
                <w:rFonts w:ascii="Cambria Math" w:hAnsi="Cambria Math"/>
                <w:sz w:val="20"/>
                <w:szCs w:val="20"/>
                <w:lang w:val="en-US"/>
              </w:rPr>
              <m:t>x</m:t>
            </m:r>
          </m:e>
          <m:sub>
            <m:r>
              <w:rPr>
                <w:rFonts w:ascii="Cambria Math" w:hAnsi="Cambria Math"/>
                <w:sz w:val="20"/>
                <w:szCs w:val="20"/>
                <w:lang w:val="en-US"/>
              </w:rPr>
              <m:t>i</m:t>
            </m:r>
          </m:sub>
        </m:sSub>
      </m:oMath>
      <w:r w:rsidRPr="0049585A">
        <w:rPr>
          <w:rFonts w:ascii="Palatino Linotype" w:hAnsi="Palatino Linotype"/>
          <w:sz w:val="20"/>
          <w:szCs w:val="20"/>
          <w:lang w:val="en-US"/>
        </w:rPr>
        <w:t xml:space="preserve">, represent the individual observations, </w:t>
      </w:r>
      <m:oMath>
        <m:r>
          <w:rPr>
            <w:rFonts w:ascii="Cambria Math" w:hAnsi="Cambria Math"/>
            <w:sz w:val="20"/>
            <w:szCs w:val="20"/>
            <w:lang w:val="en-US"/>
          </w:rPr>
          <m:t>m</m:t>
        </m:r>
      </m:oMath>
      <w:r w:rsidRPr="0049585A">
        <w:rPr>
          <w:rFonts w:ascii="Palatino Linotype" w:hAnsi="Palatino Linotype"/>
          <w:sz w:val="20"/>
          <w:szCs w:val="20"/>
          <w:lang w:val="en-US"/>
        </w:rPr>
        <w:t xml:space="preserve"> the mean and </w:t>
      </w:r>
      <m:oMath>
        <m:r>
          <w:rPr>
            <w:rFonts w:ascii="Cambria Math" w:hAnsi="Cambria Math"/>
            <w:sz w:val="20"/>
            <w:szCs w:val="20"/>
            <w:lang w:val="en-US"/>
          </w:rPr>
          <m:t>s</m:t>
        </m:r>
      </m:oMath>
      <w:r w:rsidRPr="0049585A">
        <w:rPr>
          <w:rFonts w:ascii="Palatino Linotype" w:hAnsi="Palatino Linotype"/>
          <w:sz w:val="20"/>
          <w:szCs w:val="20"/>
          <w:lang w:val="en-US"/>
        </w:rPr>
        <w:t xml:space="preserve"> the standard deviation.</w:t>
      </w:r>
    </w:p>
    <w:p w14:paraId="12E6140A" w14:textId="77777777" w:rsidR="0049585A" w:rsidRPr="0049585A" w:rsidRDefault="0049585A" w:rsidP="0049585A">
      <w:pPr>
        <w:pStyle w:val="ListParagraph"/>
        <w:numPr>
          <w:ilvl w:val="0"/>
          <w:numId w:val="7"/>
        </w:numPr>
        <w:spacing w:after="0" w:line="240" w:lineRule="auto"/>
        <w:jc w:val="both"/>
        <w:rPr>
          <w:rFonts w:ascii="Palatino Linotype" w:hAnsi="Palatino Linotype"/>
          <w:sz w:val="20"/>
          <w:szCs w:val="20"/>
          <w:lang w:val="en-US"/>
        </w:rPr>
      </w:pPr>
      <w:r w:rsidRPr="0049585A">
        <w:rPr>
          <w:rFonts w:ascii="Palatino Linotype" w:hAnsi="Palatino Linotype"/>
          <w:sz w:val="20"/>
          <w:szCs w:val="20"/>
          <w:lang w:val="en-US"/>
        </w:rPr>
        <w:t xml:space="preserve">Quantization method: to convert the scaled time series into discrete tokens. For this we select </w:t>
      </w:r>
      <m:oMath>
        <m:r>
          <w:rPr>
            <w:rFonts w:ascii="Cambria Math" w:hAnsi="Cambria Math"/>
            <w:sz w:val="20"/>
            <w:szCs w:val="20"/>
            <w:lang w:val="en-US"/>
          </w:rPr>
          <m:t>B</m:t>
        </m:r>
      </m:oMath>
      <w:r w:rsidRPr="0049585A">
        <w:rPr>
          <w:rFonts w:ascii="Palatino Linotype" w:hAnsi="Palatino Linotype"/>
          <w:sz w:val="20"/>
          <w:szCs w:val="20"/>
          <w:lang w:val="en-US"/>
        </w:rPr>
        <w:t xml:space="preserve"> bin centres denoted by </w:t>
      </w:r>
      <m:oMath>
        <m:sSub>
          <m:sSubPr>
            <m:ctrlPr>
              <w:rPr>
                <w:rFonts w:ascii="Cambria Math" w:hAnsi="Cambria Math"/>
                <w:sz w:val="20"/>
                <w:szCs w:val="20"/>
                <w:lang w:val="en-US"/>
              </w:rPr>
            </m:ctrlPr>
          </m:sSubPr>
          <m:e>
            <m:r>
              <w:rPr>
                <w:rFonts w:ascii="Cambria Math" w:hAnsi="Cambria Math"/>
                <w:sz w:val="20"/>
                <w:szCs w:val="20"/>
                <w:lang w:val="en-US"/>
              </w:rPr>
              <m:t>c</m:t>
            </m:r>
          </m:e>
          <m:sub>
            <m:r>
              <m:rPr>
                <m:sty m:val="p"/>
              </m:rPr>
              <w:rPr>
                <w:rFonts w:ascii="Cambria Math" w:hAnsi="Cambria Math"/>
                <w:sz w:val="20"/>
                <w:szCs w:val="20"/>
                <w:lang w:val="en-US"/>
              </w:rPr>
              <m:t>1</m:t>
            </m:r>
          </m:sub>
        </m:sSub>
        <m:r>
          <m:rPr>
            <m:sty m:val="p"/>
          </m:rPr>
          <w:rPr>
            <w:rFonts w:ascii="Cambria Math" w:hAnsi="Cambria Math"/>
            <w:sz w:val="20"/>
            <w:szCs w:val="20"/>
            <w:lang w:val="en-US"/>
          </w:rPr>
          <m:t>&lt;</m:t>
        </m:r>
        <m:sSub>
          <m:sSubPr>
            <m:ctrlPr>
              <w:rPr>
                <w:rFonts w:ascii="Cambria Math" w:hAnsi="Cambria Math"/>
                <w:sz w:val="20"/>
                <w:szCs w:val="20"/>
                <w:lang w:val="en-US"/>
              </w:rPr>
            </m:ctrlPr>
          </m:sSubPr>
          <m:e>
            <m:r>
              <m:rPr>
                <m:sty m:val="p"/>
              </m:rPr>
              <w:rPr>
                <w:rFonts w:ascii="Cambria Math" w:hAnsi="Cambria Math"/>
                <w:sz w:val="20"/>
                <w:szCs w:val="20"/>
                <w:lang w:val="en-US"/>
              </w:rPr>
              <m:t>….. &lt;</m:t>
            </m:r>
            <m:r>
              <w:rPr>
                <w:rFonts w:ascii="Cambria Math" w:hAnsi="Cambria Math"/>
                <w:sz w:val="20"/>
                <w:szCs w:val="20"/>
                <w:lang w:val="en-US"/>
              </w:rPr>
              <m:t>C</m:t>
            </m:r>
          </m:e>
          <m:sub>
            <m:r>
              <w:rPr>
                <w:rFonts w:ascii="Cambria Math" w:hAnsi="Cambria Math"/>
                <w:sz w:val="20"/>
                <w:szCs w:val="20"/>
                <w:lang w:val="en-US"/>
              </w:rPr>
              <m:t>B</m:t>
            </m:r>
          </m:sub>
        </m:sSub>
      </m:oMath>
      <w:r w:rsidRPr="0049585A">
        <w:rPr>
          <w:rFonts w:ascii="Palatino Linotype" w:hAnsi="Palatino Linotype"/>
          <w:sz w:val="20"/>
          <w:szCs w:val="20"/>
          <w:lang w:val="en-US"/>
        </w:rPr>
        <w:t xml:space="preserve"> and </w:t>
      </w:r>
      <m:oMath>
        <m:r>
          <w:rPr>
            <w:rFonts w:ascii="Cambria Math" w:hAnsi="Cambria Math"/>
            <w:sz w:val="20"/>
            <w:szCs w:val="20"/>
            <w:lang w:val="en-US"/>
          </w:rPr>
          <m:t>B</m:t>
        </m:r>
        <m:r>
          <m:rPr>
            <m:sty m:val="p"/>
          </m:rPr>
          <w:rPr>
            <w:rFonts w:ascii="Cambria Math" w:hAnsi="Cambria Math"/>
            <w:sz w:val="20"/>
            <w:szCs w:val="20"/>
            <w:lang w:val="en-US"/>
          </w:rPr>
          <m:t>-1</m:t>
        </m:r>
      </m:oMath>
      <w:r w:rsidRPr="0049585A">
        <w:rPr>
          <w:rFonts w:ascii="Palatino Linotype" w:hAnsi="Palatino Linotype"/>
          <w:sz w:val="20"/>
          <w:szCs w:val="20"/>
          <w:lang w:val="en-US"/>
        </w:rPr>
        <w:t xml:space="preserve"> edges </w:t>
      </w:r>
      <m:oMath>
        <m:sSub>
          <m:sSubPr>
            <m:ctrlPr>
              <w:rPr>
                <w:rFonts w:ascii="Cambria Math" w:hAnsi="Cambria Math"/>
                <w:sz w:val="20"/>
                <w:szCs w:val="20"/>
                <w:lang w:val="en-US"/>
              </w:rPr>
            </m:ctrlPr>
          </m:sSubPr>
          <m:e>
            <m:r>
              <w:rPr>
                <w:rFonts w:ascii="Cambria Math" w:hAnsi="Cambria Math"/>
                <w:sz w:val="20"/>
                <w:szCs w:val="20"/>
                <w:lang w:val="en-US"/>
              </w:rPr>
              <m:t>b</m:t>
            </m:r>
          </m:e>
          <m:sub>
            <m:r>
              <w:rPr>
                <w:rFonts w:ascii="Cambria Math" w:hAnsi="Cambria Math"/>
                <w:sz w:val="20"/>
                <w:szCs w:val="20"/>
                <w:lang w:val="en-US"/>
              </w:rPr>
              <m:t>i</m:t>
            </m:r>
          </m:sub>
        </m:sSub>
      </m:oMath>
      <w:r w:rsidRPr="0049585A">
        <w:rPr>
          <w:rFonts w:ascii="Palatino Linotype" w:hAnsi="Palatino Linotype"/>
          <w:sz w:val="20"/>
          <w:szCs w:val="20"/>
          <w:lang w:val="en-US"/>
        </w:rPr>
        <w:t xml:space="preserve"> separating them into </w:t>
      </w:r>
      <m:oMath>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c</m:t>
            </m:r>
          </m:e>
          <m:sub>
            <m:r>
              <w:rPr>
                <w:rFonts w:ascii="Cambria Math" w:hAnsi="Cambria Math"/>
                <w:sz w:val="20"/>
                <w:szCs w:val="20"/>
                <w:lang w:val="en-US"/>
              </w:rPr>
              <m:t>i</m:t>
            </m:r>
          </m:sub>
        </m:sSub>
        <m:r>
          <m:rPr>
            <m:sty m:val="p"/>
          </m:rPr>
          <w:rPr>
            <w:rFonts w:ascii="Cambria Math" w:hAnsi="Cambria Math"/>
            <w:sz w:val="20"/>
            <w:szCs w:val="20"/>
            <w:lang w:val="en-US"/>
          </w:rPr>
          <m:t xml:space="preserve"> &lt; </m:t>
        </m:r>
        <m:sSub>
          <m:sSubPr>
            <m:ctrlPr>
              <w:rPr>
                <w:rFonts w:ascii="Cambria Math" w:hAnsi="Cambria Math"/>
                <w:sz w:val="20"/>
                <w:szCs w:val="20"/>
                <w:lang w:val="en-US"/>
              </w:rPr>
            </m:ctrlPr>
          </m:sSubPr>
          <m:e>
            <m:r>
              <w:rPr>
                <w:rFonts w:ascii="Cambria Math" w:hAnsi="Cambria Math"/>
                <w:sz w:val="20"/>
                <w:szCs w:val="20"/>
                <w:lang w:val="en-US"/>
              </w:rPr>
              <m:t>b</m:t>
            </m:r>
          </m:e>
          <m:sub>
            <m:r>
              <w:rPr>
                <w:rFonts w:ascii="Cambria Math" w:hAnsi="Cambria Math"/>
                <w:sz w:val="20"/>
                <w:szCs w:val="20"/>
                <w:lang w:val="en-US"/>
              </w:rPr>
              <m:t>i</m:t>
            </m:r>
          </m:sub>
        </m:sSub>
        <m:r>
          <m:rPr>
            <m:sty m:val="p"/>
          </m:rPr>
          <w:rPr>
            <w:rFonts w:ascii="Cambria Math" w:hAnsi="Cambria Math"/>
            <w:sz w:val="20"/>
            <w:szCs w:val="20"/>
            <w:lang w:val="en-US"/>
          </w:rPr>
          <m:t xml:space="preserve"> &lt; </m:t>
        </m:r>
        <m:sSub>
          <m:sSubPr>
            <m:ctrlPr>
              <w:rPr>
                <w:rFonts w:ascii="Cambria Math" w:hAnsi="Cambria Math"/>
                <w:sz w:val="20"/>
                <w:szCs w:val="20"/>
                <w:lang w:val="en-US"/>
              </w:rPr>
            </m:ctrlPr>
          </m:sSubPr>
          <m:e>
            <m:r>
              <w:rPr>
                <w:rFonts w:ascii="Cambria Math" w:hAnsi="Cambria Math"/>
                <w:sz w:val="20"/>
                <w:szCs w:val="20"/>
                <w:lang w:val="en-US"/>
              </w:rPr>
              <m:t>c</m:t>
            </m:r>
          </m:e>
          <m:sub>
            <m:d>
              <m:dPr>
                <m:ctrlPr>
                  <w:rPr>
                    <w:rFonts w:ascii="Cambria Math" w:hAnsi="Cambria Math"/>
                    <w:sz w:val="20"/>
                    <w:szCs w:val="20"/>
                    <w:lang w:val="en-US"/>
                  </w:rPr>
                </m:ctrlPr>
              </m:dPr>
              <m:e>
                <m:r>
                  <w:rPr>
                    <w:rFonts w:ascii="Cambria Math" w:hAnsi="Cambria Math"/>
                    <w:sz w:val="20"/>
                    <w:szCs w:val="20"/>
                    <w:lang w:val="en-US"/>
                  </w:rPr>
                  <m:t>i</m:t>
                </m:r>
                <m:r>
                  <m:rPr>
                    <m:sty m:val="p"/>
                  </m:rPr>
                  <w:rPr>
                    <w:rFonts w:ascii="Cambria Math" w:hAnsi="Cambria Math"/>
                    <w:sz w:val="20"/>
                    <w:szCs w:val="20"/>
                    <w:lang w:val="en-US"/>
                  </w:rPr>
                  <m:t>+1</m:t>
                </m:r>
              </m:e>
            </m:d>
          </m:sub>
        </m:sSub>
        <m:r>
          <m:rPr>
            <m:sty m:val="p"/>
          </m:rPr>
          <w:rPr>
            <w:rFonts w:ascii="Cambria Math" w:hAnsi="Cambria Math"/>
            <w:sz w:val="20"/>
            <w:szCs w:val="20"/>
            <w:lang w:val="en-US"/>
          </w:rPr>
          <m:t xml:space="preserve"> </m:t>
        </m:r>
        <m:r>
          <w:rPr>
            <w:rFonts w:ascii="Cambria Math" w:hAnsi="Cambria Math"/>
            <w:sz w:val="20"/>
            <w:szCs w:val="20"/>
            <w:lang w:val="en-US"/>
          </w:rPr>
          <m:t>for</m:t>
        </m:r>
        <m:r>
          <m:rPr>
            <m:sty m:val="p"/>
          </m:rPr>
          <w:rPr>
            <w:rFonts w:ascii="Cambria Math" w:hAnsi="Cambria Math"/>
            <w:sz w:val="20"/>
            <w:szCs w:val="20"/>
            <w:lang w:val="en-US"/>
          </w:rPr>
          <m:t xml:space="preserve"> </m:t>
        </m:r>
        <m:r>
          <w:rPr>
            <w:rFonts w:ascii="Cambria Math" w:hAnsi="Cambria Math"/>
            <w:sz w:val="20"/>
            <w:szCs w:val="20"/>
            <w:lang w:val="en-US"/>
          </w:rPr>
          <m:t>i</m:t>
        </m:r>
        <m:r>
          <m:rPr>
            <m:sty m:val="p"/>
          </m:rPr>
          <w:rPr>
            <w:rFonts w:ascii="Cambria Math" w:hAnsi="Cambria Math"/>
            <w:sz w:val="20"/>
            <w:szCs w:val="20"/>
            <w:lang w:val="en-US"/>
          </w:rPr>
          <m:t xml:space="preserve"> ∈ {1,…, </m:t>
        </m:r>
        <m:r>
          <w:rPr>
            <w:rFonts w:ascii="Cambria Math" w:hAnsi="Cambria Math"/>
            <w:sz w:val="20"/>
            <w:szCs w:val="20"/>
            <w:lang w:val="en-US"/>
          </w:rPr>
          <m:t>B</m:t>
        </m:r>
        <m:r>
          <m:rPr>
            <m:sty m:val="p"/>
          </m:rPr>
          <w:rPr>
            <w:rFonts w:ascii="Cambria Math" w:hAnsi="Cambria Math"/>
            <w:sz w:val="20"/>
            <w:szCs w:val="20"/>
            <w:lang w:val="en-US"/>
          </w:rPr>
          <m:t xml:space="preserve">-1}) </m:t>
        </m:r>
      </m:oMath>
      <w:r w:rsidRPr="0049585A">
        <w:rPr>
          <w:rFonts w:ascii="Palatino Linotype" w:hAnsi="Palatino Linotype"/>
          <w:sz w:val="20"/>
          <w:szCs w:val="20"/>
          <w:lang w:val="en-US"/>
        </w:rPr>
        <w:t xml:space="preserve">. The quantization function </w:t>
      </w:r>
      <m:oMath>
        <m:r>
          <w:rPr>
            <w:rFonts w:ascii="Cambria Math" w:hAnsi="Cambria Math"/>
            <w:sz w:val="20"/>
            <w:szCs w:val="20"/>
            <w:lang w:val="en-US"/>
          </w:rPr>
          <m:t>q</m:t>
        </m:r>
        <m:r>
          <m:rPr>
            <m:scr m:val="double-struck"/>
            <m:sty m:val="p"/>
          </m:rPr>
          <w:rPr>
            <w:rFonts w:ascii="Cambria Math" w:hAnsi="Cambria Math"/>
            <w:sz w:val="20"/>
            <w:szCs w:val="20"/>
            <w:lang w:val="en-US"/>
          </w:rPr>
          <m:t>: R⟶</m:t>
        </m:r>
        <m:r>
          <m:rPr>
            <m:sty m:val="p"/>
          </m:rPr>
          <w:rPr>
            <w:rFonts w:ascii="Cambria Math" w:hAnsi="Cambria Math"/>
            <w:sz w:val="20"/>
            <w:szCs w:val="20"/>
            <w:lang w:val="en-US"/>
          </w:rPr>
          <m:t xml:space="preserve">{1,2,…, </m:t>
        </m:r>
        <m:r>
          <w:rPr>
            <w:rFonts w:ascii="Cambria Math" w:hAnsi="Cambria Math"/>
            <w:sz w:val="20"/>
            <w:szCs w:val="20"/>
            <w:lang w:val="en-US"/>
          </w:rPr>
          <m:t>B</m:t>
        </m:r>
        <m:r>
          <m:rPr>
            <m:sty m:val="p"/>
          </m:rPr>
          <w:rPr>
            <w:rFonts w:ascii="Cambria Math" w:hAnsi="Cambria Math"/>
            <w:sz w:val="20"/>
            <w:szCs w:val="20"/>
            <w:lang w:val="en-US"/>
          </w:rPr>
          <m:t>}</m:t>
        </m:r>
      </m:oMath>
      <w:r w:rsidRPr="0049585A">
        <w:rPr>
          <w:rFonts w:ascii="Palatino Linotype" w:hAnsi="Palatino Linotype"/>
          <w:sz w:val="20"/>
          <w:szCs w:val="20"/>
          <w:lang w:val="en-US"/>
        </w:rPr>
        <w:t xml:space="preserve"> is defined by this equation:</w:t>
      </w:r>
    </w:p>
    <w:p w14:paraId="1F9B716B" w14:textId="77777777" w:rsidR="0049585A" w:rsidRPr="0049585A" w:rsidRDefault="0049585A" w:rsidP="0049585A">
      <w:pPr>
        <w:pStyle w:val="ListParagraph"/>
        <w:ind w:left="384"/>
        <w:jc w:val="both"/>
        <w:rPr>
          <w:rFonts w:ascii="Palatino Linotype" w:hAnsi="Palatino Linotype"/>
          <w:sz w:val="20"/>
          <w:szCs w:val="20"/>
          <w:lang w:val="en-US"/>
        </w:rPr>
      </w:pPr>
    </w:p>
    <w:p w14:paraId="295AC8AD" w14:textId="0BA544DD" w:rsidR="0049585A" w:rsidRPr="0049585A" w:rsidRDefault="0049585A" w:rsidP="005D6F50">
      <w:pPr>
        <w:pStyle w:val="ListParagraph"/>
        <w:ind w:left="384"/>
        <w:jc w:val="center"/>
        <w:rPr>
          <w:rFonts w:ascii="Palatino Linotype" w:hAnsi="Palatino Linotype"/>
          <w:sz w:val="20"/>
          <w:szCs w:val="20"/>
          <w:lang w:val="en-US"/>
        </w:rPr>
      </w:pPr>
      <m:oMath>
        <m:r>
          <w:rPr>
            <w:rFonts w:ascii="Cambria Math" w:hAnsi="Cambria Math"/>
            <w:sz w:val="20"/>
            <w:szCs w:val="20"/>
            <w:lang w:val="en-US"/>
          </w:rPr>
          <m:t>q</m:t>
        </m:r>
        <m:d>
          <m:dPr>
            <m:ctrlPr>
              <w:rPr>
                <w:rFonts w:ascii="Cambria Math" w:hAnsi="Cambria Math"/>
                <w:sz w:val="20"/>
                <w:szCs w:val="20"/>
                <w:lang w:val="en-US"/>
              </w:rPr>
            </m:ctrlPr>
          </m:dPr>
          <m:e>
            <m:r>
              <w:rPr>
                <w:rFonts w:ascii="Cambria Math" w:hAnsi="Cambria Math"/>
                <w:sz w:val="20"/>
                <w:szCs w:val="20"/>
                <w:lang w:val="en-US"/>
              </w:rPr>
              <m:t>x</m:t>
            </m:r>
          </m:e>
        </m:d>
        <m:r>
          <m:rPr>
            <m:sty m:val="p"/>
          </m:rPr>
          <w:rPr>
            <w:rFonts w:ascii="Cambria Math" w:hAnsi="Cambria Math"/>
            <w:sz w:val="20"/>
            <w:szCs w:val="20"/>
            <w:lang w:val="en-US"/>
          </w:rPr>
          <m:t xml:space="preserve">= </m:t>
        </m:r>
        <m:d>
          <m:dPr>
            <m:begChr m:val="{"/>
            <m:endChr m:val=""/>
            <m:ctrlPr>
              <w:rPr>
                <w:rFonts w:ascii="Cambria Math" w:hAnsi="Cambria Math"/>
                <w:sz w:val="20"/>
                <w:szCs w:val="20"/>
                <w:lang w:val="en-US"/>
              </w:rPr>
            </m:ctrlPr>
          </m:dPr>
          <m:e>
            <m:eqArr>
              <m:eqArrPr>
                <m:ctrlPr>
                  <w:rPr>
                    <w:rFonts w:ascii="Cambria Math" w:hAnsi="Cambria Math"/>
                    <w:sz w:val="20"/>
                    <w:szCs w:val="20"/>
                    <w:lang w:val="en-US"/>
                  </w:rPr>
                </m:ctrlPr>
              </m:eqArrPr>
              <m:e>
                <m:r>
                  <w:rPr>
                    <w:rFonts w:ascii="Cambria Math" w:hAnsi="Cambria Math"/>
                    <w:sz w:val="20"/>
                    <w:szCs w:val="20"/>
                    <w:lang w:val="en-US"/>
                  </w:rPr>
                  <m:t>q</m:t>
                </m:r>
                <m:r>
                  <m:rPr>
                    <m:sty m:val="p"/>
                  </m:rPr>
                  <w:rPr>
                    <w:rFonts w:ascii="Cambria Math" w:hAnsi="Cambria Math"/>
                    <w:sz w:val="20"/>
                    <w:szCs w:val="20"/>
                    <w:lang w:val="en-US"/>
                  </w:rPr>
                  <m:t xml:space="preserve">,     </m:t>
                </m:r>
                <m:r>
                  <w:rPr>
                    <w:rFonts w:ascii="Cambria Math" w:hAnsi="Cambria Math"/>
                    <w:sz w:val="20"/>
                    <w:szCs w:val="20"/>
                    <w:lang w:val="en-US"/>
                  </w:rPr>
                  <m:t>if</m:t>
                </m:r>
                <m:r>
                  <m:rPr>
                    <m:sty m:val="p"/>
                  </m:rPr>
                  <w:rPr>
                    <w:rFonts w:ascii="Cambria Math" w:hAnsi="Cambria Math"/>
                    <w:sz w:val="20"/>
                    <w:szCs w:val="20"/>
                    <w:lang w:val="en-US"/>
                  </w:rPr>
                  <m:t>-∞≤</m:t>
                </m:r>
                <m:r>
                  <w:rPr>
                    <w:rFonts w:ascii="Cambria Math" w:hAnsi="Cambria Math"/>
                    <w:sz w:val="20"/>
                    <w:szCs w:val="20"/>
                    <w:lang w:val="en-US"/>
                  </w:rPr>
                  <m:t>x</m:t>
                </m:r>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b</m:t>
                    </m:r>
                  </m:e>
                  <m:sub>
                    <m:r>
                      <m:rPr>
                        <m:sty m:val="p"/>
                      </m:rPr>
                      <w:rPr>
                        <w:rFonts w:ascii="Cambria Math" w:hAnsi="Cambria Math"/>
                        <w:sz w:val="20"/>
                        <w:szCs w:val="20"/>
                        <w:lang w:val="en-US"/>
                      </w:rPr>
                      <m:t>1</m:t>
                    </m:r>
                  </m:sub>
                </m:sSub>
              </m:e>
              <m:e>
                <m:r>
                  <m:rPr>
                    <m:sty m:val="p"/>
                  </m:rPr>
                  <w:rPr>
                    <w:rFonts w:ascii="Cambria Math" w:hAnsi="Cambria Math"/>
                    <w:sz w:val="20"/>
                    <w:szCs w:val="20"/>
                    <w:lang w:val="en-US"/>
                  </w:rPr>
                  <m:t xml:space="preserve">2,     </m:t>
                </m:r>
                <m:r>
                  <w:rPr>
                    <w:rFonts w:ascii="Cambria Math" w:hAnsi="Cambria Math"/>
                    <w:sz w:val="20"/>
                    <w:szCs w:val="20"/>
                    <w:lang w:val="en-US"/>
                  </w:rPr>
                  <m:t>if</m:t>
                </m:r>
                <m:sSub>
                  <m:sSubPr>
                    <m:ctrlPr>
                      <w:rPr>
                        <w:rFonts w:ascii="Cambria Math" w:hAnsi="Cambria Math"/>
                        <w:sz w:val="20"/>
                        <w:szCs w:val="20"/>
                        <w:lang w:val="en-US"/>
                      </w:rPr>
                    </m:ctrlPr>
                  </m:sSubPr>
                  <m:e>
                    <m:r>
                      <m:rPr>
                        <m:sty m:val="p"/>
                      </m:rPr>
                      <w:rPr>
                        <w:rFonts w:ascii="Cambria Math" w:hAnsi="Cambria Math"/>
                        <w:sz w:val="20"/>
                        <w:szCs w:val="20"/>
                        <w:lang w:val="en-US"/>
                      </w:rPr>
                      <m:t xml:space="preserve"> </m:t>
                    </m:r>
                    <m:r>
                      <w:rPr>
                        <w:rFonts w:ascii="Cambria Math" w:hAnsi="Cambria Math"/>
                        <w:sz w:val="20"/>
                        <w:szCs w:val="20"/>
                        <w:lang w:val="en-US"/>
                      </w:rPr>
                      <m:t>b</m:t>
                    </m:r>
                  </m:e>
                  <m:sub>
                    <m:r>
                      <m:rPr>
                        <m:sty m:val="p"/>
                      </m:rPr>
                      <w:rPr>
                        <w:rFonts w:ascii="Cambria Math" w:hAnsi="Cambria Math"/>
                        <w:sz w:val="20"/>
                        <w:szCs w:val="20"/>
                        <w:lang w:val="en-US"/>
                      </w:rPr>
                      <m:t>1</m:t>
                    </m:r>
                  </m:sub>
                </m:sSub>
                <m:r>
                  <m:rPr>
                    <m:sty m:val="p"/>
                  </m:rPr>
                  <w:rPr>
                    <w:rFonts w:ascii="Cambria Math" w:hAnsi="Cambria Math"/>
                    <w:sz w:val="20"/>
                    <w:szCs w:val="20"/>
                    <w:lang w:val="en-US"/>
                  </w:rPr>
                  <m:t>≤</m:t>
                </m:r>
                <m:r>
                  <w:rPr>
                    <w:rFonts w:ascii="Cambria Math" w:hAnsi="Cambria Math"/>
                    <w:sz w:val="20"/>
                    <w:szCs w:val="20"/>
                    <w:lang w:val="en-US"/>
                  </w:rPr>
                  <m:t>x</m:t>
                </m:r>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b</m:t>
                    </m:r>
                  </m:e>
                  <m:sub>
                    <m:r>
                      <m:rPr>
                        <m:sty m:val="p"/>
                      </m:rPr>
                      <w:rPr>
                        <w:rFonts w:ascii="Cambria Math" w:hAnsi="Cambria Math"/>
                        <w:sz w:val="20"/>
                        <w:szCs w:val="20"/>
                        <w:lang w:val="en-US"/>
                      </w:rPr>
                      <m:t>21</m:t>
                    </m:r>
                  </m:sub>
                </m:sSub>
              </m:e>
              <m:e>
                <m:r>
                  <w:rPr>
                    <w:rFonts w:ascii="Cambria Math" w:hAnsi="Cambria Math"/>
                    <w:sz w:val="20"/>
                    <w:szCs w:val="20"/>
                    <w:lang w:val="en-US"/>
                  </w:rPr>
                  <m:t>B</m:t>
                </m:r>
                <m:r>
                  <m:rPr>
                    <m:sty m:val="p"/>
                  </m:rPr>
                  <w:rPr>
                    <w:rFonts w:ascii="Cambria Math" w:hAnsi="Cambria Math"/>
                    <w:sz w:val="20"/>
                    <w:szCs w:val="20"/>
                    <w:lang w:val="en-US"/>
                  </w:rPr>
                  <m:t xml:space="preserve">,   </m:t>
                </m:r>
                <m:sSub>
                  <m:sSubPr>
                    <m:ctrlPr>
                      <w:rPr>
                        <w:rFonts w:ascii="Cambria Math" w:hAnsi="Cambria Math"/>
                        <w:sz w:val="20"/>
                        <w:szCs w:val="20"/>
                        <w:lang w:val="en-US"/>
                      </w:rPr>
                    </m:ctrlPr>
                  </m:sSubPr>
                  <m:e>
                    <m:r>
                      <w:rPr>
                        <w:rFonts w:ascii="Cambria Math" w:hAnsi="Cambria Math"/>
                        <w:sz w:val="20"/>
                        <w:szCs w:val="20"/>
                        <w:lang w:val="en-US"/>
                      </w:rPr>
                      <m:t>b</m:t>
                    </m:r>
                  </m:e>
                  <m:sub>
                    <m:r>
                      <w:rPr>
                        <w:rFonts w:ascii="Cambria Math" w:hAnsi="Cambria Math"/>
                        <w:sz w:val="20"/>
                        <w:szCs w:val="20"/>
                        <w:lang w:val="en-US"/>
                      </w:rPr>
                      <m:t>B</m:t>
                    </m:r>
                    <m:r>
                      <m:rPr>
                        <m:sty m:val="p"/>
                      </m:rPr>
                      <w:rPr>
                        <w:rFonts w:ascii="Cambria Math" w:hAnsi="Cambria Math"/>
                        <w:sz w:val="20"/>
                        <w:szCs w:val="20"/>
                        <w:lang w:val="en-US"/>
                      </w:rPr>
                      <m:t>-1</m:t>
                    </m:r>
                  </m:sub>
                </m:sSub>
                <m:r>
                  <m:rPr>
                    <m:sty m:val="p"/>
                  </m:rPr>
                  <w:rPr>
                    <w:rFonts w:ascii="Cambria Math" w:hAnsi="Cambria Math"/>
                    <w:sz w:val="20"/>
                    <w:szCs w:val="20"/>
                    <w:lang w:val="en-US"/>
                  </w:rPr>
                  <m:t>≤</m:t>
                </m:r>
                <m:r>
                  <w:rPr>
                    <w:rFonts w:ascii="Cambria Math" w:hAnsi="Cambria Math"/>
                    <w:sz w:val="20"/>
                    <w:szCs w:val="20"/>
                    <w:lang w:val="en-US"/>
                  </w:rPr>
                  <m:t>x</m:t>
                </m:r>
                <m:r>
                  <m:rPr>
                    <m:sty m:val="p"/>
                  </m:rPr>
                  <w:rPr>
                    <w:rFonts w:ascii="Cambria Math" w:hAnsi="Cambria Math"/>
                    <w:sz w:val="20"/>
                    <w:szCs w:val="20"/>
                    <w:lang w:val="en-US"/>
                  </w:rPr>
                  <m:t>≤ ∞</m:t>
                </m:r>
              </m:e>
            </m:eqArr>
          </m:e>
        </m:d>
      </m:oMath>
      <w:r w:rsidR="005D6F50">
        <w:rPr>
          <w:rFonts w:ascii="Palatino Linotype" w:eastAsiaTheme="minorEastAsia" w:hAnsi="Palatino Linotype"/>
          <w:sz w:val="20"/>
          <w:szCs w:val="20"/>
          <w:lang w:val="en-US"/>
        </w:rPr>
        <w:t xml:space="preserve">        (</w:t>
      </w:r>
      <w:r w:rsidR="000B2E22">
        <w:rPr>
          <w:rFonts w:ascii="Palatino Linotype" w:eastAsiaTheme="minorEastAsia" w:hAnsi="Palatino Linotype"/>
          <w:sz w:val="20"/>
          <w:szCs w:val="20"/>
          <w:lang w:val="en-US"/>
        </w:rPr>
        <w:t>3</w:t>
      </w:r>
      <w:r w:rsidR="005D6F50">
        <w:rPr>
          <w:rFonts w:ascii="Palatino Linotype" w:eastAsiaTheme="minorEastAsia" w:hAnsi="Palatino Linotype"/>
          <w:sz w:val="20"/>
          <w:szCs w:val="20"/>
          <w:lang w:val="en-US"/>
        </w:rPr>
        <w:t>)</w:t>
      </w:r>
    </w:p>
    <w:p w14:paraId="1AD14E2C" w14:textId="77777777" w:rsidR="0049585A" w:rsidRPr="0049585A" w:rsidRDefault="0049585A" w:rsidP="0049585A">
      <w:pPr>
        <w:pStyle w:val="ListParagraph"/>
        <w:ind w:left="384"/>
        <w:jc w:val="both"/>
        <w:rPr>
          <w:rFonts w:ascii="Palatino Linotype" w:hAnsi="Palatino Linotype"/>
          <w:sz w:val="20"/>
          <w:szCs w:val="20"/>
          <w:lang w:val="en-US"/>
        </w:rPr>
      </w:pPr>
    </w:p>
    <w:p w14:paraId="6AB09FBC" w14:textId="0D53C68F" w:rsidR="0049585A" w:rsidRPr="0049585A" w:rsidRDefault="0049585A" w:rsidP="0049585A">
      <w:pPr>
        <w:ind w:left="1104"/>
        <w:jc w:val="both"/>
        <w:rPr>
          <w:rFonts w:ascii="Palatino Linotype" w:hAnsi="Palatino Linotype"/>
          <w:sz w:val="20"/>
          <w:szCs w:val="20"/>
          <w:lang w:val="en-US"/>
        </w:rPr>
      </w:pPr>
      <w:r w:rsidRPr="0049585A">
        <w:rPr>
          <w:rFonts w:ascii="Palatino Linotype" w:hAnsi="Palatino Linotype"/>
          <w:sz w:val="20"/>
          <w:szCs w:val="20"/>
          <w:lang w:val="en-US"/>
        </w:rPr>
        <w:t xml:space="preserve">Additional to the time series tokens </w:t>
      </w:r>
      <m:oMath>
        <m:r>
          <m:rPr>
            <m:sty m:val="p"/>
          </m:rPr>
          <w:rPr>
            <w:rFonts w:ascii="Cambria Math" w:hAnsi="Cambria Math"/>
            <w:sz w:val="20"/>
            <w:szCs w:val="20"/>
            <w:lang w:val="en-US"/>
          </w:rPr>
          <m:t>{1,2,…,</m:t>
        </m:r>
        <m:r>
          <w:rPr>
            <w:rFonts w:ascii="Cambria Math" w:hAnsi="Cambria Math"/>
            <w:sz w:val="20"/>
            <w:szCs w:val="20"/>
            <w:lang w:val="en-US"/>
          </w:rPr>
          <m:t>B</m:t>
        </m:r>
        <m:r>
          <m:rPr>
            <m:sty m:val="p"/>
          </m:rPr>
          <w:rPr>
            <w:rFonts w:ascii="Cambria Math" w:hAnsi="Cambria Math"/>
            <w:sz w:val="20"/>
            <w:szCs w:val="20"/>
            <w:lang w:val="en-US"/>
          </w:rPr>
          <m:t>}</m:t>
        </m:r>
      </m:oMath>
      <w:r w:rsidRPr="0049585A">
        <w:rPr>
          <w:rFonts w:ascii="Palatino Linotype" w:hAnsi="Palatino Linotype"/>
          <w:sz w:val="20"/>
          <w:szCs w:val="20"/>
          <w:lang w:val="en-US"/>
        </w:rPr>
        <w:t xml:space="preserve"> two special tokesn are also added </w:t>
      </w:r>
      <m:oMath>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V</m:t>
            </m:r>
          </m:e>
          <m:sub>
            <m:r>
              <w:rPr>
                <w:rFonts w:ascii="Cambria Math" w:hAnsi="Cambria Math"/>
                <w:sz w:val="20"/>
                <w:szCs w:val="20"/>
                <w:lang w:val="en-US"/>
              </w:rPr>
              <m:t>ts</m:t>
            </m:r>
          </m:sub>
        </m:sSub>
        <m:r>
          <m:rPr>
            <m:sty m:val="p"/>
          </m:rPr>
          <w:rPr>
            <w:rFonts w:ascii="Cambria Math" w:hAnsi="Cambria Math"/>
            <w:sz w:val="20"/>
            <w:szCs w:val="20"/>
            <w:lang w:val="en-US"/>
          </w:rPr>
          <m:t>)</m:t>
        </m:r>
      </m:oMath>
      <w:r w:rsidRPr="0049585A">
        <w:rPr>
          <w:rFonts w:ascii="Palatino Linotype" w:hAnsi="Palatino Linotype"/>
          <w:sz w:val="20"/>
          <w:szCs w:val="20"/>
          <w:lang w:val="en-US"/>
        </w:rPr>
        <w:t xml:space="preserve"> which are the PAD and EOS. The PAD is used to pad the time series of different lengths to a fixed </w:t>
      </w:r>
      <w:r w:rsidR="00DC31DB" w:rsidRPr="0049585A">
        <w:rPr>
          <w:rFonts w:ascii="Palatino Linotype" w:hAnsi="Palatino Linotype"/>
          <w:sz w:val="20"/>
          <w:szCs w:val="20"/>
          <w:lang w:val="en-US"/>
        </w:rPr>
        <w:t>length,</w:t>
      </w:r>
      <w:r w:rsidRPr="0049585A">
        <w:rPr>
          <w:rFonts w:ascii="Palatino Linotype" w:hAnsi="Palatino Linotype"/>
          <w:sz w:val="20"/>
          <w:szCs w:val="20"/>
          <w:lang w:val="en-US"/>
        </w:rPr>
        <w:t xml:space="preserve"> and the EOS is used to denote the end of the sequence. </w:t>
      </w:r>
    </w:p>
    <w:p w14:paraId="14ECE084" w14:textId="77777777" w:rsidR="0049585A" w:rsidRPr="0049585A" w:rsidRDefault="0049585A" w:rsidP="0049585A">
      <w:pPr>
        <w:ind w:left="1104"/>
        <w:jc w:val="both"/>
        <w:rPr>
          <w:rFonts w:ascii="Palatino Linotype" w:hAnsi="Palatino Linotype"/>
          <w:sz w:val="20"/>
          <w:szCs w:val="20"/>
          <w:lang w:val="en-US"/>
        </w:rPr>
      </w:pPr>
    </w:p>
    <w:p w14:paraId="5E6DED09" w14:textId="77777777" w:rsidR="0049585A" w:rsidRPr="0049585A" w:rsidRDefault="0049585A" w:rsidP="0049585A">
      <w:pPr>
        <w:pStyle w:val="ListParagraph"/>
        <w:numPr>
          <w:ilvl w:val="0"/>
          <w:numId w:val="7"/>
        </w:numPr>
        <w:spacing w:after="0" w:line="240" w:lineRule="auto"/>
        <w:jc w:val="both"/>
        <w:rPr>
          <w:rFonts w:ascii="Palatino Linotype" w:hAnsi="Palatino Linotype"/>
          <w:sz w:val="20"/>
          <w:szCs w:val="20"/>
          <w:lang w:val="en-US"/>
        </w:rPr>
      </w:pPr>
      <w:r w:rsidRPr="0049585A">
        <w:rPr>
          <w:rFonts w:ascii="Palatino Linotype" w:hAnsi="Palatino Linotype"/>
          <w:sz w:val="20"/>
          <w:szCs w:val="20"/>
          <w:lang w:val="en-US"/>
        </w:rPr>
        <w:t>Prediction: the model provides multiple realizations of the future using the predicted distribution using a loss function given by:</w:t>
      </w:r>
    </w:p>
    <w:p w14:paraId="3A2B5E3E" w14:textId="77777777" w:rsidR="0049585A" w:rsidRPr="0049585A" w:rsidRDefault="0049585A" w:rsidP="0049585A">
      <w:pPr>
        <w:pStyle w:val="ListParagraph"/>
        <w:ind w:left="1080"/>
        <w:jc w:val="both"/>
        <w:rPr>
          <w:rFonts w:ascii="Palatino Linotype" w:hAnsi="Palatino Linotype"/>
          <w:sz w:val="20"/>
          <w:szCs w:val="20"/>
          <w:lang w:val="en-US"/>
        </w:rPr>
      </w:pPr>
    </w:p>
    <w:p w14:paraId="2CCB408C" w14:textId="2A025013" w:rsidR="0049585A" w:rsidRPr="0049585A" w:rsidRDefault="0049585A" w:rsidP="0049585A">
      <w:pPr>
        <w:pStyle w:val="ListParagraph"/>
        <w:ind w:left="1080"/>
        <w:jc w:val="both"/>
        <w:rPr>
          <w:rFonts w:ascii="Palatino Linotype" w:hAnsi="Palatino Linotype"/>
          <w:sz w:val="20"/>
          <w:szCs w:val="20"/>
          <w:lang w:val="en-US"/>
        </w:rPr>
      </w:pPr>
      <m:oMath>
        <m:r>
          <w:rPr>
            <w:rFonts w:ascii="Cambria Math" w:hAnsi="Cambria Math"/>
            <w:sz w:val="20"/>
            <w:szCs w:val="20"/>
            <w:lang w:val="en-US"/>
          </w:rPr>
          <m:t>l</m:t>
        </m:r>
        <m:d>
          <m:dPr>
            <m:ctrlPr>
              <w:rPr>
                <w:rFonts w:ascii="Cambria Math" w:hAnsi="Cambria Math"/>
                <w:sz w:val="20"/>
                <w:szCs w:val="20"/>
                <w:lang w:val="en-US"/>
              </w:rPr>
            </m:ctrlPr>
          </m:dPr>
          <m:e>
            <m:r>
              <w:rPr>
                <w:rFonts w:ascii="Cambria Math" w:hAnsi="Cambria Math"/>
                <w:sz w:val="20"/>
                <w:szCs w:val="20"/>
                <w:lang w:val="en-US"/>
              </w:rPr>
              <m:t>θ</m:t>
            </m:r>
          </m:e>
        </m:d>
        <m:r>
          <m:rPr>
            <m:sty m:val="p"/>
          </m:rPr>
          <w:rPr>
            <w:rFonts w:ascii="Cambria Math" w:hAnsi="Cambria Math"/>
            <w:sz w:val="20"/>
            <w:szCs w:val="20"/>
            <w:lang w:val="en-US"/>
          </w:rPr>
          <m:t>= -</m:t>
        </m:r>
        <m:nary>
          <m:naryPr>
            <m:chr m:val="∑"/>
            <m:limLoc m:val="undOvr"/>
            <m:ctrlPr>
              <w:rPr>
                <w:rFonts w:ascii="Cambria Math" w:hAnsi="Cambria Math"/>
                <w:sz w:val="20"/>
                <w:szCs w:val="20"/>
                <w:lang w:val="en-US"/>
              </w:rPr>
            </m:ctrlPr>
          </m:naryPr>
          <m:sub>
            <m:r>
              <w:rPr>
                <w:rFonts w:ascii="Cambria Math" w:hAnsi="Cambria Math"/>
                <w:sz w:val="20"/>
                <w:szCs w:val="20"/>
                <w:lang w:val="en-US"/>
              </w:rPr>
              <m:t>h</m:t>
            </m:r>
            <m:r>
              <m:rPr>
                <m:sty m:val="p"/>
              </m:rPr>
              <w:rPr>
                <w:rFonts w:ascii="Cambria Math" w:hAnsi="Cambria Math"/>
                <w:sz w:val="20"/>
                <w:szCs w:val="20"/>
                <w:lang w:val="en-US"/>
              </w:rPr>
              <m:t>=1</m:t>
            </m:r>
          </m:sub>
          <m:sup>
            <m:r>
              <w:rPr>
                <w:rFonts w:ascii="Cambria Math" w:hAnsi="Cambria Math"/>
                <w:sz w:val="20"/>
                <w:szCs w:val="20"/>
                <w:lang w:val="en-US"/>
              </w:rPr>
              <m:t>H</m:t>
            </m:r>
            <m:r>
              <m:rPr>
                <m:sty m:val="p"/>
              </m:rPr>
              <w:rPr>
                <w:rFonts w:ascii="Cambria Math" w:hAnsi="Cambria Math"/>
                <w:sz w:val="20"/>
                <w:szCs w:val="20"/>
                <w:lang w:val="en-US"/>
              </w:rPr>
              <m:t>+1</m:t>
            </m:r>
          </m:sup>
          <m:e>
            <m:nary>
              <m:naryPr>
                <m:chr m:val="∑"/>
                <m:limLoc m:val="undOvr"/>
                <m:ctrlPr>
                  <w:rPr>
                    <w:rFonts w:ascii="Cambria Math" w:hAnsi="Cambria Math"/>
                    <w:sz w:val="20"/>
                    <w:szCs w:val="20"/>
                    <w:lang w:val="en-US"/>
                  </w:rPr>
                </m:ctrlPr>
              </m:naryPr>
              <m:sub>
                <m:r>
                  <w:rPr>
                    <w:rFonts w:ascii="Cambria Math" w:hAnsi="Cambria Math"/>
                    <w:sz w:val="20"/>
                    <w:szCs w:val="20"/>
                    <w:lang w:val="en-US"/>
                  </w:rPr>
                  <m:t>i</m:t>
                </m:r>
                <m:r>
                  <m:rPr>
                    <m:sty m:val="p"/>
                  </m:rPr>
                  <w:rPr>
                    <w:rFonts w:ascii="Cambria Math" w:hAnsi="Cambria Math"/>
                    <w:sz w:val="20"/>
                    <w:szCs w:val="20"/>
                    <w:lang w:val="en-US"/>
                  </w:rPr>
                  <m:t>=1</m:t>
                </m:r>
              </m:sub>
              <m:sup>
                <m:d>
                  <m:dPr>
                    <m:begChr m:val="|"/>
                    <m:endChr m:val="|"/>
                    <m:ctrlPr>
                      <w:rPr>
                        <w:rFonts w:ascii="Cambria Math" w:hAnsi="Cambria Math"/>
                        <w:sz w:val="20"/>
                        <w:szCs w:val="20"/>
                        <w:lang w:val="en-US"/>
                      </w:rPr>
                    </m:ctrlPr>
                  </m:dPr>
                  <m:e>
                    <m:sSub>
                      <m:sSubPr>
                        <m:ctrlPr>
                          <w:rPr>
                            <w:rFonts w:ascii="Cambria Math" w:hAnsi="Cambria Math"/>
                            <w:sz w:val="20"/>
                            <w:szCs w:val="20"/>
                            <w:lang w:val="en-US"/>
                          </w:rPr>
                        </m:ctrlPr>
                      </m:sSubPr>
                      <m:e>
                        <m:r>
                          <w:rPr>
                            <w:rFonts w:ascii="Cambria Math" w:hAnsi="Cambria Math"/>
                            <w:sz w:val="20"/>
                            <w:szCs w:val="20"/>
                            <w:lang w:val="en-US"/>
                          </w:rPr>
                          <m:t>v</m:t>
                        </m:r>
                      </m:e>
                      <m:sub>
                        <m:r>
                          <w:rPr>
                            <w:rFonts w:ascii="Cambria Math" w:hAnsi="Cambria Math"/>
                            <w:sz w:val="20"/>
                            <w:szCs w:val="20"/>
                            <w:lang w:val="en-US"/>
                          </w:rPr>
                          <m:t>ts</m:t>
                        </m:r>
                      </m:sub>
                    </m:sSub>
                  </m:e>
                </m:d>
              </m:sup>
              <m:e>
                <m:sSub>
                  <m:sSubPr>
                    <m:ctrlPr>
                      <w:rPr>
                        <w:rFonts w:ascii="Cambria Math" w:hAnsi="Cambria Math"/>
                        <w:sz w:val="20"/>
                        <w:szCs w:val="20"/>
                        <w:lang w:val="en-US"/>
                      </w:rPr>
                    </m:ctrlPr>
                  </m:sSubPr>
                  <m:e>
                    <m:r>
                      <m:rPr>
                        <m:sty m:val="p"/>
                      </m:rPr>
                      <w:rPr>
                        <w:rFonts w:ascii="Cambria Math" w:hAnsi="Cambria Math"/>
                        <w:sz w:val="20"/>
                        <w:szCs w:val="20"/>
                        <w:lang w:val="en-US"/>
                      </w:rPr>
                      <m:t>1</m:t>
                    </m:r>
                  </m:e>
                  <m:sub>
                    <m:sSub>
                      <m:sSubPr>
                        <m:ctrlPr>
                          <w:rPr>
                            <w:rFonts w:ascii="Cambria Math" w:hAnsi="Cambria Math"/>
                            <w:sz w:val="20"/>
                            <w:szCs w:val="20"/>
                            <w:lang w:val="en-US"/>
                          </w:rPr>
                        </m:ctrlPr>
                      </m:sSubPr>
                      <m:e>
                        <m:r>
                          <w:rPr>
                            <w:rFonts w:ascii="Cambria Math" w:hAnsi="Cambria Math"/>
                            <w:sz w:val="20"/>
                            <w:szCs w:val="20"/>
                            <w:lang w:val="en-US"/>
                          </w:rPr>
                          <m:t>Z</m:t>
                        </m:r>
                      </m:e>
                      <m:sub>
                        <m:r>
                          <w:rPr>
                            <w:rFonts w:ascii="Cambria Math" w:hAnsi="Cambria Math"/>
                            <w:sz w:val="20"/>
                            <w:szCs w:val="20"/>
                            <w:lang w:val="en-US"/>
                          </w:rPr>
                          <m:t>C</m:t>
                        </m:r>
                        <m:r>
                          <m:rPr>
                            <m:sty m:val="p"/>
                          </m:rPr>
                          <w:rPr>
                            <w:rFonts w:ascii="Cambria Math" w:hAnsi="Cambria Math"/>
                            <w:sz w:val="20"/>
                            <w:szCs w:val="20"/>
                            <w:lang w:val="en-US"/>
                          </w:rPr>
                          <m:t>+</m:t>
                        </m:r>
                        <m:r>
                          <w:rPr>
                            <w:rFonts w:ascii="Cambria Math" w:hAnsi="Cambria Math"/>
                            <w:sz w:val="20"/>
                            <w:szCs w:val="20"/>
                            <w:lang w:val="en-US"/>
                          </w:rPr>
                          <m:t>h</m:t>
                        </m:r>
                        <m:r>
                          <m:rPr>
                            <m:sty m:val="p"/>
                          </m:rPr>
                          <w:rPr>
                            <w:rFonts w:ascii="Cambria Math" w:hAnsi="Cambria Math"/>
                            <w:sz w:val="20"/>
                            <w:szCs w:val="20"/>
                            <w:lang w:val="en-US"/>
                          </w:rPr>
                          <m:t>+1=1</m:t>
                        </m:r>
                      </m:sub>
                    </m:sSub>
                  </m:sub>
                </m:sSub>
              </m:e>
            </m:nary>
            <m:func>
              <m:funcPr>
                <m:ctrlPr>
                  <w:rPr>
                    <w:rFonts w:ascii="Cambria Math" w:hAnsi="Cambria Math"/>
                    <w:sz w:val="20"/>
                    <w:szCs w:val="20"/>
                    <w:lang w:val="en-US"/>
                  </w:rPr>
                </m:ctrlPr>
              </m:funcPr>
              <m:fName>
                <m:r>
                  <m:rPr>
                    <m:sty m:val="p"/>
                  </m:rPr>
                  <w:rPr>
                    <w:rFonts w:ascii="Cambria Math" w:hAnsi="Cambria Math"/>
                    <w:sz w:val="20"/>
                    <w:szCs w:val="20"/>
                    <w:lang w:val="en-US"/>
                  </w:rPr>
                  <m:t>log</m:t>
                </m:r>
              </m:fName>
              <m:e>
                <m:sSub>
                  <m:sSubPr>
                    <m:ctrlPr>
                      <w:rPr>
                        <w:rFonts w:ascii="Cambria Math" w:hAnsi="Cambria Math"/>
                        <w:sz w:val="20"/>
                        <w:szCs w:val="20"/>
                        <w:lang w:val="en-US"/>
                      </w:rPr>
                    </m:ctrlPr>
                  </m:sSubPr>
                  <m:e>
                    <m:r>
                      <w:rPr>
                        <w:rFonts w:ascii="Cambria Math" w:hAnsi="Cambria Math"/>
                        <w:sz w:val="20"/>
                        <w:szCs w:val="20"/>
                        <w:lang w:val="en-US"/>
                      </w:rPr>
                      <m:t>p</m:t>
                    </m:r>
                  </m:e>
                  <m:sub>
                    <m:r>
                      <w:rPr>
                        <w:rFonts w:ascii="Cambria Math" w:hAnsi="Cambria Math"/>
                        <w:sz w:val="20"/>
                        <w:szCs w:val="20"/>
                        <w:lang w:val="en-US"/>
                      </w:rPr>
                      <m:t>θ</m:t>
                    </m:r>
                  </m:sub>
                </m:sSub>
              </m:e>
            </m:func>
          </m:e>
        </m:nary>
        <m:d>
          <m:dPr>
            <m:ctrlPr>
              <w:rPr>
                <w:rFonts w:ascii="Cambria Math" w:hAnsi="Cambria Math"/>
                <w:sz w:val="20"/>
                <w:szCs w:val="20"/>
                <w:lang w:val="en-US"/>
              </w:rPr>
            </m:ctrlPr>
          </m:dPr>
          <m:e>
            <m:sSub>
              <m:sSubPr>
                <m:ctrlPr>
                  <w:rPr>
                    <w:rFonts w:ascii="Cambria Math" w:hAnsi="Cambria Math"/>
                    <w:sz w:val="20"/>
                    <w:szCs w:val="20"/>
                    <w:lang w:val="en-US"/>
                  </w:rPr>
                </m:ctrlPr>
              </m:sSubPr>
              <m:e>
                <m:r>
                  <w:rPr>
                    <w:rFonts w:ascii="Cambria Math" w:hAnsi="Cambria Math"/>
                    <w:sz w:val="20"/>
                    <w:szCs w:val="20"/>
                    <w:lang w:val="en-US"/>
                  </w:rPr>
                  <m:t>Z</m:t>
                </m:r>
              </m:e>
              <m:sub>
                <m:r>
                  <w:rPr>
                    <w:rFonts w:ascii="Cambria Math" w:hAnsi="Cambria Math"/>
                    <w:sz w:val="20"/>
                    <w:szCs w:val="20"/>
                    <w:lang w:val="en-US"/>
                  </w:rPr>
                  <m:t>C</m:t>
                </m:r>
                <m:r>
                  <m:rPr>
                    <m:sty m:val="p"/>
                  </m:rPr>
                  <w:rPr>
                    <w:rFonts w:ascii="Cambria Math" w:hAnsi="Cambria Math"/>
                    <w:sz w:val="20"/>
                    <w:szCs w:val="20"/>
                    <w:lang w:val="en-US"/>
                  </w:rPr>
                  <m:t>+</m:t>
                </m:r>
                <m:r>
                  <w:rPr>
                    <w:rFonts w:ascii="Cambria Math" w:hAnsi="Cambria Math"/>
                    <w:sz w:val="20"/>
                    <w:szCs w:val="20"/>
                    <w:lang w:val="en-US"/>
                  </w:rPr>
                  <m:t>h</m:t>
                </m:r>
                <m:r>
                  <m:rPr>
                    <m:sty m:val="p"/>
                  </m:rPr>
                  <w:rPr>
                    <w:rFonts w:ascii="Cambria Math" w:hAnsi="Cambria Math"/>
                    <w:sz w:val="20"/>
                    <w:szCs w:val="20"/>
                    <w:lang w:val="en-US"/>
                  </w:rPr>
                  <m:t>+1</m:t>
                </m:r>
              </m:sub>
            </m:sSub>
            <m:r>
              <m:rPr>
                <m:sty m:val="p"/>
              </m:rPr>
              <w:rPr>
                <w:rFonts w:ascii="Cambria Math" w:hAnsi="Cambria Math"/>
                <w:sz w:val="20"/>
                <w:szCs w:val="20"/>
                <w:lang w:val="en-US"/>
              </w:rPr>
              <m:t>=</m:t>
            </m:r>
            <m:r>
              <w:rPr>
                <w:rFonts w:ascii="Cambria Math" w:hAnsi="Cambria Math"/>
                <w:sz w:val="20"/>
                <w:szCs w:val="20"/>
                <w:lang w:val="en-US"/>
              </w:rPr>
              <m:t>i</m:t>
            </m:r>
          </m:e>
          <m:e>
            <m:sSub>
              <m:sSubPr>
                <m:ctrlPr>
                  <w:rPr>
                    <w:rFonts w:ascii="Cambria Math" w:hAnsi="Cambria Math"/>
                    <w:sz w:val="20"/>
                    <w:szCs w:val="20"/>
                    <w:lang w:val="en-US"/>
                  </w:rPr>
                </m:ctrlPr>
              </m:sSubPr>
              <m:e>
                <m:r>
                  <w:rPr>
                    <w:rFonts w:ascii="Cambria Math" w:hAnsi="Cambria Math"/>
                    <w:sz w:val="20"/>
                    <w:szCs w:val="20"/>
                    <w:lang w:val="en-US"/>
                  </w:rPr>
                  <m:t>z</m:t>
                </m:r>
              </m:e>
              <m:sub>
                <m:r>
                  <m:rPr>
                    <m:sty m:val="p"/>
                  </m:rPr>
                  <w:rPr>
                    <w:rFonts w:ascii="Cambria Math" w:hAnsi="Cambria Math"/>
                    <w:sz w:val="20"/>
                    <w:szCs w:val="20"/>
                    <w:lang w:val="en-US"/>
                  </w:rPr>
                  <m:t>1:</m:t>
                </m:r>
                <m:r>
                  <w:rPr>
                    <w:rFonts w:ascii="Cambria Math" w:hAnsi="Cambria Math"/>
                    <w:sz w:val="20"/>
                    <w:szCs w:val="20"/>
                    <w:lang w:val="en-US"/>
                  </w:rPr>
                  <m:t>C</m:t>
                </m:r>
                <m:r>
                  <m:rPr>
                    <m:sty m:val="p"/>
                  </m:rPr>
                  <w:rPr>
                    <w:rFonts w:ascii="Cambria Math" w:hAnsi="Cambria Math"/>
                    <w:sz w:val="20"/>
                    <w:szCs w:val="20"/>
                    <w:lang w:val="en-US"/>
                  </w:rPr>
                  <m:t>+</m:t>
                </m:r>
                <m:r>
                  <w:rPr>
                    <w:rFonts w:ascii="Cambria Math" w:hAnsi="Cambria Math"/>
                    <w:sz w:val="20"/>
                    <w:szCs w:val="20"/>
                    <w:lang w:val="en-US"/>
                  </w:rPr>
                  <m:t>h</m:t>
                </m:r>
              </m:sub>
            </m:sSub>
          </m:e>
        </m:d>
      </m:oMath>
      <w:r w:rsidR="005D6F50">
        <w:rPr>
          <w:rFonts w:ascii="Palatino Linotype" w:eastAsiaTheme="minorEastAsia" w:hAnsi="Palatino Linotype"/>
          <w:sz w:val="20"/>
          <w:szCs w:val="20"/>
          <w:lang w:val="en-US"/>
        </w:rPr>
        <w:t xml:space="preserve"> </w:t>
      </w:r>
      <w:r w:rsidR="00EC03FF">
        <w:rPr>
          <w:rFonts w:ascii="Palatino Linotype" w:eastAsiaTheme="minorEastAsia" w:hAnsi="Palatino Linotype"/>
          <w:sz w:val="20"/>
          <w:szCs w:val="20"/>
          <w:lang w:val="en-US"/>
        </w:rPr>
        <w:t xml:space="preserve">      </w:t>
      </w:r>
      <w:r w:rsidR="005D6F50">
        <w:rPr>
          <w:rFonts w:ascii="Palatino Linotype" w:eastAsiaTheme="minorEastAsia" w:hAnsi="Palatino Linotype"/>
          <w:sz w:val="20"/>
          <w:szCs w:val="20"/>
          <w:lang w:val="en-US"/>
        </w:rPr>
        <w:t>(</w:t>
      </w:r>
      <w:r w:rsidR="000B2E22">
        <w:rPr>
          <w:rFonts w:ascii="Palatino Linotype" w:eastAsiaTheme="minorEastAsia" w:hAnsi="Palatino Linotype"/>
          <w:sz w:val="20"/>
          <w:szCs w:val="20"/>
          <w:lang w:val="en-US"/>
        </w:rPr>
        <w:t>4</w:t>
      </w:r>
      <w:r w:rsidR="005D6F50">
        <w:rPr>
          <w:rFonts w:ascii="Palatino Linotype" w:eastAsiaTheme="minorEastAsia" w:hAnsi="Palatino Linotype"/>
          <w:sz w:val="20"/>
          <w:szCs w:val="20"/>
          <w:lang w:val="en-US"/>
        </w:rPr>
        <w:t>)</w:t>
      </w:r>
    </w:p>
    <w:p w14:paraId="0C781467" w14:textId="77777777" w:rsidR="0049585A" w:rsidRPr="0049585A" w:rsidRDefault="0049585A" w:rsidP="0049585A">
      <w:pPr>
        <w:pStyle w:val="ListParagraph"/>
        <w:ind w:left="1080"/>
        <w:jc w:val="both"/>
        <w:rPr>
          <w:rFonts w:ascii="Palatino Linotype" w:hAnsi="Palatino Linotype"/>
          <w:sz w:val="20"/>
          <w:szCs w:val="20"/>
          <w:lang w:val="en-US"/>
        </w:rPr>
      </w:pPr>
    </w:p>
    <w:p w14:paraId="75B36937" w14:textId="77777777" w:rsidR="0049585A" w:rsidRPr="0049585A" w:rsidRDefault="0049585A" w:rsidP="0049585A">
      <w:pPr>
        <w:pStyle w:val="ListParagraph"/>
        <w:ind w:left="1080"/>
        <w:jc w:val="both"/>
        <w:rPr>
          <w:rFonts w:ascii="Palatino Linotype" w:hAnsi="Palatino Linotype"/>
          <w:sz w:val="20"/>
          <w:szCs w:val="20"/>
          <w:lang w:val="en-US"/>
        </w:rPr>
      </w:pPr>
      <w:r w:rsidRPr="0049585A">
        <w:rPr>
          <w:rFonts w:ascii="Palatino Linotype" w:hAnsi="Palatino Linotype"/>
          <w:sz w:val="20"/>
          <w:szCs w:val="20"/>
          <w:lang w:val="en-US"/>
        </w:rPr>
        <w:t xml:space="preserve">Where </w:t>
      </w:r>
      <m:oMath>
        <m:sSub>
          <m:sSubPr>
            <m:ctrlPr>
              <w:rPr>
                <w:rFonts w:ascii="Cambria Math" w:hAnsi="Cambria Math"/>
                <w:sz w:val="20"/>
                <w:szCs w:val="20"/>
                <w:lang w:val="en-US"/>
              </w:rPr>
            </m:ctrlPr>
          </m:sSubPr>
          <m:e>
            <m:r>
              <w:rPr>
                <w:rFonts w:ascii="Cambria Math" w:hAnsi="Cambria Math"/>
                <w:sz w:val="20"/>
                <w:szCs w:val="20"/>
                <w:lang w:val="en-US"/>
              </w:rPr>
              <m:t>p</m:t>
            </m:r>
          </m:e>
          <m:sub>
            <m:r>
              <w:rPr>
                <w:rFonts w:ascii="Cambria Math" w:hAnsi="Cambria Math"/>
                <w:sz w:val="20"/>
                <w:szCs w:val="20"/>
                <w:lang w:val="en-US"/>
              </w:rPr>
              <m:t>θ</m:t>
            </m:r>
          </m:sub>
        </m:sSub>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Z</m:t>
            </m:r>
          </m:e>
          <m:sub>
            <m:r>
              <w:rPr>
                <w:rFonts w:ascii="Cambria Math" w:hAnsi="Cambria Math"/>
                <w:sz w:val="20"/>
                <w:szCs w:val="20"/>
                <w:lang w:val="en-US"/>
              </w:rPr>
              <m:t>C</m:t>
            </m:r>
            <m:r>
              <m:rPr>
                <m:sty m:val="p"/>
              </m:rPr>
              <w:rPr>
                <w:rFonts w:ascii="Cambria Math" w:hAnsi="Cambria Math"/>
                <w:sz w:val="20"/>
                <w:szCs w:val="20"/>
                <w:lang w:val="en-US"/>
              </w:rPr>
              <m:t>+</m:t>
            </m:r>
            <m:r>
              <w:rPr>
                <w:rFonts w:ascii="Cambria Math" w:hAnsi="Cambria Math"/>
                <w:sz w:val="20"/>
                <w:szCs w:val="20"/>
                <w:lang w:val="en-US"/>
              </w:rPr>
              <m:t>h</m:t>
            </m:r>
            <m:r>
              <m:rPr>
                <m:sty m:val="p"/>
              </m:rPr>
              <w:rPr>
                <w:rFonts w:ascii="Cambria Math" w:hAnsi="Cambria Math"/>
                <w:sz w:val="20"/>
                <w:szCs w:val="20"/>
                <w:lang w:val="en-US"/>
              </w:rPr>
              <m:t>+1</m:t>
            </m:r>
          </m:sub>
        </m:sSub>
        <m:r>
          <m:rPr>
            <m:sty m:val="p"/>
          </m:rPr>
          <w:rPr>
            <w:rFonts w:ascii="Cambria Math" w:hAnsi="Cambria Math"/>
            <w:sz w:val="20"/>
            <w:szCs w:val="20"/>
            <w:lang w:val="en-US"/>
          </w:rPr>
          <m:t>=</m:t>
        </m:r>
        <m:r>
          <w:rPr>
            <w:rFonts w:ascii="Cambria Math" w:hAnsi="Cambria Math"/>
            <w:sz w:val="20"/>
            <w:szCs w:val="20"/>
            <w:lang w:val="en-US"/>
          </w:rPr>
          <m:t>i</m:t>
        </m:r>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z</m:t>
            </m:r>
          </m:e>
          <m:sub>
            <m:r>
              <m:rPr>
                <m:sty m:val="p"/>
              </m:rPr>
              <w:rPr>
                <w:rFonts w:ascii="Cambria Math" w:hAnsi="Cambria Math"/>
                <w:sz w:val="20"/>
                <w:szCs w:val="20"/>
                <w:lang w:val="en-US"/>
              </w:rPr>
              <m:t>1:</m:t>
            </m:r>
            <m:r>
              <w:rPr>
                <w:rFonts w:ascii="Cambria Math" w:hAnsi="Cambria Math"/>
                <w:sz w:val="20"/>
                <w:szCs w:val="20"/>
                <w:lang w:val="en-US"/>
              </w:rPr>
              <m:t>C</m:t>
            </m:r>
            <m:r>
              <m:rPr>
                <m:sty m:val="p"/>
              </m:rPr>
              <w:rPr>
                <w:rFonts w:ascii="Cambria Math" w:hAnsi="Cambria Math"/>
                <w:sz w:val="20"/>
                <w:szCs w:val="20"/>
                <w:lang w:val="en-US"/>
              </w:rPr>
              <m:t>+</m:t>
            </m:r>
            <m:r>
              <w:rPr>
                <w:rFonts w:ascii="Cambria Math" w:hAnsi="Cambria Math"/>
                <w:sz w:val="20"/>
                <w:szCs w:val="20"/>
                <w:lang w:val="en-US"/>
              </w:rPr>
              <m:t>h</m:t>
            </m:r>
          </m:sub>
        </m:sSub>
        <m:r>
          <m:rPr>
            <m:sty m:val="p"/>
          </m:rPr>
          <w:rPr>
            <w:rFonts w:ascii="Cambria Math" w:hAnsi="Cambria Math"/>
            <w:sz w:val="20"/>
            <w:szCs w:val="20"/>
            <w:lang w:val="en-US"/>
          </w:rPr>
          <m:t>)</m:t>
        </m:r>
      </m:oMath>
      <w:r w:rsidRPr="0049585A">
        <w:rPr>
          <w:rFonts w:ascii="Palatino Linotype" w:hAnsi="Palatino Linotype"/>
          <w:sz w:val="20"/>
          <w:szCs w:val="20"/>
          <w:lang w:val="en-US"/>
        </w:rPr>
        <w:t xml:space="preserve"> represent the categorical distribution by the model parametrized by </w:t>
      </w:r>
      <m:oMath>
        <m:r>
          <w:rPr>
            <w:rFonts w:ascii="Cambria Math" w:hAnsi="Cambria Math"/>
            <w:sz w:val="20"/>
            <w:szCs w:val="20"/>
            <w:lang w:val="en-US"/>
          </w:rPr>
          <m:t>θ</m:t>
        </m:r>
      </m:oMath>
      <w:r w:rsidRPr="0049585A">
        <w:rPr>
          <w:rFonts w:ascii="Palatino Linotype" w:hAnsi="Palatino Linotype"/>
          <w:sz w:val="20"/>
          <w:szCs w:val="20"/>
          <w:lang w:val="en-US"/>
        </w:rPr>
        <w:t>.</w:t>
      </w:r>
    </w:p>
    <w:p w14:paraId="7ED84CDA" w14:textId="77777777" w:rsidR="0049585A" w:rsidRPr="0049585A" w:rsidRDefault="0049585A" w:rsidP="0049585A">
      <w:pPr>
        <w:pStyle w:val="ListParagraph"/>
        <w:ind w:left="1080"/>
        <w:jc w:val="both"/>
        <w:rPr>
          <w:rFonts w:ascii="Palatino Linotype" w:hAnsi="Palatino Linotype"/>
          <w:sz w:val="20"/>
          <w:szCs w:val="20"/>
          <w:lang w:val="en-US"/>
        </w:rPr>
      </w:pPr>
    </w:p>
    <w:p w14:paraId="4B093A5C" w14:textId="77777777" w:rsidR="0049585A" w:rsidRPr="0049585A" w:rsidRDefault="0049585A" w:rsidP="0049585A">
      <w:pPr>
        <w:pStyle w:val="ListParagraph"/>
        <w:numPr>
          <w:ilvl w:val="0"/>
          <w:numId w:val="7"/>
        </w:numPr>
        <w:spacing w:after="0" w:line="240" w:lineRule="auto"/>
        <w:jc w:val="both"/>
        <w:rPr>
          <w:rFonts w:ascii="Palatino Linotype" w:hAnsi="Palatino Linotype"/>
          <w:sz w:val="20"/>
          <w:szCs w:val="20"/>
          <w:lang w:val="en-US"/>
        </w:rPr>
      </w:pPr>
      <w:r w:rsidRPr="0049585A">
        <w:rPr>
          <w:rFonts w:ascii="Palatino Linotype" w:hAnsi="Palatino Linotype"/>
          <w:sz w:val="20"/>
          <w:szCs w:val="20"/>
          <w:lang w:val="en-US"/>
        </w:rPr>
        <w:t xml:space="preserve">Dequantization method: to obtain the final prediction, which implement this transformation </w:t>
      </w:r>
      <m:oMath>
        <m:r>
          <w:rPr>
            <w:rFonts w:ascii="Cambria Math" w:hAnsi="Cambria Math"/>
            <w:sz w:val="20"/>
            <w:szCs w:val="20"/>
            <w:lang w:val="en-US"/>
          </w:rPr>
          <m:t>d</m:t>
        </m:r>
        <m:r>
          <m:rPr>
            <m:sty m:val="p"/>
          </m:rPr>
          <w:rPr>
            <w:rFonts w:ascii="Cambria Math" w:hAnsi="Cambria Math"/>
            <w:sz w:val="20"/>
            <w:szCs w:val="20"/>
            <w:lang w:val="en-US"/>
          </w:rPr>
          <m:t xml:space="preserve">: {1,2,…, </m:t>
        </m:r>
        <m:r>
          <w:rPr>
            <w:rFonts w:ascii="Cambria Math" w:hAnsi="Cambria Math"/>
            <w:sz w:val="20"/>
            <w:szCs w:val="20"/>
            <w:lang w:val="en-US"/>
          </w:rPr>
          <m:t>B</m:t>
        </m:r>
        <m:r>
          <m:rPr>
            <m:scr m:val="double-struck"/>
            <m:sty m:val="p"/>
          </m:rPr>
          <w:rPr>
            <w:rFonts w:ascii="Cambria Math" w:hAnsi="Cambria Math"/>
            <w:sz w:val="20"/>
            <w:szCs w:val="20"/>
            <w:lang w:val="en-US"/>
          </w:rPr>
          <m:t>}⟶ R</m:t>
        </m:r>
      </m:oMath>
      <w:r w:rsidRPr="0049585A">
        <w:rPr>
          <w:rFonts w:ascii="Palatino Linotype" w:hAnsi="Palatino Linotype"/>
          <w:sz w:val="20"/>
          <w:szCs w:val="20"/>
          <w:lang w:val="en-US"/>
        </w:rPr>
        <w:t xml:space="preserve"> defined in the following equation:</w:t>
      </w:r>
    </w:p>
    <w:p w14:paraId="5A21EAD3" w14:textId="3214302E" w:rsidR="00491809" w:rsidRPr="00683ADD" w:rsidRDefault="0049585A" w:rsidP="00683ADD">
      <w:pPr>
        <w:pStyle w:val="ListParagraph"/>
        <w:ind w:left="1080"/>
        <w:jc w:val="center"/>
        <w:rPr>
          <w:rFonts w:ascii="Palatino Linotype" w:eastAsiaTheme="minorEastAsia" w:hAnsi="Palatino Linotype"/>
          <w:sz w:val="20"/>
          <w:szCs w:val="20"/>
          <w:lang w:val="de-DE"/>
        </w:rPr>
      </w:pPr>
      <m:oMath>
        <m:r>
          <w:rPr>
            <w:rFonts w:ascii="Cambria Math" w:hAnsi="Cambria Math"/>
            <w:sz w:val="20"/>
            <w:szCs w:val="20"/>
            <w:lang w:val="en-US"/>
          </w:rPr>
          <m:t>d</m:t>
        </m:r>
        <m:d>
          <m:dPr>
            <m:ctrlPr>
              <w:rPr>
                <w:rFonts w:ascii="Cambria Math" w:hAnsi="Cambria Math"/>
                <w:sz w:val="20"/>
                <w:szCs w:val="20"/>
                <w:lang w:val="en-US"/>
              </w:rPr>
            </m:ctrlPr>
          </m:dPr>
          <m:e>
            <m:r>
              <w:rPr>
                <w:rFonts w:ascii="Cambria Math" w:hAnsi="Cambria Math"/>
                <w:sz w:val="20"/>
                <w:szCs w:val="20"/>
                <w:lang w:val="en-US"/>
              </w:rPr>
              <m:t>j</m:t>
            </m:r>
          </m:e>
        </m:d>
        <m:r>
          <m:rPr>
            <m:sty m:val="p"/>
          </m:rPr>
          <w:rPr>
            <w:rFonts w:ascii="Cambria Math" w:hAnsi="Cambria Math"/>
            <w:sz w:val="20"/>
            <w:szCs w:val="20"/>
            <w:lang w:val="de-DE"/>
          </w:rPr>
          <m:t xml:space="preserve">= </m:t>
        </m:r>
        <m:sSub>
          <m:sSubPr>
            <m:ctrlPr>
              <w:rPr>
                <w:rFonts w:ascii="Cambria Math" w:hAnsi="Cambria Math"/>
                <w:sz w:val="20"/>
                <w:szCs w:val="20"/>
                <w:lang w:val="en-US"/>
              </w:rPr>
            </m:ctrlPr>
          </m:sSubPr>
          <m:e>
            <m:r>
              <w:rPr>
                <w:rFonts w:ascii="Cambria Math" w:hAnsi="Cambria Math"/>
                <w:sz w:val="20"/>
                <w:szCs w:val="20"/>
                <w:lang w:val="en-US"/>
              </w:rPr>
              <m:t>c</m:t>
            </m:r>
          </m:e>
          <m:sub>
            <m:r>
              <w:rPr>
                <w:rFonts w:ascii="Cambria Math" w:hAnsi="Cambria Math"/>
                <w:sz w:val="20"/>
                <w:szCs w:val="20"/>
                <w:lang w:val="en-US"/>
              </w:rPr>
              <m:t>j</m:t>
            </m:r>
          </m:sub>
        </m:sSub>
        <m:sSup>
          <m:sSupPr>
            <m:ctrlPr>
              <w:rPr>
                <w:rFonts w:ascii="Cambria Math" w:hAnsi="Cambria Math"/>
                <w:sz w:val="20"/>
                <w:szCs w:val="20"/>
                <w:lang w:val="en-US"/>
              </w:rPr>
            </m:ctrlPr>
          </m:sSupPr>
          <m:e>
            <m:sSub>
              <m:sSubPr>
                <m:ctrlPr>
                  <w:rPr>
                    <w:rFonts w:ascii="Cambria Math" w:hAnsi="Cambria Math"/>
                    <w:sz w:val="20"/>
                    <w:szCs w:val="20"/>
                    <w:lang w:val="en-US"/>
                  </w:rPr>
                </m:ctrlPr>
              </m:sSubPr>
              <m:e>
                <m:r>
                  <w:rPr>
                    <w:rFonts w:ascii="Cambria Math" w:hAnsi="Cambria Math"/>
                    <w:sz w:val="20"/>
                    <w:szCs w:val="20"/>
                    <w:lang w:val="en-US"/>
                  </w:rPr>
                  <m:t>x</m:t>
                </m:r>
              </m:e>
              <m:sub>
                <m:r>
                  <m:rPr>
                    <m:sty m:val="p"/>
                  </m:rPr>
                  <w:rPr>
                    <w:rFonts w:ascii="Cambria Math" w:hAnsi="Cambria Math"/>
                    <w:sz w:val="20"/>
                    <w:szCs w:val="20"/>
                    <w:lang w:val="de-DE"/>
                  </w:rPr>
                  <m:t>2</m:t>
                </m:r>
              </m:sub>
            </m:sSub>
          </m:e>
          <m:sup>
            <m:r>
              <w:rPr>
                <w:rFonts w:ascii="Cambria Math" w:hAnsi="Cambria Math"/>
                <w:sz w:val="20"/>
                <w:szCs w:val="20"/>
                <w:lang w:val="en-US"/>
              </w:rPr>
              <m:t>i</m:t>
            </m:r>
          </m:sup>
        </m:sSup>
      </m:oMath>
      <w:r w:rsidR="00EC03FF" w:rsidRPr="00753E1D">
        <w:rPr>
          <w:rFonts w:ascii="Palatino Linotype" w:eastAsiaTheme="minorEastAsia" w:hAnsi="Palatino Linotype"/>
          <w:sz w:val="20"/>
          <w:szCs w:val="20"/>
          <w:lang w:val="de-DE"/>
        </w:rPr>
        <w:t xml:space="preserve">                                          (</w:t>
      </w:r>
      <w:r w:rsidR="000B2E22">
        <w:rPr>
          <w:rFonts w:ascii="Palatino Linotype" w:eastAsiaTheme="minorEastAsia" w:hAnsi="Palatino Linotype"/>
          <w:sz w:val="20"/>
          <w:szCs w:val="20"/>
          <w:lang w:val="de-DE"/>
        </w:rPr>
        <w:t>5</w:t>
      </w:r>
      <w:r w:rsidR="00EC03FF" w:rsidRPr="00753E1D">
        <w:rPr>
          <w:rFonts w:ascii="Palatino Linotype" w:eastAsiaTheme="minorEastAsia" w:hAnsi="Palatino Linotype"/>
          <w:sz w:val="20"/>
          <w:szCs w:val="20"/>
          <w:lang w:val="de-DE"/>
        </w:rPr>
        <w:t>)</w:t>
      </w:r>
    </w:p>
    <w:p w14:paraId="405321EB" w14:textId="2F35B490" w:rsidR="0049585A" w:rsidRPr="0010513D" w:rsidRDefault="0049585A" w:rsidP="0049585A">
      <w:pPr>
        <w:jc w:val="both"/>
        <w:rPr>
          <w:rFonts w:ascii="Palatino Linotype" w:hAnsi="Palatino Linotype"/>
          <w:sz w:val="20"/>
          <w:szCs w:val="20"/>
          <w:lang w:val="en-US"/>
        </w:rPr>
      </w:pPr>
      <w:r w:rsidRPr="0010513D">
        <w:rPr>
          <w:rFonts w:ascii="Palatino Linotype" w:hAnsi="Palatino Linotype"/>
          <w:sz w:val="20"/>
          <w:szCs w:val="20"/>
          <w:lang w:val="en-US"/>
        </w:rPr>
        <w:t>2.</w:t>
      </w:r>
      <w:r w:rsidR="00EB6781">
        <w:rPr>
          <w:rFonts w:ascii="Palatino Linotype" w:hAnsi="Palatino Linotype"/>
          <w:sz w:val="20"/>
          <w:szCs w:val="20"/>
          <w:lang w:val="en-US"/>
        </w:rPr>
        <w:t>5</w:t>
      </w:r>
      <w:r w:rsidRPr="0010513D">
        <w:rPr>
          <w:rFonts w:ascii="Palatino Linotype" w:hAnsi="Palatino Linotype"/>
          <w:sz w:val="20"/>
          <w:szCs w:val="20"/>
          <w:lang w:val="en-US"/>
        </w:rPr>
        <w:t>.</w:t>
      </w:r>
      <w:r w:rsidR="00683ADD">
        <w:rPr>
          <w:rFonts w:ascii="Palatino Linotype" w:hAnsi="Palatino Linotype"/>
          <w:sz w:val="20"/>
          <w:szCs w:val="20"/>
          <w:lang w:val="en-US"/>
        </w:rPr>
        <w:t>2</w:t>
      </w:r>
      <w:r w:rsidRPr="0010513D">
        <w:rPr>
          <w:rFonts w:ascii="Palatino Linotype" w:hAnsi="Palatino Linotype"/>
          <w:sz w:val="20"/>
          <w:szCs w:val="20"/>
          <w:lang w:val="en-US"/>
        </w:rPr>
        <w:t xml:space="preserve"> Times FM Model</w:t>
      </w:r>
    </w:p>
    <w:p w14:paraId="5048FFE6" w14:textId="4D9125E1" w:rsidR="0049585A" w:rsidRPr="0010513D" w:rsidRDefault="0049585A" w:rsidP="0049585A">
      <w:pPr>
        <w:jc w:val="both"/>
        <w:rPr>
          <w:rFonts w:ascii="Palatino Linotype" w:hAnsi="Palatino Linotype"/>
          <w:sz w:val="20"/>
          <w:szCs w:val="20"/>
          <w:lang w:val="en-US"/>
        </w:rPr>
      </w:pPr>
      <w:r w:rsidRPr="1ECAB953">
        <w:rPr>
          <w:rFonts w:ascii="Palatino Linotype" w:hAnsi="Palatino Linotype"/>
          <w:sz w:val="20"/>
          <w:szCs w:val="20"/>
          <w:lang w:val="en-US"/>
        </w:rPr>
        <w:t>The Times</w:t>
      </w:r>
      <w:r w:rsidR="008F4814" w:rsidRPr="1ECAB953">
        <w:rPr>
          <w:rFonts w:ascii="Palatino Linotype" w:hAnsi="Palatino Linotype"/>
          <w:sz w:val="20"/>
          <w:szCs w:val="20"/>
          <w:lang w:val="en-US"/>
        </w:rPr>
        <w:t xml:space="preserve"> </w:t>
      </w:r>
      <w:r w:rsidRPr="1ECAB953">
        <w:rPr>
          <w:rFonts w:ascii="Palatino Linotype" w:hAnsi="Palatino Linotype"/>
          <w:sz w:val="20"/>
          <w:szCs w:val="20"/>
          <w:lang w:val="en-US"/>
        </w:rPr>
        <w:t>FM (Time Series Foundation Model) is a pretrained</w:t>
      </w:r>
      <w:r w:rsidR="00415C20"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"/>
          <w:id w:val="-1859499336"/>
          <w:placeholder>
            <w:docPart w:val="DefaultPlaceholder_-1854013440"/>
          </w:placeholder>
        </w:sdtPr>
        <w:sdtContent>
          <w:r w:rsidR="00636E6C" w:rsidRPr="00636E6C">
            <w:rPr>
              <w:rFonts w:ascii="Palatino Linotype" w:eastAsia="Palatino Linotype" w:hAnsi="Palatino Linotype" w:cs="Palatino Linotype"/>
              <w:color w:val="000000"/>
              <w:sz w:val="20"/>
              <w:szCs w:val="20"/>
              <w:lang w:val="en-US"/>
            </w:rPr>
            <w:t>(Das et al., 2024)</w:t>
          </w:r>
        </w:sdtContent>
      </w:sdt>
      <w:r w:rsidRPr="1ECAB953">
        <w:rPr>
          <w:rFonts w:ascii="Palatino Linotype" w:hAnsi="Palatino Linotype"/>
          <w:sz w:val="20"/>
          <w:szCs w:val="20"/>
          <w:lang w:val="en-US"/>
        </w:rPr>
        <w:t xml:space="preserve">, decoder-only foundation model for time series forecasting. It is designed to </w:t>
      </w:r>
      <w:r w:rsidR="008E391D" w:rsidRPr="1ECAB953">
        <w:rPr>
          <w:rFonts w:ascii="Palatino Linotype" w:hAnsi="Palatino Linotype"/>
          <w:sz w:val="20"/>
          <w:szCs w:val="20"/>
          <w:lang w:val="en-US"/>
        </w:rPr>
        <w:t>generalize</w:t>
      </w:r>
      <w:r w:rsidRPr="1ECAB953">
        <w:rPr>
          <w:rFonts w:ascii="Palatino Linotype" w:hAnsi="Palatino Linotype"/>
          <w:sz w:val="20"/>
          <w:szCs w:val="20"/>
          <w:lang w:val="en-US"/>
        </w:rPr>
        <w:t xml:space="preserve"> across domains, granularities, and </w:t>
      </w:r>
      <w:r w:rsidR="00415C20" w:rsidRPr="1ECAB953">
        <w:rPr>
          <w:rFonts w:ascii="Palatino Linotype" w:hAnsi="Palatino Linotype"/>
          <w:sz w:val="20"/>
          <w:szCs w:val="20"/>
          <w:lang w:val="en-US"/>
        </w:rPr>
        <w:t>forecast</w:t>
      </w:r>
      <w:r w:rsidRPr="1ECAB953">
        <w:rPr>
          <w:rFonts w:ascii="Palatino Linotype" w:hAnsi="Palatino Linotype"/>
          <w:sz w:val="20"/>
          <w:szCs w:val="20"/>
          <w:lang w:val="en-US"/>
        </w:rPr>
        <w:t xml:space="preserve"> horizons without dataset-specific retraining.</w:t>
      </w:r>
    </w:p>
    <w:p w14:paraId="1B8DF7FE" w14:textId="0EE595E0" w:rsidR="0049585A" w:rsidRPr="0010513D" w:rsidRDefault="0049585A" w:rsidP="0049585A">
      <w:pPr>
        <w:jc w:val="both"/>
        <w:rPr>
          <w:rFonts w:ascii="Palatino Linotype" w:hAnsi="Palatino Linotype"/>
          <w:sz w:val="20"/>
          <w:szCs w:val="20"/>
          <w:lang w:val="en-US"/>
        </w:rPr>
      </w:pPr>
      <w:r w:rsidRPr="0010513D">
        <w:rPr>
          <w:rFonts w:ascii="Palatino Linotype" w:hAnsi="Palatino Linotype"/>
          <w:sz w:val="20"/>
          <w:szCs w:val="20"/>
          <w:lang w:val="en-US"/>
        </w:rPr>
        <w:lastRenderedPageBreak/>
        <w:t>Let the input time series</w:t>
      </w:r>
      <w:r w:rsidR="00FE7537">
        <w:rPr>
          <w:rFonts w:ascii="Palatino Linotype" w:hAnsi="Palatino Linotype"/>
          <w:sz w:val="20"/>
          <w:szCs w:val="20"/>
          <w:lang w:val="en-US"/>
        </w:rPr>
        <w:t xml:space="preserve"> </w:t>
      </w:r>
      <w:r w:rsidR="00D949EB">
        <w:rPr>
          <w:rFonts w:ascii="Palatino Linotype" w:hAnsi="Palatino Linotype"/>
          <w:sz w:val="20"/>
          <w:szCs w:val="20"/>
          <w:lang w:val="en-US"/>
        </w:rPr>
        <w:t xml:space="preserve">be </w:t>
      </w:r>
      <w:r w:rsidRPr="0010513D">
        <w:rPr>
          <w:rFonts w:ascii="Palatino Linotype" w:hAnsi="Palatino Linotype"/>
          <w:sz w:val="20"/>
          <w:szCs w:val="20"/>
          <w:lang w:val="en-US"/>
        </w:rPr>
        <w:t>represented by:</w:t>
      </w:r>
    </w:p>
    <w:p w14:paraId="306F9228" w14:textId="21FD9F2E" w:rsidR="0049585A" w:rsidRPr="0010513D" w:rsidRDefault="00000000" w:rsidP="00C27825">
      <w:pPr>
        <w:pStyle w:val="NormalWeb"/>
        <w:jc w:val="center"/>
        <w:rPr>
          <w:rFonts w:ascii="Palatino Linotype" w:eastAsiaTheme="minorHAnsi" w:hAnsi="Palatino Linotype" w:cstheme="minorBidi"/>
          <w:kern w:val="2"/>
          <w:sz w:val="20"/>
          <w:szCs w:val="20"/>
          <w:lang w:val="en-US"/>
          <w14:ligatures w14:val="standardContextual"/>
        </w:rPr>
      </w:pPr>
      <m:oMath>
        <m:sSub>
          <m:sSubPr>
            <m:ctrlPr>
              <w:rPr>
                <w:rFonts w:ascii="Cambria Math" w:eastAsiaTheme="minorHAnsi" w:hAnsi="Cambria Math" w:cstheme="minorBidi"/>
                <w:kern w:val="2"/>
                <w:sz w:val="20"/>
                <w:szCs w:val="20"/>
                <w:lang w:val="en-US"/>
                <w14:ligatures w14:val="standardContextual"/>
              </w:rPr>
            </m:ctrlPr>
          </m:sSubPr>
          <m:e>
            <m:r>
              <w:rPr>
                <w:rFonts w:ascii="Cambria Math" w:eastAsiaTheme="minorHAnsi" w:hAnsi="Cambria Math" w:cstheme="minorBidi"/>
                <w:kern w:val="2"/>
                <w:sz w:val="20"/>
                <w:szCs w:val="20"/>
                <w:lang w:val="en-US"/>
                <w14:ligatures w14:val="standardContextual"/>
              </w:rPr>
              <m:t>X</m:t>
            </m:r>
          </m:e>
          <m:sub>
            <m:r>
              <m:rPr>
                <m:sty m:val="p"/>
              </m:rPr>
              <w:rPr>
                <w:rFonts w:ascii="Cambria Math" w:eastAsiaTheme="minorHAnsi" w:hAnsi="Cambria Math" w:cstheme="minorBidi"/>
                <w:kern w:val="2"/>
                <w:sz w:val="20"/>
                <w:szCs w:val="20"/>
                <w:lang w:val="en-US"/>
                <w14:ligatures w14:val="standardContextual"/>
              </w:rPr>
              <m:t>(1:</m:t>
            </m:r>
            <m:r>
              <w:rPr>
                <w:rFonts w:ascii="Cambria Math" w:eastAsiaTheme="minorHAnsi" w:hAnsi="Cambria Math" w:cstheme="minorBidi"/>
                <w:kern w:val="2"/>
                <w:sz w:val="20"/>
                <w:szCs w:val="20"/>
                <w:lang w:val="en-US"/>
                <w14:ligatures w14:val="standardContextual"/>
              </w:rPr>
              <m:t>C</m:t>
            </m:r>
            <m:r>
              <m:rPr>
                <m:sty m:val="p"/>
              </m:rPr>
              <w:rPr>
                <w:rFonts w:ascii="Cambria Math" w:eastAsiaTheme="minorHAnsi" w:hAnsi="Cambria Math" w:cstheme="minorBidi"/>
                <w:kern w:val="2"/>
                <w:sz w:val="20"/>
                <w:szCs w:val="20"/>
                <w:lang w:val="en-US"/>
                <w14:ligatures w14:val="standardContextual"/>
              </w:rPr>
              <m:t>)</m:t>
            </m:r>
          </m:sub>
        </m:sSub>
        <m:r>
          <m:rPr>
            <m:sty m:val="p"/>
          </m:rPr>
          <w:rPr>
            <w:rFonts w:ascii="Cambria Math" w:eastAsiaTheme="minorHAnsi" w:hAnsi="Cambria Math" w:cstheme="minorBidi"/>
            <w:kern w:val="2"/>
            <w:sz w:val="20"/>
            <w:szCs w:val="20"/>
            <w:lang w:val="en-US"/>
            <w14:ligatures w14:val="standardContextual"/>
          </w:rPr>
          <m:t>=</m:t>
        </m:r>
        <m:d>
          <m:dPr>
            <m:begChr m:val="["/>
            <m:endChr m:val="]"/>
            <m:ctrlPr>
              <w:rPr>
                <w:rFonts w:ascii="Cambria Math" w:eastAsiaTheme="minorHAnsi" w:hAnsi="Cambria Math" w:cstheme="minorBidi"/>
                <w:kern w:val="2"/>
                <w:sz w:val="20"/>
                <w:szCs w:val="20"/>
                <w:lang w:val="en-US"/>
                <w14:ligatures w14:val="standardContextual"/>
              </w:rPr>
            </m:ctrlPr>
          </m:dPr>
          <m:e>
            <m:sSub>
              <m:sSubPr>
                <m:ctrlPr>
                  <w:rPr>
                    <w:rFonts w:ascii="Cambria Math" w:eastAsiaTheme="minorHAnsi" w:hAnsi="Cambria Math" w:cstheme="minorBidi"/>
                    <w:kern w:val="2"/>
                    <w:sz w:val="20"/>
                    <w:szCs w:val="20"/>
                    <w:lang w:val="en-US"/>
                    <w14:ligatures w14:val="standardContextual"/>
                  </w:rPr>
                </m:ctrlPr>
              </m:sSubPr>
              <m:e>
                <m:r>
                  <w:rPr>
                    <w:rFonts w:ascii="Cambria Math" w:eastAsiaTheme="minorHAnsi" w:hAnsi="Cambria Math" w:cstheme="minorBidi"/>
                    <w:kern w:val="2"/>
                    <w:sz w:val="20"/>
                    <w:szCs w:val="20"/>
                    <w:lang w:val="en-US"/>
                    <w14:ligatures w14:val="standardContextual"/>
                  </w:rPr>
                  <m:t>x</m:t>
                </m:r>
              </m:e>
              <m:sub>
                <m:r>
                  <m:rPr>
                    <m:sty m:val="p"/>
                  </m:rPr>
                  <w:rPr>
                    <w:rFonts w:ascii="Cambria Math" w:eastAsiaTheme="minorHAnsi" w:hAnsi="Cambria Math" w:cstheme="minorBidi"/>
                    <w:kern w:val="2"/>
                    <w:sz w:val="20"/>
                    <w:szCs w:val="20"/>
                    <w:lang w:val="en-US"/>
                    <w14:ligatures w14:val="standardContextual"/>
                  </w:rPr>
                  <m:t>1</m:t>
                </m:r>
              </m:sub>
            </m:sSub>
            <m:r>
              <m:rPr>
                <m:sty m:val="p"/>
              </m:rPr>
              <w:rPr>
                <w:rFonts w:ascii="Cambria Math" w:eastAsiaTheme="minorHAnsi" w:hAnsi="Cambria Math" w:cstheme="minorBidi"/>
                <w:kern w:val="2"/>
                <w:sz w:val="20"/>
                <w:szCs w:val="20"/>
                <w:lang w:val="en-US"/>
                <w14:ligatures w14:val="standardContextual"/>
              </w:rPr>
              <m:t>,…,</m:t>
            </m:r>
            <m:sSub>
              <m:sSubPr>
                <m:ctrlPr>
                  <w:rPr>
                    <w:rFonts w:ascii="Cambria Math" w:eastAsiaTheme="minorHAnsi" w:hAnsi="Cambria Math" w:cstheme="minorBidi"/>
                    <w:kern w:val="2"/>
                    <w:sz w:val="20"/>
                    <w:szCs w:val="20"/>
                    <w:lang w:val="en-US"/>
                    <w14:ligatures w14:val="standardContextual"/>
                  </w:rPr>
                </m:ctrlPr>
              </m:sSubPr>
              <m:e>
                <m:r>
                  <w:rPr>
                    <w:rFonts w:ascii="Cambria Math" w:eastAsiaTheme="minorHAnsi" w:hAnsi="Cambria Math" w:cstheme="minorBidi"/>
                    <w:kern w:val="2"/>
                    <w:sz w:val="20"/>
                    <w:szCs w:val="20"/>
                    <w:lang w:val="en-US"/>
                    <w14:ligatures w14:val="standardContextual"/>
                  </w:rPr>
                  <m:t>x</m:t>
                </m:r>
              </m:e>
              <m:sub>
                <m:r>
                  <w:rPr>
                    <w:rFonts w:ascii="Cambria Math" w:eastAsiaTheme="minorHAnsi" w:hAnsi="Cambria Math" w:cstheme="minorBidi"/>
                    <w:kern w:val="2"/>
                    <w:sz w:val="20"/>
                    <w:szCs w:val="20"/>
                    <w:lang w:val="en-US"/>
                    <w14:ligatures w14:val="standardContextual"/>
                  </w:rPr>
                  <m:t>C</m:t>
                </m:r>
              </m:sub>
            </m:sSub>
          </m:e>
        </m:d>
        <m:r>
          <m:rPr>
            <m:sty m:val="p"/>
          </m:rPr>
          <w:rPr>
            <w:rFonts w:ascii="Cambria Math" w:eastAsiaTheme="minorHAnsi" w:hAnsi="Cambria Math" w:cstheme="minorBidi"/>
            <w:kern w:val="2"/>
            <w:sz w:val="20"/>
            <w:szCs w:val="20"/>
            <w:lang w:val="en-US"/>
            <w14:ligatures w14:val="standardContextual"/>
          </w:rPr>
          <m:t xml:space="preserve">,  </m:t>
        </m:r>
        <m:sSub>
          <m:sSubPr>
            <m:ctrlPr>
              <w:rPr>
                <w:rFonts w:ascii="Cambria Math" w:eastAsiaTheme="minorHAnsi" w:hAnsi="Cambria Math" w:cstheme="minorBidi"/>
                <w:kern w:val="2"/>
                <w:sz w:val="20"/>
                <w:szCs w:val="20"/>
                <w:lang w:val="en-US"/>
                <w14:ligatures w14:val="standardContextual"/>
              </w:rPr>
            </m:ctrlPr>
          </m:sSubPr>
          <m:e>
            <m:r>
              <m:rPr>
                <m:sty m:val="p"/>
              </m:rPr>
              <w:rPr>
                <w:rFonts w:ascii="Cambria Math" w:eastAsiaTheme="minorHAnsi" w:hAnsi="Cambria Math" w:cstheme="minorBidi"/>
                <w:kern w:val="2"/>
                <w:sz w:val="20"/>
                <w:szCs w:val="20"/>
                <w:lang w:val="en-US"/>
                <w14:ligatures w14:val="standardContextual"/>
              </w:rPr>
              <m:t xml:space="preserve"> </m:t>
            </m:r>
            <m:r>
              <w:rPr>
                <w:rFonts w:ascii="Cambria Math" w:eastAsiaTheme="minorHAnsi" w:hAnsi="Cambria Math" w:cstheme="minorBidi"/>
                <w:kern w:val="2"/>
                <w:sz w:val="20"/>
                <w:szCs w:val="20"/>
                <w:lang w:val="en-US"/>
                <w14:ligatures w14:val="standardContextual"/>
              </w:rPr>
              <m:t>x</m:t>
            </m:r>
          </m:e>
          <m:sub>
            <m:r>
              <w:rPr>
                <w:rFonts w:ascii="Cambria Math" w:eastAsiaTheme="minorHAnsi" w:hAnsi="Cambria Math" w:cstheme="minorBidi"/>
                <w:kern w:val="2"/>
                <w:sz w:val="20"/>
                <w:szCs w:val="20"/>
                <w:lang w:val="en-US"/>
                <w14:ligatures w14:val="standardContextual"/>
              </w:rPr>
              <m:t>t</m:t>
            </m:r>
          </m:sub>
        </m:sSub>
        <m:r>
          <m:rPr>
            <m:sty m:val="p"/>
          </m:rPr>
          <w:rPr>
            <w:rFonts w:ascii="Cambria Math" w:eastAsiaTheme="minorHAnsi" w:hAnsi="Cambria Math" w:cstheme="minorBidi"/>
            <w:kern w:val="2"/>
            <w:sz w:val="20"/>
            <w:szCs w:val="20"/>
            <w:lang w:val="en-US"/>
            <w14:ligatures w14:val="standardContextual"/>
          </w:rPr>
          <m:t xml:space="preserve"> ∈</m:t>
        </m:r>
        <m:sSup>
          <m:sSupPr>
            <m:ctrlPr>
              <w:rPr>
                <w:rFonts w:ascii="Cambria Math" w:eastAsiaTheme="minorHAnsi" w:hAnsi="Cambria Math" w:cstheme="minorBidi"/>
                <w:kern w:val="2"/>
                <w:sz w:val="20"/>
                <w:szCs w:val="20"/>
                <w:lang w:val="en-US"/>
                <w14:ligatures w14:val="standardContextual"/>
              </w:rPr>
            </m:ctrlPr>
          </m:sSupPr>
          <m:e>
            <m:r>
              <m:rPr>
                <m:scr m:val="double-struck"/>
                <m:sty m:val="p"/>
              </m:rPr>
              <w:rPr>
                <w:rFonts w:ascii="Cambria Math" w:eastAsiaTheme="minorHAnsi" w:hAnsi="Cambria Math" w:cstheme="minorBidi"/>
                <w:kern w:val="2"/>
                <w:sz w:val="20"/>
                <w:szCs w:val="20"/>
                <w:lang w:val="en-US"/>
                <w14:ligatures w14:val="standardContextual"/>
              </w:rPr>
              <m:t>R</m:t>
            </m:r>
          </m:e>
          <m:sup>
            <m:r>
              <w:rPr>
                <w:rFonts w:ascii="Cambria Math" w:eastAsiaTheme="minorHAnsi" w:hAnsi="Cambria Math" w:cstheme="minorBidi"/>
                <w:kern w:val="2"/>
                <w:sz w:val="20"/>
                <w:szCs w:val="20"/>
                <w:lang w:val="en-US"/>
                <w14:ligatures w14:val="standardContextual"/>
              </w:rPr>
              <m:t>D</m:t>
            </m:r>
          </m:sup>
        </m:sSup>
      </m:oMath>
      <w:r w:rsidR="00C27825">
        <w:rPr>
          <w:rFonts w:ascii="Palatino Linotype" w:eastAsiaTheme="minorEastAsia" w:hAnsi="Palatino Linotype" w:cstheme="minorBidi"/>
          <w:kern w:val="2"/>
          <w:sz w:val="20"/>
          <w:szCs w:val="20"/>
          <w:lang w:val="en-US"/>
          <w14:ligatures w14:val="standardContextual"/>
        </w:rPr>
        <w:t xml:space="preserve">   (1</w:t>
      </w:r>
      <w:r w:rsidR="000B2E22">
        <w:rPr>
          <w:rFonts w:ascii="Palatino Linotype" w:eastAsiaTheme="minorEastAsia" w:hAnsi="Palatino Linotype" w:cstheme="minorBidi"/>
          <w:kern w:val="2"/>
          <w:sz w:val="20"/>
          <w:szCs w:val="20"/>
          <w:lang w:val="en-US"/>
          <w14:ligatures w14:val="standardContextual"/>
        </w:rPr>
        <w:t>4</w:t>
      </w:r>
      <w:r w:rsidR="00C27825">
        <w:rPr>
          <w:rFonts w:ascii="Palatino Linotype" w:eastAsiaTheme="minorEastAsia" w:hAnsi="Palatino Linotype" w:cstheme="minorBidi"/>
          <w:kern w:val="2"/>
          <w:sz w:val="20"/>
          <w:szCs w:val="20"/>
          <w:lang w:val="en-US"/>
          <w14:ligatures w14:val="standardContextual"/>
        </w:rPr>
        <w:t>)</w:t>
      </w:r>
    </w:p>
    <w:p w14:paraId="4346DBED" w14:textId="77777777" w:rsidR="0049585A" w:rsidRPr="0010513D" w:rsidRDefault="0049585A" w:rsidP="0049585A">
      <w:pPr>
        <w:pStyle w:val="NormalWeb"/>
        <w:jc w:val="both"/>
        <w:rPr>
          <w:rFonts w:ascii="Palatino Linotype" w:eastAsiaTheme="minorHAnsi" w:hAnsi="Palatino Linotype" w:cstheme="minorBidi"/>
          <w:kern w:val="2"/>
          <w:sz w:val="20"/>
          <w:szCs w:val="20"/>
          <w:lang w:val="en-US"/>
          <w14:ligatures w14:val="standardContextual"/>
        </w:rPr>
      </w:pPr>
      <w:r w:rsidRPr="0010513D">
        <w:rPr>
          <w:rFonts w:ascii="Palatino Linotype" w:eastAsiaTheme="minorHAnsi" w:hAnsi="Palatino Linotype" w:cstheme="minorBidi"/>
          <w:kern w:val="2"/>
          <w:sz w:val="20"/>
          <w:szCs w:val="20"/>
          <w:lang w:val="en-US"/>
          <w14:ligatures w14:val="standardContextual"/>
        </w:rPr>
        <w:t xml:space="preserve">where </w:t>
      </w:r>
      <m:oMath>
        <m:r>
          <w:rPr>
            <w:rFonts w:ascii="Cambria Math" w:eastAsiaTheme="minorHAnsi" w:hAnsi="Cambria Math" w:cstheme="minorBidi"/>
            <w:kern w:val="2"/>
            <w:sz w:val="20"/>
            <w:szCs w:val="20"/>
            <w:lang w:val="en-US"/>
            <w14:ligatures w14:val="standardContextual"/>
          </w:rPr>
          <m:t>C</m:t>
        </m:r>
      </m:oMath>
      <w:r w:rsidRPr="0010513D">
        <w:rPr>
          <w:rFonts w:ascii="Palatino Linotype" w:eastAsiaTheme="minorHAnsi" w:hAnsi="Palatino Linotype" w:cstheme="minorBidi"/>
          <w:kern w:val="2"/>
          <w:sz w:val="20"/>
          <w:szCs w:val="20"/>
          <w:lang w:val="en-US"/>
          <w14:ligatures w14:val="standardContextual"/>
        </w:rPr>
        <w:t xml:space="preserve"> is the number of historical time-steps and </w:t>
      </w:r>
      <m:oMath>
        <m:r>
          <w:rPr>
            <w:rFonts w:ascii="Cambria Math" w:eastAsiaTheme="minorHAnsi" w:hAnsi="Cambria Math" w:cstheme="minorBidi"/>
            <w:kern w:val="2"/>
            <w:sz w:val="20"/>
            <w:szCs w:val="20"/>
            <w:lang w:val="en-US"/>
            <w14:ligatures w14:val="standardContextual"/>
          </w:rPr>
          <m:t>D</m:t>
        </m:r>
      </m:oMath>
      <w:r w:rsidRPr="0010513D">
        <w:rPr>
          <w:rFonts w:ascii="Palatino Linotype" w:eastAsiaTheme="minorHAnsi" w:hAnsi="Palatino Linotype" w:cstheme="minorBidi"/>
          <w:kern w:val="2"/>
          <w:sz w:val="20"/>
          <w:szCs w:val="20"/>
          <w:lang w:val="en-US"/>
          <w14:ligatures w14:val="standardContextual"/>
        </w:rPr>
        <w:t xml:space="preserve">the dimension of variables (often </w:t>
      </w:r>
      <m:oMath>
        <m:r>
          <w:rPr>
            <w:rFonts w:ascii="Cambria Math" w:eastAsiaTheme="minorHAnsi" w:hAnsi="Cambria Math" w:cstheme="minorBidi"/>
            <w:kern w:val="2"/>
            <w:sz w:val="20"/>
            <w:szCs w:val="20"/>
            <w:lang w:val="en-US"/>
            <w14:ligatures w14:val="standardContextual"/>
          </w:rPr>
          <m:t>D</m:t>
        </m:r>
        <m:r>
          <m:rPr>
            <m:sty m:val="p"/>
          </m:rPr>
          <w:rPr>
            <w:rFonts w:ascii="Cambria Math" w:eastAsiaTheme="minorHAnsi" w:hAnsi="Cambria Math" w:cstheme="minorBidi"/>
            <w:kern w:val="2"/>
            <w:sz w:val="20"/>
            <w:szCs w:val="20"/>
            <w:lang w:val="en-US"/>
            <w14:ligatures w14:val="standardContextual"/>
          </w:rPr>
          <m:t xml:space="preserve">=1 </m:t>
        </m:r>
      </m:oMath>
      <w:r w:rsidRPr="0010513D">
        <w:rPr>
          <w:rFonts w:ascii="Palatino Linotype" w:eastAsiaTheme="minorHAnsi" w:hAnsi="Palatino Linotype" w:cstheme="minorBidi"/>
          <w:kern w:val="2"/>
          <w:sz w:val="20"/>
          <w:szCs w:val="20"/>
          <w:lang w:val="en-US"/>
          <w14:ligatures w14:val="standardContextual"/>
        </w:rPr>
        <w:t xml:space="preserve">for univariate). The model predicts the next </w:t>
      </w:r>
      <m:oMath>
        <m:r>
          <w:rPr>
            <w:rFonts w:ascii="Cambria Math" w:eastAsiaTheme="minorHAnsi" w:hAnsi="Cambria Math" w:cstheme="minorBidi"/>
            <w:kern w:val="2"/>
            <w:sz w:val="20"/>
            <w:szCs w:val="20"/>
            <w:lang w:val="en-US"/>
            <w14:ligatures w14:val="standardContextual"/>
          </w:rPr>
          <m:t>H</m:t>
        </m:r>
      </m:oMath>
      <w:r w:rsidRPr="0010513D">
        <w:rPr>
          <w:rFonts w:ascii="Palatino Linotype" w:eastAsiaTheme="minorHAnsi" w:hAnsi="Palatino Linotype" w:cstheme="minorBidi"/>
          <w:kern w:val="2"/>
          <w:sz w:val="20"/>
          <w:szCs w:val="20"/>
          <w:lang w:val="en-US"/>
          <w14:ligatures w14:val="standardContextual"/>
        </w:rPr>
        <w:t xml:space="preserve"> time steps </w:t>
      </w:r>
      <m:oMath>
        <m:sSub>
          <m:sSubPr>
            <m:ctrlPr>
              <w:rPr>
                <w:rFonts w:ascii="Cambria Math" w:eastAsiaTheme="minorHAnsi" w:hAnsi="Cambria Math" w:cstheme="minorBidi"/>
                <w:kern w:val="2"/>
                <w:sz w:val="20"/>
                <w:szCs w:val="20"/>
                <w:lang w:val="en-US"/>
                <w14:ligatures w14:val="standardContextual"/>
              </w:rPr>
            </m:ctrlPr>
          </m:sSubPr>
          <m:e>
            <m:r>
              <w:rPr>
                <w:rFonts w:ascii="Cambria Math" w:eastAsiaTheme="minorHAnsi" w:hAnsi="Cambria Math" w:cstheme="minorBidi"/>
                <w:kern w:val="2"/>
                <w:sz w:val="20"/>
                <w:szCs w:val="20"/>
                <w:lang w:val="en-US"/>
                <w14:ligatures w14:val="standardContextual"/>
              </w:rPr>
              <m:t>X</m:t>
            </m:r>
          </m:e>
          <m:sub>
            <m:r>
              <w:rPr>
                <w:rFonts w:ascii="Cambria Math" w:eastAsiaTheme="minorHAnsi" w:hAnsi="Cambria Math" w:cstheme="minorBidi"/>
                <w:kern w:val="2"/>
                <w:sz w:val="20"/>
                <w:szCs w:val="20"/>
                <w:lang w:val="en-US"/>
                <w14:ligatures w14:val="standardContextual"/>
              </w:rPr>
              <m:t>C</m:t>
            </m:r>
            <m:r>
              <m:rPr>
                <m:sty m:val="p"/>
              </m:rPr>
              <w:rPr>
                <w:rFonts w:ascii="Cambria Math" w:eastAsiaTheme="minorHAnsi" w:hAnsi="Cambria Math" w:cstheme="minorBidi"/>
                <w:kern w:val="2"/>
                <w:sz w:val="20"/>
                <w:szCs w:val="20"/>
                <w:lang w:val="en-US"/>
                <w14:ligatures w14:val="standardContextual"/>
              </w:rPr>
              <m:t>+1:</m:t>
            </m:r>
            <m:r>
              <w:rPr>
                <w:rFonts w:ascii="Cambria Math" w:eastAsiaTheme="minorHAnsi" w:hAnsi="Cambria Math" w:cstheme="minorBidi"/>
                <w:kern w:val="2"/>
                <w:sz w:val="20"/>
                <w:szCs w:val="20"/>
                <w:lang w:val="en-US"/>
                <w14:ligatures w14:val="standardContextual"/>
              </w:rPr>
              <m:t>C</m:t>
            </m:r>
            <m:r>
              <m:rPr>
                <m:sty m:val="p"/>
              </m:rPr>
              <w:rPr>
                <w:rFonts w:ascii="Cambria Math" w:eastAsiaTheme="minorHAnsi" w:hAnsi="Cambria Math" w:cstheme="minorBidi"/>
                <w:kern w:val="2"/>
                <w:sz w:val="20"/>
                <w:szCs w:val="20"/>
                <w:lang w:val="en-US"/>
                <w14:ligatures w14:val="standardContextual"/>
              </w:rPr>
              <m:t>+</m:t>
            </m:r>
            <m:r>
              <w:rPr>
                <w:rFonts w:ascii="Cambria Math" w:eastAsiaTheme="minorHAnsi" w:hAnsi="Cambria Math" w:cstheme="minorBidi"/>
                <w:kern w:val="2"/>
                <w:sz w:val="20"/>
                <w:szCs w:val="20"/>
                <w:lang w:val="en-US"/>
                <w14:ligatures w14:val="standardContextual"/>
              </w:rPr>
              <m:t>H</m:t>
            </m:r>
          </m:sub>
        </m:sSub>
      </m:oMath>
      <w:r w:rsidRPr="0010513D">
        <w:rPr>
          <w:rFonts w:ascii="Palatino Linotype" w:eastAsiaTheme="minorHAnsi" w:hAnsi="Palatino Linotype" w:cstheme="minorBidi"/>
          <w:kern w:val="2"/>
          <w:sz w:val="20"/>
          <w:szCs w:val="20"/>
          <w:lang w:val="en-US"/>
          <w14:ligatures w14:val="standardContextual"/>
        </w:rPr>
        <w:t>.</w:t>
      </w:r>
    </w:p>
    <w:p w14:paraId="106FF34F" w14:textId="77777777" w:rsidR="0049585A" w:rsidRPr="0010513D" w:rsidRDefault="0049585A" w:rsidP="0049585A">
      <w:pPr>
        <w:jc w:val="both"/>
        <w:rPr>
          <w:rFonts w:ascii="Palatino Linotype" w:hAnsi="Palatino Linotype"/>
          <w:sz w:val="20"/>
          <w:szCs w:val="20"/>
          <w:lang w:val="en-US"/>
        </w:rPr>
      </w:pPr>
      <w:r w:rsidRPr="0010513D">
        <w:rPr>
          <w:rFonts w:ascii="Palatino Linotype" w:hAnsi="Palatino Linotype"/>
          <w:sz w:val="20"/>
          <w:szCs w:val="20"/>
          <w:lang w:val="en-US"/>
        </w:rPr>
        <w:t>Times FM follows four key stages:</w:t>
      </w:r>
    </w:p>
    <w:p w14:paraId="31D5D9DE" w14:textId="308795B0" w:rsidR="0049585A" w:rsidRPr="0010513D" w:rsidRDefault="0049585A" w:rsidP="0049585A">
      <w:pPr>
        <w:pStyle w:val="ListParagraph"/>
        <w:numPr>
          <w:ilvl w:val="0"/>
          <w:numId w:val="14"/>
        </w:numPr>
        <w:spacing w:after="0" w:line="240" w:lineRule="auto"/>
        <w:jc w:val="both"/>
        <w:rPr>
          <w:rFonts w:ascii="Palatino Linotype" w:hAnsi="Palatino Linotype"/>
          <w:sz w:val="20"/>
          <w:szCs w:val="20"/>
          <w:lang w:val="en-US"/>
        </w:rPr>
      </w:pPr>
      <w:r w:rsidRPr="0010513D">
        <w:rPr>
          <w:rFonts w:ascii="Palatino Linotype" w:hAnsi="Palatino Linotype"/>
          <w:sz w:val="20"/>
          <w:szCs w:val="20"/>
          <w:lang w:val="en-US"/>
        </w:rPr>
        <w:t xml:space="preserve">Input normalization &amp; Patching: Each time-series sequence is normalized (e.g., by mean and standard deviation) to remove scale bias. Then the normalized sequence is divided into </w:t>
      </w:r>
      <w:r w:rsidRPr="00CD064B">
        <w:rPr>
          <w:rFonts w:ascii="Palatino Linotype" w:hAnsi="Palatino Linotype"/>
          <w:sz w:val="20"/>
          <w:szCs w:val="20"/>
          <w:lang w:val="en-US"/>
        </w:rPr>
        <w:t>contiguous non-overlapping patches</w:t>
      </w:r>
      <w:r w:rsidRPr="00CD064B">
        <w:rPr>
          <w:rFonts w:ascii="Palatino Linotype" w:hAnsi="Palatino Linotype"/>
          <w:sz w:val="16"/>
          <w:szCs w:val="16"/>
          <w:lang w:val="en-US"/>
        </w:rPr>
        <w:t xml:space="preserve"> </w:t>
      </w:r>
      <w:r w:rsidRPr="0010513D">
        <w:rPr>
          <w:rFonts w:ascii="Palatino Linotype" w:hAnsi="Palatino Linotype"/>
          <w:sz w:val="20"/>
          <w:szCs w:val="20"/>
          <w:lang w:val="en-US"/>
        </w:rPr>
        <w:t xml:space="preserve">of length </w:t>
      </w:r>
      <m:oMath>
        <m:sSub>
          <m:sSubPr>
            <m:ctrlPr>
              <w:rPr>
                <w:rFonts w:ascii="Cambria Math" w:hAnsi="Cambria Math"/>
                <w:sz w:val="20"/>
                <w:szCs w:val="20"/>
                <w:lang w:val="en-US"/>
              </w:rPr>
            </m:ctrlPr>
          </m:sSubPr>
          <m:e>
            <m:r>
              <w:rPr>
                <w:rFonts w:ascii="Cambria Math" w:hAnsi="Cambria Math"/>
                <w:sz w:val="20"/>
                <w:szCs w:val="20"/>
                <w:lang w:val="en-US"/>
              </w:rPr>
              <m:t>p</m:t>
            </m:r>
          </m:e>
          <m:sub>
            <m:r>
              <m:rPr>
                <m:nor/>
              </m:rPr>
              <w:rPr>
                <w:rFonts w:ascii="Palatino Linotype" w:hAnsi="Palatino Linotype"/>
                <w:sz w:val="20"/>
                <w:szCs w:val="20"/>
                <w:lang w:val="en-US"/>
              </w:rPr>
              <m:t>in</m:t>
            </m:r>
          </m:sub>
        </m:sSub>
      </m:oMath>
      <w:r w:rsidRPr="0010513D">
        <w:rPr>
          <w:rFonts w:ascii="Palatino Linotype" w:hAnsi="Palatino Linotype"/>
          <w:sz w:val="20"/>
          <w:szCs w:val="20"/>
          <w:lang w:val="en-US"/>
        </w:rPr>
        <w:t>. Each patch is processed through an MLP residual block</w:t>
      </w:r>
      <w:r w:rsidR="008C4E36">
        <w:rPr>
          <w:rFonts w:ascii="Palatino Linotype" w:hAnsi="Palatino Linotype"/>
          <w:sz w:val="20"/>
          <w:szCs w:val="20"/>
          <w:lang w:val="en-US"/>
        </w:rPr>
        <w:t>,</w:t>
      </w:r>
      <w:r w:rsidRPr="0010513D">
        <w:rPr>
          <w:rFonts w:ascii="Palatino Linotype" w:hAnsi="Palatino Linotype"/>
          <w:sz w:val="20"/>
          <w:szCs w:val="20"/>
          <w:lang w:val="en-US"/>
        </w:rPr>
        <w:t xml:space="preserve"> producing a token embedding</w:t>
      </w:r>
    </w:p>
    <w:p w14:paraId="10291BAC" w14:textId="77777777" w:rsidR="00284FB0" w:rsidRDefault="0049585A" w:rsidP="00284FB0">
      <w:pPr>
        <w:pStyle w:val="ListParagraph"/>
        <w:jc w:val="center"/>
        <w:rPr>
          <w:rFonts w:ascii="Palatino Linotype" w:hAnsi="Palatino Linotype"/>
          <w:sz w:val="20"/>
          <w:szCs w:val="20"/>
          <w:lang w:val="en-US"/>
        </w:rPr>
      </w:pPr>
      <w:r w:rsidRPr="0010513D">
        <w:rPr>
          <w:rFonts w:ascii="Palatino Linotype" w:hAnsi="Palatino Linotype"/>
          <w:sz w:val="20"/>
          <w:szCs w:val="20"/>
          <w:lang w:val="en-US"/>
        </w:rPr>
        <w:br/>
        <w:t>Formally:</w:t>
      </w:r>
    </w:p>
    <w:p w14:paraId="7413EE04" w14:textId="6CC520E4" w:rsidR="0049585A" w:rsidRPr="0010513D" w:rsidRDefault="0049585A" w:rsidP="00284FB0">
      <w:pPr>
        <w:pStyle w:val="ListParagraph"/>
        <w:jc w:val="center"/>
        <w:rPr>
          <w:rFonts w:ascii="Palatino Linotype" w:hAnsi="Palatino Linotype"/>
          <w:sz w:val="20"/>
          <w:szCs w:val="20"/>
          <w:lang w:val="en-US"/>
        </w:rPr>
      </w:pPr>
      <w:r w:rsidRPr="0010513D">
        <w:rPr>
          <w:rFonts w:ascii="Palatino Linotype" w:hAnsi="Palatino Linotype"/>
          <w:sz w:val="20"/>
          <w:szCs w:val="20"/>
          <w:lang w:val="en-US"/>
        </w:rPr>
        <w:br/>
      </w:r>
      <m:oMath>
        <m:r>
          <w:rPr>
            <w:rFonts w:ascii="Cambria Math" w:hAnsi="Cambria Math"/>
            <w:sz w:val="20"/>
            <w:szCs w:val="20"/>
            <w:lang w:val="en-US"/>
          </w:rPr>
          <m:t>Z</m:t>
        </m:r>
        <m:r>
          <m:rPr>
            <m:sty m:val="p"/>
          </m:rPr>
          <w:rPr>
            <w:rFonts w:ascii="Cambria Math" w:hAnsi="Cambria Math"/>
            <w:sz w:val="20"/>
            <w:szCs w:val="20"/>
            <w:lang w:val="en-US"/>
          </w:rPr>
          <m:t>=</m:t>
        </m:r>
        <m:r>
          <w:rPr>
            <w:rFonts w:ascii="Cambria Math" w:hAnsi="Cambria Math"/>
            <w:sz w:val="20"/>
            <w:szCs w:val="20"/>
            <w:lang w:val="en-US"/>
          </w:rPr>
          <m:t>Norm</m:t>
        </m:r>
        <m:d>
          <m:dPr>
            <m:ctrlPr>
              <w:rPr>
                <w:rFonts w:ascii="Cambria Math" w:hAnsi="Cambria Math"/>
                <w:sz w:val="20"/>
                <w:szCs w:val="20"/>
                <w:lang w:val="en-US"/>
              </w:rPr>
            </m:ctrlPr>
          </m:dPr>
          <m:e>
            <m:sSub>
              <m:sSubPr>
                <m:ctrlPr>
                  <w:rPr>
                    <w:rFonts w:ascii="Cambria Math" w:hAnsi="Cambria Math"/>
                    <w:sz w:val="20"/>
                    <w:szCs w:val="20"/>
                    <w:lang w:val="en-US"/>
                  </w:rPr>
                </m:ctrlPr>
              </m:sSubPr>
              <m:e>
                <m:r>
                  <w:rPr>
                    <w:rFonts w:ascii="Cambria Math" w:hAnsi="Cambria Math"/>
                    <w:sz w:val="20"/>
                    <w:szCs w:val="20"/>
                    <w:lang w:val="en-US"/>
                  </w:rPr>
                  <m:t>X</m:t>
                </m:r>
              </m:e>
              <m:sub>
                <m:r>
                  <m:rPr>
                    <m:sty m:val="p"/>
                  </m:rPr>
                  <w:rPr>
                    <w:rFonts w:ascii="Cambria Math" w:hAnsi="Cambria Math"/>
                    <w:sz w:val="20"/>
                    <w:szCs w:val="20"/>
                    <w:lang w:val="en-US"/>
                  </w:rPr>
                  <m:t>1:</m:t>
                </m:r>
                <m:r>
                  <w:rPr>
                    <w:rFonts w:ascii="Cambria Math" w:hAnsi="Cambria Math"/>
                    <w:sz w:val="20"/>
                    <w:szCs w:val="20"/>
                    <w:lang w:val="en-US"/>
                  </w:rPr>
                  <m:t>C</m:t>
                </m:r>
              </m:sub>
            </m:sSub>
          </m:e>
        </m:d>
        <m:r>
          <m:rPr>
            <m:sty m:val="p"/>
          </m:rPr>
          <w:rPr>
            <w:rFonts w:ascii="Cambria Math" w:hAnsi="Cambria Math"/>
            <w:sz w:val="20"/>
            <w:szCs w:val="20"/>
            <w:lang w:val="en-US"/>
          </w:rPr>
          <m:t xml:space="preserve">,   </m:t>
        </m:r>
        <m:r>
          <w:rPr>
            <w:rFonts w:ascii="Cambria Math" w:hAnsi="Cambria Math"/>
            <w:sz w:val="20"/>
            <w:szCs w:val="20"/>
            <w:lang w:val="en-US"/>
          </w:rPr>
          <m:t>Z</m:t>
        </m:r>
        <m:r>
          <m:rPr>
            <m:sty m:val="p"/>
          </m:rPr>
          <w:rPr>
            <w:rFonts w:ascii="Cambria Math" w:hAnsi="Cambria Math"/>
            <w:sz w:val="20"/>
            <w:szCs w:val="20"/>
            <w:lang w:val="en-US"/>
          </w:rPr>
          <m:t>∈</m:t>
        </m:r>
        <m:sSup>
          <m:sSupPr>
            <m:ctrlPr>
              <w:rPr>
                <w:rFonts w:ascii="Cambria Math" w:hAnsi="Cambria Math"/>
                <w:sz w:val="20"/>
                <w:szCs w:val="20"/>
                <w:lang w:val="en-US"/>
              </w:rPr>
            </m:ctrlPr>
          </m:sSupPr>
          <m:e>
            <m:r>
              <m:rPr>
                <m:scr m:val="double-struck"/>
                <m:sty m:val="p"/>
              </m:rPr>
              <w:rPr>
                <w:rFonts w:ascii="Cambria Math" w:hAnsi="Cambria Math"/>
                <w:sz w:val="20"/>
                <w:szCs w:val="20"/>
                <w:lang w:val="en-US"/>
              </w:rPr>
              <m:t>R</m:t>
            </m:r>
          </m:e>
          <m:sup>
            <m:r>
              <w:rPr>
                <w:rFonts w:ascii="Cambria Math" w:hAnsi="Cambria Math"/>
                <w:sz w:val="20"/>
                <w:szCs w:val="20"/>
                <w:lang w:val="en-US"/>
              </w:rPr>
              <m:t>CXD</m:t>
            </m:r>
          </m:sup>
        </m:sSup>
        <m:r>
          <w:rPr>
            <w:rFonts w:ascii="Cambria Math" w:hAnsi="Cambria Math"/>
            <w:sz w:val="20"/>
            <w:szCs w:val="20"/>
            <w:lang w:val="en-US"/>
          </w:rPr>
          <m:t xml:space="preserve">  </m:t>
        </m:r>
      </m:oMath>
      <w:r w:rsidR="00284FB0">
        <w:rPr>
          <w:rFonts w:ascii="Palatino Linotype" w:eastAsiaTheme="minorEastAsia" w:hAnsi="Palatino Linotype"/>
          <w:sz w:val="20"/>
          <w:szCs w:val="20"/>
          <w:lang w:val="en-US"/>
        </w:rPr>
        <w:t xml:space="preserve">        </w:t>
      </w:r>
      <w:r w:rsidR="00E45A64">
        <w:rPr>
          <w:rFonts w:ascii="Palatino Linotype" w:eastAsiaTheme="minorEastAsia" w:hAnsi="Palatino Linotype"/>
          <w:sz w:val="20"/>
          <w:szCs w:val="20"/>
          <w:lang w:val="en-US"/>
        </w:rPr>
        <w:t xml:space="preserve">         </w:t>
      </w:r>
      <w:r w:rsidR="00590770">
        <w:rPr>
          <w:rFonts w:ascii="Palatino Linotype" w:eastAsiaTheme="minorEastAsia" w:hAnsi="Palatino Linotype"/>
          <w:sz w:val="20"/>
          <w:szCs w:val="20"/>
          <w:lang w:val="en-US"/>
        </w:rPr>
        <w:t xml:space="preserve">      </w:t>
      </w:r>
      <w:r w:rsidR="00284FB0">
        <w:rPr>
          <w:rFonts w:ascii="Palatino Linotype" w:eastAsiaTheme="minorEastAsia" w:hAnsi="Palatino Linotype"/>
          <w:sz w:val="20"/>
          <w:szCs w:val="20"/>
          <w:lang w:val="en-US"/>
        </w:rPr>
        <w:t>(1</w:t>
      </w:r>
      <w:r w:rsidR="000B2E22">
        <w:rPr>
          <w:rFonts w:ascii="Palatino Linotype" w:eastAsiaTheme="minorEastAsia" w:hAnsi="Palatino Linotype"/>
          <w:sz w:val="20"/>
          <w:szCs w:val="20"/>
          <w:lang w:val="en-US"/>
        </w:rPr>
        <w:t>5</w:t>
      </w:r>
      <w:r w:rsidR="00284FB0">
        <w:rPr>
          <w:rFonts w:ascii="Palatino Linotype" w:eastAsiaTheme="minorEastAsia" w:hAnsi="Palatino Linotype"/>
          <w:sz w:val="20"/>
          <w:szCs w:val="20"/>
          <w:lang w:val="en-US"/>
        </w:rPr>
        <w:t>)</w:t>
      </w:r>
    </w:p>
    <w:p w14:paraId="3B9EFD86" w14:textId="77777777" w:rsidR="0049585A" w:rsidRPr="0010513D" w:rsidRDefault="0049585A" w:rsidP="0049585A">
      <w:pPr>
        <w:pStyle w:val="ListParagraph"/>
        <w:jc w:val="both"/>
        <w:rPr>
          <w:rFonts w:ascii="Palatino Linotype" w:hAnsi="Palatino Linotype"/>
          <w:sz w:val="20"/>
          <w:szCs w:val="20"/>
          <w:lang w:val="en-US"/>
        </w:rPr>
      </w:pPr>
      <w:r w:rsidRPr="0010513D">
        <w:rPr>
          <w:rFonts w:ascii="Palatino Linotype" w:hAnsi="Palatino Linotype"/>
          <w:sz w:val="20"/>
          <w:szCs w:val="20"/>
          <w:lang w:val="en-US"/>
        </w:rPr>
        <w:t xml:space="preserve">Partition into </w:t>
      </w:r>
      <m:oMath>
        <m:r>
          <w:rPr>
            <w:rFonts w:ascii="Cambria Math" w:hAnsi="Cambria Math"/>
            <w:sz w:val="20"/>
            <w:szCs w:val="20"/>
            <w:lang w:val="en-US"/>
          </w:rPr>
          <m:t>K</m:t>
        </m:r>
        <m:r>
          <m:rPr>
            <m:sty m:val="p"/>
          </m:rPr>
          <w:rPr>
            <w:rFonts w:ascii="Cambria Math" w:hAnsi="Cambria Math"/>
            <w:sz w:val="20"/>
            <w:szCs w:val="20"/>
            <w:lang w:val="en-US"/>
          </w:rPr>
          <m:t>=</m:t>
        </m:r>
        <m:d>
          <m:dPr>
            <m:begChr m:val="["/>
            <m:endChr m:val="]"/>
            <m:ctrlPr>
              <w:rPr>
                <w:rFonts w:ascii="Cambria Math" w:hAnsi="Cambria Math"/>
                <w:sz w:val="20"/>
                <w:szCs w:val="20"/>
                <w:lang w:val="en-US"/>
              </w:rPr>
            </m:ctrlPr>
          </m:dPr>
          <m:e>
            <m:f>
              <m:fPr>
                <m:ctrlPr>
                  <w:rPr>
                    <w:rFonts w:ascii="Cambria Math" w:hAnsi="Cambria Math"/>
                    <w:sz w:val="20"/>
                    <w:szCs w:val="20"/>
                    <w:lang w:val="en-US"/>
                  </w:rPr>
                </m:ctrlPr>
              </m:fPr>
              <m:num>
                <m:r>
                  <w:rPr>
                    <w:rFonts w:ascii="Cambria Math" w:hAnsi="Cambria Math"/>
                    <w:sz w:val="20"/>
                    <w:szCs w:val="20"/>
                    <w:lang w:val="en-US"/>
                  </w:rPr>
                  <m:t>C</m:t>
                </m:r>
              </m:num>
              <m:den>
                <m:sSub>
                  <m:sSubPr>
                    <m:ctrlPr>
                      <w:rPr>
                        <w:rFonts w:ascii="Cambria Math" w:hAnsi="Cambria Math"/>
                        <w:sz w:val="20"/>
                        <w:szCs w:val="20"/>
                        <w:lang w:val="en-US"/>
                      </w:rPr>
                    </m:ctrlPr>
                  </m:sSubPr>
                  <m:e>
                    <m:r>
                      <w:rPr>
                        <w:rFonts w:ascii="Cambria Math" w:hAnsi="Cambria Math"/>
                        <w:sz w:val="20"/>
                        <w:szCs w:val="20"/>
                        <w:lang w:val="en-US"/>
                      </w:rPr>
                      <m:t>p</m:t>
                    </m:r>
                  </m:e>
                  <m:sub>
                    <m:r>
                      <w:rPr>
                        <w:rFonts w:ascii="Cambria Math" w:hAnsi="Cambria Math"/>
                        <w:sz w:val="20"/>
                        <w:szCs w:val="20"/>
                        <w:lang w:val="en-US"/>
                      </w:rPr>
                      <m:t>in</m:t>
                    </m:r>
                  </m:sub>
                </m:sSub>
              </m:den>
            </m:f>
          </m:e>
        </m:d>
      </m:oMath>
      <w:r w:rsidRPr="0010513D">
        <w:rPr>
          <w:rFonts w:ascii="Palatino Linotype" w:hAnsi="Palatino Linotype"/>
          <w:sz w:val="20"/>
          <w:szCs w:val="20"/>
          <w:lang w:val="en-US"/>
        </w:rPr>
        <w:t xml:space="preserve"> patches:</w:t>
      </w:r>
    </w:p>
    <w:p w14:paraId="5D70D113" w14:textId="77777777" w:rsidR="0049585A" w:rsidRPr="0010513D" w:rsidRDefault="0049585A" w:rsidP="0049585A">
      <w:pPr>
        <w:pStyle w:val="ListParagraph"/>
        <w:jc w:val="both"/>
        <w:rPr>
          <w:rFonts w:ascii="Palatino Linotype" w:hAnsi="Palatino Linotype"/>
          <w:sz w:val="20"/>
          <w:szCs w:val="20"/>
          <w:lang w:val="en-US"/>
        </w:rPr>
      </w:pPr>
    </w:p>
    <w:p w14:paraId="4C11A61C" w14:textId="4732EF1B" w:rsidR="0049585A" w:rsidRPr="0010513D" w:rsidRDefault="00000000" w:rsidP="00284FB0">
      <w:pPr>
        <w:pStyle w:val="ListParagraph"/>
        <w:jc w:val="center"/>
        <w:rPr>
          <w:rFonts w:ascii="Palatino Linotype" w:hAnsi="Palatino Linotype"/>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P</m:t>
            </m:r>
          </m:e>
          <m:sub>
            <m:r>
              <w:rPr>
                <w:rFonts w:ascii="Cambria Math" w:hAnsi="Cambria Math"/>
                <w:sz w:val="20"/>
                <w:szCs w:val="20"/>
                <w:lang w:val="en-US"/>
              </w:rPr>
              <m:t>i</m:t>
            </m:r>
          </m:sub>
        </m:sSub>
        <m:r>
          <m:rPr>
            <m:sty m:val="p"/>
          </m:rPr>
          <w:rPr>
            <w:rFonts w:ascii="Cambria Math" w:hAnsi="Cambria Math"/>
            <w:sz w:val="20"/>
            <w:szCs w:val="20"/>
            <w:lang w:val="en-US"/>
          </w:rPr>
          <m:t xml:space="preserve">= </m:t>
        </m:r>
        <m:sSub>
          <m:sSubPr>
            <m:ctrlPr>
              <w:rPr>
                <w:rFonts w:ascii="Cambria Math" w:hAnsi="Cambria Math"/>
                <w:sz w:val="20"/>
                <w:szCs w:val="20"/>
                <w:lang w:val="en-US"/>
              </w:rPr>
            </m:ctrlPr>
          </m:sSubPr>
          <m:e>
            <m:r>
              <w:rPr>
                <w:rFonts w:ascii="Cambria Math" w:hAnsi="Cambria Math"/>
                <w:sz w:val="20"/>
                <w:szCs w:val="20"/>
                <w:lang w:val="en-US"/>
              </w:rPr>
              <m:t>Z</m:t>
            </m:r>
          </m:e>
          <m:sub>
            <m:d>
              <m:dPr>
                <m:ctrlPr>
                  <w:rPr>
                    <w:rFonts w:ascii="Cambria Math" w:hAnsi="Cambria Math"/>
                    <w:sz w:val="20"/>
                    <w:szCs w:val="20"/>
                    <w:lang w:val="en-US"/>
                  </w:rPr>
                </m:ctrlPr>
              </m:dPr>
              <m:e>
                <m:r>
                  <w:rPr>
                    <w:rFonts w:ascii="Cambria Math" w:hAnsi="Cambria Math"/>
                    <w:sz w:val="20"/>
                    <w:szCs w:val="20"/>
                    <w:lang w:val="en-US"/>
                  </w:rPr>
                  <m:t>i</m:t>
                </m:r>
                <m:r>
                  <m:rPr>
                    <m:sty m:val="p"/>
                  </m:rPr>
                  <w:rPr>
                    <w:rFonts w:ascii="Cambria Math" w:hAnsi="Cambria Math"/>
                    <w:sz w:val="20"/>
                    <w:szCs w:val="20"/>
                    <w:lang w:val="en-US"/>
                  </w:rPr>
                  <m:t>-1</m:t>
                </m:r>
              </m:e>
            </m:d>
            <m:sSub>
              <m:sSubPr>
                <m:ctrlPr>
                  <w:rPr>
                    <w:rFonts w:ascii="Cambria Math" w:hAnsi="Cambria Math"/>
                    <w:sz w:val="20"/>
                    <w:szCs w:val="20"/>
                    <w:lang w:val="en-US"/>
                  </w:rPr>
                </m:ctrlPr>
              </m:sSubPr>
              <m:e>
                <m:r>
                  <w:rPr>
                    <w:rFonts w:ascii="Cambria Math" w:hAnsi="Cambria Math"/>
                    <w:sz w:val="20"/>
                    <w:szCs w:val="20"/>
                    <w:lang w:val="en-US"/>
                  </w:rPr>
                  <m:t>p</m:t>
                </m:r>
              </m:e>
              <m:sub>
                <m:r>
                  <w:rPr>
                    <w:rFonts w:ascii="Cambria Math" w:hAnsi="Cambria Math"/>
                    <w:sz w:val="20"/>
                    <w:szCs w:val="20"/>
                    <w:lang w:val="en-US"/>
                  </w:rPr>
                  <m:t>in</m:t>
                </m:r>
              </m:sub>
            </m:sSub>
            <m:r>
              <m:rPr>
                <m:sty m:val="p"/>
              </m:rPr>
              <w:rPr>
                <w:rFonts w:ascii="Cambria Math" w:hAnsi="Cambria Math"/>
                <w:sz w:val="20"/>
                <w:szCs w:val="20"/>
                <w:lang w:val="en-US"/>
              </w:rPr>
              <m:t>+1:</m:t>
            </m:r>
            <m:r>
              <w:rPr>
                <w:rFonts w:ascii="Cambria Math" w:hAnsi="Cambria Math"/>
                <w:sz w:val="20"/>
                <w:szCs w:val="20"/>
                <w:lang w:val="en-US"/>
              </w:rPr>
              <m:t>i</m:t>
            </m:r>
            <m:sSub>
              <m:sSubPr>
                <m:ctrlPr>
                  <w:rPr>
                    <w:rFonts w:ascii="Cambria Math" w:hAnsi="Cambria Math"/>
                    <w:sz w:val="20"/>
                    <w:szCs w:val="20"/>
                    <w:lang w:val="en-US"/>
                  </w:rPr>
                </m:ctrlPr>
              </m:sSubPr>
              <m:e>
                <m:r>
                  <w:rPr>
                    <w:rFonts w:ascii="Cambria Math" w:hAnsi="Cambria Math"/>
                    <w:sz w:val="20"/>
                    <w:szCs w:val="20"/>
                    <w:lang w:val="en-US"/>
                  </w:rPr>
                  <m:t>p</m:t>
                </m:r>
              </m:e>
              <m:sub>
                <m:r>
                  <w:rPr>
                    <w:rFonts w:ascii="Cambria Math" w:hAnsi="Cambria Math"/>
                    <w:sz w:val="20"/>
                    <w:szCs w:val="20"/>
                    <w:lang w:val="en-US"/>
                  </w:rPr>
                  <m:t>in</m:t>
                </m:r>
              </m:sub>
            </m:sSub>
          </m:sub>
        </m:sSub>
        <m:r>
          <m:rPr>
            <m:sty m:val="p"/>
          </m:rPr>
          <w:rPr>
            <w:rFonts w:ascii="Cambria Math" w:hAnsi="Cambria Math"/>
            <w:sz w:val="20"/>
            <w:szCs w:val="20"/>
            <w:lang w:val="en-US"/>
          </w:rPr>
          <m:t xml:space="preserve">,    </m:t>
        </m:r>
        <m:r>
          <w:rPr>
            <w:rFonts w:ascii="Cambria Math" w:hAnsi="Cambria Math"/>
            <w:sz w:val="20"/>
            <w:szCs w:val="20"/>
            <w:lang w:val="en-US"/>
          </w:rPr>
          <m:t>i</m:t>
        </m:r>
        <m:r>
          <m:rPr>
            <m:sty m:val="p"/>
          </m:rPr>
          <w:rPr>
            <w:rFonts w:ascii="Cambria Math" w:hAnsi="Cambria Math"/>
            <w:sz w:val="20"/>
            <w:szCs w:val="20"/>
            <w:lang w:val="en-US"/>
          </w:rPr>
          <m:t xml:space="preserve">=1,…., </m:t>
        </m:r>
        <m:r>
          <w:rPr>
            <w:rFonts w:ascii="Cambria Math" w:hAnsi="Cambria Math"/>
            <w:sz w:val="20"/>
            <w:szCs w:val="20"/>
            <w:lang w:val="en-US"/>
          </w:rPr>
          <m:t>k</m:t>
        </m:r>
      </m:oMath>
      <w:r w:rsidR="00284FB0">
        <w:rPr>
          <w:rFonts w:ascii="Palatino Linotype" w:eastAsiaTheme="minorEastAsia" w:hAnsi="Palatino Linotype"/>
          <w:sz w:val="20"/>
          <w:szCs w:val="20"/>
          <w:lang w:val="en-US"/>
        </w:rPr>
        <w:t xml:space="preserve"> </w:t>
      </w:r>
      <w:r w:rsidR="00E45A64">
        <w:rPr>
          <w:rFonts w:ascii="Palatino Linotype" w:eastAsiaTheme="minorEastAsia" w:hAnsi="Palatino Linotype"/>
          <w:sz w:val="20"/>
          <w:szCs w:val="20"/>
          <w:lang w:val="en-US"/>
        </w:rPr>
        <w:t xml:space="preserve">                </w:t>
      </w:r>
      <w:r w:rsidR="00284FB0">
        <w:rPr>
          <w:rFonts w:ascii="Palatino Linotype" w:eastAsiaTheme="minorEastAsia" w:hAnsi="Palatino Linotype"/>
          <w:sz w:val="20"/>
          <w:szCs w:val="20"/>
          <w:lang w:val="en-US"/>
        </w:rPr>
        <w:t>(1</w:t>
      </w:r>
      <w:r w:rsidR="000B2E22">
        <w:rPr>
          <w:rFonts w:ascii="Palatino Linotype" w:eastAsiaTheme="minorEastAsia" w:hAnsi="Palatino Linotype"/>
          <w:sz w:val="20"/>
          <w:szCs w:val="20"/>
          <w:lang w:val="en-US"/>
        </w:rPr>
        <w:t>6</w:t>
      </w:r>
      <w:r w:rsidR="00284FB0">
        <w:rPr>
          <w:rFonts w:ascii="Palatino Linotype" w:eastAsiaTheme="minorEastAsia" w:hAnsi="Palatino Linotype"/>
          <w:sz w:val="20"/>
          <w:szCs w:val="20"/>
          <w:lang w:val="en-US"/>
        </w:rPr>
        <w:t>)</w:t>
      </w:r>
    </w:p>
    <w:p w14:paraId="5C1E62B4" w14:textId="77777777" w:rsidR="0049585A" w:rsidRPr="0010513D" w:rsidRDefault="0049585A" w:rsidP="0049585A">
      <w:pPr>
        <w:pStyle w:val="ListParagraph"/>
        <w:jc w:val="both"/>
        <w:rPr>
          <w:rFonts w:ascii="Palatino Linotype" w:hAnsi="Palatino Linotype"/>
          <w:sz w:val="20"/>
          <w:szCs w:val="20"/>
          <w:lang w:val="en-US"/>
        </w:rPr>
      </w:pPr>
      <w:r w:rsidRPr="0010513D">
        <w:rPr>
          <w:rFonts w:ascii="Palatino Linotype" w:hAnsi="Palatino Linotype"/>
          <w:sz w:val="20"/>
          <w:szCs w:val="20"/>
          <w:lang w:val="en-US"/>
        </w:rPr>
        <w:t>Then embed:</w:t>
      </w:r>
    </w:p>
    <w:p w14:paraId="14BD67C3" w14:textId="463B9884" w:rsidR="0049585A" w:rsidRPr="0010513D" w:rsidRDefault="00000000" w:rsidP="00284FB0">
      <w:pPr>
        <w:pStyle w:val="ListParagraph"/>
        <w:jc w:val="center"/>
        <w:rPr>
          <w:rFonts w:ascii="Palatino Linotype" w:hAnsi="Palatino Linotype"/>
          <w:sz w:val="20"/>
          <w:szCs w:val="20"/>
          <w:lang w:val="en-US"/>
        </w:rPr>
      </w:pPr>
      <m:oMath>
        <m:sSub>
          <m:sSubPr>
            <m:ctrlPr>
              <w:rPr>
                <w:rFonts w:ascii="Cambria Math" w:hAnsi="Cambria Math"/>
                <w:sz w:val="20"/>
                <w:szCs w:val="20"/>
                <w:lang w:val="en-US"/>
              </w:rPr>
            </m:ctrlPr>
          </m:sSubPr>
          <m:e>
            <m:r>
              <w:rPr>
                <w:rFonts w:ascii="Cambria Math" w:hAnsi="Cambria Math"/>
                <w:sz w:val="20"/>
                <w:szCs w:val="20"/>
                <w:lang w:val="en-US"/>
              </w:rPr>
              <m:t>e</m:t>
            </m:r>
          </m:e>
          <m:sub>
            <m:r>
              <w:rPr>
                <w:rFonts w:ascii="Cambria Math" w:hAnsi="Cambria Math"/>
                <w:sz w:val="20"/>
                <w:szCs w:val="20"/>
                <w:lang w:val="en-US"/>
              </w:rPr>
              <m:t>i</m:t>
            </m:r>
          </m:sub>
        </m:sSub>
        <m:r>
          <m:rPr>
            <m:sty m:val="p"/>
          </m:rPr>
          <w:rPr>
            <w:rFonts w:ascii="Cambria Math" w:hAnsi="Cambria Math"/>
            <w:sz w:val="20"/>
            <w:szCs w:val="20"/>
            <w:lang w:val="en-US"/>
          </w:rPr>
          <m:t>=</m:t>
        </m:r>
        <m:r>
          <w:rPr>
            <w:rFonts w:ascii="Cambria Math" w:hAnsi="Cambria Math"/>
            <w:sz w:val="20"/>
            <w:szCs w:val="20"/>
            <w:lang w:val="en-US"/>
          </w:rPr>
          <m:t>MLP</m:t>
        </m:r>
        <m:d>
          <m:dPr>
            <m:ctrlPr>
              <w:rPr>
                <w:rFonts w:ascii="Cambria Math" w:hAnsi="Cambria Math"/>
                <w:sz w:val="20"/>
                <w:szCs w:val="20"/>
                <w:lang w:val="en-US"/>
              </w:rPr>
            </m:ctrlPr>
          </m:dPr>
          <m:e>
            <m:sSub>
              <m:sSubPr>
                <m:ctrlPr>
                  <w:rPr>
                    <w:rFonts w:ascii="Cambria Math" w:hAnsi="Cambria Math"/>
                    <w:sz w:val="20"/>
                    <w:szCs w:val="20"/>
                    <w:lang w:val="en-US"/>
                  </w:rPr>
                </m:ctrlPr>
              </m:sSubPr>
              <m:e>
                <m:r>
                  <w:rPr>
                    <w:rFonts w:ascii="Cambria Math" w:hAnsi="Cambria Math"/>
                    <w:sz w:val="20"/>
                    <w:szCs w:val="20"/>
                    <w:lang w:val="en-US"/>
                  </w:rPr>
                  <m:t>P</m:t>
                </m:r>
              </m:e>
              <m:sub>
                <m:r>
                  <w:rPr>
                    <w:rFonts w:ascii="Cambria Math" w:hAnsi="Cambria Math"/>
                    <w:sz w:val="20"/>
                    <w:szCs w:val="20"/>
                    <w:lang w:val="en-US"/>
                  </w:rPr>
                  <m:t>i</m:t>
                </m:r>
              </m:sub>
            </m:sSub>
          </m:e>
        </m:d>
        <m:r>
          <m:rPr>
            <m:sty m:val="p"/>
          </m:rPr>
          <w:rPr>
            <w:rFonts w:ascii="Cambria Math" w:hAnsi="Cambria Math"/>
            <w:sz w:val="20"/>
            <w:szCs w:val="20"/>
            <w:lang w:val="en-US"/>
          </w:rPr>
          <m:t>+</m:t>
        </m:r>
        <m:r>
          <w:rPr>
            <w:rFonts w:ascii="Cambria Math" w:hAnsi="Cambria Math"/>
            <w:sz w:val="20"/>
            <w:szCs w:val="20"/>
            <w:lang w:val="en-US"/>
          </w:rPr>
          <m:t>posEnc</m:t>
        </m:r>
        <m:d>
          <m:dPr>
            <m:ctrlPr>
              <w:rPr>
                <w:rFonts w:ascii="Cambria Math" w:hAnsi="Cambria Math"/>
                <w:sz w:val="20"/>
                <w:szCs w:val="20"/>
                <w:lang w:val="en-US"/>
              </w:rPr>
            </m:ctrlPr>
          </m:dPr>
          <m:e>
            <m:r>
              <w:rPr>
                <w:rFonts w:ascii="Cambria Math" w:hAnsi="Cambria Math"/>
                <w:sz w:val="20"/>
                <w:szCs w:val="20"/>
                <w:lang w:val="en-US"/>
              </w:rPr>
              <m:t>i</m:t>
            </m:r>
          </m:e>
        </m:d>
        <m:r>
          <m:rPr>
            <m:sty m:val="p"/>
          </m:rPr>
          <w:rPr>
            <w:rFonts w:ascii="Cambria Math" w:hAnsi="Cambria Math"/>
            <w:sz w:val="20"/>
            <w:szCs w:val="20"/>
            <w:lang w:val="en-US"/>
          </w:rPr>
          <m:t xml:space="preserve">,    </m:t>
        </m:r>
        <m:sSub>
          <m:sSubPr>
            <m:ctrlPr>
              <w:rPr>
                <w:rFonts w:ascii="Cambria Math" w:hAnsi="Cambria Math"/>
                <w:sz w:val="20"/>
                <w:szCs w:val="20"/>
                <w:lang w:val="en-US"/>
              </w:rPr>
            </m:ctrlPr>
          </m:sSubPr>
          <m:e>
            <m:r>
              <w:rPr>
                <w:rFonts w:ascii="Cambria Math" w:hAnsi="Cambria Math"/>
                <w:sz w:val="20"/>
                <w:szCs w:val="20"/>
                <w:lang w:val="en-US"/>
              </w:rPr>
              <m:t>e</m:t>
            </m:r>
          </m:e>
          <m:sub>
            <m:r>
              <w:rPr>
                <w:rFonts w:ascii="Cambria Math" w:hAnsi="Cambria Math"/>
                <w:sz w:val="20"/>
                <w:szCs w:val="20"/>
                <w:lang w:val="en-US"/>
              </w:rPr>
              <m:t>i</m:t>
            </m:r>
          </m:sub>
        </m:sSub>
        <m:r>
          <m:rPr>
            <m:sty m:val="p"/>
          </m:rPr>
          <w:rPr>
            <w:rFonts w:ascii="Cambria Math" w:hAnsi="Cambria Math"/>
            <w:sz w:val="20"/>
            <w:szCs w:val="20"/>
            <w:lang w:val="en-US"/>
          </w:rPr>
          <m:t xml:space="preserve"> </m:t>
        </m:r>
        <m:r>
          <w:rPr>
            <w:rFonts w:ascii="Cambria Math" w:hAnsi="Cambria Math"/>
            <w:sz w:val="20"/>
            <w:szCs w:val="20"/>
            <w:lang w:val="en-US"/>
          </w:rPr>
          <m:t>ϵ</m:t>
        </m:r>
        <m:r>
          <m:rPr>
            <m:sty m:val="p"/>
          </m:rPr>
          <w:rPr>
            <w:rFonts w:ascii="Cambria Math" w:hAnsi="Cambria Math"/>
            <w:sz w:val="20"/>
            <w:szCs w:val="20"/>
            <w:lang w:val="en-US"/>
          </w:rPr>
          <m:t xml:space="preserve"> </m:t>
        </m:r>
        <m:sSup>
          <m:sSupPr>
            <m:ctrlPr>
              <w:rPr>
                <w:rFonts w:ascii="Cambria Math" w:hAnsi="Cambria Math"/>
                <w:sz w:val="20"/>
                <w:szCs w:val="20"/>
                <w:lang w:val="en-US"/>
              </w:rPr>
            </m:ctrlPr>
          </m:sSupPr>
          <m:e>
            <m:sSup>
              <m:sSupPr>
                <m:ctrlPr>
                  <w:rPr>
                    <w:rFonts w:ascii="Cambria Math" w:hAnsi="Cambria Math"/>
                    <w:sz w:val="20"/>
                    <w:szCs w:val="20"/>
                    <w:lang w:val="en-US"/>
                  </w:rPr>
                </m:ctrlPr>
              </m:sSupPr>
              <m:e>
                <m:r>
                  <m:rPr>
                    <m:scr m:val="double-struck"/>
                    <m:sty m:val="p"/>
                  </m:rPr>
                  <w:rPr>
                    <w:rFonts w:ascii="Cambria Math" w:hAnsi="Cambria Math"/>
                    <w:sz w:val="20"/>
                    <w:szCs w:val="20"/>
                    <w:lang w:val="en-US"/>
                  </w:rPr>
                  <m:t>R</m:t>
                </m:r>
              </m:e>
              <m:sup>
                <m:sSub>
                  <m:sSubPr>
                    <m:ctrlPr>
                      <w:rPr>
                        <w:rFonts w:ascii="Cambria Math" w:hAnsi="Cambria Math"/>
                        <w:sz w:val="20"/>
                        <w:szCs w:val="20"/>
                        <w:lang w:val="en-US"/>
                      </w:rPr>
                    </m:ctrlPr>
                  </m:sSubPr>
                  <m:e>
                    <m:r>
                      <w:rPr>
                        <w:rFonts w:ascii="Cambria Math" w:hAnsi="Cambria Math"/>
                        <w:sz w:val="20"/>
                        <w:szCs w:val="20"/>
                        <w:lang w:val="en-US"/>
                      </w:rPr>
                      <m:t>d</m:t>
                    </m:r>
                  </m:e>
                  <m:sub>
                    <m:r>
                      <w:rPr>
                        <w:rFonts w:ascii="Cambria Math" w:hAnsi="Cambria Math"/>
                        <w:sz w:val="20"/>
                        <w:szCs w:val="20"/>
                        <w:lang w:val="en-US"/>
                      </w:rPr>
                      <m:t>model</m:t>
                    </m:r>
                  </m:sub>
                </m:sSub>
              </m:sup>
            </m:sSup>
          </m:e>
          <m:sup/>
        </m:sSup>
      </m:oMath>
      <w:r w:rsidR="00284FB0">
        <w:rPr>
          <w:rFonts w:ascii="Palatino Linotype" w:eastAsiaTheme="minorEastAsia" w:hAnsi="Palatino Linotype"/>
          <w:sz w:val="20"/>
          <w:szCs w:val="20"/>
          <w:lang w:val="en-US"/>
        </w:rPr>
        <w:t xml:space="preserve"> (1</w:t>
      </w:r>
      <w:r w:rsidR="000B2E22">
        <w:rPr>
          <w:rFonts w:ascii="Palatino Linotype" w:eastAsiaTheme="minorEastAsia" w:hAnsi="Palatino Linotype"/>
          <w:sz w:val="20"/>
          <w:szCs w:val="20"/>
          <w:lang w:val="en-US"/>
        </w:rPr>
        <w:t>7</w:t>
      </w:r>
      <w:r w:rsidR="00284FB0">
        <w:rPr>
          <w:rFonts w:ascii="Palatino Linotype" w:eastAsiaTheme="minorEastAsia" w:hAnsi="Palatino Linotype"/>
          <w:sz w:val="20"/>
          <w:szCs w:val="20"/>
          <w:lang w:val="en-US"/>
        </w:rPr>
        <w:t>)</w:t>
      </w:r>
    </w:p>
    <w:p w14:paraId="41426B8C" w14:textId="77777777" w:rsidR="0049585A" w:rsidRPr="0010513D" w:rsidRDefault="0049585A" w:rsidP="0049585A">
      <w:pPr>
        <w:pStyle w:val="ListParagraph"/>
        <w:jc w:val="both"/>
        <w:rPr>
          <w:rFonts w:ascii="Palatino Linotype" w:hAnsi="Palatino Linotype"/>
          <w:sz w:val="20"/>
          <w:szCs w:val="20"/>
          <w:lang w:val="en-US"/>
        </w:rPr>
      </w:pPr>
    </w:p>
    <w:p w14:paraId="2C24AD2E" w14:textId="5CB9D237" w:rsidR="0049585A" w:rsidRPr="0010513D" w:rsidRDefault="0049585A" w:rsidP="00E45A64">
      <w:pPr>
        <w:pStyle w:val="ListParagraph"/>
        <w:numPr>
          <w:ilvl w:val="0"/>
          <w:numId w:val="14"/>
        </w:numPr>
        <w:spacing w:after="0" w:line="240" w:lineRule="auto"/>
        <w:jc w:val="center"/>
        <w:rPr>
          <w:rFonts w:ascii="Palatino Linotype" w:hAnsi="Palatino Linotype"/>
          <w:sz w:val="20"/>
          <w:szCs w:val="20"/>
          <w:lang w:val="en-US"/>
        </w:rPr>
      </w:pPr>
      <w:r w:rsidRPr="0010513D">
        <w:rPr>
          <w:rFonts w:ascii="Palatino Linotype" w:hAnsi="Palatino Linotype"/>
          <w:sz w:val="20"/>
          <w:szCs w:val="20"/>
          <w:lang w:val="en-US"/>
        </w:rPr>
        <w:t xml:space="preserve">Decoder only transformer layers (Causal attention): The sequence of patch-embeddings </w:t>
      </w:r>
      <m:oMath>
        <m:d>
          <m:dPr>
            <m:begChr m:val="{"/>
            <m:endChr m:val="}"/>
            <m:ctrlPr>
              <w:rPr>
                <w:rFonts w:ascii="Cambria Math" w:hAnsi="Cambria Math"/>
                <w:sz w:val="20"/>
                <w:szCs w:val="20"/>
                <w:lang w:val="en-US"/>
              </w:rPr>
            </m:ctrlPr>
          </m:dPr>
          <m:e>
            <m:sSub>
              <m:sSubPr>
                <m:ctrlPr>
                  <w:rPr>
                    <w:rFonts w:ascii="Cambria Math" w:hAnsi="Cambria Math"/>
                    <w:sz w:val="20"/>
                    <w:szCs w:val="20"/>
                    <w:lang w:val="en-US"/>
                  </w:rPr>
                </m:ctrlPr>
              </m:sSubPr>
              <m:e>
                <m:r>
                  <w:rPr>
                    <w:rFonts w:ascii="Cambria Math" w:hAnsi="Cambria Math"/>
                    <w:sz w:val="20"/>
                    <w:szCs w:val="20"/>
                    <w:lang w:val="en-US"/>
                  </w:rPr>
                  <m:t>e</m:t>
                </m:r>
              </m:e>
              <m:sub>
                <m:r>
                  <m:rPr>
                    <m:sty m:val="p"/>
                  </m:rPr>
                  <w:rPr>
                    <w:rFonts w:ascii="Cambria Math" w:hAnsi="Cambria Math"/>
                    <w:sz w:val="20"/>
                    <w:szCs w:val="20"/>
                    <w:lang w:val="en-US"/>
                  </w:rPr>
                  <m:t>1</m:t>
                </m:r>
              </m:sub>
            </m:sSub>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e</m:t>
                </m:r>
              </m:e>
              <m:sub>
                <m:r>
                  <w:rPr>
                    <w:rFonts w:ascii="Cambria Math" w:hAnsi="Cambria Math"/>
                    <w:sz w:val="20"/>
                    <w:szCs w:val="20"/>
                    <w:lang w:val="en-US"/>
                  </w:rPr>
                  <m:t>K</m:t>
                </m:r>
              </m:sub>
            </m:sSub>
          </m:e>
        </m:d>
      </m:oMath>
      <w:r w:rsidRPr="0010513D">
        <w:rPr>
          <w:rFonts w:ascii="Palatino Linotype" w:hAnsi="Palatino Linotype"/>
          <w:sz w:val="20"/>
          <w:szCs w:val="20"/>
          <w:lang w:val="en-US"/>
        </w:rPr>
        <w:t xml:space="preserve"> is fed through a stack of transformer layers configured for </w:t>
      </w:r>
      <w:r w:rsidRPr="000564DD">
        <w:rPr>
          <w:rFonts w:ascii="Palatino Linotype" w:hAnsi="Palatino Linotype"/>
          <w:sz w:val="20"/>
          <w:szCs w:val="20"/>
          <w:lang w:val="en-US"/>
        </w:rPr>
        <w:t>causal self-attention</w:t>
      </w:r>
      <w:r w:rsidRPr="0010513D">
        <w:rPr>
          <w:rFonts w:ascii="Palatino Linotype" w:hAnsi="Palatino Linotype"/>
          <w:sz w:val="20"/>
          <w:szCs w:val="20"/>
          <w:lang w:val="en-US"/>
        </w:rPr>
        <w:t xml:space="preserve"> (i.e., each position attends only to previous ones) to respect temporal ordering</w:t>
      </w:r>
      <w:r w:rsidRPr="0010513D">
        <w:rPr>
          <w:rFonts w:ascii="Palatino Linotype" w:hAnsi="Palatino Linotype"/>
          <w:sz w:val="20"/>
          <w:szCs w:val="20"/>
          <w:lang w:val="en-US"/>
        </w:rPr>
        <w:br/>
      </w:r>
      <w:r w:rsidRPr="0010513D">
        <w:rPr>
          <w:rFonts w:ascii="Palatino Linotype" w:hAnsi="Palatino Linotype"/>
          <w:sz w:val="20"/>
          <w:szCs w:val="20"/>
          <w:lang w:val="en-US"/>
        </w:rPr>
        <w:br/>
      </w:r>
      <m:oMath>
        <m:sSup>
          <m:sSupPr>
            <m:ctrlPr>
              <w:rPr>
                <w:rFonts w:ascii="Cambria Math" w:hAnsi="Cambria Math"/>
                <w:sz w:val="20"/>
                <w:szCs w:val="20"/>
                <w:lang w:val="en-US"/>
              </w:rPr>
            </m:ctrlPr>
          </m:sSupPr>
          <m:e>
            <m:r>
              <w:rPr>
                <w:rFonts w:ascii="Cambria Math" w:hAnsi="Cambria Math"/>
                <w:sz w:val="20"/>
                <w:szCs w:val="20"/>
                <w:lang w:val="en-US"/>
              </w:rPr>
              <m:t>E</m:t>
            </m:r>
          </m:e>
          <m:sup>
            <m:r>
              <m:rPr>
                <m:sty m:val="p"/>
              </m:rPr>
              <w:rPr>
                <w:rFonts w:ascii="Cambria Math" w:hAnsi="Cambria Math"/>
                <w:sz w:val="20"/>
                <w:szCs w:val="20"/>
                <w:lang w:val="en-US"/>
              </w:rPr>
              <m:t>(0)</m:t>
            </m:r>
          </m:sup>
        </m:sSup>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e</m:t>
            </m:r>
          </m:e>
          <m:sub>
            <m:r>
              <m:rPr>
                <m:sty m:val="p"/>
              </m:rPr>
              <w:rPr>
                <w:rFonts w:ascii="Cambria Math" w:hAnsi="Cambria Math"/>
                <w:sz w:val="20"/>
                <w:szCs w:val="20"/>
                <w:lang w:val="en-US"/>
              </w:rPr>
              <m:t>1</m:t>
            </m:r>
          </m:sub>
        </m:sSub>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e</m:t>
            </m:r>
          </m:e>
          <m:sub>
            <m:r>
              <m:rPr>
                <m:sty m:val="p"/>
              </m:rPr>
              <w:rPr>
                <w:rFonts w:ascii="Cambria Math" w:hAnsi="Cambria Math"/>
                <w:sz w:val="20"/>
                <w:szCs w:val="20"/>
                <w:lang w:val="en-US"/>
              </w:rPr>
              <m:t>2</m:t>
            </m:r>
          </m:sub>
        </m:sSub>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e</m:t>
            </m:r>
          </m:e>
          <m:sub>
            <m:r>
              <w:rPr>
                <w:rFonts w:ascii="Cambria Math" w:hAnsi="Cambria Math"/>
                <w:sz w:val="20"/>
                <w:szCs w:val="20"/>
                <w:lang w:val="en-US"/>
              </w:rPr>
              <m:t>K</m:t>
            </m:r>
          </m:sub>
        </m:sSub>
        <m:r>
          <m:rPr>
            <m:sty m:val="p"/>
          </m:rPr>
          <w:rPr>
            <w:rFonts w:ascii="Cambria Math" w:hAnsi="Cambria Math"/>
            <w:sz w:val="20"/>
            <w:szCs w:val="20"/>
            <w:lang w:val="en-US"/>
          </w:rPr>
          <m:t>]</m:t>
        </m:r>
      </m:oMath>
      <w:r w:rsidR="00E45A64">
        <w:rPr>
          <w:rFonts w:ascii="Palatino Linotype" w:eastAsiaTheme="minorEastAsia" w:hAnsi="Palatino Linotype"/>
          <w:sz w:val="20"/>
          <w:szCs w:val="20"/>
          <w:lang w:val="en-US"/>
        </w:rPr>
        <w:t xml:space="preserve">      </w:t>
      </w:r>
      <w:r w:rsidR="00590770">
        <w:rPr>
          <w:rFonts w:ascii="Palatino Linotype" w:eastAsiaTheme="minorEastAsia" w:hAnsi="Palatino Linotype"/>
          <w:sz w:val="20"/>
          <w:szCs w:val="20"/>
          <w:lang w:val="en-US"/>
        </w:rPr>
        <w:t xml:space="preserve">                                  </w:t>
      </w:r>
      <w:r w:rsidR="00E45A64">
        <w:rPr>
          <w:rFonts w:ascii="Palatino Linotype" w:eastAsiaTheme="minorEastAsia" w:hAnsi="Palatino Linotype"/>
          <w:sz w:val="20"/>
          <w:szCs w:val="20"/>
          <w:lang w:val="en-US"/>
        </w:rPr>
        <w:t xml:space="preserve"> (1</w:t>
      </w:r>
      <w:r w:rsidR="000B2E22">
        <w:rPr>
          <w:rFonts w:ascii="Palatino Linotype" w:eastAsiaTheme="minorEastAsia" w:hAnsi="Palatino Linotype"/>
          <w:sz w:val="20"/>
          <w:szCs w:val="20"/>
          <w:lang w:val="en-US"/>
        </w:rPr>
        <w:t>8</w:t>
      </w:r>
      <w:r w:rsidR="00E45A64">
        <w:rPr>
          <w:rFonts w:ascii="Palatino Linotype" w:eastAsiaTheme="minorEastAsia" w:hAnsi="Palatino Linotype"/>
          <w:sz w:val="20"/>
          <w:szCs w:val="20"/>
          <w:lang w:val="en-US"/>
        </w:rPr>
        <w:t>)</w:t>
      </w:r>
    </w:p>
    <w:p w14:paraId="161496F4" w14:textId="77777777" w:rsidR="0049585A" w:rsidRPr="0010513D" w:rsidRDefault="0049585A" w:rsidP="0049585A">
      <w:pPr>
        <w:pStyle w:val="ListParagraph"/>
        <w:jc w:val="both"/>
        <w:rPr>
          <w:rFonts w:ascii="Palatino Linotype" w:hAnsi="Palatino Linotype"/>
          <w:sz w:val="20"/>
          <w:szCs w:val="20"/>
          <w:lang w:val="en-US"/>
        </w:rPr>
      </w:pPr>
      <w:r w:rsidRPr="0010513D">
        <w:rPr>
          <w:rFonts w:ascii="Palatino Linotype" w:hAnsi="Palatino Linotype"/>
          <w:sz w:val="20"/>
          <w:szCs w:val="20"/>
          <w:lang w:val="en-US"/>
        </w:rPr>
        <w:t xml:space="preserve">Then for each layer </w:t>
      </w:r>
      <m:oMath>
        <m:r>
          <w:rPr>
            <w:rFonts w:ascii="Cambria Math" w:hAnsi="Cambria Math"/>
            <w:sz w:val="20"/>
            <w:szCs w:val="20"/>
            <w:lang w:val="en-US"/>
          </w:rPr>
          <m:t>l</m:t>
        </m:r>
        <m:r>
          <m:rPr>
            <m:sty m:val="p"/>
          </m:rPr>
          <w:rPr>
            <w:rFonts w:ascii="Cambria Math" w:hAnsi="Cambria Math"/>
            <w:sz w:val="20"/>
            <w:szCs w:val="20"/>
            <w:lang w:val="en-US"/>
          </w:rPr>
          <m:t xml:space="preserve">=1,…, </m:t>
        </m:r>
        <m:r>
          <w:rPr>
            <w:rFonts w:ascii="Cambria Math" w:hAnsi="Cambria Math"/>
            <w:sz w:val="20"/>
            <w:szCs w:val="20"/>
            <w:lang w:val="en-US"/>
          </w:rPr>
          <m:t>L</m:t>
        </m:r>
      </m:oMath>
    </w:p>
    <w:p w14:paraId="2EEFCEEE" w14:textId="4093F6ED" w:rsidR="0049585A" w:rsidRPr="0010513D" w:rsidRDefault="00000000" w:rsidP="00590770">
      <w:pPr>
        <w:pStyle w:val="ListParagraph"/>
        <w:jc w:val="center"/>
        <w:rPr>
          <w:rFonts w:ascii="Palatino Linotype" w:hAnsi="Palatino Linotype"/>
          <w:sz w:val="20"/>
          <w:szCs w:val="20"/>
          <w:lang w:val="en-US"/>
        </w:rPr>
      </w:pPr>
      <m:oMath>
        <m:sSup>
          <m:sSupPr>
            <m:ctrlPr>
              <w:rPr>
                <w:rFonts w:ascii="Cambria Math" w:hAnsi="Cambria Math"/>
                <w:sz w:val="20"/>
                <w:szCs w:val="20"/>
                <w:lang w:val="en-US"/>
              </w:rPr>
            </m:ctrlPr>
          </m:sSupPr>
          <m:e>
            <m:r>
              <w:rPr>
                <w:rFonts w:ascii="Cambria Math" w:hAnsi="Cambria Math"/>
                <w:sz w:val="20"/>
                <w:szCs w:val="20"/>
                <w:lang w:val="en-US"/>
              </w:rPr>
              <m:t>E</m:t>
            </m:r>
          </m:e>
          <m:sup>
            <m:r>
              <m:rPr>
                <m:sty m:val="p"/>
              </m:rPr>
              <w:rPr>
                <w:rFonts w:ascii="Cambria Math" w:hAnsi="Cambria Math"/>
                <w:sz w:val="20"/>
                <w:szCs w:val="20"/>
                <w:lang w:val="en-US"/>
              </w:rPr>
              <m:t>(</m:t>
            </m:r>
            <m:r>
              <w:rPr>
                <w:rFonts w:ascii="Cambria Math" w:hAnsi="Cambria Math"/>
                <w:sz w:val="20"/>
                <w:szCs w:val="20"/>
                <w:lang w:val="en-US"/>
              </w:rPr>
              <m:t>l</m:t>
            </m:r>
            <m:r>
              <m:rPr>
                <m:sty m:val="p"/>
              </m:rPr>
              <w:rPr>
                <w:rFonts w:ascii="Cambria Math" w:hAnsi="Cambria Math"/>
                <w:sz w:val="20"/>
                <w:szCs w:val="20"/>
                <w:lang w:val="en-US"/>
              </w:rPr>
              <m:t>)</m:t>
            </m:r>
          </m:sup>
        </m:sSup>
        <m:r>
          <m:rPr>
            <m:sty m:val="p"/>
          </m:rPr>
          <w:rPr>
            <w:rFonts w:ascii="Cambria Math" w:hAnsi="Cambria Math"/>
            <w:sz w:val="20"/>
            <w:szCs w:val="20"/>
            <w:lang w:val="en-US"/>
          </w:rPr>
          <m:t>=</m:t>
        </m:r>
        <m:sSup>
          <m:sSupPr>
            <m:ctrlPr>
              <w:rPr>
                <w:rFonts w:ascii="Cambria Math" w:hAnsi="Cambria Math"/>
                <w:sz w:val="20"/>
                <w:szCs w:val="20"/>
                <w:lang w:val="en-US"/>
              </w:rPr>
            </m:ctrlPr>
          </m:sSupPr>
          <m:e>
            <m:r>
              <w:rPr>
                <w:rFonts w:ascii="Cambria Math" w:hAnsi="Cambria Math"/>
                <w:sz w:val="20"/>
                <w:szCs w:val="20"/>
                <w:lang w:val="en-US"/>
              </w:rPr>
              <m:t>TransformerLayer</m:t>
            </m:r>
          </m:e>
          <m:sup>
            <m:r>
              <m:rPr>
                <m:sty m:val="p"/>
              </m:rPr>
              <w:rPr>
                <w:rFonts w:ascii="Cambria Math" w:hAnsi="Cambria Math"/>
                <w:sz w:val="20"/>
                <w:szCs w:val="20"/>
                <w:lang w:val="en-US"/>
              </w:rPr>
              <m:t>(</m:t>
            </m:r>
            <m:r>
              <w:rPr>
                <w:rFonts w:ascii="Cambria Math" w:hAnsi="Cambria Math"/>
                <w:sz w:val="20"/>
                <w:szCs w:val="20"/>
                <w:lang w:val="en-US"/>
              </w:rPr>
              <m:t>l</m:t>
            </m:r>
            <m:r>
              <m:rPr>
                <m:sty m:val="p"/>
              </m:rPr>
              <w:rPr>
                <w:rFonts w:ascii="Cambria Math" w:hAnsi="Cambria Math"/>
                <w:sz w:val="20"/>
                <w:szCs w:val="20"/>
                <w:lang w:val="en-US"/>
              </w:rPr>
              <m:t>)</m:t>
            </m:r>
          </m:sup>
        </m:sSup>
        <m:r>
          <m:rPr>
            <m:sty m:val="p"/>
          </m:rPr>
          <w:rPr>
            <w:rFonts w:ascii="Cambria Math" w:hAnsi="Cambria Math"/>
            <w:sz w:val="20"/>
            <w:szCs w:val="20"/>
            <w:lang w:val="en-US"/>
          </w:rPr>
          <m:t xml:space="preserve"> (</m:t>
        </m:r>
        <m:sSup>
          <m:sSupPr>
            <m:ctrlPr>
              <w:rPr>
                <w:rFonts w:ascii="Cambria Math" w:hAnsi="Cambria Math"/>
                <w:sz w:val="20"/>
                <w:szCs w:val="20"/>
                <w:lang w:val="en-US"/>
              </w:rPr>
            </m:ctrlPr>
          </m:sSupPr>
          <m:e>
            <m:r>
              <w:rPr>
                <w:rFonts w:ascii="Cambria Math" w:hAnsi="Cambria Math"/>
                <w:sz w:val="20"/>
                <w:szCs w:val="20"/>
                <w:lang w:val="en-US"/>
              </w:rPr>
              <m:t>E</m:t>
            </m:r>
          </m:e>
          <m:sup>
            <m:r>
              <m:rPr>
                <m:sty m:val="p"/>
              </m:rPr>
              <w:rPr>
                <w:rFonts w:ascii="Cambria Math" w:hAnsi="Cambria Math"/>
                <w:sz w:val="20"/>
                <w:szCs w:val="20"/>
                <w:lang w:val="en-US"/>
              </w:rPr>
              <m:t>(</m:t>
            </m:r>
            <m:r>
              <w:rPr>
                <w:rFonts w:ascii="Cambria Math" w:hAnsi="Cambria Math"/>
                <w:sz w:val="20"/>
                <w:szCs w:val="20"/>
                <w:lang w:val="en-US"/>
              </w:rPr>
              <m:t>l</m:t>
            </m:r>
            <m:r>
              <m:rPr>
                <m:sty m:val="p"/>
              </m:rPr>
              <w:rPr>
                <w:rFonts w:ascii="Cambria Math" w:hAnsi="Cambria Math"/>
                <w:sz w:val="20"/>
                <w:szCs w:val="20"/>
                <w:lang w:val="en-US"/>
              </w:rPr>
              <m:t>-1</m:t>
            </m:r>
          </m:sup>
        </m:sSup>
        <m:r>
          <m:rPr>
            <m:sty m:val="p"/>
          </m:rPr>
          <w:rPr>
            <w:rFonts w:ascii="Cambria Math" w:hAnsi="Cambria Math"/>
            <w:sz w:val="20"/>
            <w:szCs w:val="20"/>
            <w:lang w:val="en-US"/>
          </w:rPr>
          <m:t>)</m:t>
        </m:r>
      </m:oMath>
      <w:r w:rsidR="00590770">
        <w:rPr>
          <w:rFonts w:ascii="Palatino Linotype" w:eastAsiaTheme="minorEastAsia" w:hAnsi="Palatino Linotype"/>
          <w:sz w:val="20"/>
          <w:szCs w:val="20"/>
          <w:lang w:val="en-US"/>
        </w:rPr>
        <w:t xml:space="preserve"> </w:t>
      </w:r>
      <w:r w:rsidR="006C75FC">
        <w:rPr>
          <w:rFonts w:ascii="Palatino Linotype" w:eastAsiaTheme="minorEastAsia" w:hAnsi="Palatino Linotype"/>
          <w:sz w:val="20"/>
          <w:szCs w:val="20"/>
          <w:lang w:val="en-US"/>
        </w:rPr>
        <w:t xml:space="preserve">          </w:t>
      </w:r>
      <w:r w:rsidR="00590770">
        <w:rPr>
          <w:rFonts w:ascii="Palatino Linotype" w:eastAsiaTheme="minorEastAsia" w:hAnsi="Palatino Linotype"/>
          <w:sz w:val="20"/>
          <w:szCs w:val="20"/>
          <w:lang w:val="en-US"/>
        </w:rPr>
        <w:t>(1</w:t>
      </w:r>
      <w:r w:rsidR="000B2E22">
        <w:rPr>
          <w:rFonts w:ascii="Palatino Linotype" w:eastAsiaTheme="minorEastAsia" w:hAnsi="Palatino Linotype"/>
          <w:sz w:val="20"/>
          <w:szCs w:val="20"/>
          <w:lang w:val="en-US"/>
        </w:rPr>
        <w:t>9</w:t>
      </w:r>
      <w:r w:rsidR="00590770">
        <w:rPr>
          <w:rFonts w:ascii="Palatino Linotype" w:eastAsiaTheme="minorEastAsia" w:hAnsi="Palatino Linotype"/>
          <w:sz w:val="20"/>
          <w:szCs w:val="20"/>
          <w:lang w:val="en-US"/>
        </w:rPr>
        <w:t>)</w:t>
      </w:r>
    </w:p>
    <w:p w14:paraId="40E25475" w14:textId="77777777" w:rsidR="0049585A" w:rsidRPr="0010513D" w:rsidRDefault="0049585A" w:rsidP="0049585A">
      <w:pPr>
        <w:pStyle w:val="ListParagraph"/>
        <w:jc w:val="both"/>
        <w:rPr>
          <w:rFonts w:ascii="Palatino Linotype" w:hAnsi="Palatino Linotype"/>
          <w:sz w:val="20"/>
          <w:szCs w:val="20"/>
          <w:lang w:val="en-US"/>
        </w:rPr>
      </w:pPr>
    </w:p>
    <w:p w14:paraId="45CED7BB" w14:textId="77777777" w:rsidR="0049585A" w:rsidRPr="0010513D" w:rsidRDefault="0049585A" w:rsidP="0049585A">
      <w:pPr>
        <w:pStyle w:val="ListParagraph"/>
        <w:numPr>
          <w:ilvl w:val="0"/>
          <w:numId w:val="14"/>
        </w:numPr>
        <w:spacing w:after="0" w:line="240" w:lineRule="auto"/>
        <w:jc w:val="both"/>
        <w:rPr>
          <w:rFonts w:ascii="Palatino Linotype" w:hAnsi="Palatino Linotype"/>
          <w:sz w:val="20"/>
          <w:szCs w:val="20"/>
          <w:lang w:val="en-US"/>
        </w:rPr>
      </w:pPr>
      <w:r w:rsidRPr="0010513D">
        <w:rPr>
          <w:rFonts w:ascii="Palatino Linotype" w:hAnsi="Palatino Linotype"/>
          <w:sz w:val="20"/>
          <w:szCs w:val="20"/>
          <w:lang w:val="en-US"/>
        </w:rPr>
        <w:t xml:space="preserve">Output patch prediction &amp; autoregressive decoding: Rather than predicting one time-step at a time, TimesFM uses an </w:t>
      </w:r>
      <w:r w:rsidRPr="00DA69BC">
        <w:rPr>
          <w:rFonts w:ascii="Palatino Linotype" w:hAnsi="Palatino Linotype"/>
          <w:sz w:val="20"/>
          <w:szCs w:val="20"/>
          <w:lang w:val="en-US"/>
        </w:rPr>
        <w:t>output patch</w:t>
      </w:r>
      <w:r w:rsidRPr="00DA69BC">
        <w:rPr>
          <w:rFonts w:ascii="Palatino Linotype" w:hAnsi="Palatino Linotype"/>
          <w:lang w:val="en-US"/>
        </w:rPr>
        <w:t xml:space="preserve"> </w:t>
      </w:r>
      <w:r w:rsidRPr="00DA69BC">
        <w:rPr>
          <w:rFonts w:ascii="Palatino Linotype" w:hAnsi="Palatino Linotype"/>
          <w:sz w:val="20"/>
          <w:szCs w:val="20"/>
          <w:lang w:val="en-US"/>
        </w:rPr>
        <w:t>length</w:t>
      </w:r>
      <w:r w:rsidRPr="0010513D">
        <w:rPr>
          <w:rFonts w:ascii="Palatino Linotype" w:hAnsi="Palatino Linotype"/>
          <w:sz w:val="20"/>
          <w:szCs w:val="20"/>
          <w:lang w:val="en-US"/>
        </w:rPr>
        <w:t xml:space="preserve"> </w:t>
      </w:r>
      <m:oMath>
        <m:sSub>
          <m:sSubPr>
            <m:ctrlPr>
              <w:rPr>
                <w:rFonts w:ascii="Cambria Math" w:hAnsi="Cambria Math"/>
                <w:sz w:val="20"/>
                <w:szCs w:val="20"/>
                <w:lang w:val="en-US"/>
              </w:rPr>
            </m:ctrlPr>
          </m:sSubPr>
          <m:e>
            <m:r>
              <w:rPr>
                <w:rFonts w:ascii="Cambria Math" w:hAnsi="Cambria Math"/>
                <w:sz w:val="20"/>
                <w:szCs w:val="20"/>
                <w:lang w:val="en-US"/>
              </w:rPr>
              <m:t>p</m:t>
            </m:r>
          </m:e>
          <m:sub>
            <m:r>
              <m:rPr>
                <m:nor/>
              </m:rPr>
              <w:rPr>
                <w:rFonts w:ascii="Palatino Linotype" w:hAnsi="Palatino Linotype"/>
                <w:sz w:val="20"/>
                <w:szCs w:val="20"/>
                <w:lang w:val="en-US"/>
              </w:rPr>
              <m:t>out</m:t>
            </m:r>
          </m:sub>
        </m:sSub>
      </m:oMath>
      <w:r w:rsidRPr="0010513D">
        <w:rPr>
          <w:rFonts w:ascii="Palatino Linotype" w:hAnsi="Palatino Linotype"/>
          <w:sz w:val="20"/>
          <w:szCs w:val="20"/>
          <w:lang w:val="en-US"/>
        </w:rPr>
        <w:t xml:space="preserve"> (which may be larger than the input patch length) to forecast multiple future steps in each decoding step</w:t>
      </w:r>
    </w:p>
    <w:p w14:paraId="2B3708DC" w14:textId="77777777" w:rsidR="0049585A" w:rsidRPr="0010513D" w:rsidRDefault="0049585A" w:rsidP="0049585A">
      <w:pPr>
        <w:pStyle w:val="ListParagraph"/>
        <w:jc w:val="both"/>
        <w:rPr>
          <w:rFonts w:ascii="Palatino Linotype" w:hAnsi="Palatino Linotype"/>
          <w:sz w:val="20"/>
          <w:szCs w:val="20"/>
          <w:lang w:val="en-US"/>
        </w:rPr>
      </w:pPr>
      <w:r w:rsidRPr="0010513D">
        <w:rPr>
          <w:rFonts w:ascii="Palatino Linotype" w:hAnsi="Palatino Linotype"/>
          <w:sz w:val="20"/>
          <w:szCs w:val="20"/>
          <w:lang w:val="en-US"/>
        </w:rPr>
        <w:br/>
        <w:t xml:space="preserve">After obtaining the final layer representation </w:t>
      </w:r>
      <m:oMath>
        <m:sSup>
          <m:sSupPr>
            <m:ctrlPr>
              <w:rPr>
                <w:rFonts w:ascii="Cambria Math" w:hAnsi="Cambria Math"/>
                <w:sz w:val="20"/>
                <w:szCs w:val="20"/>
                <w:lang w:val="en-US"/>
              </w:rPr>
            </m:ctrlPr>
          </m:sSupPr>
          <m:e>
            <m:r>
              <w:rPr>
                <w:rFonts w:ascii="Cambria Math" w:hAnsi="Cambria Math"/>
                <w:sz w:val="20"/>
                <w:szCs w:val="20"/>
                <w:lang w:val="en-US"/>
              </w:rPr>
              <m:t>E</m:t>
            </m:r>
          </m:e>
          <m:sup>
            <m:r>
              <m:rPr>
                <m:sty m:val="p"/>
              </m:rPr>
              <w:rPr>
                <w:rFonts w:ascii="Cambria Math" w:hAnsi="Cambria Math"/>
                <w:sz w:val="20"/>
                <w:szCs w:val="20"/>
                <w:lang w:val="en-US"/>
              </w:rPr>
              <m:t>(</m:t>
            </m:r>
            <m:r>
              <w:rPr>
                <w:rFonts w:ascii="Cambria Math" w:hAnsi="Cambria Math"/>
                <w:sz w:val="20"/>
                <w:szCs w:val="20"/>
                <w:lang w:val="en-US"/>
              </w:rPr>
              <m:t>L</m:t>
            </m:r>
            <m:r>
              <m:rPr>
                <m:sty m:val="p"/>
              </m:rPr>
              <w:rPr>
                <w:rFonts w:ascii="Cambria Math" w:hAnsi="Cambria Math"/>
                <w:sz w:val="20"/>
                <w:szCs w:val="20"/>
                <w:lang w:val="en-US"/>
              </w:rPr>
              <m:t>)</m:t>
            </m:r>
          </m:sup>
        </m:sSup>
      </m:oMath>
      <w:r w:rsidRPr="0010513D">
        <w:rPr>
          <w:rFonts w:ascii="Palatino Linotype" w:hAnsi="Palatino Linotype"/>
          <w:sz w:val="20"/>
          <w:szCs w:val="20"/>
          <w:lang w:val="en-US"/>
        </w:rPr>
        <w:t>, a projection layer maps it to future patch predictions:</w:t>
      </w:r>
    </w:p>
    <w:p w14:paraId="795BB749" w14:textId="0C89FAE7" w:rsidR="0049585A" w:rsidRPr="0010513D" w:rsidRDefault="00000000" w:rsidP="006C75FC">
      <w:pPr>
        <w:pStyle w:val="ListParagraph"/>
        <w:jc w:val="center"/>
        <w:rPr>
          <w:rFonts w:ascii="Palatino Linotype" w:hAnsi="Palatino Linotype"/>
          <w:sz w:val="20"/>
          <w:szCs w:val="20"/>
          <w:lang w:val="en-US"/>
        </w:rPr>
      </w:pPr>
      <m:oMath>
        <m:sSup>
          <m:sSupPr>
            <m:ctrlPr>
              <w:rPr>
                <w:rFonts w:ascii="Cambria Math" w:hAnsi="Cambria Math"/>
                <w:sz w:val="20"/>
                <w:szCs w:val="20"/>
                <w:lang w:val="en-US"/>
              </w:rPr>
            </m:ctrlPr>
          </m:sSupPr>
          <m:e>
            <m:acc>
              <m:accPr>
                <m:ctrlPr>
                  <w:rPr>
                    <w:rFonts w:ascii="Cambria Math" w:hAnsi="Cambria Math"/>
                    <w:sz w:val="20"/>
                    <w:szCs w:val="20"/>
                    <w:lang w:val="en-US"/>
                  </w:rPr>
                </m:ctrlPr>
              </m:accPr>
              <m:e>
                <m:r>
                  <w:rPr>
                    <w:rFonts w:ascii="Cambria Math" w:hAnsi="Cambria Math"/>
                    <w:sz w:val="20"/>
                    <w:szCs w:val="20"/>
                    <w:lang w:val="en-US"/>
                  </w:rPr>
                  <m:t>P</m:t>
                </m:r>
              </m:e>
            </m:acc>
          </m:e>
          <m:sup>
            <m:r>
              <m:rPr>
                <m:nor/>
              </m:rPr>
              <w:rPr>
                <w:rFonts w:ascii="Palatino Linotype" w:hAnsi="Palatino Linotype"/>
                <w:sz w:val="20"/>
                <w:szCs w:val="20"/>
                <w:lang w:val="en-US"/>
              </w:rPr>
              <m:t> </m:t>
            </m:r>
            <m:r>
              <m:rPr>
                <m:sty m:val="p"/>
              </m:rPr>
              <w:rPr>
                <w:rFonts w:ascii="Cambria Math" w:hAnsi="Cambria Math"/>
                <w:sz w:val="20"/>
                <w:szCs w:val="20"/>
                <w:lang w:val="en-US"/>
              </w:rPr>
              <m:t>(</m:t>
            </m:r>
            <m:r>
              <w:rPr>
                <w:rFonts w:ascii="Cambria Math" w:hAnsi="Cambria Math"/>
                <w:sz w:val="20"/>
                <w:szCs w:val="20"/>
                <w:lang w:val="en-US"/>
              </w:rPr>
              <m:t>j</m:t>
            </m:r>
            <m:r>
              <m:rPr>
                <m:sty m:val="p"/>
              </m:rPr>
              <w:rPr>
                <w:rFonts w:ascii="Cambria Math" w:hAnsi="Cambria Math"/>
                <w:sz w:val="20"/>
                <w:szCs w:val="20"/>
                <w:lang w:val="en-US"/>
              </w:rPr>
              <m:t>)</m:t>
            </m:r>
          </m:sup>
        </m:sSup>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W</m:t>
            </m:r>
          </m:e>
          <m:sub>
            <m:r>
              <w:rPr>
                <w:rFonts w:ascii="Cambria Math" w:hAnsi="Cambria Math"/>
                <w:sz w:val="20"/>
                <w:szCs w:val="20"/>
                <w:lang w:val="en-US"/>
              </w:rPr>
              <m:t>o</m:t>
            </m:r>
          </m:sub>
        </m:sSub>
        <m:r>
          <m:rPr>
            <m:nor/>
          </m:rPr>
          <w:rPr>
            <w:rFonts w:ascii="Palatino Linotype" w:hAnsi="Palatino Linotype"/>
            <w:sz w:val="20"/>
            <w:szCs w:val="20"/>
            <w:lang w:val="en-US"/>
          </w:rPr>
          <m:t> </m:t>
        </m:r>
        <m:sSubSup>
          <m:sSubSupPr>
            <m:ctrlPr>
              <w:rPr>
                <w:rFonts w:ascii="Cambria Math" w:hAnsi="Cambria Math"/>
                <w:sz w:val="20"/>
                <w:szCs w:val="20"/>
                <w:lang w:val="en-US"/>
              </w:rPr>
            </m:ctrlPr>
          </m:sSubSupPr>
          <m:e>
            <m:r>
              <w:rPr>
                <w:rFonts w:ascii="Cambria Math" w:hAnsi="Cambria Math"/>
                <w:sz w:val="20"/>
                <w:szCs w:val="20"/>
                <w:lang w:val="en-US"/>
              </w:rPr>
              <m:t>E</m:t>
            </m:r>
          </m:e>
          <m:sub>
            <m:r>
              <w:rPr>
                <w:rFonts w:ascii="Cambria Math" w:hAnsi="Cambria Math"/>
                <w:sz w:val="20"/>
                <w:szCs w:val="20"/>
                <w:lang w:val="en-US"/>
              </w:rPr>
              <m:t>j</m:t>
            </m:r>
          </m:sub>
          <m:sup>
            <m:r>
              <m:rPr>
                <m:sty m:val="p"/>
              </m:rPr>
              <w:rPr>
                <w:rFonts w:ascii="Cambria Math" w:hAnsi="Cambria Math"/>
                <w:sz w:val="20"/>
                <w:szCs w:val="20"/>
                <w:lang w:val="en-US"/>
              </w:rPr>
              <m:t>(</m:t>
            </m:r>
            <m:r>
              <w:rPr>
                <w:rFonts w:ascii="Cambria Math" w:hAnsi="Cambria Math"/>
                <w:sz w:val="20"/>
                <w:szCs w:val="20"/>
                <w:lang w:val="en-US"/>
              </w:rPr>
              <m:t>L</m:t>
            </m:r>
            <m:r>
              <m:rPr>
                <m:sty m:val="p"/>
              </m:rPr>
              <w:rPr>
                <w:rFonts w:ascii="Cambria Math" w:hAnsi="Cambria Math"/>
                <w:sz w:val="20"/>
                <w:szCs w:val="20"/>
                <w:lang w:val="en-US"/>
              </w:rPr>
              <m:t>)</m:t>
            </m:r>
          </m:sup>
        </m:sSubSup>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b</m:t>
            </m:r>
          </m:e>
          <m:sub>
            <m:r>
              <w:rPr>
                <w:rFonts w:ascii="Cambria Math" w:hAnsi="Cambria Math"/>
                <w:sz w:val="20"/>
                <w:szCs w:val="20"/>
                <w:lang w:val="en-US"/>
              </w:rPr>
              <m:t>o</m:t>
            </m:r>
          </m:sub>
        </m:sSub>
        <m:r>
          <m:rPr>
            <m:sty m:val="p"/>
          </m:rPr>
          <w:rPr>
            <w:rFonts w:ascii="Cambria Math" w:hAnsi="Cambria Math"/>
            <w:sz w:val="20"/>
            <w:szCs w:val="20"/>
            <w:lang w:val="en-US"/>
          </w:rPr>
          <m:t>,</m:t>
        </m:r>
        <m:r>
          <w:rPr>
            <w:rFonts w:ascii="Cambria Math" w:hAnsi="Cambria Math"/>
            <w:sz w:val="20"/>
            <w:szCs w:val="20"/>
            <w:lang w:val="en-US"/>
          </w:rPr>
          <m:t>j</m:t>
        </m:r>
        <m:r>
          <m:rPr>
            <m:sty m:val="p"/>
          </m:rPr>
          <w:rPr>
            <w:rFonts w:ascii="Cambria Math" w:hAnsi="Cambria Math"/>
            <w:sz w:val="20"/>
            <w:szCs w:val="20"/>
            <w:lang w:val="en-US"/>
          </w:rPr>
          <m:t>=1,…,</m:t>
        </m:r>
        <m:r>
          <w:rPr>
            <w:rFonts w:ascii="Cambria Math" w:hAnsi="Cambria Math"/>
            <w:sz w:val="20"/>
            <w:szCs w:val="20"/>
            <w:lang w:val="en-US"/>
          </w:rPr>
          <m:t>J</m:t>
        </m:r>
        <m:r>
          <m:rPr>
            <m:sty m:val="p"/>
          </m:rPr>
          <w:rPr>
            <w:rFonts w:ascii="Cambria Math" w:hAnsi="Cambria Math"/>
            <w:sz w:val="20"/>
            <w:szCs w:val="20"/>
            <w:lang w:val="en-US"/>
          </w:rPr>
          <m:t>,</m:t>
        </m:r>
      </m:oMath>
      <w:r w:rsidR="006C75FC">
        <w:rPr>
          <w:rFonts w:ascii="Palatino Linotype" w:eastAsiaTheme="minorEastAsia" w:hAnsi="Palatino Linotype"/>
          <w:sz w:val="20"/>
          <w:szCs w:val="20"/>
          <w:lang w:val="en-US"/>
        </w:rPr>
        <w:t xml:space="preserve">           </w:t>
      </w:r>
      <w:r w:rsidR="00470877">
        <w:rPr>
          <w:rFonts w:ascii="Palatino Linotype" w:eastAsiaTheme="minorEastAsia" w:hAnsi="Palatino Linotype"/>
          <w:sz w:val="20"/>
          <w:szCs w:val="20"/>
          <w:lang w:val="en-US"/>
        </w:rPr>
        <w:t xml:space="preserve">      </w:t>
      </w:r>
      <w:r w:rsidR="006C75FC">
        <w:rPr>
          <w:rFonts w:ascii="Palatino Linotype" w:eastAsiaTheme="minorEastAsia" w:hAnsi="Palatino Linotype"/>
          <w:sz w:val="20"/>
          <w:szCs w:val="20"/>
          <w:lang w:val="en-US"/>
        </w:rPr>
        <w:t>(</w:t>
      </w:r>
      <w:r w:rsidR="000B2E22">
        <w:rPr>
          <w:rFonts w:ascii="Palatino Linotype" w:eastAsiaTheme="minorEastAsia" w:hAnsi="Palatino Linotype"/>
          <w:sz w:val="20"/>
          <w:szCs w:val="20"/>
          <w:lang w:val="en-US"/>
        </w:rPr>
        <w:t>20</w:t>
      </w:r>
      <w:r w:rsidR="006C75FC">
        <w:rPr>
          <w:rFonts w:ascii="Palatino Linotype" w:eastAsiaTheme="minorEastAsia" w:hAnsi="Palatino Linotype"/>
          <w:sz w:val="20"/>
          <w:szCs w:val="20"/>
          <w:lang w:val="en-US"/>
        </w:rPr>
        <w:t>)</w:t>
      </w:r>
      <m:oMath>
        <m:r>
          <m:rPr>
            <m:sty m:val="p"/>
          </m:rPr>
          <w:rPr>
            <w:rFonts w:ascii="Cambria Math" w:hAnsi="Cambria Math"/>
            <w:sz w:val="20"/>
            <w:szCs w:val="20"/>
            <w:lang w:val="en-US"/>
          </w:rPr>
          <w:br/>
        </m:r>
      </m:oMath>
    </w:p>
    <w:p w14:paraId="4E9363C7" w14:textId="3D047D19" w:rsidR="0049585A" w:rsidRPr="0010513D" w:rsidRDefault="0049585A" w:rsidP="0049585A">
      <w:pPr>
        <w:pStyle w:val="ListParagraph"/>
        <w:jc w:val="both"/>
        <w:rPr>
          <w:rFonts w:ascii="Palatino Linotype" w:hAnsi="Palatino Linotype"/>
          <w:sz w:val="20"/>
          <w:szCs w:val="20"/>
          <w:lang w:val="en-US"/>
        </w:rPr>
      </w:pPr>
      <w:r w:rsidRPr="0010513D">
        <w:rPr>
          <w:rFonts w:ascii="Palatino Linotype" w:hAnsi="Palatino Linotype"/>
          <w:sz w:val="20"/>
          <w:szCs w:val="20"/>
          <w:lang w:val="en-US"/>
        </w:rPr>
        <w:t xml:space="preserve">where each </w:t>
      </w:r>
      <m:oMath>
        <m:sSup>
          <m:sSupPr>
            <m:ctrlPr>
              <w:rPr>
                <w:rFonts w:ascii="Cambria Math" w:hAnsi="Cambria Math"/>
                <w:sz w:val="20"/>
                <w:szCs w:val="20"/>
                <w:lang w:val="en-US"/>
              </w:rPr>
            </m:ctrlPr>
          </m:sSupPr>
          <m:e>
            <m:acc>
              <m:accPr>
                <m:ctrlPr>
                  <w:rPr>
                    <w:rFonts w:ascii="Cambria Math" w:hAnsi="Cambria Math"/>
                    <w:sz w:val="20"/>
                    <w:szCs w:val="20"/>
                    <w:lang w:val="en-US"/>
                  </w:rPr>
                </m:ctrlPr>
              </m:accPr>
              <m:e>
                <m:r>
                  <w:rPr>
                    <w:rFonts w:ascii="Cambria Math" w:hAnsi="Cambria Math"/>
                    <w:sz w:val="20"/>
                    <w:szCs w:val="20"/>
                    <w:lang w:val="en-US"/>
                  </w:rPr>
                  <m:t>P</m:t>
                </m:r>
              </m:e>
            </m:acc>
          </m:e>
          <m:sup>
            <m:r>
              <m:rPr>
                <m:nor/>
              </m:rPr>
              <w:rPr>
                <w:rFonts w:ascii="Palatino Linotype" w:hAnsi="Palatino Linotype"/>
                <w:sz w:val="20"/>
                <w:szCs w:val="20"/>
                <w:lang w:val="en-US"/>
              </w:rPr>
              <m:t> </m:t>
            </m:r>
            <m:r>
              <m:rPr>
                <m:sty m:val="p"/>
              </m:rPr>
              <w:rPr>
                <w:rFonts w:ascii="Cambria Math" w:hAnsi="Cambria Math"/>
                <w:sz w:val="20"/>
                <w:szCs w:val="20"/>
                <w:lang w:val="en-US"/>
              </w:rPr>
              <m:t>(</m:t>
            </m:r>
            <m:r>
              <w:rPr>
                <w:rFonts w:ascii="Cambria Math" w:hAnsi="Cambria Math"/>
                <w:sz w:val="20"/>
                <w:szCs w:val="20"/>
                <w:lang w:val="en-US"/>
              </w:rPr>
              <m:t>j</m:t>
            </m:r>
            <m:r>
              <m:rPr>
                <m:sty m:val="p"/>
              </m:rPr>
              <w:rPr>
                <w:rFonts w:ascii="Cambria Math" w:hAnsi="Cambria Math"/>
                <w:sz w:val="20"/>
                <w:szCs w:val="20"/>
                <w:lang w:val="en-US"/>
              </w:rPr>
              <m:t>)</m:t>
            </m:r>
          </m:sup>
        </m:sSup>
        <m:r>
          <m:rPr>
            <m:sty m:val="p"/>
          </m:rPr>
          <w:rPr>
            <w:rFonts w:ascii="Cambria Math" w:hAnsi="Cambria Math"/>
            <w:sz w:val="20"/>
            <w:szCs w:val="20"/>
            <w:lang w:val="en-US"/>
          </w:rPr>
          <m:t>∈</m:t>
        </m:r>
        <m:sSup>
          <m:sSupPr>
            <m:ctrlPr>
              <w:rPr>
                <w:rFonts w:ascii="Cambria Math" w:hAnsi="Cambria Math"/>
                <w:sz w:val="20"/>
                <w:szCs w:val="20"/>
                <w:lang w:val="en-US"/>
              </w:rPr>
            </m:ctrlPr>
          </m:sSupPr>
          <m:e>
            <m:r>
              <m:rPr>
                <m:scr m:val="double-struck"/>
                <m:sty m:val="p"/>
              </m:rPr>
              <w:rPr>
                <w:rFonts w:ascii="Cambria Math" w:hAnsi="Cambria Math"/>
                <w:sz w:val="20"/>
                <w:szCs w:val="20"/>
                <w:lang w:val="en-US"/>
              </w:rPr>
              <m:t>R</m:t>
            </m:r>
          </m:e>
          <m:sup>
            <m:sSub>
              <m:sSubPr>
                <m:ctrlPr>
                  <w:rPr>
                    <w:rFonts w:ascii="Cambria Math" w:hAnsi="Cambria Math"/>
                    <w:sz w:val="20"/>
                    <w:szCs w:val="20"/>
                    <w:lang w:val="en-US"/>
                  </w:rPr>
                </m:ctrlPr>
              </m:sSubPr>
              <m:e>
                <m:r>
                  <w:rPr>
                    <w:rFonts w:ascii="Cambria Math" w:hAnsi="Cambria Math"/>
                    <w:sz w:val="20"/>
                    <w:szCs w:val="20"/>
                    <w:lang w:val="en-US"/>
                  </w:rPr>
                  <m:t>p</m:t>
                </m:r>
              </m:e>
              <m:sub>
                <m:r>
                  <m:rPr>
                    <m:nor/>
                  </m:rPr>
                  <w:rPr>
                    <w:rFonts w:ascii="Palatino Linotype" w:hAnsi="Palatino Linotype"/>
                    <w:sz w:val="20"/>
                    <w:szCs w:val="20"/>
                    <w:lang w:val="en-US"/>
                  </w:rPr>
                  <m:t>out</m:t>
                </m:r>
              </m:sub>
            </m:sSub>
            <m:r>
              <m:rPr>
                <m:sty m:val="p"/>
              </m:rPr>
              <w:rPr>
                <w:rFonts w:ascii="Cambria Math" w:hAnsi="Cambria Math"/>
                <w:sz w:val="20"/>
                <w:szCs w:val="20"/>
                <w:lang w:val="en-US"/>
              </w:rPr>
              <m:t>×</m:t>
            </m:r>
            <m:r>
              <w:rPr>
                <w:rFonts w:ascii="Cambria Math" w:hAnsi="Cambria Math"/>
                <w:sz w:val="20"/>
                <w:szCs w:val="20"/>
                <w:lang w:val="en-US"/>
              </w:rPr>
              <m:t>D</m:t>
            </m:r>
          </m:sup>
        </m:sSup>
      </m:oMath>
      <w:r w:rsidRPr="0010513D">
        <w:rPr>
          <w:rFonts w:ascii="Palatino Linotype" w:hAnsi="Palatino Linotype"/>
          <w:sz w:val="20"/>
          <w:szCs w:val="20"/>
          <w:lang w:val="en-US"/>
        </w:rPr>
        <w:t xml:space="preserve"> predicts the next </w:t>
      </w:r>
      <m:oMath>
        <m:sSub>
          <m:sSubPr>
            <m:ctrlPr>
              <w:rPr>
                <w:rFonts w:ascii="Cambria Math" w:hAnsi="Cambria Math"/>
                <w:sz w:val="20"/>
                <w:szCs w:val="20"/>
                <w:lang w:val="en-US"/>
              </w:rPr>
            </m:ctrlPr>
          </m:sSubPr>
          <m:e>
            <m:r>
              <w:rPr>
                <w:rFonts w:ascii="Cambria Math" w:hAnsi="Cambria Math"/>
                <w:sz w:val="20"/>
                <w:szCs w:val="20"/>
                <w:lang w:val="en-US"/>
              </w:rPr>
              <m:t>p</m:t>
            </m:r>
          </m:e>
          <m:sub>
            <m:r>
              <m:rPr>
                <m:nor/>
              </m:rPr>
              <w:rPr>
                <w:rFonts w:ascii="Palatino Linotype" w:hAnsi="Palatino Linotype"/>
                <w:sz w:val="20"/>
                <w:szCs w:val="20"/>
                <w:lang w:val="en-US"/>
              </w:rPr>
              <m:t>out</m:t>
            </m:r>
          </m:sub>
        </m:sSub>
      </m:oMath>
      <w:r w:rsidRPr="0010513D">
        <w:rPr>
          <w:rFonts w:ascii="Palatino Linotype" w:hAnsi="Palatino Linotype"/>
          <w:sz w:val="20"/>
          <w:szCs w:val="20"/>
          <w:lang w:val="en-US"/>
        </w:rPr>
        <w:t xml:space="preserve"> points. These patches may be concatenated (and/or autoregressively fed back) to cover </w:t>
      </w:r>
      <w:r w:rsidR="00A02D27">
        <w:rPr>
          <w:rFonts w:ascii="Palatino Linotype" w:hAnsi="Palatino Linotype"/>
          <w:sz w:val="20"/>
          <w:szCs w:val="20"/>
          <w:lang w:val="en-US"/>
        </w:rPr>
        <w:t xml:space="preserve">the </w:t>
      </w:r>
      <w:r w:rsidRPr="0010513D">
        <w:rPr>
          <w:rFonts w:ascii="Palatino Linotype" w:hAnsi="Palatino Linotype"/>
          <w:sz w:val="20"/>
          <w:szCs w:val="20"/>
          <w:lang w:val="en-US"/>
        </w:rPr>
        <w:t xml:space="preserve">horizon </w:t>
      </w:r>
      <m:oMath>
        <m:r>
          <w:rPr>
            <w:rFonts w:ascii="Cambria Math" w:hAnsi="Cambria Math"/>
            <w:sz w:val="20"/>
            <w:szCs w:val="20"/>
            <w:lang w:val="en-US"/>
          </w:rPr>
          <m:t>H</m:t>
        </m:r>
      </m:oMath>
      <w:r w:rsidRPr="0010513D">
        <w:rPr>
          <w:rFonts w:ascii="Palatino Linotype" w:hAnsi="Palatino Linotype"/>
          <w:sz w:val="20"/>
          <w:szCs w:val="20"/>
          <w:lang w:val="en-US"/>
        </w:rPr>
        <w:t>.</w:t>
      </w:r>
    </w:p>
    <w:p w14:paraId="0767B7AB" w14:textId="5CBF0078" w:rsidR="0049585A" w:rsidRPr="0010513D" w:rsidRDefault="0049585A" w:rsidP="0049585A">
      <w:pPr>
        <w:pStyle w:val="ListParagraph"/>
        <w:numPr>
          <w:ilvl w:val="0"/>
          <w:numId w:val="14"/>
        </w:numPr>
        <w:spacing w:after="0" w:line="240" w:lineRule="auto"/>
        <w:jc w:val="both"/>
        <w:rPr>
          <w:rFonts w:ascii="Palatino Linotype" w:hAnsi="Palatino Linotype"/>
          <w:sz w:val="20"/>
          <w:szCs w:val="20"/>
          <w:lang w:val="en-US"/>
        </w:rPr>
      </w:pPr>
      <w:r w:rsidRPr="0010513D">
        <w:rPr>
          <w:rFonts w:ascii="Palatino Linotype" w:hAnsi="Palatino Linotype"/>
          <w:sz w:val="20"/>
          <w:szCs w:val="20"/>
          <w:lang w:val="en-US"/>
        </w:rPr>
        <w:t>Loss function &amp; Train objective: During pretraining</w:t>
      </w:r>
      <w:r w:rsidR="005E4BBE">
        <w:rPr>
          <w:rFonts w:ascii="Palatino Linotype" w:hAnsi="Palatino Linotype"/>
          <w:sz w:val="20"/>
          <w:szCs w:val="20"/>
          <w:lang w:val="en-US"/>
        </w:rPr>
        <w:t>,</w:t>
      </w:r>
      <w:r w:rsidRPr="0010513D">
        <w:rPr>
          <w:rFonts w:ascii="Palatino Linotype" w:hAnsi="Palatino Linotype"/>
          <w:sz w:val="20"/>
          <w:szCs w:val="20"/>
          <w:lang w:val="en-US"/>
        </w:rPr>
        <w:t xml:space="preserve"> the model is optimized on a large corpus of time-series (≈100 billion points) using a point-forecast or optionally quantile loss (in later versions) over the predicted patches.</w:t>
      </w:r>
    </w:p>
    <w:p w14:paraId="30FDBD97" w14:textId="77777777" w:rsidR="0049585A" w:rsidRPr="0010513D" w:rsidRDefault="0049585A" w:rsidP="0049585A">
      <w:pPr>
        <w:pStyle w:val="ListParagraph"/>
        <w:jc w:val="both"/>
        <w:rPr>
          <w:rFonts w:ascii="Palatino Linotype" w:hAnsi="Palatino Linotype"/>
          <w:sz w:val="20"/>
          <w:szCs w:val="20"/>
          <w:lang w:val="en-US"/>
        </w:rPr>
      </w:pPr>
    </w:p>
    <w:p w14:paraId="115F129D" w14:textId="77777777" w:rsidR="0049585A" w:rsidRPr="0010513D" w:rsidRDefault="0049585A" w:rsidP="0049585A">
      <w:pPr>
        <w:pStyle w:val="ListParagraph"/>
        <w:jc w:val="both"/>
        <w:rPr>
          <w:rFonts w:ascii="Palatino Linotype" w:hAnsi="Palatino Linotype"/>
          <w:sz w:val="20"/>
          <w:szCs w:val="20"/>
          <w:lang w:val="en-US"/>
        </w:rPr>
      </w:pPr>
      <w:r w:rsidRPr="0010513D">
        <w:rPr>
          <w:rFonts w:ascii="Palatino Linotype" w:hAnsi="Palatino Linotype"/>
          <w:sz w:val="20"/>
          <w:szCs w:val="20"/>
          <w:lang w:val="en-US"/>
        </w:rPr>
        <w:t xml:space="preserve">Formally, if the true future patches are </w:t>
      </w:r>
      <m:oMath>
        <m:r>
          <m:rPr>
            <m:sty m:val="p"/>
          </m:rPr>
          <w:rPr>
            <w:rFonts w:ascii="Cambria Math" w:hAnsi="Cambria Math"/>
            <w:sz w:val="20"/>
            <w:szCs w:val="20"/>
            <w:lang w:val="en-US"/>
          </w:rPr>
          <m:t>{</m:t>
        </m:r>
        <m:sSubSup>
          <m:sSubSupPr>
            <m:ctrlPr>
              <w:rPr>
                <w:rFonts w:ascii="Cambria Math" w:hAnsi="Cambria Math"/>
                <w:sz w:val="20"/>
                <w:szCs w:val="20"/>
                <w:lang w:val="en-US"/>
              </w:rPr>
            </m:ctrlPr>
          </m:sSubSupPr>
          <m:e>
            <m:r>
              <w:rPr>
                <w:rFonts w:ascii="Cambria Math" w:hAnsi="Cambria Math"/>
                <w:sz w:val="20"/>
                <w:szCs w:val="20"/>
                <w:lang w:val="en-US"/>
              </w:rPr>
              <m:t>P</m:t>
            </m:r>
          </m:e>
          <m:sub>
            <m:r>
              <m:rPr>
                <m:nor/>
              </m:rPr>
              <w:rPr>
                <w:rFonts w:ascii="Palatino Linotype" w:hAnsi="Palatino Linotype"/>
                <w:sz w:val="20"/>
                <w:szCs w:val="20"/>
                <w:lang w:val="en-US"/>
              </w:rPr>
              <m:t>true</m:t>
            </m:r>
          </m:sub>
          <m:sup>
            <m:r>
              <m:rPr>
                <m:nor/>
              </m:rPr>
              <w:rPr>
                <w:rFonts w:ascii="Palatino Linotype" w:hAnsi="Palatino Linotype"/>
                <w:sz w:val="20"/>
                <w:szCs w:val="20"/>
                <w:lang w:val="en-US"/>
              </w:rPr>
              <m:t> </m:t>
            </m:r>
            <m:r>
              <m:rPr>
                <m:sty m:val="p"/>
              </m:rPr>
              <w:rPr>
                <w:rFonts w:ascii="Cambria Math" w:hAnsi="Cambria Math"/>
                <w:sz w:val="20"/>
                <w:szCs w:val="20"/>
                <w:lang w:val="en-US"/>
              </w:rPr>
              <m:t>(</m:t>
            </m:r>
            <m:r>
              <w:rPr>
                <w:rFonts w:ascii="Cambria Math" w:hAnsi="Cambria Math"/>
                <w:sz w:val="20"/>
                <w:szCs w:val="20"/>
                <w:lang w:val="en-US"/>
              </w:rPr>
              <m:t>j</m:t>
            </m:r>
            <m:r>
              <m:rPr>
                <m:sty m:val="p"/>
              </m:rPr>
              <w:rPr>
                <w:rFonts w:ascii="Cambria Math" w:hAnsi="Cambria Math"/>
                <w:sz w:val="20"/>
                <w:szCs w:val="20"/>
                <w:lang w:val="en-US"/>
              </w:rPr>
              <m:t>)</m:t>
            </m:r>
          </m:sup>
        </m:sSubSup>
        <m:r>
          <m:rPr>
            <m:sty m:val="p"/>
          </m:rPr>
          <w:rPr>
            <w:rFonts w:ascii="Cambria Math" w:hAnsi="Cambria Math"/>
            <w:sz w:val="20"/>
            <w:szCs w:val="20"/>
            <w:lang w:val="en-US"/>
          </w:rPr>
          <m:t>}</m:t>
        </m:r>
      </m:oMath>
      <w:r w:rsidRPr="0010513D">
        <w:rPr>
          <w:rFonts w:ascii="Palatino Linotype" w:hAnsi="Palatino Linotype"/>
          <w:sz w:val="20"/>
          <w:szCs w:val="20"/>
          <w:lang w:val="en-US"/>
        </w:rPr>
        <w:t>, the loss might be:</w:t>
      </w:r>
    </w:p>
    <w:p w14:paraId="0759D2D3" w14:textId="66D4C86C" w:rsidR="0049585A" w:rsidRPr="0010513D" w:rsidRDefault="0049585A" w:rsidP="008C63B9">
      <w:pPr>
        <w:jc w:val="center"/>
        <w:rPr>
          <w:rFonts w:ascii="Palatino Linotype" w:hAnsi="Palatino Linotype"/>
          <w:sz w:val="20"/>
          <w:szCs w:val="20"/>
          <w:lang w:val="en-US"/>
        </w:rPr>
      </w:pPr>
      <m:oMath>
        <m:r>
          <m:rPr>
            <m:scr m:val="script"/>
            <m:sty m:val="p"/>
          </m:rPr>
          <w:rPr>
            <w:rFonts w:ascii="Cambria Math" w:hAnsi="Cambria Math"/>
            <w:sz w:val="20"/>
            <w:szCs w:val="20"/>
            <w:lang w:val="en-US"/>
          </w:rPr>
          <w:lastRenderedPageBreak/>
          <m:t>L(</m:t>
        </m:r>
        <m:r>
          <w:rPr>
            <w:rFonts w:ascii="Cambria Math" w:hAnsi="Cambria Math"/>
            <w:sz w:val="20"/>
            <w:szCs w:val="20"/>
            <w:lang w:val="en-US"/>
          </w:rPr>
          <m:t>θ</m:t>
        </m:r>
        <m:r>
          <m:rPr>
            <m:sty m:val="p"/>
          </m:rPr>
          <w:rPr>
            <w:rFonts w:ascii="Cambria Math" w:hAnsi="Cambria Math"/>
            <w:sz w:val="20"/>
            <w:szCs w:val="20"/>
            <w:lang w:val="en-US"/>
          </w:rPr>
          <m:t>)=</m:t>
        </m:r>
        <m:f>
          <m:fPr>
            <m:ctrlPr>
              <w:rPr>
                <w:rFonts w:ascii="Cambria Math" w:hAnsi="Cambria Math"/>
                <w:sz w:val="20"/>
                <w:szCs w:val="20"/>
                <w:lang w:val="en-US"/>
              </w:rPr>
            </m:ctrlPr>
          </m:fPr>
          <m:num>
            <m:r>
              <m:rPr>
                <m:sty m:val="p"/>
              </m:rPr>
              <w:rPr>
                <w:rFonts w:ascii="Cambria Math" w:hAnsi="Cambria Math"/>
                <w:sz w:val="20"/>
                <w:szCs w:val="20"/>
                <w:lang w:val="en-US"/>
              </w:rPr>
              <m:t>1</m:t>
            </m:r>
          </m:num>
          <m:den>
            <m:r>
              <w:rPr>
                <w:rFonts w:ascii="Cambria Math" w:hAnsi="Cambria Math"/>
                <w:sz w:val="20"/>
                <w:szCs w:val="20"/>
                <w:lang w:val="en-US"/>
              </w:rPr>
              <m:t>J</m:t>
            </m:r>
            <m:r>
              <m:rPr>
                <m:nor/>
              </m:rPr>
              <w:rPr>
                <w:rFonts w:ascii="Palatino Linotype" w:hAnsi="Palatino Linotype"/>
                <w:sz w:val="20"/>
                <w:szCs w:val="20"/>
                <w:lang w:val="en-US"/>
              </w:rPr>
              <m:t> </m:t>
            </m:r>
            <m:sSub>
              <m:sSubPr>
                <m:ctrlPr>
                  <w:rPr>
                    <w:rFonts w:ascii="Cambria Math" w:hAnsi="Cambria Math"/>
                    <w:sz w:val="20"/>
                    <w:szCs w:val="20"/>
                    <w:lang w:val="en-US"/>
                  </w:rPr>
                </m:ctrlPr>
              </m:sSubPr>
              <m:e>
                <m:r>
                  <w:rPr>
                    <w:rFonts w:ascii="Cambria Math" w:hAnsi="Cambria Math"/>
                    <w:sz w:val="20"/>
                    <w:szCs w:val="20"/>
                    <w:lang w:val="en-US"/>
                  </w:rPr>
                  <m:t>p</m:t>
                </m:r>
              </m:e>
              <m:sub>
                <m:r>
                  <m:rPr>
                    <m:nor/>
                  </m:rPr>
                  <w:rPr>
                    <w:rFonts w:ascii="Palatino Linotype" w:hAnsi="Palatino Linotype"/>
                    <w:sz w:val="20"/>
                    <w:szCs w:val="20"/>
                    <w:lang w:val="en-US"/>
                  </w:rPr>
                  <m:t>out</m:t>
                </m:r>
              </m:sub>
            </m:sSub>
            <m:r>
              <m:rPr>
                <m:nor/>
              </m:rPr>
              <w:rPr>
                <w:rFonts w:ascii="Palatino Linotype" w:hAnsi="Palatino Linotype"/>
                <w:sz w:val="20"/>
                <w:szCs w:val="20"/>
                <w:lang w:val="en-US"/>
              </w:rPr>
              <m:t> </m:t>
            </m:r>
            <m:r>
              <w:rPr>
                <w:rFonts w:ascii="Cambria Math" w:hAnsi="Cambria Math"/>
                <w:sz w:val="20"/>
                <w:szCs w:val="20"/>
                <w:lang w:val="en-US"/>
              </w:rPr>
              <m:t>D</m:t>
            </m:r>
          </m:den>
        </m:f>
        <m:nary>
          <m:naryPr>
            <m:chr m:val="∑"/>
            <m:limLoc m:val="undOvr"/>
            <m:grow m:val="1"/>
            <m:ctrlPr>
              <w:rPr>
                <w:rFonts w:ascii="Cambria Math" w:hAnsi="Cambria Math"/>
                <w:sz w:val="20"/>
                <w:szCs w:val="20"/>
                <w:lang w:val="en-US"/>
              </w:rPr>
            </m:ctrlPr>
          </m:naryPr>
          <m:sub>
            <m:r>
              <w:rPr>
                <w:rFonts w:ascii="Cambria Math" w:hAnsi="Cambria Math"/>
                <w:sz w:val="20"/>
                <w:szCs w:val="20"/>
                <w:lang w:val="en-US"/>
              </w:rPr>
              <m:t>j</m:t>
            </m:r>
            <m:r>
              <m:rPr>
                <m:sty m:val="p"/>
              </m:rPr>
              <w:rPr>
                <w:rFonts w:ascii="Cambria Math" w:hAnsi="Cambria Math"/>
                <w:sz w:val="20"/>
                <w:szCs w:val="20"/>
                <w:lang w:val="en-US"/>
              </w:rPr>
              <m:t>=1</m:t>
            </m:r>
          </m:sub>
          <m:sup>
            <m:r>
              <w:rPr>
                <w:rFonts w:ascii="Cambria Math" w:hAnsi="Cambria Math"/>
                <w:sz w:val="20"/>
                <w:szCs w:val="20"/>
                <w:lang w:val="en-US"/>
              </w:rPr>
              <m:t>J</m:t>
            </m:r>
          </m:sup>
          <m:e/>
        </m:nary>
        <m:r>
          <m:rPr>
            <m:sty m:val="p"/>
          </m:rPr>
          <w:rPr>
            <w:rFonts w:ascii="Cambria Math" w:hAnsi="Cambria Math"/>
            <w:sz w:val="20"/>
            <w:szCs w:val="20"/>
            <w:lang w:val="en-US"/>
          </w:rPr>
          <m:t>∥</m:t>
        </m:r>
        <m:sSubSup>
          <m:sSubSupPr>
            <m:ctrlPr>
              <w:rPr>
                <w:rFonts w:ascii="Cambria Math" w:hAnsi="Cambria Math"/>
                <w:sz w:val="20"/>
                <w:szCs w:val="20"/>
                <w:lang w:val="en-US"/>
              </w:rPr>
            </m:ctrlPr>
          </m:sSubSupPr>
          <m:e>
            <m:r>
              <w:rPr>
                <w:rFonts w:ascii="Cambria Math" w:hAnsi="Cambria Math"/>
                <w:sz w:val="20"/>
                <w:szCs w:val="20"/>
                <w:lang w:val="en-US"/>
              </w:rPr>
              <m:t>P</m:t>
            </m:r>
          </m:e>
          <m:sub>
            <m:r>
              <m:rPr>
                <m:nor/>
              </m:rPr>
              <w:rPr>
                <w:rFonts w:ascii="Palatino Linotype" w:hAnsi="Palatino Linotype"/>
                <w:sz w:val="20"/>
                <w:szCs w:val="20"/>
                <w:lang w:val="en-US"/>
              </w:rPr>
              <m:t>true</m:t>
            </m:r>
          </m:sub>
          <m:sup>
            <m:r>
              <m:rPr>
                <m:nor/>
              </m:rPr>
              <w:rPr>
                <w:rFonts w:ascii="Palatino Linotype" w:hAnsi="Palatino Linotype"/>
                <w:sz w:val="20"/>
                <w:szCs w:val="20"/>
                <w:lang w:val="en-US"/>
              </w:rPr>
              <m:t> </m:t>
            </m:r>
            <m:r>
              <m:rPr>
                <m:sty m:val="p"/>
              </m:rPr>
              <w:rPr>
                <w:rFonts w:ascii="Cambria Math" w:hAnsi="Cambria Math"/>
                <w:sz w:val="20"/>
                <w:szCs w:val="20"/>
                <w:lang w:val="en-US"/>
              </w:rPr>
              <m:t>(</m:t>
            </m:r>
            <m:r>
              <w:rPr>
                <w:rFonts w:ascii="Cambria Math" w:hAnsi="Cambria Math"/>
                <w:sz w:val="20"/>
                <w:szCs w:val="20"/>
                <w:lang w:val="en-US"/>
              </w:rPr>
              <m:t>j</m:t>
            </m:r>
            <m:r>
              <m:rPr>
                <m:sty m:val="p"/>
              </m:rPr>
              <w:rPr>
                <w:rFonts w:ascii="Cambria Math" w:hAnsi="Cambria Math"/>
                <w:sz w:val="20"/>
                <w:szCs w:val="20"/>
                <w:lang w:val="en-US"/>
              </w:rPr>
              <m:t>)</m:t>
            </m:r>
          </m:sup>
        </m:sSubSup>
        <m:r>
          <m:rPr>
            <m:sty m:val="p"/>
          </m:rPr>
          <w:rPr>
            <w:rFonts w:ascii="Cambria Math" w:hAnsi="Cambria Math"/>
            <w:sz w:val="20"/>
            <w:szCs w:val="20"/>
            <w:lang w:val="en-US"/>
          </w:rPr>
          <m:t>-</m:t>
        </m:r>
        <m:sSup>
          <m:sSupPr>
            <m:ctrlPr>
              <w:rPr>
                <w:rFonts w:ascii="Cambria Math" w:hAnsi="Cambria Math"/>
                <w:sz w:val="20"/>
                <w:szCs w:val="20"/>
                <w:lang w:val="en-US"/>
              </w:rPr>
            </m:ctrlPr>
          </m:sSupPr>
          <m:e>
            <m:acc>
              <m:accPr>
                <m:ctrlPr>
                  <w:rPr>
                    <w:rFonts w:ascii="Cambria Math" w:hAnsi="Cambria Math"/>
                    <w:sz w:val="20"/>
                    <w:szCs w:val="20"/>
                    <w:lang w:val="en-US"/>
                  </w:rPr>
                </m:ctrlPr>
              </m:accPr>
              <m:e>
                <m:r>
                  <w:rPr>
                    <w:rFonts w:ascii="Cambria Math" w:hAnsi="Cambria Math"/>
                    <w:sz w:val="20"/>
                    <w:szCs w:val="20"/>
                    <w:lang w:val="en-US"/>
                  </w:rPr>
                  <m:t>P</m:t>
                </m:r>
              </m:e>
            </m:acc>
          </m:e>
          <m:sup>
            <m:r>
              <m:rPr>
                <m:nor/>
              </m:rPr>
              <w:rPr>
                <w:rFonts w:ascii="Palatino Linotype" w:hAnsi="Palatino Linotype"/>
                <w:sz w:val="20"/>
                <w:szCs w:val="20"/>
                <w:lang w:val="en-US"/>
              </w:rPr>
              <m:t> </m:t>
            </m:r>
            <m:r>
              <m:rPr>
                <m:sty m:val="p"/>
              </m:rPr>
              <w:rPr>
                <w:rFonts w:ascii="Cambria Math" w:hAnsi="Cambria Math"/>
                <w:sz w:val="20"/>
                <w:szCs w:val="20"/>
                <w:lang w:val="en-US"/>
              </w:rPr>
              <m:t>(</m:t>
            </m:r>
            <m:r>
              <w:rPr>
                <w:rFonts w:ascii="Cambria Math" w:hAnsi="Cambria Math"/>
                <w:sz w:val="20"/>
                <w:szCs w:val="20"/>
                <w:lang w:val="en-US"/>
              </w:rPr>
              <m:t>j</m:t>
            </m:r>
            <m:r>
              <m:rPr>
                <m:sty m:val="p"/>
              </m:rPr>
              <w:rPr>
                <w:rFonts w:ascii="Cambria Math" w:hAnsi="Cambria Math"/>
                <w:sz w:val="20"/>
                <w:szCs w:val="20"/>
                <w:lang w:val="en-US"/>
              </w:rPr>
              <m:t>)</m:t>
            </m:r>
          </m:sup>
        </m:sSup>
        <m:sSubSup>
          <m:sSubSupPr>
            <m:ctrlPr>
              <w:rPr>
                <w:rFonts w:ascii="Cambria Math" w:hAnsi="Cambria Math"/>
                <w:sz w:val="20"/>
                <w:szCs w:val="20"/>
                <w:lang w:val="en-US"/>
              </w:rPr>
            </m:ctrlPr>
          </m:sSubSupPr>
          <m:e>
            <m:r>
              <m:rPr>
                <m:sty m:val="p"/>
              </m:rPr>
              <w:rPr>
                <w:rFonts w:ascii="Cambria Math" w:hAnsi="Cambria Math"/>
                <w:sz w:val="20"/>
                <w:szCs w:val="20"/>
                <w:lang w:val="en-US"/>
              </w:rPr>
              <m:t>∥</m:t>
            </m:r>
          </m:e>
          <m:sub>
            <m:r>
              <m:rPr>
                <m:sty m:val="p"/>
              </m:rPr>
              <w:rPr>
                <w:rFonts w:ascii="Cambria Math" w:hAnsi="Cambria Math"/>
                <w:sz w:val="20"/>
                <w:szCs w:val="20"/>
                <w:lang w:val="en-US"/>
              </w:rPr>
              <m:t>2</m:t>
            </m:r>
          </m:sub>
          <m:sup>
            <m:r>
              <m:rPr>
                <m:sty m:val="p"/>
              </m:rPr>
              <w:rPr>
                <w:rFonts w:ascii="Cambria Math" w:hAnsi="Cambria Math"/>
                <w:sz w:val="20"/>
                <w:szCs w:val="20"/>
                <w:lang w:val="en-US"/>
              </w:rPr>
              <m:t>2</m:t>
            </m:r>
          </m:sup>
        </m:sSubSup>
      </m:oMath>
      <w:r w:rsidR="008C63B9">
        <w:rPr>
          <w:rFonts w:ascii="Palatino Linotype" w:eastAsiaTheme="minorEastAsia" w:hAnsi="Palatino Linotype"/>
          <w:sz w:val="20"/>
          <w:szCs w:val="20"/>
          <w:lang w:val="en-US"/>
        </w:rPr>
        <w:t xml:space="preserve">                (2</w:t>
      </w:r>
      <w:r w:rsidR="000B2E22">
        <w:rPr>
          <w:rFonts w:ascii="Palatino Linotype" w:eastAsiaTheme="minorEastAsia" w:hAnsi="Palatino Linotype"/>
          <w:sz w:val="20"/>
          <w:szCs w:val="20"/>
          <w:lang w:val="en-US"/>
        </w:rPr>
        <w:t>1</w:t>
      </w:r>
      <w:r w:rsidR="008C63B9">
        <w:rPr>
          <w:rFonts w:ascii="Palatino Linotype" w:eastAsiaTheme="minorEastAsia" w:hAnsi="Palatino Linotype"/>
          <w:sz w:val="20"/>
          <w:szCs w:val="20"/>
          <w:lang w:val="en-US"/>
        </w:rPr>
        <w:t>)</w:t>
      </w:r>
      <m:oMath>
        <m:r>
          <m:rPr>
            <m:sty m:val="p"/>
          </m:rPr>
          <w:rPr>
            <w:rFonts w:ascii="Cambria Math" w:hAnsi="Cambria Math"/>
            <w:sz w:val="20"/>
            <w:szCs w:val="20"/>
            <w:lang w:val="en-US"/>
          </w:rPr>
          <w:br/>
        </m:r>
      </m:oMath>
    </w:p>
    <w:p w14:paraId="1BF9AE90" w14:textId="77777777" w:rsidR="0049585A" w:rsidRPr="0010513D" w:rsidRDefault="0049585A" w:rsidP="0049585A">
      <w:pPr>
        <w:ind w:left="720"/>
        <w:jc w:val="both"/>
        <w:rPr>
          <w:rFonts w:ascii="Palatino Linotype" w:hAnsi="Palatino Linotype"/>
          <w:sz w:val="20"/>
          <w:szCs w:val="20"/>
          <w:lang w:val="en-US"/>
        </w:rPr>
      </w:pPr>
      <w:r w:rsidRPr="0010513D">
        <w:rPr>
          <w:rFonts w:ascii="Palatino Linotype" w:hAnsi="Palatino Linotype"/>
          <w:sz w:val="20"/>
          <w:szCs w:val="20"/>
          <w:lang w:val="en-US"/>
        </w:rPr>
        <w:t>For probabilistic variants (in e.g., TimesFM 2.5) a quantile or CRPS-style loss may be used</w:t>
      </w:r>
    </w:p>
    <w:p w14:paraId="54AA8FD8" w14:textId="77777777" w:rsidR="0049585A" w:rsidRPr="00F821C7" w:rsidRDefault="0049585A" w:rsidP="0049585A">
      <w:pPr>
        <w:pStyle w:val="ListParagraph"/>
        <w:jc w:val="both"/>
        <w:rPr>
          <w:rFonts w:ascii="Palatino Linotype" w:hAnsi="Palatino Linotype"/>
          <w:sz w:val="20"/>
          <w:szCs w:val="20"/>
          <w:lang w:val="en-US"/>
        </w:rPr>
      </w:pPr>
    </w:p>
    <w:p w14:paraId="476A5631" w14:textId="7578FE7B" w:rsidR="0049585A" w:rsidRPr="00F821C7" w:rsidRDefault="0049585A" w:rsidP="0049585A">
      <w:pPr>
        <w:jc w:val="both"/>
        <w:rPr>
          <w:rFonts w:ascii="Palatino Linotype" w:hAnsi="Palatino Linotype"/>
          <w:sz w:val="20"/>
          <w:szCs w:val="20"/>
          <w:lang w:val="en-US"/>
        </w:rPr>
      </w:pPr>
      <w:r w:rsidRPr="00F821C7">
        <w:rPr>
          <w:rFonts w:ascii="Palatino Linotype" w:hAnsi="Palatino Linotype"/>
          <w:sz w:val="20"/>
          <w:szCs w:val="20"/>
          <w:lang w:val="en-US"/>
        </w:rPr>
        <w:t>2.</w:t>
      </w:r>
      <w:r w:rsidR="00EB6781">
        <w:rPr>
          <w:rFonts w:ascii="Palatino Linotype" w:hAnsi="Palatino Linotype"/>
          <w:sz w:val="20"/>
          <w:szCs w:val="20"/>
          <w:lang w:val="en-US"/>
        </w:rPr>
        <w:t>6</w:t>
      </w:r>
      <w:r w:rsidRPr="00F821C7">
        <w:rPr>
          <w:rFonts w:ascii="Palatino Linotype" w:hAnsi="Palatino Linotype"/>
          <w:sz w:val="20"/>
          <w:szCs w:val="20"/>
          <w:lang w:val="en-US"/>
        </w:rPr>
        <w:t xml:space="preserve"> Model evaluation</w:t>
      </w:r>
    </w:p>
    <w:p w14:paraId="623766F2" w14:textId="637FD503" w:rsidR="0049585A" w:rsidRPr="0096700D" w:rsidRDefault="0096700D" w:rsidP="0096700D">
      <w:pPr>
        <w:spacing w:after="0" w:line="240" w:lineRule="auto"/>
        <w:ind w:right="240"/>
        <w:jc w:val="both"/>
        <w:rPr>
          <w:rFonts w:ascii="Palatino Linotype" w:eastAsia="Times New Roman" w:hAnsi="Palatino Linotype" w:cs="Segoe UI"/>
          <w:color w:val="EE0000"/>
          <w:kern w:val="0"/>
          <w:sz w:val="20"/>
          <w:szCs w:val="20"/>
          <w:lang w:val="en-CL"/>
          <w14:ligatures w14:val="none"/>
        </w:rPr>
      </w:pPr>
      <w:r w:rsidRPr="0096700D">
        <w:rPr>
          <w:rFonts w:ascii="Palatino Linotype" w:eastAsia="Times New Roman" w:hAnsi="Palatino Linotype" w:cs="Segoe UI"/>
          <w:color w:val="EE0000"/>
          <w:kern w:val="0"/>
          <w:sz w:val="20"/>
          <w:szCs w:val="20"/>
          <w:lang w:val="en-CL"/>
          <w14:ligatures w14:val="none"/>
        </w:rPr>
        <w:t>Forecasts were evaluated with a rolling-origin design over the 2024 target window. To keep foundation-model inference reproducible and computationally tractable, forecast origins were spaced every 14 days, and each origin generated horizons 1–30 days. Metrics were computed by station, model, and horizon using MAPE, MSE, RMSE, bias, median absolute error, and MAE. In addition to standard horizon metrics, we computed observed-only metrics, gap-stratified metrics, D7 lag diagnostics, threshold-warning confusion matrices, q10/q90 interval coverage, and a preliminary cross-site transfer baseline. Observed-only metrics were treated as sensitivity checks because the number of direct observed targets in the 2024 rolling-origin grid is small.</w:t>
      </w:r>
    </w:p>
    <w:p w14:paraId="02753247" w14:textId="5E13673E" w:rsidR="0049585A" w:rsidRPr="00F821C7" w:rsidRDefault="0049585A" w:rsidP="001A47CF">
      <w:pPr>
        <w:jc w:val="center"/>
        <w:rPr>
          <w:rFonts w:ascii="Palatino Linotype" w:hAnsi="Palatino Linotype"/>
          <w:sz w:val="20"/>
          <w:szCs w:val="20"/>
          <w:lang w:val="en-US"/>
        </w:rPr>
      </w:pPr>
      <m:oMath>
        <m:r>
          <w:rPr>
            <w:rFonts w:ascii="Cambria Math" w:hAnsi="Cambria Math"/>
            <w:sz w:val="20"/>
            <w:szCs w:val="20"/>
            <w:lang w:val="en-US"/>
          </w:rPr>
          <m:t>MAPE</m:t>
        </m:r>
        <m:r>
          <m:rPr>
            <m:sty m:val="p"/>
          </m:rPr>
          <w:rPr>
            <w:rFonts w:ascii="Cambria Math" w:hAnsi="Cambria Math"/>
            <w:sz w:val="20"/>
            <w:szCs w:val="20"/>
            <w:lang w:val="en-US"/>
          </w:rPr>
          <m:t xml:space="preserve">= </m:t>
        </m:r>
        <m:f>
          <m:fPr>
            <m:ctrlPr>
              <w:rPr>
                <w:rFonts w:ascii="Cambria Math" w:hAnsi="Cambria Math"/>
                <w:sz w:val="20"/>
                <w:szCs w:val="20"/>
                <w:lang w:val="en-US"/>
              </w:rPr>
            </m:ctrlPr>
          </m:fPr>
          <m:num>
            <m:r>
              <m:rPr>
                <m:sty m:val="p"/>
              </m:rPr>
              <w:rPr>
                <w:rFonts w:ascii="Cambria Math" w:hAnsi="Cambria Math"/>
                <w:sz w:val="20"/>
                <w:szCs w:val="20"/>
                <w:lang w:val="en-US"/>
              </w:rPr>
              <m:t>100%</m:t>
            </m:r>
          </m:num>
          <m:den>
            <m:r>
              <w:rPr>
                <w:rFonts w:ascii="Cambria Math" w:hAnsi="Cambria Math"/>
                <w:sz w:val="20"/>
                <w:szCs w:val="20"/>
                <w:lang w:val="en-US"/>
              </w:rPr>
              <m:t>n</m:t>
            </m:r>
          </m:den>
        </m:f>
        <m:nary>
          <m:naryPr>
            <m:chr m:val="∑"/>
            <m:limLoc m:val="undOvr"/>
            <m:ctrlPr>
              <w:rPr>
                <w:rFonts w:ascii="Cambria Math" w:hAnsi="Cambria Math"/>
                <w:sz w:val="20"/>
                <w:szCs w:val="20"/>
                <w:lang w:val="en-US"/>
              </w:rPr>
            </m:ctrlPr>
          </m:naryPr>
          <m:sub>
            <m:r>
              <w:rPr>
                <w:rFonts w:ascii="Cambria Math" w:hAnsi="Cambria Math"/>
                <w:sz w:val="20"/>
                <w:szCs w:val="20"/>
                <w:lang w:val="en-US"/>
              </w:rPr>
              <m:t>i</m:t>
            </m:r>
            <m:r>
              <m:rPr>
                <m:sty m:val="p"/>
              </m:rPr>
              <w:rPr>
                <w:rFonts w:ascii="Cambria Math" w:hAnsi="Cambria Math"/>
                <w:sz w:val="20"/>
                <w:szCs w:val="20"/>
                <w:lang w:val="en-US"/>
              </w:rPr>
              <m:t>=1</m:t>
            </m:r>
          </m:sub>
          <m:sup>
            <m:r>
              <w:rPr>
                <w:rFonts w:ascii="Cambria Math" w:hAnsi="Cambria Math"/>
                <w:sz w:val="20"/>
                <w:szCs w:val="20"/>
                <w:lang w:val="en-US"/>
              </w:rPr>
              <m:t>n</m:t>
            </m:r>
          </m:sup>
          <m:e>
            <m:d>
              <m:dPr>
                <m:begChr m:val="|"/>
                <m:endChr m:val="|"/>
                <m:ctrlPr>
                  <w:rPr>
                    <w:rFonts w:ascii="Cambria Math" w:hAnsi="Cambria Math"/>
                    <w:sz w:val="20"/>
                    <w:szCs w:val="20"/>
                    <w:lang w:val="en-US"/>
                  </w:rPr>
                </m:ctrlPr>
              </m:dPr>
              <m:e>
                <m:f>
                  <m:fPr>
                    <m:ctrlPr>
                      <w:rPr>
                        <w:rFonts w:ascii="Cambria Math" w:hAnsi="Cambria Math"/>
                        <w:sz w:val="20"/>
                        <w:szCs w:val="20"/>
                        <w:lang w:val="en-US"/>
                      </w:rPr>
                    </m:ctrlPr>
                  </m:fPr>
                  <m:num>
                    <m:sSub>
                      <m:sSubPr>
                        <m:ctrlPr>
                          <w:rPr>
                            <w:rFonts w:ascii="Cambria Math" w:hAnsi="Cambria Math"/>
                            <w:sz w:val="20"/>
                            <w:szCs w:val="20"/>
                            <w:lang w:val="en-US"/>
                          </w:rPr>
                        </m:ctrlPr>
                      </m:sSubPr>
                      <m:e>
                        <m:r>
                          <w:rPr>
                            <w:rFonts w:ascii="Cambria Math" w:hAnsi="Cambria Math"/>
                            <w:sz w:val="20"/>
                            <w:szCs w:val="20"/>
                            <w:lang w:val="en-US"/>
                          </w:rPr>
                          <m:t>y</m:t>
                        </m:r>
                      </m:e>
                      <m:sub>
                        <m:r>
                          <w:rPr>
                            <w:rFonts w:ascii="Cambria Math" w:hAnsi="Cambria Math"/>
                            <w:sz w:val="20"/>
                            <w:szCs w:val="20"/>
                            <w:lang w:val="en-US"/>
                          </w:rPr>
                          <m:t>i</m:t>
                        </m:r>
                      </m:sub>
                    </m:sSub>
                    <m:r>
                      <m:rPr>
                        <m:sty m:val="p"/>
                      </m:rPr>
                      <w:rPr>
                        <w:rFonts w:ascii="Cambria Math" w:hAnsi="Cambria Math"/>
                        <w:sz w:val="20"/>
                        <w:szCs w:val="20"/>
                        <w:lang w:val="en-US"/>
                      </w:rPr>
                      <m:t>-</m:t>
                    </m:r>
                    <m:acc>
                      <m:accPr>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y</m:t>
                            </m:r>
                          </m:e>
                          <m:sub>
                            <m:r>
                              <w:rPr>
                                <w:rFonts w:ascii="Cambria Math" w:hAnsi="Cambria Math"/>
                                <w:sz w:val="20"/>
                                <w:szCs w:val="20"/>
                                <w:lang w:val="en-US"/>
                              </w:rPr>
                              <m:t>i</m:t>
                            </m:r>
                          </m:sub>
                        </m:sSub>
                      </m:e>
                    </m:acc>
                  </m:num>
                  <m:den>
                    <m:sSub>
                      <m:sSubPr>
                        <m:ctrlPr>
                          <w:rPr>
                            <w:rFonts w:ascii="Cambria Math" w:hAnsi="Cambria Math"/>
                            <w:sz w:val="20"/>
                            <w:szCs w:val="20"/>
                            <w:lang w:val="en-US"/>
                          </w:rPr>
                        </m:ctrlPr>
                      </m:sSubPr>
                      <m:e>
                        <m:r>
                          <w:rPr>
                            <w:rFonts w:ascii="Cambria Math" w:hAnsi="Cambria Math"/>
                            <w:sz w:val="20"/>
                            <w:szCs w:val="20"/>
                            <w:lang w:val="en-US"/>
                          </w:rPr>
                          <m:t>y</m:t>
                        </m:r>
                      </m:e>
                      <m:sub>
                        <m:r>
                          <w:rPr>
                            <w:rFonts w:ascii="Cambria Math" w:hAnsi="Cambria Math"/>
                            <w:sz w:val="20"/>
                            <w:szCs w:val="20"/>
                            <w:lang w:val="en-US"/>
                          </w:rPr>
                          <m:t>i</m:t>
                        </m:r>
                      </m:sub>
                    </m:sSub>
                  </m:den>
                </m:f>
              </m:e>
            </m:d>
          </m:e>
        </m:nary>
        <m:r>
          <m:rPr>
            <m:sty m:val="p"/>
          </m:rPr>
          <w:rPr>
            <w:rFonts w:ascii="Cambria Math" w:hAnsi="Cambria Math"/>
            <w:sz w:val="20"/>
            <w:szCs w:val="20"/>
            <w:lang w:val="en-US"/>
          </w:rPr>
          <m:t xml:space="preserve">    </m:t>
        </m:r>
      </m:oMath>
      <w:r w:rsidR="001A47CF">
        <w:rPr>
          <w:rFonts w:ascii="Palatino Linotype" w:eastAsiaTheme="minorEastAsia" w:hAnsi="Palatino Linotype"/>
          <w:sz w:val="20"/>
          <w:szCs w:val="20"/>
          <w:lang w:val="en-US"/>
        </w:rPr>
        <w:t>(3</w:t>
      </w:r>
      <w:r w:rsidR="000B2E22">
        <w:rPr>
          <w:rFonts w:ascii="Palatino Linotype" w:eastAsiaTheme="minorEastAsia" w:hAnsi="Palatino Linotype"/>
          <w:sz w:val="20"/>
          <w:szCs w:val="20"/>
          <w:lang w:val="en-US"/>
        </w:rPr>
        <w:t>7</w:t>
      </w:r>
      <w:r w:rsidR="001A47CF">
        <w:rPr>
          <w:rFonts w:ascii="Palatino Linotype" w:eastAsiaTheme="minorEastAsia" w:hAnsi="Palatino Linotype"/>
          <w:sz w:val="20"/>
          <w:szCs w:val="20"/>
          <w:lang w:val="en-US"/>
        </w:rPr>
        <w:t>)</w:t>
      </w:r>
    </w:p>
    <w:p w14:paraId="65167188" w14:textId="77777777" w:rsidR="0049585A" w:rsidRPr="00F821C7" w:rsidRDefault="0049585A" w:rsidP="0049585A">
      <w:pPr>
        <w:jc w:val="both"/>
        <w:rPr>
          <w:rFonts w:ascii="Palatino Linotype" w:hAnsi="Palatino Linotype"/>
          <w:sz w:val="20"/>
          <w:szCs w:val="20"/>
          <w:lang w:val="en-US"/>
        </w:rPr>
      </w:pPr>
    </w:p>
    <w:p w14:paraId="290E60E7" w14:textId="42480525" w:rsidR="0049585A" w:rsidRPr="00F821C7" w:rsidRDefault="0049585A" w:rsidP="001A47CF">
      <w:pPr>
        <w:jc w:val="center"/>
        <w:rPr>
          <w:rFonts w:ascii="Palatino Linotype" w:hAnsi="Palatino Linotype"/>
          <w:sz w:val="20"/>
          <w:szCs w:val="20"/>
          <w:lang w:val="en-US"/>
        </w:rPr>
      </w:pPr>
      <m:oMath>
        <m:r>
          <w:rPr>
            <w:rFonts w:ascii="Cambria Math" w:hAnsi="Cambria Math"/>
            <w:sz w:val="20"/>
            <w:szCs w:val="20"/>
            <w:lang w:val="en-US"/>
          </w:rPr>
          <m:t>MSE</m:t>
        </m:r>
        <m:r>
          <m:rPr>
            <m:sty m:val="p"/>
          </m:rPr>
          <w:rPr>
            <w:rFonts w:ascii="Cambria Math" w:hAnsi="Cambria Math"/>
            <w:sz w:val="20"/>
            <w:szCs w:val="20"/>
            <w:lang w:val="en-US"/>
          </w:rPr>
          <m:t>=</m:t>
        </m:r>
        <m:f>
          <m:fPr>
            <m:ctrlPr>
              <w:rPr>
                <w:rFonts w:ascii="Cambria Math" w:hAnsi="Cambria Math"/>
                <w:sz w:val="20"/>
                <w:szCs w:val="20"/>
                <w:lang w:val="en-US"/>
              </w:rPr>
            </m:ctrlPr>
          </m:fPr>
          <m:num>
            <m:r>
              <m:rPr>
                <m:sty m:val="p"/>
              </m:rPr>
              <w:rPr>
                <w:rFonts w:ascii="Cambria Math" w:hAnsi="Cambria Math"/>
                <w:sz w:val="20"/>
                <w:szCs w:val="20"/>
                <w:lang w:val="en-US"/>
              </w:rPr>
              <m:t>1</m:t>
            </m:r>
          </m:num>
          <m:den>
            <m:r>
              <w:rPr>
                <w:rFonts w:ascii="Cambria Math" w:hAnsi="Cambria Math"/>
                <w:sz w:val="20"/>
                <w:szCs w:val="20"/>
                <w:lang w:val="en-US"/>
              </w:rPr>
              <m:t>n</m:t>
            </m:r>
          </m:den>
        </m:f>
        <m:r>
          <m:rPr>
            <m:sty m:val="p"/>
          </m:rPr>
          <w:rPr>
            <w:rFonts w:ascii="Cambria Math" w:hAnsi="Cambria Math"/>
            <w:sz w:val="20"/>
            <w:szCs w:val="20"/>
            <w:lang w:val="en-US"/>
          </w:rPr>
          <m:t xml:space="preserve"> </m:t>
        </m:r>
        <m:nary>
          <m:naryPr>
            <m:chr m:val="∑"/>
            <m:limLoc m:val="undOvr"/>
            <m:ctrlPr>
              <w:rPr>
                <w:rFonts w:ascii="Cambria Math" w:hAnsi="Cambria Math"/>
                <w:sz w:val="20"/>
                <w:szCs w:val="20"/>
                <w:lang w:val="en-US"/>
              </w:rPr>
            </m:ctrlPr>
          </m:naryPr>
          <m:sub>
            <m:r>
              <w:rPr>
                <w:rFonts w:ascii="Cambria Math" w:hAnsi="Cambria Math"/>
                <w:sz w:val="20"/>
                <w:szCs w:val="20"/>
                <w:lang w:val="en-US"/>
              </w:rPr>
              <m:t>i</m:t>
            </m:r>
            <m:r>
              <m:rPr>
                <m:sty m:val="p"/>
              </m:rPr>
              <w:rPr>
                <w:rFonts w:ascii="Cambria Math" w:hAnsi="Cambria Math"/>
                <w:sz w:val="20"/>
                <w:szCs w:val="20"/>
                <w:lang w:val="en-US"/>
              </w:rPr>
              <m:t>=1</m:t>
            </m:r>
          </m:sub>
          <m:sup>
            <m:r>
              <w:rPr>
                <w:rFonts w:ascii="Cambria Math" w:hAnsi="Cambria Math"/>
                <w:sz w:val="20"/>
                <w:szCs w:val="20"/>
                <w:lang w:val="en-US"/>
              </w:rPr>
              <m:t>n</m:t>
            </m:r>
          </m:sup>
          <m:e>
            <m:sSup>
              <m:sSupPr>
                <m:ctrlPr>
                  <w:rPr>
                    <w:rFonts w:ascii="Cambria Math" w:hAnsi="Cambria Math"/>
                    <w:sz w:val="20"/>
                    <w:szCs w:val="20"/>
                    <w:lang w:val="en-US"/>
                  </w:rPr>
                </m:ctrlPr>
              </m:sSupPr>
              <m:e>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y</m:t>
                    </m:r>
                  </m:e>
                  <m:sub>
                    <m:r>
                      <w:rPr>
                        <w:rFonts w:ascii="Cambria Math" w:hAnsi="Cambria Math"/>
                        <w:sz w:val="20"/>
                        <w:szCs w:val="20"/>
                        <w:lang w:val="en-US"/>
                      </w:rPr>
                      <m:t>i</m:t>
                    </m:r>
                  </m:sub>
                </m:sSub>
                <m:r>
                  <m:rPr>
                    <m:sty m:val="p"/>
                  </m:rPr>
                  <w:rPr>
                    <w:rFonts w:ascii="Cambria Math" w:hAnsi="Cambria Math"/>
                    <w:sz w:val="20"/>
                    <w:szCs w:val="20"/>
                    <w:lang w:val="en-US"/>
                  </w:rPr>
                  <m:t>-</m:t>
                </m:r>
                <m:acc>
                  <m:accPr>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y</m:t>
                        </m:r>
                      </m:e>
                      <m:sub>
                        <m:r>
                          <w:rPr>
                            <w:rFonts w:ascii="Cambria Math" w:hAnsi="Cambria Math"/>
                            <w:sz w:val="20"/>
                            <w:szCs w:val="20"/>
                            <w:lang w:val="en-US"/>
                          </w:rPr>
                          <m:t>i</m:t>
                        </m:r>
                      </m:sub>
                    </m:sSub>
                  </m:e>
                </m:acc>
                <m:r>
                  <m:rPr>
                    <m:sty m:val="p"/>
                  </m:rPr>
                  <w:rPr>
                    <w:rFonts w:ascii="Cambria Math" w:hAnsi="Cambria Math"/>
                    <w:sz w:val="20"/>
                    <w:szCs w:val="20"/>
                    <w:lang w:val="en-US"/>
                  </w:rPr>
                  <m:t>)</m:t>
                </m:r>
              </m:e>
              <m:sup>
                <m:r>
                  <m:rPr>
                    <m:sty m:val="p"/>
                  </m:rPr>
                  <w:rPr>
                    <w:rFonts w:ascii="Cambria Math" w:hAnsi="Cambria Math"/>
                    <w:sz w:val="20"/>
                    <w:szCs w:val="20"/>
                    <w:lang w:val="en-US"/>
                  </w:rPr>
                  <m:t>2</m:t>
                </m:r>
              </m:sup>
            </m:sSup>
            <m:r>
              <m:rPr>
                <m:sty m:val="p"/>
              </m:rPr>
              <w:rPr>
                <w:rFonts w:ascii="Cambria Math" w:hAnsi="Cambria Math"/>
                <w:sz w:val="20"/>
                <w:szCs w:val="20"/>
                <w:lang w:val="en-US"/>
              </w:rPr>
              <m:t xml:space="preserve">     </m:t>
            </m:r>
          </m:e>
        </m:nary>
      </m:oMath>
      <w:r w:rsidR="001A47CF">
        <w:rPr>
          <w:rFonts w:ascii="Palatino Linotype" w:eastAsiaTheme="minorEastAsia" w:hAnsi="Palatino Linotype"/>
          <w:sz w:val="20"/>
          <w:szCs w:val="20"/>
          <w:lang w:val="en-US"/>
        </w:rPr>
        <w:t>(3</w:t>
      </w:r>
      <w:r w:rsidR="000B2E22">
        <w:rPr>
          <w:rFonts w:ascii="Palatino Linotype" w:eastAsiaTheme="minorEastAsia" w:hAnsi="Palatino Linotype"/>
          <w:sz w:val="20"/>
          <w:szCs w:val="20"/>
          <w:lang w:val="en-US"/>
        </w:rPr>
        <w:t>8</w:t>
      </w:r>
      <w:r w:rsidR="001A47CF">
        <w:rPr>
          <w:rFonts w:ascii="Palatino Linotype" w:eastAsiaTheme="minorEastAsia" w:hAnsi="Palatino Linotype"/>
          <w:sz w:val="20"/>
          <w:szCs w:val="20"/>
          <w:lang w:val="en-US"/>
        </w:rPr>
        <w:t>)</w:t>
      </w:r>
    </w:p>
    <w:p w14:paraId="27A83704" w14:textId="70F3EFF2" w:rsidR="0049585A" w:rsidRPr="00F821C7" w:rsidRDefault="0049585A" w:rsidP="001A47CF">
      <w:pPr>
        <w:jc w:val="center"/>
        <w:rPr>
          <w:rFonts w:ascii="Palatino Linotype" w:hAnsi="Palatino Linotype"/>
          <w:sz w:val="20"/>
          <w:szCs w:val="20"/>
          <w:lang w:val="en-US"/>
        </w:rPr>
      </w:pPr>
      <m:oMath>
        <m:r>
          <w:rPr>
            <w:rFonts w:ascii="Cambria Math" w:hAnsi="Cambria Math"/>
            <w:sz w:val="20"/>
            <w:szCs w:val="20"/>
            <w:lang w:val="en-US"/>
          </w:rPr>
          <m:t>RMSE</m:t>
        </m:r>
        <m:r>
          <m:rPr>
            <m:sty m:val="p"/>
          </m:rPr>
          <w:rPr>
            <w:rFonts w:ascii="Cambria Math" w:hAnsi="Cambria Math"/>
            <w:sz w:val="20"/>
            <w:szCs w:val="20"/>
            <w:lang w:val="en-US"/>
          </w:rPr>
          <m:t xml:space="preserve">= </m:t>
        </m:r>
        <m:rad>
          <m:radPr>
            <m:degHide m:val="1"/>
            <m:ctrlPr>
              <w:rPr>
                <w:rFonts w:ascii="Cambria Math" w:hAnsi="Cambria Math"/>
                <w:sz w:val="20"/>
                <w:szCs w:val="20"/>
                <w:lang w:val="en-US"/>
              </w:rPr>
            </m:ctrlPr>
          </m:radPr>
          <m:deg/>
          <m:e>
            <m:f>
              <m:fPr>
                <m:ctrlPr>
                  <w:rPr>
                    <w:rFonts w:ascii="Cambria Math" w:hAnsi="Cambria Math"/>
                    <w:sz w:val="20"/>
                    <w:szCs w:val="20"/>
                    <w:lang w:val="en-US"/>
                  </w:rPr>
                </m:ctrlPr>
              </m:fPr>
              <m:num>
                <m:r>
                  <m:rPr>
                    <m:sty m:val="p"/>
                  </m:rPr>
                  <w:rPr>
                    <w:rFonts w:ascii="Cambria Math" w:hAnsi="Cambria Math"/>
                    <w:sz w:val="20"/>
                    <w:szCs w:val="20"/>
                    <w:lang w:val="en-US"/>
                  </w:rPr>
                  <m:t>1</m:t>
                </m:r>
              </m:num>
              <m:den>
                <m:r>
                  <w:rPr>
                    <w:rFonts w:ascii="Cambria Math" w:hAnsi="Cambria Math"/>
                    <w:sz w:val="20"/>
                    <w:szCs w:val="20"/>
                    <w:lang w:val="en-US"/>
                  </w:rPr>
                  <m:t>n</m:t>
                </m:r>
              </m:den>
            </m:f>
            <m:r>
              <m:rPr>
                <m:sty m:val="p"/>
              </m:rPr>
              <w:rPr>
                <w:rFonts w:ascii="Cambria Math" w:hAnsi="Cambria Math"/>
                <w:sz w:val="20"/>
                <w:szCs w:val="20"/>
                <w:lang w:val="en-US"/>
              </w:rPr>
              <m:t xml:space="preserve"> </m:t>
            </m:r>
            <m:nary>
              <m:naryPr>
                <m:chr m:val="∑"/>
                <m:limLoc m:val="undOvr"/>
                <m:ctrlPr>
                  <w:rPr>
                    <w:rFonts w:ascii="Cambria Math" w:hAnsi="Cambria Math"/>
                    <w:sz w:val="20"/>
                    <w:szCs w:val="20"/>
                    <w:lang w:val="en-US"/>
                  </w:rPr>
                </m:ctrlPr>
              </m:naryPr>
              <m:sub>
                <m:r>
                  <w:rPr>
                    <w:rFonts w:ascii="Cambria Math" w:hAnsi="Cambria Math"/>
                    <w:sz w:val="20"/>
                    <w:szCs w:val="20"/>
                    <w:lang w:val="en-US"/>
                  </w:rPr>
                  <m:t>i</m:t>
                </m:r>
                <m:r>
                  <m:rPr>
                    <m:sty m:val="p"/>
                  </m:rPr>
                  <w:rPr>
                    <w:rFonts w:ascii="Cambria Math" w:hAnsi="Cambria Math"/>
                    <w:sz w:val="20"/>
                    <w:szCs w:val="20"/>
                    <w:lang w:val="en-US"/>
                  </w:rPr>
                  <m:t>=1</m:t>
                </m:r>
              </m:sub>
              <m:sup>
                <m:r>
                  <w:rPr>
                    <w:rFonts w:ascii="Cambria Math" w:hAnsi="Cambria Math"/>
                    <w:sz w:val="20"/>
                    <w:szCs w:val="20"/>
                    <w:lang w:val="en-US"/>
                  </w:rPr>
                  <m:t>n</m:t>
                </m:r>
              </m:sup>
              <m:e>
                <m:sSup>
                  <m:sSupPr>
                    <m:ctrlPr>
                      <w:rPr>
                        <w:rFonts w:ascii="Cambria Math" w:hAnsi="Cambria Math"/>
                        <w:sz w:val="20"/>
                        <w:szCs w:val="20"/>
                        <w:lang w:val="en-US"/>
                      </w:rPr>
                    </m:ctrlPr>
                  </m:sSupPr>
                  <m:e>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y</m:t>
                        </m:r>
                      </m:e>
                      <m:sub>
                        <m:r>
                          <w:rPr>
                            <w:rFonts w:ascii="Cambria Math" w:hAnsi="Cambria Math"/>
                            <w:sz w:val="20"/>
                            <w:szCs w:val="20"/>
                            <w:lang w:val="en-US"/>
                          </w:rPr>
                          <m:t>i</m:t>
                        </m:r>
                      </m:sub>
                    </m:sSub>
                    <m:r>
                      <m:rPr>
                        <m:sty m:val="p"/>
                      </m:rPr>
                      <w:rPr>
                        <w:rFonts w:ascii="Cambria Math" w:hAnsi="Cambria Math"/>
                        <w:sz w:val="20"/>
                        <w:szCs w:val="20"/>
                        <w:lang w:val="en-US"/>
                      </w:rPr>
                      <m:t>-</m:t>
                    </m:r>
                    <m:acc>
                      <m:accPr>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y</m:t>
                            </m:r>
                          </m:e>
                          <m:sub>
                            <m:r>
                              <w:rPr>
                                <w:rFonts w:ascii="Cambria Math" w:hAnsi="Cambria Math"/>
                                <w:sz w:val="20"/>
                                <w:szCs w:val="20"/>
                                <w:lang w:val="en-US"/>
                              </w:rPr>
                              <m:t>i</m:t>
                            </m:r>
                          </m:sub>
                        </m:sSub>
                      </m:e>
                    </m:acc>
                    <m:r>
                      <m:rPr>
                        <m:sty m:val="p"/>
                      </m:rPr>
                      <w:rPr>
                        <w:rFonts w:ascii="Cambria Math" w:hAnsi="Cambria Math"/>
                        <w:sz w:val="20"/>
                        <w:szCs w:val="20"/>
                        <w:lang w:val="en-US"/>
                      </w:rPr>
                      <m:t>)</m:t>
                    </m:r>
                  </m:e>
                  <m:sup>
                    <m:r>
                      <m:rPr>
                        <m:sty m:val="p"/>
                      </m:rPr>
                      <w:rPr>
                        <w:rFonts w:ascii="Cambria Math" w:hAnsi="Cambria Math"/>
                        <w:sz w:val="20"/>
                        <w:szCs w:val="20"/>
                        <w:lang w:val="en-US"/>
                      </w:rPr>
                      <m:t>2</m:t>
                    </m:r>
                  </m:sup>
                </m:sSup>
              </m:e>
            </m:nary>
          </m:e>
        </m:rad>
        <m:r>
          <m:rPr>
            <m:sty m:val="p"/>
          </m:rPr>
          <w:rPr>
            <w:rFonts w:ascii="Cambria Math" w:hAnsi="Cambria Math"/>
            <w:sz w:val="20"/>
            <w:szCs w:val="20"/>
            <w:lang w:val="en-US"/>
          </w:rPr>
          <m:t xml:space="preserve">    </m:t>
        </m:r>
      </m:oMath>
      <w:r w:rsidR="001A47CF">
        <w:rPr>
          <w:rFonts w:ascii="Palatino Linotype" w:eastAsiaTheme="minorEastAsia" w:hAnsi="Palatino Linotype"/>
          <w:sz w:val="20"/>
          <w:szCs w:val="20"/>
          <w:lang w:val="en-US"/>
        </w:rPr>
        <w:t>(3</w:t>
      </w:r>
      <w:r w:rsidR="000B2E22">
        <w:rPr>
          <w:rFonts w:ascii="Palatino Linotype" w:eastAsiaTheme="minorEastAsia" w:hAnsi="Palatino Linotype"/>
          <w:sz w:val="20"/>
          <w:szCs w:val="20"/>
          <w:lang w:val="en-US"/>
        </w:rPr>
        <w:t>9</w:t>
      </w:r>
      <w:r w:rsidR="001A47CF">
        <w:rPr>
          <w:rFonts w:ascii="Palatino Linotype" w:eastAsiaTheme="minorEastAsia" w:hAnsi="Palatino Linotype"/>
          <w:sz w:val="20"/>
          <w:szCs w:val="20"/>
          <w:lang w:val="en-US"/>
        </w:rPr>
        <w:t>)</w:t>
      </w:r>
    </w:p>
    <w:p w14:paraId="7B5357A9" w14:textId="77777777" w:rsidR="0049585A" w:rsidRPr="00F821C7" w:rsidRDefault="0049585A" w:rsidP="0049585A">
      <w:pPr>
        <w:jc w:val="both"/>
        <w:rPr>
          <w:rFonts w:ascii="Palatino Linotype" w:hAnsi="Palatino Linotype"/>
          <w:sz w:val="20"/>
          <w:szCs w:val="20"/>
          <w:lang w:val="en-US"/>
        </w:rPr>
      </w:pPr>
    </w:p>
    <w:p w14:paraId="4756EBF9" w14:textId="0ACF5D80" w:rsidR="0049585A" w:rsidRPr="00F821C7" w:rsidRDefault="0049585A" w:rsidP="001A47CF">
      <w:pPr>
        <w:jc w:val="center"/>
        <w:rPr>
          <w:rFonts w:ascii="Palatino Linotype" w:hAnsi="Palatino Linotype"/>
          <w:sz w:val="20"/>
          <w:szCs w:val="20"/>
          <w:lang w:val="en-US"/>
        </w:rPr>
      </w:pPr>
      <m:oMath>
        <m:r>
          <w:rPr>
            <w:rFonts w:ascii="Cambria Math" w:hAnsi="Cambria Math"/>
            <w:sz w:val="20"/>
            <w:szCs w:val="20"/>
            <w:lang w:val="en-US"/>
          </w:rPr>
          <m:t>BIAS</m:t>
        </m:r>
        <m:r>
          <m:rPr>
            <m:sty m:val="p"/>
          </m:rPr>
          <w:rPr>
            <w:rFonts w:ascii="Cambria Math" w:hAnsi="Cambria Math"/>
            <w:sz w:val="20"/>
            <w:szCs w:val="20"/>
            <w:lang w:val="en-US"/>
          </w:rPr>
          <m:t xml:space="preserve">= </m:t>
        </m:r>
        <m:acc>
          <m:accPr>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y</m:t>
                </m:r>
              </m:e>
              <m:sub>
                <m:r>
                  <w:rPr>
                    <w:rFonts w:ascii="Cambria Math" w:hAnsi="Cambria Math"/>
                    <w:sz w:val="20"/>
                    <w:szCs w:val="20"/>
                    <w:lang w:val="en-US"/>
                  </w:rPr>
                  <m:t>i</m:t>
                </m:r>
              </m:sub>
            </m:sSub>
          </m:e>
        </m:acc>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y</m:t>
            </m:r>
          </m:e>
          <m:sub>
            <m:r>
              <w:rPr>
                <w:rFonts w:ascii="Cambria Math" w:hAnsi="Cambria Math"/>
                <w:sz w:val="20"/>
                <w:szCs w:val="20"/>
                <w:lang w:val="en-US"/>
              </w:rPr>
              <m:t>i</m:t>
            </m:r>
          </m:sub>
        </m:sSub>
        <m:r>
          <m:rPr>
            <m:sty m:val="p"/>
          </m:rPr>
          <w:rPr>
            <w:rFonts w:ascii="Cambria Math" w:hAnsi="Cambria Math"/>
            <w:sz w:val="20"/>
            <w:szCs w:val="20"/>
            <w:lang w:val="en-US"/>
          </w:rPr>
          <m:t xml:space="preserve">    </m:t>
        </m:r>
      </m:oMath>
      <w:r w:rsidR="001A47CF">
        <w:rPr>
          <w:rFonts w:ascii="Palatino Linotype" w:eastAsiaTheme="minorEastAsia" w:hAnsi="Palatino Linotype"/>
          <w:sz w:val="20"/>
          <w:szCs w:val="20"/>
          <w:lang w:val="en-US"/>
        </w:rPr>
        <w:t>(</w:t>
      </w:r>
      <w:r w:rsidR="000B2E22">
        <w:rPr>
          <w:rFonts w:ascii="Palatino Linotype" w:eastAsiaTheme="minorEastAsia" w:hAnsi="Palatino Linotype"/>
          <w:sz w:val="20"/>
          <w:szCs w:val="20"/>
          <w:lang w:val="en-US"/>
        </w:rPr>
        <w:t>40</w:t>
      </w:r>
      <w:r w:rsidR="001A47CF">
        <w:rPr>
          <w:rFonts w:ascii="Palatino Linotype" w:eastAsiaTheme="minorEastAsia" w:hAnsi="Palatino Linotype"/>
          <w:sz w:val="20"/>
          <w:szCs w:val="20"/>
          <w:lang w:val="en-US"/>
        </w:rPr>
        <w:t>)</w:t>
      </w:r>
    </w:p>
    <w:p w14:paraId="6CA799C7" w14:textId="77777777" w:rsidR="0049585A" w:rsidRPr="00F821C7" w:rsidRDefault="0049585A" w:rsidP="0049585A">
      <w:pPr>
        <w:jc w:val="both"/>
        <w:rPr>
          <w:rFonts w:ascii="Palatino Linotype" w:hAnsi="Palatino Linotype"/>
          <w:sz w:val="20"/>
          <w:szCs w:val="20"/>
          <w:lang w:val="en-US"/>
        </w:rPr>
      </w:pPr>
    </w:p>
    <w:p w14:paraId="74C35DD4" w14:textId="295282BC" w:rsidR="0049585A" w:rsidRPr="00F821C7" w:rsidRDefault="0049585A" w:rsidP="001A47CF">
      <w:pPr>
        <w:jc w:val="center"/>
        <w:rPr>
          <w:rFonts w:ascii="Palatino Linotype" w:hAnsi="Palatino Linotype"/>
          <w:sz w:val="20"/>
          <w:szCs w:val="20"/>
          <w:lang w:val="en-US"/>
        </w:rPr>
      </w:pPr>
      <m:oMath>
        <m:r>
          <w:rPr>
            <w:rFonts w:ascii="Cambria Math" w:hAnsi="Cambria Math"/>
            <w:sz w:val="20"/>
            <w:szCs w:val="20"/>
            <w:lang w:val="en-US"/>
          </w:rPr>
          <m:t>MedABS</m:t>
        </m:r>
        <m:r>
          <m:rPr>
            <m:sty m:val="p"/>
          </m:rPr>
          <w:rPr>
            <w:rFonts w:ascii="Cambria Math" w:hAnsi="Cambria Math"/>
            <w:sz w:val="20"/>
            <w:szCs w:val="20"/>
            <w:lang w:val="en-US"/>
          </w:rPr>
          <m:t>=</m:t>
        </m:r>
        <m:r>
          <w:rPr>
            <w:rFonts w:ascii="Cambria Math" w:hAnsi="Cambria Math"/>
            <w:sz w:val="20"/>
            <w:szCs w:val="20"/>
            <w:lang w:val="en-US"/>
          </w:rPr>
          <m:t>median</m:t>
        </m:r>
        <m:d>
          <m:dPr>
            <m:ctrlPr>
              <w:rPr>
                <w:rFonts w:ascii="Cambria Math" w:hAnsi="Cambria Math"/>
                <w:sz w:val="20"/>
                <w:szCs w:val="20"/>
                <w:lang w:val="en-US"/>
              </w:rPr>
            </m:ctrlPr>
          </m:dPr>
          <m:e>
            <m:d>
              <m:dPr>
                <m:begChr m:val="|"/>
                <m:endChr m:val="|"/>
                <m:ctrlPr>
                  <w:rPr>
                    <w:rFonts w:ascii="Cambria Math" w:hAnsi="Cambria Math"/>
                    <w:sz w:val="20"/>
                    <w:szCs w:val="20"/>
                    <w:lang w:val="en-US"/>
                  </w:rPr>
                </m:ctrlPr>
              </m:dPr>
              <m:e>
                <m:acc>
                  <m:accPr>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y</m:t>
                        </m:r>
                      </m:e>
                      <m:sub>
                        <m:r>
                          <w:rPr>
                            <w:rFonts w:ascii="Cambria Math" w:hAnsi="Cambria Math"/>
                            <w:sz w:val="20"/>
                            <w:szCs w:val="20"/>
                            <w:lang w:val="en-US"/>
                          </w:rPr>
                          <m:t>i</m:t>
                        </m:r>
                      </m:sub>
                    </m:sSub>
                  </m:e>
                </m:acc>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y</m:t>
                    </m:r>
                  </m:e>
                  <m:sub>
                    <m:r>
                      <w:rPr>
                        <w:rFonts w:ascii="Cambria Math" w:hAnsi="Cambria Math"/>
                        <w:sz w:val="20"/>
                        <w:szCs w:val="20"/>
                        <w:lang w:val="en-US"/>
                      </w:rPr>
                      <m:t>i</m:t>
                    </m:r>
                  </m:sub>
                </m:sSub>
              </m:e>
            </m:d>
          </m:e>
        </m:d>
        <m:r>
          <m:rPr>
            <m:sty m:val="p"/>
          </m:rPr>
          <w:rPr>
            <w:rFonts w:ascii="Cambria Math" w:hAnsi="Cambria Math"/>
            <w:sz w:val="20"/>
            <w:szCs w:val="20"/>
            <w:lang w:val="en-US"/>
          </w:rPr>
          <m:t xml:space="preserve">  </m:t>
        </m:r>
      </m:oMath>
      <w:r w:rsidR="001A47CF">
        <w:rPr>
          <w:rFonts w:ascii="Palatino Linotype" w:eastAsiaTheme="minorEastAsia" w:hAnsi="Palatino Linotype"/>
          <w:sz w:val="20"/>
          <w:szCs w:val="20"/>
          <w:lang w:val="en-US"/>
        </w:rPr>
        <w:t>(4</w:t>
      </w:r>
      <w:r w:rsidR="000B2E22">
        <w:rPr>
          <w:rFonts w:ascii="Palatino Linotype" w:eastAsiaTheme="minorEastAsia" w:hAnsi="Palatino Linotype"/>
          <w:sz w:val="20"/>
          <w:szCs w:val="20"/>
          <w:lang w:val="en-US"/>
        </w:rPr>
        <w:t>1</w:t>
      </w:r>
      <w:r w:rsidR="001A47CF">
        <w:rPr>
          <w:rFonts w:ascii="Palatino Linotype" w:eastAsiaTheme="minorEastAsia" w:hAnsi="Palatino Linotype"/>
          <w:sz w:val="20"/>
          <w:szCs w:val="20"/>
          <w:lang w:val="en-US"/>
        </w:rPr>
        <w:t>)</w:t>
      </w:r>
    </w:p>
    <w:p w14:paraId="05F375A5" w14:textId="77777777" w:rsidR="0049585A" w:rsidRPr="00F821C7" w:rsidRDefault="0049585A" w:rsidP="0049585A">
      <w:pPr>
        <w:jc w:val="both"/>
        <w:rPr>
          <w:rFonts w:ascii="Palatino Linotype" w:hAnsi="Palatino Linotype"/>
          <w:sz w:val="20"/>
          <w:szCs w:val="20"/>
          <w:lang w:val="en-US"/>
        </w:rPr>
      </w:pPr>
    </w:p>
    <w:p w14:paraId="67F4F682" w14:textId="08C75ECF" w:rsidR="0049585A" w:rsidRPr="00F821C7" w:rsidRDefault="0049585A" w:rsidP="001A47CF">
      <w:pPr>
        <w:jc w:val="center"/>
        <w:rPr>
          <w:rFonts w:ascii="Palatino Linotype" w:hAnsi="Palatino Linotype"/>
          <w:sz w:val="20"/>
          <w:szCs w:val="20"/>
          <w:lang w:val="en-US"/>
        </w:rPr>
      </w:pPr>
      <m:oMath>
        <m:r>
          <w:rPr>
            <w:rFonts w:ascii="Cambria Math" w:hAnsi="Cambria Math"/>
            <w:sz w:val="20"/>
            <w:szCs w:val="20"/>
            <w:lang w:val="en-US"/>
          </w:rPr>
          <m:t>MAE</m:t>
        </m:r>
        <m:r>
          <m:rPr>
            <m:sty m:val="p"/>
          </m:rPr>
          <w:rPr>
            <w:rFonts w:ascii="Cambria Math" w:hAnsi="Cambria Math"/>
            <w:sz w:val="20"/>
            <w:szCs w:val="20"/>
            <w:lang w:val="en-US"/>
          </w:rPr>
          <m:t xml:space="preserve">= </m:t>
        </m:r>
        <m:f>
          <m:fPr>
            <m:ctrlPr>
              <w:rPr>
                <w:rFonts w:ascii="Cambria Math" w:hAnsi="Cambria Math"/>
                <w:sz w:val="20"/>
                <w:szCs w:val="20"/>
                <w:lang w:val="en-US"/>
              </w:rPr>
            </m:ctrlPr>
          </m:fPr>
          <m:num>
            <m:r>
              <m:rPr>
                <m:sty m:val="p"/>
              </m:rPr>
              <w:rPr>
                <w:rFonts w:ascii="Cambria Math" w:hAnsi="Cambria Math"/>
                <w:sz w:val="20"/>
                <w:szCs w:val="20"/>
                <w:lang w:val="en-US"/>
              </w:rPr>
              <m:t>1</m:t>
            </m:r>
          </m:num>
          <m:den>
            <m:r>
              <w:rPr>
                <w:rFonts w:ascii="Cambria Math" w:hAnsi="Cambria Math"/>
                <w:sz w:val="20"/>
                <w:szCs w:val="20"/>
                <w:lang w:val="en-US"/>
              </w:rPr>
              <m:t>n</m:t>
            </m:r>
          </m:den>
        </m:f>
        <m:r>
          <m:rPr>
            <m:sty m:val="p"/>
          </m:rPr>
          <w:rPr>
            <w:rFonts w:ascii="Cambria Math" w:hAnsi="Cambria Math"/>
            <w:sz w:val="20"/>
            <w:szCs w:val="20"/>
            <w:lang w:val="en-US"/>
          </w:rPr>
          <m:t xml:space="preserve"> </m:t>
        </m:r>
        <m:nary>
          <m:naryPr>
            <m:chr m:val="∑"/>
            <m:limLoc m:val="undOvr"/>
            <m:ctrlPr>
              <w:rPr>
                <w:rFonts w:ascii="Cambria Math" w:hAnsi="Cambria Math"/>
                <w:sz w:val="20"/>
                <w:szCs w:val="20"/>
                <w:lang w:val="en-US"/>
              </w:rPr>
            </m:ctrlPr>
          </m:naryPr>
          <m:sub>
            <m:r>
              <w:rPr>
                <w:rFonts w:ascii="Cambria Math" w:hAnsi="Cambria Math"/>
                <w:sz w:val="20"/>
                <w:szCs w:val="20"/>
                <w:lang w:val="en-US"/>
              </w:rPr>
              <m:t>i</m:t>
            </m:r>
            <m:r>
              <m:rPr>
                <m:sty m:val="p"/>
              </m:rPr>
              <w:rPr>
                <w:rFonts w:ascii="Cambria Math" w:hAnsi="Cambria Math"/>
                <w:sz w:val="20"/>
                <w:szCs w:val="20"/>
                <w:lang w:val="en-US"/>
              </w:rPr>
              <m:t>=1</m:t>
            </m:r>
          </m:sub>
          <m:sup>
            <m:r>
              <w:rPr>
                <w:rFonts w:ascii="Cambria Math" w:hAnsi="Cambria Math"/>
                <w:sz w:val="20"/>
                <w:szCs w:val="20"/>
                <w:lang w:val="en-US"/>
              </w:rPr>
              <m:t>n</m:t>
            </m:r>
          </m:sup>
          <m:e>
            <m:r>
              <m:rPr>
                <m:sty m:val="p"/>
              </m:rPr>
              <w:rPr>
                <w:rFonts w:ascii="Cambria Math" w:hAnsi="Cambria Math"/>
                <w:sz w:val="20"/>
                <w:szCs w:val="20"/>
                <w:lang w:val="en-US"/>
              </w:rPr>
              <m:t>|</m:t>
            </m:r>
            <m:sSub>
              <m:sSubPr>
                <m:ctrlPr>
                  <w:rPr>
                    <w:rFonts w:ascii="Cambria Math" w:hAnsi="Cambria Math"/>
                    <w:sz w:val="20"/>
                    <w:szCs w:val="20"/>
                    <w:lang w:val="en-US"/>
                  </w:rPr>
                </m:ctrlPr>
              </m:sSubPr>
              <m:e>
                <m:r>
                  <w:rPr>
                    <w:rFonts w:ascii="Cambria Math" w:hAnsi="Cambria Math"/>
                    <w:sz w:val="20"/>
                    <w:szCs w:val="20"/>
                    <w:lang w:val="en-US"/>
                  </w:rPr>
                  <m:t>y</m:t>
                </m:r>
              </m:e>
              <m:sub>
                <m:r>
                  <w:rPr>
                    <w:rFonts w:ascii="Cambria Math" w:hAnsi="Cambria Math"/>
                    <w:sz w:val="20"/>
                    <w:szCs w:val="20"/>
                    <w:lang w:val="en-US"/>
                  </w:rPr>
                  <m:t>i</m:t>
                </m:r>
              </m:sub>
            </m:sSub>
            <m:r>
              <m:rPr>
                <m:sty m:val="p"/>
              </m:rPr>
              <w:rPr>
                <w:rFonts w:ascii="Cambria Math" w:hAnsi="Cambria Math"/>
                <w:sz w:val="20"/>
                <w:szCs w:val="20"/>
                <w:lang w:val="en-US"/>
              </w:rPr>
              <m:t>-</m:t>
            </m:r>
            <m:acc>
              <m:accPr>
                <m:ctrlPr>
                  <w:rPr>
                    <w:rFonts w:ascii="Cambria Math" w:hAnsi="Cambria Math"/>
                    <w:sz w:val="20"/>
                    <w:szCs w:val="20"/>
                    <w:lang w:val="en-US"/>
                  </w:rPr>
                </m:ctrlPr>
              </m:accPr>
              <m:e>
                <m:sSub>
                  <m:sSubPr>
                    <m:ctrlPr>
                      <w:rPr>
                        <w:rFonts w:ascii="Cambria Math" w:hAnsi="Cambria Math"/>
                        <w:sz w:val="20"/>
                        <w:szCs w:val="20"/>
                        <w:lang w:val="en-US"/>
                      </w:rPr>
                    </m:ctrlPr>
                  </m:sSubPr>
                  <m:e>
                    <m:r>
                      <w:rPr>
                        <w:rFonts w:ascii="Cambria Math" w:hAnsi="Cambria Math"/>
                        <w:sz w:val="20"/>
                        <w:szCs w:val="20"/>
                        <w:lang w:val="en-US"/>
                      </w:rPr>
                      <m:t>y</m:t>
                    </m:r>
                  </m:e>
                  <m:sub>
                    <m:r>
                      <w:rPr>
                        <w:rFonts w:ascii="Cambria Math" w:hAnsi="Cambria Math"/>
                        <w:sz w:val="20"/>
                        <w:szCs w:val="20"/>
                        <w:lang w:val="en-US"/>
                      </w:rPr>
                      <m:t>i</m:t>
                    </m:r>
                  </m:sub>
                </m:sSub>
              </m:e>
            </m:acc>
            <m:r>
              <m:rPr>
                <m:sty m:val="p"/>
              </m:rPr>
              <w:rPr>
                <w:rFonts w:ascii="Cambria Math" w:hAnsi="Cambria Math"/>
                <w:sz w:val="20"/>
                <w:szCs w:val="20"/>
                <w:lang w:val="en-US"/>
              </w:rPr>
              <m:t>|</m:t>
            </m:r>
          </m:e>
        </m:nary>
        <m:r>
          <m:rPr>
            <m:sty m:val="p"/>
          </m:rPr>
          <w:rPr>
            <w:rFonts w:ascii="Cambria Math" w:hAnsi="Cambria Math"/>
            <w:sz w:val="20"/>
            <w:szCs w:val="20"/>
            <w:lang w:val="en-US"/>
          </w:rPr>
          <m:t xml:space="preserve">     </m:t>
        </m:r>
      </m:oMath>
      <w:r w:rsidR="001A47CF">
        <w:rPr>
          <w:rFonts w:ascii="Palatino Linotype" w:eastAsiaTheme="minorEastAsia" w:hAnsi="Palatino Linotype"/>
          <w:sz w:val="20"/>
          <w:szCs w:val="20"/>
          <w:lang w:val="en-US"/>
        </w:rPr>
        <w:t>(4</w:t>
      </w:r>
      <w:r w:rsidR="000B2E22">
        <w:rPr>
          <w:rFonts w:ascii="Palatino Linotype" w:eastAsiaTheme="minorEastAsia" w:hAnsi="Palatino Linotype"/>
          <w:sz w:val="20"/>
          <w:szCs w:val="20"/>
          <w:lang w:val="en-US"/>
        </w:rPr>
        <w:t>2</w:t>
      </w:r>
      <w:r w:rsidR="001A47CF">
        <w:rPr>
          <w:rFonts w:ascii="Palatino Linotype" w:eastAsiaTheme="minorEastAsia" w:hAnsi="Palatino Linotype"/>
          <w:sz w:val="20"/>
          <w:szCs w:val="20"/>
          <w:lang w:val="en-US"/>
        </w:rPr>
        <w:t>)</w:t>
      </w:r>
    </w:p>
    <w:p w14:paraId="08D0D677" w14:textId="77777777" w:rsidR="0049585A" w:rsidRPr="003B08E4" w:rsidRDefault="0049585A" w:rsidP="009A2C77">
      <w:pPr>
        <w:spacing w:before="100" w:beforeAutospacing="1" w:after="100" w:afterAutospacing="1" w:line="240" w:lineRule="auto"/>
        <w:jc w:val="both"/>
        <w:rPr>
          <w:rFonts w:ascii="Palatino Linotype" w:hAnsi="Palatino Linotype"/>
          <w:sz w:val="20"/>
          <w:szCs w:val="20"/>
          <w:lang w:val="en-US"/>
        </w:rPr>
      </w:pPr>
    </w:p>
    <w:p w14:paraId="7994E430" w14:textId="31A6F7E3" w:rsidR="003B08E4" w:rsidRPr="003B08E4" w:rsidRDefault="003B08E4" w:rsidP="003B08E4">
      <w:pPr>
        <w:spacing w:before="100" w:beforeAutospacing="1" w:after="100" w:afterAutospacing="1" w:line="240" w:lineRule="auto"/>
        <w:outlineLvl w:val="2"/>
        <w:rPr>
          <w:rFonts w:ascii="Palatino Linotype" w:hAnsi="Palatino Linotype"/>
          <w:sz w:val="20"/>
          <w:szCs w:val="20"/>
          <w:lang w:val="en-US"/>
        </w:rPr>
      </w:pPr>
      <w:r w:rsidRPr="003B08E4">
        <w:rPr>
          <w:rFonts w:ascii="Palatino Linotype" w:hAnsi="Palatino Linotype"/>
          <w:sz w:val="20"/>
          <w:szCs w:val="20"/>
          <w:lang w:val="en-US"/>
        </w:rPr>
        <w:t>2.</w:t>
      </w:r>
      <w:r w:rsidR="00EB6781">
        <w:rPr>
          <w:rFonts w:ascii="Palatino Linotype" w:hAnsi="Palatino Linotype"/>
          <w:sz w:val="20"/>
          <w:szCs w:val="20"/>
          <w:lang w:val="en-US"/>
        </w:rPr>
        <w:t>7</w:t>
      </w:r>
      <w:r w:rsidR="009A2C77">
        <w:rPr>
          <w:rFonts w:ascii="Palatino Linotype" w:hAnsi="Palatino Linotype"/>
          <w:sz w:val="20"/>
          <w:szCs w:val="20"/>
          <w:lang w:val="en-US"/>
        </w:rPr>
        <w:t xml:space="preserve"> </w:t>
      </w:r>
      <w:r w:rsidRPr="003B08E4">
        <w:rPr>
          <w:rFonts w:ascii="Palatino Linotype" w:hAnsi="Palatino Linotype"/>
          <w:sz w:val="20"/>
          <w:szCs w:val="20"/>
          <w:lang w:val="en-US"/>
        </w:rPr>
        <w:t>Algal Bloom Behavior Analysis</w:t>
      </w:r>
    </w:p>
    <w:p w14:paraId="1E0DCF9A" w14:textId="68C5D76D" w:rsidR="00D55854" w:rsidRDefault="003B08E4" w:rsidP="009A2C77">
      <w:pPr>
        <w:spacing w:before="100" w:beforeAutospacing="1" w:after="100" w:afterAutospacing="1" w:line="240" w:lineRule="auto"/>
        <w:jc w:val="both"/>
        <w:rPr>
          <w:rFonts w:ascii="Palatino Linotype" w:hAnsi="Palatino Linotype"/>
          <w:sz w:val="20"/>
          <w:szCs w:val="20"/>
          <w:lang w:val="en-US"/>
        </w:rPr>
      </w:pPr>
      <w:r w:rsidRPr="003B08E4">
        <w:rPr>
          <w:rFonts w:ascii="Palatino Linotype" w:hAnsi="Palatino Linotype"/>
          <w:sz w:val="20"/>
          <w:szCs w:val="20"/>
          <w:lang w:val="en-US"/>
        </w:rPr>
        <w:t>Finally, the validated models were used to analyze the spatio-temporal dynamics of algal blooms in the study lake. Patterns of bloom development, intensity, and decline were examined in relation to environmental drivers such as nutrient availability, meteorological forcing, and water column stratification. The integration of in-situ, meteorological, and satellite data with advanced modeling allowed for the identification of thresholds and critical conditions associated with bloom occurrence. This analysis provides insights into the ecological processes driving bloom behavior and supports the development of monitoring and early-warning strategies for lake management.</w:t>
      </w:r>
    </w:p>
    <w:p w14:paraId="02F78B69" w14:textId="77777777" w:rsidR="00D55854" w:rsidRDefault="00D55854" w:rsidP="009A2C77">
      <w:pPr>
        <w:spacing w:before="100" w:beforeAutospacing="1" w:after="100" w:afterAutospacing="1" w:line="240" w:lineRule="auto"/>
        <w:jc w:val="both"/>
        <w:rPr>
          <w:rFonts w:ascii="Palatino Linotype" w:hAnsi="Palatino Linotype"/>
          <w:sz w:val="20"/>
          <w:szCs w:val="20"/>
          <w:lang w:val="en-US"/>
        </w:rPr>
      </w:pPr>
    </w:p>
    <w:p w14:paraId="7E3FC0DF" w14:textId="77777777" w:rsidR="005A106C" w:rsidRDefault="005A106C" w:rsidP="009A2C77">
      <w:pPr>
        <w:spacing w:before="100" w:beforeAutospacing="1" w:after="100" w:afterAutospacing="1" w:line="240" w:lineRule="auto"/>
        <w:jc w:val="both"/>
        <w:rPr>
          <w:rFonts w:ascii="Palatino Linotype" w:hAnsi="Palatino Linotype"/>
          <w:sz w:val="20"/>
          <w:szCs w:val="20"/>
          <w:lang w:val="en-US"/>
        </w:rPr>
      </w:pPr>
    </w:p>
    <w:p w14:paraId="5494C6BF" w14:textId="77777777" w:rsidR="00EB6781" w:rsidRDefault="00EB6781" w:rsidP="009A2C77">
      <w:pPr>
        <w:spacing w:before="100" w:beforeAutospacing="1" w:after="100" w:afterAutospacing="1" w:line="240" w:lineRule="auto"/>
        <w:jc w:val="both"/>
        <w:rPr>
          <w:rFonts w:ascii="Palatino Linotype" w:hAnsi="Palatino Linotype"/>
          <w:sz w:val="20"/>
          <w:szCs w:val="20"/>
          <w:lang w:val="en-US"/>
        </w:rPr>
      </w:pPr>
    </w:p>
    <w:p w14:paraId="1B19C23C" w14:textId="77777777" w:rsidR="00EB6781" w:rsidRDefault="00EB6781" w:rsidP="009A2C77">
      <w:pPr>
        <w:spacing w:before="100" w:beforeAutospacing="1" w:after="100" w:afterAutospacing="1" w:line="240" w:lineRule="auto"/>
        <w:jc w:val="both"/>
        <w:rPr>
          <w:rFonts w:ascii="Palatino Linotype" w:hAnsi="Palatino Linotype"/>
          <w:sz w:val="20"/>
          <w:szCs w:val="20"/>
          <w:lang w:val="en-US"/>
        </w:rPr>
      </w:pPr>
    </w:p>
    <w:p w14:paraId="362771C8" w14:textId="77777777" w:rsidR="00EB6781" w:rsidRDefault="00EB6781" w:rsidP="009A2C77">
      <w:pPr>
        <w:spacing w:before="100" w:beforeAutospacing="1" w:after="100" w:afterAutospacing="1" w:line="240" w:lineRule="auto"/>
        <w:jc w:val="both"/>
        <w:rPr>
          <w:rFonts w:ascii="Palatino Linotype" w:hAnsi="Palatino Linotype"/>
          <w:sz w:val="20"/>
          <w:szCs w:val="20"/>
          <w:lang w:val="en-US"/>
        </w:rPr>
      </w:pPr>
    </w:p>
    <w:p w14:paraId="4D74F155" w14:textId="77777777" w:rsidR="007B740C" w:rsidRDefault="007B740C" w:rsidP="009A2C77">
      <w:pPr>
        <w:spacing w:before="100" w:beforeAutospacing="1" w:after="100" w:afterAutospacing="1" w:line="240" w:lineRule="auto"/>
        <w:jc w:val="both"/>
        <w:rPr>
          <w:rFonts w:ascii="Palatino Linotype" w:hAnsi="Palatino Linotype"/>
          <w:sz w:val="20"/>
          <w:szCs w:val="20"/>
          <w:lang w:val="en-US"/>
        </w:rPr>
      </w:pPr>
    </w:p>
    <w:p w14:paraId="5C1B8453" w14:textId="77777777" w:rsidR="008C4CB9" w:rsidRPr="003B08E4" w:rsidRDefault="008C4CB9" w:rsidP="009A2C77">
      <w:pPr>
        <w:spacing w:before="100" w:beforeAutospacing="1" w:after="100" w:afterAutospacing="1" w:line="240" w:lineRule="auto"/>
        <w:jc w:val="both"/>
        <w:rPr>
          <w:rFonts w:ascii="Palatino Linotype" w:hAnsi="Palatino Linotype"/>
          <w:sz w:val="20"/>
          <w:szCs w:val="20"/>
          <w:lang w:val="en-US"/>
        </w:rPr>
      </w:pPr>
    </w:p>
    <w:p w14:paraId="640DDA4D" w14:textId="41714E42" w:rsidR="006C131F" w:rsidRDefault="009A2C77" w:rsidP="009A2C77">
      <w:pPr>
        <w:pStyle w:val="ListParagraph"/>
        <w:numPr>
          <w:ilvl w:val="0"/>
          <w:numId w:val="3"/>
        </w:numPr>
        <w:jc w:val="both"/>
        <w:rPr>
          <w:rFonts w:ascii="Palatino Linotype" w:hAnsi="Palatino Linotype"/>
          <w:sz w:val="20"/>
          <w:szCs w:val="20"/>
          <w:lang w:val="en-US"/>
        </w:rPr>
      </w:pPr>
      <w:r>
        <w:rPr>
          <w:rFonts w:ascii="Palatino Linotype" w:hAnsi="Palatino Linotype"/>
          <w:sz w:val="20"/>
          <w:szCs w:val="20"/>
          <w:lang w:val="en-US"/>
        </w:rPr>
        <w:t>Results</w:t>
      </w:r>
    </w:p>
    <w:p w14:paraId="2A5997AB" w14:textId="2C54A014" w:rsidR="00996E4C" w:rsidRPr="0059275B" w:rsidRDefault="00BC1EF8" w:rsidP="00355EEE">
      <w:pPr>
        <w:pStyle w:val="Heading2"/>
        <w:numPr>
          <w:ilvl w:val="1"/>
          <w:numId w:val="3"/>
        </w:numPr>
        <w:rPr>
          <w:rFonts w:ascii="Palatino Linotype" w:eastAsiaTheme="minorHAnsi" w:hAnsi="Palatino Linotype" w:cstheme="minorBidi"/>
          <w:i/>
          <w:iCs/>
          <w:color w:val="auto"/>
          <w:sz w:val="20"/>
          <w:szCs w:val="20"/>
          <w:lang w:val="en-US"/>
        </w:rPr>
      </w:pPr>
      <w:r w:rsidRPr="0059275B">
        <w:rPr>
          <w:rFonts w:ascii="Palatino Linotype" w:eastAsiaTheme="minorHAnsi" w:hAnsi="Palatino Linotype" w:cstheme="minorBidi"/>
          <w:i/>
          <w:iCs/>
          <w:color w:val="auto"/>
          <w:sz w:val="20"/>
          <w:szCs w:val="20"/>
          <w:lang w:val="en-US"/>
        </w:rPr>
        <w:t>In-situ Data Analyses</w:t>
      </w:r>
      <w:r w:rsidR="0059275B" w:rsidRPr="0059275B">
        <w:rPr>
          <w:rFonts w:ascii="Palatino Linotype" w:eastAsiaTheme="minorHAnsi" w:hAnsi="Palatino Linotype" w:cstheme="minorBidi"/>
          <w:i/>
          <w:iCs/>
          <w:color w:val="auto"/>
          <w:sz w:val="20"/>
          <w:szCs w:val="20"/>
          <w:lang w:val="en-US"/>
        </w:rPr>
        <w:t xml:space="preserve"> of</w:t>
      </w:r>
      <w:r w:rsidR="0059275B">
        <w:rPr>
          <w:rFonts w:ascii="Palatino Linotype" w:eastAsiaTheme="minorHAnsi" w:hAnsi="Palatino Linotype" w:cstheme="minorBidi"/>
          <w:i/>
          <w:iCs/>
          <w:color w:val="auto"/>
          <w:sz w:val="20"/>
          <w:szCs w:val="20"/>
          <w:lang w:val="en-US"/>
        </w:rPr>
        <w:t xml:space="preserve"> water quality </w:t>
      </w:r>
    </w:p>
    <w:p w14:paraId="54162778" w14:textId="4D79C78F" w:rsidR="0059275B" w:rsidRPr="00C51220" w:rsidRDefault="0059275B" w:rsidP="0059275B">
      <w:pPr>
        <w:pStyle w:val="NormalWeb"/>
        <w:ind w:left="1080"/>
        <w:jc w:val="both"/>
        <w:rPr>
          <w:rFonts w:ascii="Palatino Linotype" w:eastAsiaTheme="minorHAnsi" w:hAnsi="Palatino Linotype" w:cstheme="minorBidi"/>
          <w:kern w:val="2"/>
          <w:sz w:val="20"/>
          <w:szCs w:val="20"/>
          <w:lang w:val="en-US"/>
          <w14:ligatures w14:val="standardContextual"/>
        </w:rPr>
      </w:pPr>
      <w:r w:rsidRPr="0059275B">
        <w:rPr>
          <w:rFonts w:ascii="Palatino Linotype" w:eastAsiaTheme="minorHAnsi" w:hAnsi="Palatino Linotype" w:cstheme="minorBidi"/>
          <w:kern w:val="2"/>
          <w:sz w:val="20"/>
          <w:szCs w:val="20"/>
          <w:lang w:val="en-US"/>
          <w14:ligatures w14:val="standardContextual"/>
        </w:rPr>
        <w:t xml:space="preserve">The figure </w:t>
      </w:r>
      <w:r w:rsidR="005A106C" w:rsidRPr="00EB6781">
        <w:rPr>
          <w:rFonts w:ascii="Palatino Linotype" w:eastAsiaTheme="minorHAnsi" w:hAnsi="Palatino Linotype" w:cstheme="minorBidi"/>
          <w:kern w:val="2"/>
          <w:sz w:val="20"/>
          <w:szCs w:val="20"/>
          <w:lang w:val="en-US"/>
          <w14:ligatures w14:val="standardContextual"/>
        </w:rPr>
        <w:t>3</w:t>
      </w:r>
      <w:r w:rsidRPr="0059275B">
        <w:rPr>
          <w:rFonts w:ascii="Palatino Linotype" w:eastAsiaTheme="minorHAnsi" w:hAnsi="Palatino Linotype" w:cstheme="minorBidi"/>
          <w:kern w:val="2"/>
          <w:sz w:val="20"/>
          <w:szCs w:val="20"/>
          <w:lang w:val="en-US"/>
          <w14:ligatures w14:val="standardContextual"/>
        </w:rPr>
        <w:t xml:space="preserve"> presents</w:t>
      </w:r>
      <w:r>
        <w:rPr>
          <w:rFonts w:ascii="Palatino Linotype" w:eastAsiaTheme="minorHAnsi" w:hAnsi="Palatino Linotype" w:cstheme="minorBidi"/>
          <w:kern w:val="2"/>
          <w:sz w:val="20"/>
          <w:szCs w:val="20"/>
          <w:lang w:val="en-US"/>
          <w14:ligatures w14:val="standardContextual"/>
        </w:rPr>
        <w:t xml:space="preserve"> </w:t>
      </w:r>
      <w:r w:rsidRPr="0059275B">
        <w:rPr>
          <w:rFonts w:ascii="Palatino Linotype" w:eastAsiaTheme="minorHAnsi" w:hAnsi="Palatino Linotype" w:cstheme="minorBidi"/>
          <w:kern w:val="2"/>
          <w:sz w:val="20"/>
          <w:szCs w:val="20"/>
          <w:lang w:val="en-US"/>
          <w14:ligatures w14:val="standardContextual"/>
        </w:rPr>
        <w:t>seasonal distributions of six key limnological variables</w:t>
      </w:r>
      <w:r w:rsidR="006F2CF2">
        <w:rPr>
          <w:rFonts w:ascii="Palatino Linotype" w:eastAsiaTheme="minorHAnsi" w:hAnsi="Palatino Linotype" w:cstheme="minorBidi"/>
          <w:kern w:val="2"/>
          <w:sz w:val="20"/>
          <w:szCs w:val="20"/>
          <w:lang w:val="en-US"/>
          <w14:ligatures w14:val="standardContextual"/>
        </w:rPr>
        <w:t xml:space="preserve"> </w:t>
      </w:r>
      <w:r w:rsidRPr="0059275B">
        <w:rPr>
          <w:rFonts w:ascii="Palatino Linotype" w:eastAsiaTheme="minorHAnsi" w:hAnsi="Palatino Linotype" w:cstheme="minorBidi"/>
          <w:kern w:val="2"/>
          <w:sz w:val="20"/>
          <w:szCs w:val="20"/>
          <w:lang w:val="en-US"/>
          <w14:ligatures w14:val="standardContextual"/>
        </w:rPr>
        <w:t xml:space="preserve">turbidity (NTU), temperature (°C), dissolved oxygen (ppm), </w:t>
      </w:r>
      <w:r w:rsidR="006F2CF2">
        <w:rPr>
          <w:rFonts w:ascii="Palatino Linotype" w:eastAsiaTheme="minorHAnsi" w:hAnsi="Palatino Linotype" w:cstheme="minorBidi"/>
          <w:kern w:val="2"/>
          <w:sz w:val="20"/>
          <w:szCs w:val="20"/>
          <w:lang w:val="en-US"/>
          <w14:ligatures w14:val="standardContextual"/>
        </w:rPr>
        <w:t>C</w:t>
      </w:r>
      <w:r w:rsidRPr="0059275B">
        <w:rPr>
          <w:rFonts w:ascii="Palatino Linotype" w:eastAsiaTheme="minorHAnsi" w:hAnsi="Palatino Linotype" w:cstheme="minorBidi"/>
          <w:kern w:val="2"/>
          <w:sz w:val="20"/>
          <w:szCs w:val="20"/>
          <w:lang w:val="en-US"/>
          <w14:ligatures w14:val="standardContextual"/>
        </w:rPr>
        <w:t>hlorophyll-a</w:t>
      </w:r>
      <w:r w:rsidR="006F2CF2">
        <w:rPr>
          <w:rFonts w:ascii="Palatino Linotype" w:eastAsiaTheme="minorHAnsi" w:hAnsi="Palatino Linotype" w:cstheme="minorBidi"/>
          <w:kern w:val="2"/>
          <w:sz w:val="20"/>
          <w:szCs w:val="20"/>
          <w:lang w:val="en-US"/>
          <w14:ligatures w14:val="standardContextual"/>
        </w:rPr>
        <w:t xml:space="preserve"> </w:t>
      </w:r>
      <w:r w:rsidRPr="0059275B">
        <w:rPr>
          <w:rFonts w:ascii="Palatino Linotype" w:eastAsiaTheme="minorHAnsi" w:hAnsi="Palatino Linotype" w:cstheme="minorBidi"/>
          <w:kern w:val="2"/>
          <w:sz w:val="20"/>
          <w:szCs w:val="20"/>
          <w:lang w:val="en-US"/>
          <w14:ligatures w14:val="standardContextual"/>
        </w:rPr>
        <w:t>(Chl-a,</w:t>
      </w:r>
      <w:r w:rsidR="006F2CF2">
        <w:rPr>
          <w:rFonts w:ascii="Palatino Linotype" w:eastAsiaTheme="minorHAnsi" w:hAnsi="Palatino Linotype" w:cstheme="minorBidi"/>
          <w:kern w:val="2"/>
          <w:sz w:val="20"/>
          <w:szCs w:val="20"/>
          <w:lang w:val="en-US"/>
          <w14:ligatures w14:val="standardContextual"/>
        </w:rPr>
        <w:t xml:space="preserve"> </w:t>
      </w:r>
      <w:r w:rsidRPr="0059275B">
        <w:rPr>
          <w:rFonts w:ascii="Palatino Linotype" w:eastAsiaTheme="minorHAnsi" w:hAnsi="Palatino Linotype" w:cstheme="minorBidi"/>
          <w:kern w:val="2"/>
          <w:sz w:val="20"/>
          <w:szCs w:val="20"/>
          <w:lang w:val="en-US"/>
          <w14:ligatures w14:val="standardContextual"/>
        </w:rPr>
        <w:t>µgL⁻¹), dissolved organic matter (DOM, OD₄₅₀), and phycocyanin (µg L⁻¹)</w:t>
      </w:r>
      <w:r w:rsidR="006F2CF2">
        <w:rPr>
          <w:rFonts w:ascii="Palatino Linotype" w:eastAsiaTheme="minorHAnsi" w:hAnsi="Palatino Linotype" w:cstheme="minorBidi"/>
          <w:kern w:val="2"/>
          <w:sz w:val="20"/>
          <w:szCs w:val="20"/>
          <w:lang w:val="en-US"/>
          <w14:ligatures w14:val="standardContextual"/>
        </w:rPr>
        <w:t xml:space="preserve"> </w:t>
      </w:r>
      <w:r w:rsidRPr="0059275B">
        <w:rPr>
          <w:rFonts w:ascii="Palatino Linotype" w:eastAsiaTheme="minorHAnsi" w:hAnsi="Palatino Linotype" w:cstheme="minorBidi"/>
          <w:kern w:val="2"/>
          <w:sz w:val="20"/>
          <w:szCs w:val="20"/>
          <w:lang w:val="en-US"/>
          <w14:ligatures w14:val="standardContextual"/>
        </w:rPr>
        <w:t xml:space="preserve">at two monitoring stations in Lake Villarrica (Pucón and La Poza). </w:t>
      </w:r>
      <w:r w:rsidRPr="00C51220">
        <w:rPr>
          <w:rFonts w:ascii="Palatino Linotype" w:eastAsiaTheme="minorHAnsi" w:hAnsi="Palatino Linotype" w:cstheme="minorBidi"/>
          <w:kern w:val="2"/>
          <w:sz w:val="20"/>
          <w:szCs w:val="20"/>
          <w:lang w:val="en-US"/>
          <w14:ligatures w14:val="standardContextual"/>
        </w:rPr>
        <w:t>Each violin plot illustrates the range and variability of observations for summer, autumn, winter, and spring.</w:t>
      </w:r>
    </w:p>
    <w:p w14:paraId="70F4F69D" w14:textId="77777777" w:rsidR="0059275B" w:rsidRPr="00C51220" w:rsidRDefault="0059275B" w:rsidP="0059275B">
      <w:pPr>
        <w:pStyle w:val="NormalWeb"/>
        <w:ind w:left="1080"/>
        <w:jc w:val="both"/>
        <w:rPr>
          <w:rFonts w:ascii="Palatino Linotype" w:eastAsiaTheme="minorHAnsi" w:hAnsi="Palatino Linotype" w:cstheme="minorBidi"/>
          <w:kern w:val="2"/>
          <w:sz w:val="20"/>
          <w:szCs w:val="20"/>
          <w:lang w:val="en-US"/>
          <w14:ligatures w14:val="standardContextual"/>
        </w:rPr>
      </w:pPr>
      <w:r w:rsidRPr="00C51220">
        <w:rPr>
          <w:rFonts w:ascii="Palatino Linotype" w:eastAsiaTheme="minorHAnsi" w:hAnsi="Palatino Linotype" w:cstheme="minorBidi"/>
          <w:kern w:val="2"/>
          <w:sz w:val="20"/>
          <w:szCs w:val="20"/>
          <w:lang w:val="en-US"/>
          <w14:ligatures w14:val="standardContextual"/>
        </w:rPr>
        <w:t>At Pucón, turbidity ranged from 1 to &gt; 40 NTU, with the highest dispersion in summer, indicating greater sediment resuspension or algal biomass nearshore. Water temperature varied seasonally between 6 °C (winter) and 26–28 °C (summer), showing clear thermal stratification. Dissolved oxygen concentrations spanned 8–16 ppm, peaking in winter when temperatures were lowest. Chlorophyll-a exhibited wide variability (from &lt; 1 to 25 µg L⁻¹), with maxima in late summer–autumn, surpassing the WHO low-risk recreational threshold (~10 µg L⁻¹). DOM values were moderate (optical density around 0.05–0.25 OD₄₅₀) but slightly higher in autumn, suggesting enhanced organic release from algal decay. Phycocyanin remained generally low (&lt; 1 µg L⁻¹) yet increased during summer, consistent with cyanobacterial growth patterns.</w:t>
      </w:r>
    </w:p>
    <w:p w14:paraId="7689AB78" w14:textId="20C7C8A8" w:rsidR="00D55854" w:rsidRPr="00C51220" w:rsidRDefault="00AA449C" w:rsidP="00EB44B7">
      <w:pPr>
        <w:pStyle w:val="NormalWeb"/>
        <w:ind w:left="1080"/>
        <w:jc w:val="both"/>
        <w:rPr>
          <w:rFonts w:ascii="Palatino Linotype" w:eastAsiaTheme="minorHAnsi" w:hAnsi="Palatino Linotype" w:cstheme="minorBidi"/>
          <w:kern w:val="2"/>
          <w:sz w:val="20"/>
          <w:szCs w:val="20"/>
          <w:lang w:val="en-US"/>
          <w14:ligatures w14:val="standardContextual"/>
        </w:rPr>
      </w:pPr>
      <w:r>
        <w:rPr>
          <w:noProof/>
        </w:rPr>
        <w:drawing>
          <wp:anchor distT="0" distB="0" distL="114300" distR="114300" simplePos="0" relativeHeight="251658241" behindDoc="0" locked="0" layoutInCell="1" allowOverlap="1" wp14:anchorId="4468E42F" wp14:editId="21074CA4">
            <wp:simplePos x="0" y="0"/>
            <wp:positionH relativeFrom="margin">
              <wp:align>center</wp:align>
            </wp:positionH>
            <wp:positionV relativeFrom="paragraph">
              <wp:posOffset>1245235</wp:posOffset>
            </wp:positionV>
            <wp:extent cx="6304667" cy="3473450"/>
            <wp:effectExtent l="0" t="0" r="1270" b="0"/>
            <wp:wrapNone/>
            <wp:docPr id="145738649" name="Imagen 1" descr="Flech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8649" name="Imagen 1" descr="Flecha&#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738" t="6256" r="6068" b="32191"/>
                    <a:stretch>
                      <a:fillRect/>
                    </a:stretch>
                  </pic:blipFill>
                  <pic:spPr bwMode="auto">
                    <a:xfrm>
                      <a:off x="0" y="0"/>
                      <a:ext cx="6304667" cy="3473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9275B" w:rsidRPr="00C51220">
        <w:rPr>
          <w:rFonts w:ascii="Palatino Linotype" w:eastAsiaTheme="minorHAnsi" w:hAnsi="Palatino Linotype" w:cstheme="minorBidi"/>
          <w:kern w:val="2"/>
          <w:sz w:val="20"/>
          <w:szCs w:val="20"/>
          <w:lang w:val="en-US"/>
          <w14:ligatures w14:val="standardContextual"/>
        </w:rPr>
        <w:t>In contrast, La Poza displayed overall lower variability and concentrations across all parameters: turbidity mostly &lt; 10 NTU, temperature 7–24 °C, dissolved oxygen 9–13 ppm, and Chl-a rarely exceeding 10 µg L⁻¹. The more stable conditions suggest weaker stratification and lower phytoplankton productivity compared with Pucón. Overall, the figure highlights pronounced seasonal and spatial gradients, with Pucón showing stronger summer eutrophic signals and La Poza maintaining more oligotrophic characteristics.</w:t>
      </w:r>
    </w:p>
    <w:p w14:paraId="3867DBE8" w14:textId="4066D61C" w:rsidR="00996E4C" w:rsidRPr="005A19B7" w:rsidRDefault="00996E4C" w:rsidP="007626ED">
      <w:pPr>
        <w:pStyle w:val="ListParagraph"/>
        <w:ind w:left="1080"/>
        <w:rPr>
          <w:rFonts w:ascii="Palatino Linotype" w:hAnsi="Palatino Linotype"/>
          <w:sz w:val="20"/>
          <w:szCs w:val="20"/>
          <w:lang w:val="en-US"/>
        </w:rPr>
      </w:pPr>
    </w:p>
    <w:p w14:paraId="67AA1454" w14:textId="63C43DBC" w:rsidR="00996E4C" w:rsidRPr="005A19B7" w:rsidRDefault="00996E4C" w:rsidP="007626ED">
      <w:pPr>
        <w:pStyle w:val="ListParagraph"/>
        <w:ind w:left="1080"/>
        <w:rPr>
          <w:rFonts w:ascii="Palatino Linotype" w:hAnsi="Palatino Linotype"/>
          <w:sz w:val="20"/>
          <w:szCs w:val="20"/>
          <w:lang w:val="en-US"/>
        </w:rPr>
      </w:pPr>
    </w:p>
    <w:p w14:paraId="1EF4AE50" w14:textId="558D52BE" w:rsidR="00996E4C" w:rsidRPr="005A19B7" w:rsidRDefault="00996E4C" w:rsidP="007626ED">
      <w:pPr>
        <w:pStyle w:val="ListParagraph"/>
        <w:ind w:left="1080"/>
        <w:rPr>
          <w:rFonts w:ascii="Palatino Linotype" w:hAnsi="Palatino Linotype"/>
          <w:sz w:val="20"/>
          <w:szCs w:val="20"/>
          <w:lang w:val="en-US"/>
        </w:rPr>
      </w:pPr>
    </w:p>
    <w:p w14:paraId="6621B2E3" w14:textId="77777777" w:rsidR="00996E4C" w:rsidRPr="005A19B7" w:rsidRDefault="00996E4C" w:rsidP="007626ED">
      <w:pPr>
        <w:pStyle w:val="ListParagraph"/>
        <w:ind w:left="1080"/>
        <w:rPr>
          <w:rFonts w:ascii="Palatino Linotype" w:hAnsi="Palatino Linotype"/>
          <w:sz w:val="20"/>
          <w:szCs w:val="20"/>
          <w:lang w:val="en-US"/>
        </w:rPr>
      </w:pPr>
    </w:p>
    <w:p w14:paraId="509876FF" w14:textId="77777777" w:rsidR="00996E4C" w:rsidRPr="005A19B7" w:rsidRDefault="00996E4C" w:rsidP="007626ED">
      <w:pPr>
        <w:pStyle w:val="ListParagraph"/>
        <w:ind w:left="1080"/>
        <w:rPr>
          <w:rFonts w:ascii="Palatino Linotype" w:hAnsi="Palatino Linotype"/>
          <w:sz w:val="20"/>
          <w:szCs w:val="20"/>
          <w:lang w:val="en-US"/>
        </w:rPr>
      </w:pPr>
    </w:p>
    <w:p w14:paraId="7300E2ED" w14:textId="77777777" w:rsidR="00996E4C" w:rsidRPr="005A19B7" w:rsidRDefault="00996E4C" w:rsidP="007626ED">
      <w:pPr>
        <w:pStyle w:val="ListParagraph"/>
        <w:ind w:left="1080"/>
        <w:rPr>
          <w:rFonts w:ascii="Palatino Linotype" w:hAnsi="Palatino Linotype"/>
          <w:sz w:val="20"/>
          <w:szCs w:val="20"/>
          <w:lang w:val="en-US"/>
        </w:rPr>
      </w:pPr>
    </w:p>
    <w:p w14:paraId="40A7D89D" w14:textId="77777777" w:rsidR="00996E4C" w:rsidRPr="005A19B7" w:rsidRDefault="00996E4C" w:rsidP="007626ED">
      <w:pPr>
        <w:pStyle w:val="ListParagraph"/>
        <w:ind w:left="1080"/>
        <w:rPr>
          <w:rFonts w:ascii="Palatino Linotype" w:hAnsi="Palatino Linotype"/>
          <w:sz w:val="20"/>
          <w:szCs w:val="20"/>
          <w:lang w:val="en-US"/>
        </w:rPr>
      </w:pPr>
    </w:p>
    <w:p w14:paraId="477E208E" w14:textId="77777777" w:rsidR="00996E4C" w:rsidRPr="005A19B7" w:rsidRDefault="00996E4C" w:rsidP="007626ED">
      <w:pPr>
        <w:pStyle w:val="ListParagraph"/>
        <w:ind w:left="1080"/>
        <w:rPr>
          <w:rFonts w:ascii="Palatino Linotype" w:hAnsi="Palatino Linotype"/>
          <w:sz w:val="20"/>
          <w:szCs w:val="20"/>
          <w:lang w:val="en-US"/>
        </w:rPr>
      </w:pPr>
    </w:p>
    <w:p w14:paraId="6E085FFC" w14:textId="77777777" w:rsidR="00996E4C" w:rsidRPr="005A19B7" w:rsidRDefault="00996E4C" w:rsidP="007626ED">
      <w:pPr>
        <w:pStyle w:val="ListParagraph"/>
        <w:ind w:left="1080"/>
        <w:rPr>
          <w:rFonts w:ascii="Palatino Linotype" w:hAnsi="Palatino Linotype"/>
          <w:sz w:val="20"/>
          <w:szCs w:val="20"/>
          <w:lang w:val="en-US"/>
        </w:rPr>
      </w:pPr>
    </w:p>
    <w:p w14:paraId="7819F2BD" w14:textId="77777777" w:rsidR="00996E4C" w:rsidRPr="005A19B7" w:rsidRDefault="00996E4C" w:rsidP="007626ED">
      <w:pPr>
        <w:pStyle w:val="ListParagraph"/>
        <w:ind w:left="1080"/>
        <w:rPr>
          <w:rFonts w:ascii="Palatino Linotype" w:hAnsi="Palatino Linotype"/>
          <w:sz w:val="20"/>
          <w:szCs w:val="20"/>
          <w:lang w:val="en-US"/>
        </w:rPr>
      </w:pPr>
    </w:p>
    <w:p w14:paraId="1DB3589E" w14:textId="77777777" w:rsidR="00996E4C" w:rsidRPr="005A19B7" w:rsidRDefault="00996E4C" w:rsidP="007626ED">
      <w:pPr>
        <w:pStyle w:val="ListParagraph"/>
        <w:ind w:left="1080"/>
        <w:rPr>
          <w:rFonts w:ascii="Palatino Linotype" w:hAnsi="Palatino Linotype"/>
          <w:sz w:val="20"/>
          <w:szCs w:val="20"/>
          <w:lang w:val="en-US"/>
        </w:rPr>
      </w:pPr>
    </w:p>
    <w:p w14:paraId="42055D2C" w14:textId="77777777" w:rsidR="00996E4C" w:rsidRPr="005A19B7" w:rsidRDefault="00996E4C" w:rsidP="007626ED">
      <w:pPr>
        <w:pStyle w:val="ListParagraph"/>
        <w:ind w:left="1080"/>
        <w:rPr>
          <w:rFonts w:ascii="Palatino Linotype" w:hAnsi="Palatino Linotype"/>
          <w:sz w:val="20"/>
          <w:szCs w:val="20"/>
          <w:lang w:val="en-US"/>
        </w:rPr>
      </w:pPr>
    </w:p>
    <w:p w14:paraId="593BC93C" w14:textId="77777777" w:rsidR="00AA27CE" w:rsidRDefault="00AA27CE" w:rsidP="00AA27CE">
      <w:pPr>
        <w:jc w:val="both"/>
        <w:rPr>
          <w:rFonts w:ascii="Palatino Linotype" w:hAnsi="Palatino Linotype"/>
          <w:sz w:val="20"/>
          <w:szCs w:val="20"/>
          <w:lang w:val="en-US"/>
        </w:rPr>
      </w:pPr>
    </w:p>
    <w:p w14:paraId="0C75ABEC" w14:textId="77777777" w:rsidR="00AA449C" w:rsidRDefault="00AA449C" w:rsidP="00AA27CE">
      <w:pPr>
        <w:jc w:val="both"/>
        <w:rPr>
          <w:rFonts w:ascii="Palatino Linotype" w:hAnsi="Palatino Linotype"/>
          <w:b/>
          <w:bCs/>
          <w:sz w:val="18"/>
          <w:szCs w:val="18"/>
          <w:lang w:val="en-US"/>
        </w:rPr>
      </w:pPr>
    </w:p>
    <w:p w14:paraId="07645BE7" w14:textId="77777777" w:rsidR="00AA449C" w:rsidRDefault="00AA449C" w:rsidP="00AA27CE">
      <w:pPr>
        <w:jc w:val="both"/>
        <w:rPr>
          <w:rFonts w:ascii="Palatino Linotype" w:hAnsi="Palatino Linotype"/>
          <w:b/>
          <w:bCs/>
          <w:sz w:val="18"/>
          <w:szCs w:val="18"/>
          <w:lang w:val="en-US"/>
        </w:rPr>
      </w:pPr>
    </w:p>
    <w:p w14:paraId="749D29D5" w14:textId="4BE43953" w:rsidR="00996E4C" w:rsidRPr="00AA449C" w:rsidRDefault="00996E4C" w:rsidP="00AA449C">
      <w:pPr>
        <w:jc w:val="both"/>
        <w:rPr>
          <w:rFonts w:ascii="Palatino Linotype" w:hAnsi="Palatino Linotype"/>
          <w:sz w:val="18"/>
          <w:szCs w:val="18"/>
          <w:lang w:val="en-US"/>
        </w:rPr>
      </w:pPr>
      <w:r w:rsidRPr="00AA449C">
        <w:rPr>
          <w:rFonts w:ascii="Palatino Linotype" w:hAnsi="Palatino Linotype"/>
          <w:b/>
          <w:bCs/>
          <w:sz w:val="18"/>
          <w:szCs w:val="18"/>
          <w:lang w:val="en-US"/>
        </w:rPr>
        <w:t xml:space="preserve">Figure </w:t>
      </w:r>
      <w:r w:rsidR="005A106C" w:rsidRPr="00EB6781">
        <w:rPr>
          <w:rFonts w:ascii="Palatino Linotype" w:hAnsi="Palatino Linotype"/>
          <w:b/>
          <w:bCs/>
          <w:sz w:val="18"/>
          <w:szCs w:val="18"/>
          <w:lang w:val="en-US"/>
        </w:rPr>
        <w:t>3</w:t>
      </w:r>
      <w:r w:rsidRPr="00EB6781">
        <w:rPr>
          <w:rFonts w:ascii="Palatino Linotype" w:hAnsi="Palatino Linotype"/>
          <w:sz w:val="18"/>
          <w:szCs w:val="18"/>
          <w:lang w:val="en-US"/>
        </w:rPr>
        <w:t xml:space="preserve">. </w:t>
      </w:r>
      <w:r w:rsidRPr="00AA27CE">
        <w:rPr>
          <w:rFonts w:ascii="Palatino Linotype" w:hAnsi="Palatino Linotype"/>
          <w:sz w:val="18"/>
          <w:szCs w:val="18"/>
          <w:lang w:val="en-US"/>
        </w:rPr>
        <w:t xml:space="preserve">Violin Diagram of </w:t>
      </w:r>
      <w:r w:rsidR="007610F6" w:rsidRPr="00AA27CE">
        <w:rPr>
          <w:rFonts w:ascii="Palatino Linotype" w:hAnsi="Palatino Linotype"/>
          <w:sz w:val="18"/>
          <w:szCs w:val="18"/>
          <w:lang w:val="en-US"/>
        </w:rPr>
        <w:t>water quality parameter</w:t>
      </w:r>
      <w:r w:rsidR="00AA27CE" w:rsidRPr="00AA27CE">
        <w:rPr>
          <w:rFonts w:ascii="Palatino Linotype" w:hAnsi="Palatino Linotype"/>
          <w:sz w:val="18"/>
          <w:szCs w:val="18"/>
          <w:lang w:val="en-US"/>
        </w:rPr>
        <w:t xml:space="preserve"> in the sampling station Pucon and Poza.</w:t>
      </w:r>
      <w:r w:rsidR="007610F6" w:rsidRPr="00AA27CE">
        <w:rPr>
          <w:rFonts w:ascii="Palatino Linotype" w:hAnsi="Palatino Linotype"/>
          <w:sz w:val="18"/>
          <w:szCs w:val="18"/>
          <w:lang w:val="en-US"/>
        </w:rPr>
        <w:tab/>
      </w:r>
    </w:p>
    <w:p w14:paraId="110A9846" w14:textId="69FE225D" w:rsidR="004064D0" w:rsidRPr="004064D0" w:rsidRDefault="004064D0" w:rsidP="004064D0">
      <w:pPr>
        <w:pStyle w:val="Heading2"/>
        <w:numPr>
          <w:ilvl w:val="1"/>
          <w:numId w:val="3"/>
        </w:numPr>
        <w:rPr>
          <w:rFonts w:ascii="Palatino Linotype" w:eastAsiaTheme="minorHAnsi" w:hAnsi="Palatino Linotype" w:cstheme="minorBidi"/>
          <w:i/>
          <w:iCs/>
          <w:color w:val="auto"/>
          <w:sz w:val="20"/>
          <w:szCs w:val="20"/>
          <w:lang w:val="it-IT"/>
        </w:rPr>
      </w:pPr>
      <w:r w:rsidRPr="00996E4C">
        <w:rPr>
          <w:rFonts w:ascii="Palatino Linotype" w:eastAsiaTheme="minorHAnsi" w:hAnsi="Palatino Linotype" w:cstheme="minorBidi"/>
          <w:i/>
          <w:iCs/>
          <w:color w:val="auto"/>
          <w:sz w:val="20"/>
          <w:szCs w:val="20"/>
          <w:lang w:val="en-US"/>
        </w:rPr>
        <w:t xml:space="preserve"> </w:t>
      </w:r>
      <w:r w:rsidRPr="004064D0">
        <w:rPr>
          <w:rFonts w:ascii="Palatino Linotype" w:eastAsiaTheme="minorHAnsi" w:hAnsi="Palatino Linotype" w:cstheme="minorBidi"/>
          <w:i/>
          <w:iCs/>
          <w:color w:val="auto"/>
          <w:sz w:val="20"/>
          <w:szCs w:val="20"/>
          <w:lang w:val="it-IT"/>
        </w:rPr>
        <w:t>Evaluation of Models’ Performance</w:t>
      </w:r>
    </w:p>
    <w:p w14:paraId="7BE6ABD4" w14:textId="024C711A" w:rsidR="008C4CB9" w:rsidRPr="0050776F" w:rsidRDefault="008C4CB9" w:rsidP="0050776F">
      <w:pPr>
        <w:spacing w:after="0" w:line="240" w:lineRule="auto"/>
        <w:ind w:right="240"/>
        <w:jc w:val="both"/>
        <w:rPr>
          <w:rFonts w:ascii="Palatino Linotype" w:eastAsia="Times New Roman" w:hAnsi="Palatino Linotype" w:cs="Segoe UI"/>
          <w:color w:val="EE0000"/>
          <w:kern w:val="0"/>
          <w:sz w:val="20"/>
          <w:szCs w:val="20"/>
          <w:lang w:val="en-CL"/>
          <w14:ligatures w14:val="none"/>
        </w:rPr>
      </w:pPr>
      <w:r w:rsidRPr="0050776F">
        <w:rPr>
          <w:rFonts w:ascii="Palatino Linotype" w:eastAsia="Times New Roman" w:hAnsi="Palatino Linotype" w:cs="Segoe UI"/>
          <w:color w:val="EE0000"/>
          <w:kern w:val="0"/>
          <w:sz w:val="20"/>
          <w:szCs w:val="20"/>
          <w:lang w:val="en-CL"/>
          <w14:ligatures w14:val="none"/>
        </w:rPr>
        <w:t>TimesFM and Chronos Large showed the strongest skill at the 1-day horizon and progressively degraded with lead time at both stations (Figures 4 and 5). At La Poza, D1 MAE was 0.099 µg/L for TimesFM and 0.106 µg/L for Chronos Large; D7 MAE increased to 0.300 and 0.275 µg/L, respectively. By D28, MAE increased to 0.702 µg/L for TimesFM and 0.757 µg/L for Chronos Large. At Pucón, D1 MAE was 0.063 µg/L for TimesFM and 0.071 µg/L for Chronos Large; D7 MAE was 0.241 and 0.275 µg/L, respectively; and D28 MAE reached 0.606 and 0.679 µg/L. These results indicate useful short-horizon performance but clear horizon-dependent degradation.</w:t>
      </w:r>
    </w:p>
    <w:p w14:paraId="51C2D0E5" w14:textId="42943394" w:rsidR="008C4CB9" w:rsidRDefault="008C4CB9" w:rsidP="005B0E9A">
      <w:pPr>
        <w:autoSpaceDE w:val="0"/>
        <w:autoSpaceDN w:val="0"/>
        <w:adjustRightInd w:val="0"/>
        <w:jc w:val="both"/>
        <w:rPr>
          <w:rFonts w:ascii="Palatino Linotype" w:hAnsi="Palatino Linotype"/>
          <w:sz w:val="20"/>
          <w:szCs w:val="20"/>
          <w:lang w:val="en-CL"/>
        </w:rPr>
      </w:pPr>
      <w:r>
        <w:rPr>
          <w:rFonts w:ascii="Palatino Linotype" w:hAnsi="Palatino Linotype"/>
          <w:noProof/>
          <w:sz w:val="20"/>
          <w:szCs w:val="20"/>
          <w:lang w:val="en-CL"/>
        </w:rPr>
        <w:drawing>
          <wp:inline distT="0" distB="0" distL="0" distR="0" wp14:anchorId="4A8B9593" wp14:editId="430BF8B7">
            <wp:extent cx="5400040" cy="3950335"/>
            <wp:effectExtent l="0" t="0" r="0" b="0"/>
            <wp:docPr id="942092462" name="Picture 3" descr="A group of graphs showing the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92462" name="Picture 3" descr="A group of graphs showing the different types of graph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950335"/>
                    </a:xfrm>
                    <a:prstGeom prst="rect">
                      <a:avLst/>
                    </a:prstGeom>
                  </pic:spPr>
                </pic:pic>
              </a:graphicData>
            </a:graphic>
          </wp:inline>
        </w:drawing>
      </w:r>
    </w:p>
    <w:p w14:paraId="6311B41A" w14:textId="6C9DDB73" w:rsidR="004064D0" w:rsidRPr="0050776F" w:rsidRDefault="008C4CB9" w:rsidP="0050776F">
      <w:pPr>
        <w:pStyle w:val="whitespace-normal"/>
        <w:jc w:val="both"/>
        <w:rPr>
          <w:rFonts w:ascii="Palatino Linotype" w:hAnsi="Palatino Linotype"/>
          <w:color w:val="EE0000"/>
          <w:sz w:val="18"/>
          <w:szCs w:val="18"/>
          <w:lang w:val="en-US"/>
        </w:rPr>
      </w:pPr>
      <w:r w:rsidRPr="008C4CB9">
        <w:rPr>
          <w:rFonts w:ascii="Palatino Linotype" w:hAnsi="Palatino Linotype"/>
          <w:b/>
          <w:bCs/>
          <w:color w:val="EE0000"/>
          <w:sz w:val="18"/>
          <w:szCs w:val="18"/>
          <w:lang w:val="en-US"/>
        </w:rPr>
        <w:t>Figure 4.</w:t>
      </w:r>
      <w:r w:rsidRPr="008C4CB9">
        <w:rPr>
          <w:rStyle w:val="Strong"/>
          <w:rFonts w:ascii="Palatino Linotype" w:eastAsiaTheme="majorEastAsia" w:hAnsi="Palatino Linotype"/>
          <w:color w:val="EE0000"/>
          <w:sz w:val="18"/>
          <w:szCs w:val="18"/>
          <w:lang w:val="en-US"/>
        </w:rPr>
        <w:t xml:space="preserve"> </w:t>
      </w:r>
      <w:r w:rsidRPr="008C4CB9">
        <w:rPr>
          <w:rFonts w:ascii="Palatino Linotype" w:hAnsi="Palatino Linotype" w:cs="Segoe UI"/>
          <w:color w:val="EE0000"/>
          <w:sz w:val="18"/>
          <w:szCs w:val="18"/>
          <w:shd w:val="clear" w:color="auto" w:fill="FFFFFF"/>
          <w:lang w:val="en-US"/>
        </w:rPr>
        <w:t xml:space="preserve">Forecast performance metrics for TimesFM and Chronos Large at La Poza. </w:t>
      </w:r>
      <w:r w:rsidRPr="0050776F">
        <w:rPr>
          <w:rFonts w:ascii="Palatino Linotype" w:hAnsi="Palatino Linotype" w:cs="Segoe UI"/>
          <w:color w:val="EE0000"/>
          <w:sz w:val="18"/>
          <w:szCs w:val="18"/>
          <w:shd w:val="clear" w:color="auto" w:fill="FFFFFF"/>
          <w:lang w:val="en-US"/>
        </w:rPr>
        <w:t>Metrics are computed by rolling-origin forecast horizon (1–30 days) from validated foundation-model predictions. Panels show MAPE, MSE, RMSE, bias, median absolute error, and MAE</w:t>
      </w:r>
      <w:r w:rsidR="0050776F">
        <w:rPr>
          <w:rFonts w:ascii="Palatino Linotype" w:hAnsi="Palatino Linotype" w:cs="Segoe UI"/>
          <w:color w:val="EE0000"/>
          <w:sz w:val="18"/>
          <w:szCs w:val="18"/>
          <w:shd w:val="clear" w:color="auto" w:fill="FFFFFF"/>
          <w:lang w:val="en-US"/>
        </w:rPr>
        <w:t>.</w:t>
      </w:r>
    </w:p>
    <w:p w14:paraId="067C25BD" w14:textId="683FFB8D" w:rsidR="0050776F" w:rsidRDefault="0050776F" w:rsidP="004064D0">
      <w:pPr>
        <w:jc w:val="both"/>
        <w:rPr>
          <w:rFonts w:ascii="Palatino Linotype" w:hAnsi="Palatino Linotype"/>
          <w:b/>
          <w:bCs/>
          <w:sz w:val="18"/>
          <w:szCs w:val="18"/>
          <w:lang w:val="en-US"/>
        </w:rPr>
      </w:pPr>
      <w:r>
        <w:rPr>
          <w:rFonts w:ascii="Palatino Linotype" w:hAnsi="Palatino Linotype"/>
          <w:b/>
          <w:bCs/>
          <w:noProof/>
          <w:sz w:val="18"/>
          <w:szCs w:val="18"/>
          <w:lang w:val="en-US"/>
        </w:rPr>
        <w:lastRenderedPageBreak/>
        <w:drawing>
          <wp:inline distT="0" distB="0" distL="0" distR="0" wp14:anchorId="79A23A05" wp14:editId="2846C9ED">
            <wp:extent cx="5400040" cy="3950335"/>
            <wp:effectExtent l="0" t="0" r="0" b="0"/>
            <wp:docPr id="960506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06662" name="Picture 9605066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950335"/>
                    </a:xfrm>
                    <a:prstGeom prst="rect">
                      <a:avLst/>
                    </a:prstGeom>
                  </pic:spPr>
                </pic:pic>
              </a:graphicData>
            </a:graphic>
          </wp:inline>
        </w:drawing>
      </w:r>
    </w:p>
    <w:p w14:paraId="76A2B817" w14:textId="689012C2" w:rsidR="0050776F" w:rsidRPr="0050776F" w:rsidRDefault="0050776F" w:rsidP="004064D0">
      <w:pPr>
        <w:jc w:val="both"/>
        <w:rPr>
          <w:rFonts w:ascii="Palatino Linotype" w:hAnsi="Palatino Linotype"/>
          <w:b/>
          <w:bCs/>
          <w:color w:val="EE0000"/>
          <w:sz w:val="18"/>
          <w:szCs w:val="18"/>
          <w:lang w:val="en-US"/>
        </w:rPr>
      </w:pPr>
      <w:r w:rsidRPr="0050776F">
        <w:rPr>
          <w:rFonts w:ascii="Palatino Linotype" w:hAnsi="Palatino Linotype"/>
          <w:b/>
          <w:bCs/>
          <w:color w:val="EE0000"/>
          <w:sz w:val="18"/>
          <w:szCs w:val="18"/>
          <w:lang w:val="en-US"/>
        </w:rPr>
        <w:t xml:space="preserve">Figure 5. </w:t>
      </w:r>
      <w:r w:rsidRPr="00BF3EC3">
        <w:rPr>
          <w:rFonts w:ascii="Palatino Linotype" w:hAnsi="Palatino Linotype" w:cs="Segoe UI"/>
          <w:color w:val="EE0000"/>
          <w:sz w:val="18"/>
          <w:szCs w:val="18"/>
          <w:shd w:val="clear" w:color="auto" w:fill="FFFFFF"/>
          <w:lang w:val="en-US"/>
        </w:rPr>
        <w:t>Forecast performance metrics for TimesFM and Chronos Large at Pucón. Metrics are computed by rolling-origin forecast horizon (1–30 days) from validated foundation-model predictions. Panels show MAPE, MSE, RMSE, bias, median absolute error, and MAE</w:t>
      </w:r>
    </w:p>
    <w:p w14:paraId="21F3CD2C" w14:textId="26AE443A" w:rsidR="004064D0" w:rsidRPr="008C3384" w:rsidRDefault="004064D0" w:rsidP="004064D0">
      <w:pPr>
        <w:jc w:val="both"/>
        <w:rPr>
          <w:rFonts w:ascii="Palatino Linotype" w:hAnsi="Palatino Linotype"/>
          <w:i/>
          <w:iCs/>
          <w:sz w:val="20"/>
          <w:szCs w:val="20"/>
          <w:lang w:val="en-US"/>
        </w:rPr>
      </w:pPr>
      <w:r w:rsidRPr="008C3384">
        <w:rPr>
          <w:rFonts w:ascii="Palatino Linotype" w:hAnsi="Palatino Linotype"/>
          <w:i/>
          <w:iCs/>
          <w:sz w:val="20"/>
          <w:szCs w:val="20"/>
          <w:lang w:val="en-US"/>
        </w:rPr>
        <w:t>3.</w:t>
      </w:r>
      <w:r w:rsidR="008C3384">
        <w:rPr>
          <w:rFonts w:ascii="Palatino Linotype" w:hAnsi="Palatino Linotype"/>
          <w:i/>
          <w:iCs/>
          <w:sz w:val="20"/>
          <w:szCs w:val="20"/>
          <w:lang w:val="en-US"/>
        </w:rPr>
        <w:t>3</w:t>
      </w:r>
      <w:r w:rsidRPr="008C3384">
        <w:rPr>
          <w:rFonts w:ascii="Palatino Linotype" w:hAnsi="Palatino Linotype"/>
          <w:i/>
          <w:iCs/>
          <w:sz w:val="20"/>
          <w:szCs w:val="20"/>
          <w:lang w:val="en-US"/>
        </w:rPr>
        <w:t xml:space="preserve"> Chl-a Time Series predictions</w:t>
      </w:r>
    </w:p>
    <w:p w14:paraId="6987DF69" w14:textId="77777777" w:rsidR="00BF3EC3" w:rsidRPr="00BF3EC3" w:rsidRDefault="00BF3EC3" w:rsidP="00BF3EC3">
      <w:pPr>
        <w:spacing w:after="0" w:line="240" w:lineRule="auto"/>
        <w:ind w:right="240"/>
        <w:jc w:val="both"/>
        <w:rPr>
          <w:rFonts w:ascii="Palatino Linotype" w:eastAsia="Times New Roman" w:hAnsi="Palatino Linotype" w:cs="Segoe UI"/>
          <w:color w:val="EE0000"/>
          <w:kern w:val="0"/>
          <w:sz w:val="20"/>
          <w:szCs w:val="20"/>
          <w:lang w:val="en-CL"/>
          <w14:ligatures w14:val="none"/>
        </w:rPr>
      </w:pPr>
      <w:r w:rsidRPr="00BF3EC3">
        <w:rPr>
          <w:rFonts w:ascii="Palatino Linotype" w:eastAsia="Times New Roman" w:hAnsi="Palatino Linotype" w:cs="Segoe UI"/>
          <w:color w:val="EE0000"/>
          <w:kern w:val="0"/>
          <w:sz w:val="20"/>
          <w:szCs w:val="20"/>
          <w:lang w:val="en-CL"/>
          <w14:ligatures w14:val="none"/>
        </w:rPr>
        <w:t>Forecast trajectories confirm that short-horizon predictions follow the broad Chl-a seasonal pattern, but they also show increasing amplitude damping and timing uncertainty with lead time (Figures 6 and 7). D7 lag diagnostics showed that the best correlation occurred at lag 0 for La Poza Chronos Large (r = 0.784), La Poza TimesFM (r = 0.774), and Pucón TimesFM (r = 0.860). Pucón Chronos Large was the exception, with the best D7 correlation at lag -14 days (best r = 0.790; lag-0 r = 0.743). Peak-date error was 14 days in all four D7 station/model combinations. These diagnostics indicate that D7 forecasts can capture the broad seasonal envelope but should not be interpreted as precise peak-timing forecasts.</w:t>
      </w:r>
    </w:p>
    <w:p w14:paraId="1C92A054" w14:textId="77777777" w:rsidR="00BF3EC3" w:rsidRPr="00BF3EC3" w:rsidRDefault="00BF3EC3" w:rsidP="00BF3EC3">
      <w:pPr>
        <w:spacing w:after="0" w:line="240" w:lineRule="auto"/>
        <w:rPr>
          <w:rFonts w:ascii="Times New Roman" w:eastAsia="Times New Roman" w:hAnsi="Times New Roman" w:cs="Times New Roman"/>
          <w:kern w:val="0"/>
          <w:lang w:val="en-CL"/>
          <w14:ligatures w14:val="none"/>
        </w:rPr>
      </w:pPr>
    </w:p>
    <w:p w14:paraId="40715BDC" w14:textId="6F640447" w:rsidR="004064D0" w:rsidRDefault="00A52D8D" w:rsidP="004064D0">
      <w:pPr>
        <w:jc w:val="both"/>
        <w:rPr>
          <w:b/>
          <w:bCs/>
          <w:sz w:val="20"/>
          <w:szCs w:val="20"/>
          <w:lang w:val="en-US"/>
        </w:rPr>
      </w:pPr>
      <w:r>
        <w:rPr>
          <w:b/>
          <w:bCs/>
          <w:noProof/>
          <w:sz w:val="20"/>
          <w:szCs w:val="20"/>
          <w:lang w:val="en-US"/>
        </w:rPr>
        <w:lastRenderedPageBreak/>
        <w:drawing>
          <wp:inline distT="0" distB="0" distL="0" distR="0" wp14:anchorId="6B05045D" wp14:editId="34633277">
            <wp:extent cx="5400040" cy="3577590"/>
            <wp:effectExtent l="0" t="0" r="0" b="3810"/>
            <wp:docPr id="689543498" name="Picture 5" descr="A group of graphs showing the w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43498" name="Picture 5" descr="A group of graphs showing the weath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577590"/>
                    </a:xfrm>
                    <a:prstGeom prst="rect">
                      <a:avLst/>
                    </a:prstGeom>
                  </pic:spPr>
                </pic:pic>
              </a:graphicData>
            </a:graphic>
          </wp:inline>
        </w:drawing>
      </w:r>
    </w:p>
    <w:p w14:paraId="57DDDC44" w14:textId="6DCFF948" w:rsidR="004064D0" w:rsidRPr="00A52D8D" w:rsidRDefault="004064D0" w:rsidP="004064D0">
      <w:pPr>
        <w:jc w:val="both"/>
        <w:rPr>
          <w:rFonts w:ascii="Palatino Linotype" w:hAnsi="Palatino Linotype"/>
          <w:b/>
          <w:bCs/>
          <w:color w:val="EE0000"/>
          <w:sz w:val="18"/>
          <w:szCs w:val="18"/>
          <w:lang w:val="en-US"/>
        </w:rPr>
      </w:pPr>
      <w:r w:rsidRPr="00A52D8D">
        <w:rPr>
          <w:rFonts w:ascii="Palatino Linotype" w:hAnsi="Palatino Linotype"/>
          <w:b/>
          <w:bCs/>
          <w:color w:val="EE0000"/>
          <w:sz w:val="18"/>
          <w:szCs w:val="18"/>
          <w:lang w:val="en-US"/>
        </w:rPr>
        <w:t xml:space="preserve">Figure </w:t>
      </w:r>
      <w:r w:rsidR="005B3B83" w:rsidRPr="00A52D8D">
        <w:rPr>
          <w:rFonts w:ascii="Palatino Linotype" w:hAnsi="Palatino Linotype"/>
          <w:b/>
          <w:bCs/>
          <w:color w:val="EE0000"/>
          <w:sz w:val="18"/>
          <w:szCs w:val="18"/>
          <w:lang w:val="en-US"/>
        </w:rPr>
        <w:t>6</w:t>
      </w:r>
      <w:r w:rsidRPr="00A52D8D">
        <w:rPr>
          <w:rFonts w:ascii="Palatino Linotype" w:hAnsi="Palatino Linotype"/>
          <w:color w:val="EE0000"/>
          <w:sz w:val="18"/>
          <w:szCs w:val="18"/>
          <w:lang w:val="en-US"/>
        </w:rPr>
        <w:t xml:space="preserve">. </w:t>
      </w:r>
      <w:r w:rsidR="00A52D8D" w:rsidRPr="00A52D8D">
        <w:rPr>
          <w:rFonts w:ascii="Palatino Linotype" w:hAnsi="Palatino Linotype" w:cs="Segoe UI"/>
          <w:color w:val="EE0000"/>
          <w:sz w:val="18"/>
          <w:szCs w:val="18"/>
          <w:shd w:val="clear" w:color="auto" w:fill="FFFFFF"/>
          <w:lang w:val="en-US"/>
        </w:rPr>
        <w:t>TimesFM and Chronos Large Chl-a forecasts at La Poza for 1-, 7-, 14-, and 28-day horizons. The blue line is the accepted daily Chl-a target; red and green markers/lines are model predictions at rolling forecast origins</w:t>
      </w:r>
    </w:p>
    <w:p w14:paraId="7557F245" w14:textId="45EE68B8" w:rsidR="004064D0" w:rsidRDefault="00A52D8D" w:rsidP="004064D0">
      <w:pPr>
        <w:jc w:val="both"/>
        <w:rPr>
          <w:b/>
          <w:bCs/>
          <w:sz w:val="20"/>
          <w:szCs w:val="20"/>
          <w:lang w:val="en-US"/>
        </w:rPr>
      </w:pPr>
      <w:r>
        <w:rPr>
          <w:b/>
          <w:bCs/>
          <w:noProof/>
          <w:sz w:val="20"/>
          <w:szCs w:val="20"/>
          <w:lang w:val="en-US"/>
        </w:rPr>
        <w:drawing>
          <wp:inline distT="0" distB="0" distL="0" distR="0" wp14:anchorId="66344610" wp14:editId="5814E35C">
            <wp:extent cx="5400040" cy="3577590"/>
            <wp:effectExtent l="0" t="0" r="0" b="3810"/>
            <wp:docPr id="730733226" name="Picture 6" descr="A group of graphs showing different weather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33226" name="Picture 6" descr="A group of graphs showing different weather condition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577590"/>
                    </a:xfrm>
                    <a:prstGeom prst="rect">
                      <a:avLst/>
                    </a:prstGeom>
                  </pic:spPr>
                </pic:pic>
              </a:graphicData>
            </a:graphic>
          </wp:inline>
        </w:drawing>
      </w:r>
    </w:p>
    <w:p w14:paraId="1BB6A3F7" w14:textId="5438D5AD" w:rsidR="008E542F" w:rsidRDefault="004064D0" w:rsidP="00D23D34">
      <w:pPr>
        <w:jc w:val="both"/>
        <w:rPr>
          <w:rFonts w:ascii="Palatino Linotype" w:hAnsi="Palatino Linotype" w:cs="Segoe UI"/>
          <w:color w:val="EE0000"/>
          <w:sz w:val="18"/>
          <w:szCs w:val="18"/>
          <w:shd w:val="clear" w:color="auto" w:fill="FFFFFF"/>
          <w:lang w:val="en-US"/>
        </w:rPr>
      </w:pPr>
      <w:r w:rsidRPr="00A52D8D">
        <w:rPr>
          <w:rFonts w:ascii="Palatino Linotype" w:hAnsi="Palatino Linotype"/>
          <w:b/>
          <w:bCs/>
          <w:color w:val="EE0000"/>
          <w:sz w:val="18"/>
          <w:szCs w:val="18"/>
          <w:lang w:val="en-US"/>
        </w:rPr>
        <w:t xml:space="preserve">Figure </w:t>
      </w:r>
      <w:r w:rsidR="000454B1" w:rsidRPr="00A52D8D">
        <w:rPr>
          <w:rFonts w:ascii="Palatino Linotype" w:hAnsi="Palatino Linotype"/>
          <w:b/>
          <w:bCs/>
          <w:color w:val="EE0000"/>
          <w:sz w:val="18"/>
          <w:szCs w:val="18"/>
          <w:lang w:val="en-US"/>
        </w:rPr>
        <w:t>7</w:t>
      </w:r>
      <w:r w:rsidRPr="00A52D8D">
        <w:rPr>
          <w:rFonts w:ascii="Palatino Linotype" w:hAnsi="Palatino Linotype"/>
          <w:b/>
          <w:bCs/>
          <w:color w:val="EE0000"/>
          <w:sz w:val="18"/>
          <w:szCs w:val="18"/>
          <w:lang w:val="en-US"/>
        </w:rPr>
        <w:t xml:space="preserve">. </w:t>
      </w:r>
      <w:r w:rsidR="00A52D8D" w:rsidRPr="00A52D8D">
        <w:rPr>
          <w:rFonts w:ascii="Palatino Linotype" w:hAnsi="Palatino Linotype" w:cs="Segoe UI"/>
          <w:color w:val="EE0000"/>
          <w:sz w:val="18"/>
          <w:szCs w:val="18"/>
          <w:shd w:val="clear" w:color="auto" w:fill="FFFFFF"/>
          <w:lang w:val="en-US"/>
        </w:rPr>
        <w:t xml:space="preserve">TimesFM and Chronos Large Chl-a forecasts at Pucón for 1-, 7-, 14-, and 28-day horizons. </w:t>
      </w:r>
      <w:r w:rsidR="00A52D8D" w:rsidRPr="00314FD7">
        <w:rPr>
          <w:rFonts w:ascii="Palatino Linotype" w:hAnsi="Palatino Linotype" w:cs="Segoe UI"/>
          <w:color w:val="EE0000"/>
          <w:sz w:val="18"/>
          <w:szCs w:val="18"/>
          <w:shd w:val="clear" w:color="auto" w:fill="FFFFFF"/>
          <w:lang w:val="en-US"/>
        </w:rPr>
        <w:t>The blue line is the accepted daily Chl-a target; red and green markers/lines are model predictions at rolling forecast origins</w:t>
      </w:r>
    </w:p>
    <w:p w14:paraId="2DBCB973" w14:textId="77777777" w:rsidR="00282E16" w:rsidRDefault="00282E16" w:rsidP="00D23D34">
      <w:pPr>
        <w:jc w:val="both"/>
        <w:rPr>
          <w:rFonts w:ascii="Palatino Linotype" w:hAnsi="Palatino Linotype" w:cs="Segoe UI"/>
          <w:color w:val="EE0000"/>
          <w:sz w:val="18"/>
          <w:szCs w:val="18"/>
          <w:shd w:val="clear" w:color="auto" w:fill="FFFFFF"/>
          <w:lang w:val="en-US"/>
        </w:rPr>
      </w:pPr>
    </w:p>
    <w:p w14:paraId="41C26184" w14:textId="7C89C7EE" w:rsidR="00282E16" w:rsidRPr="00282E16" w:rsidRDefault="00282E16" w:rsidP="00282E16">
      <w:pPr>
        <w:spacing w:line="240" w:lineRule="auto"/>
        <w:jc w:val="both"/>
        <w:rPr>
          <w:rFonts w:ascii="Palatino Linotype" w:hAnsi="Palatino Linotype"/>
          <w:color w:val="EE0000"/>
          <w:sz w:val="20"/>
          <w:szCs w:val="20"/>
          <w:lang w:val="en-US"/>
        </w:rPr>
      </w:pPr>
      <w:r w:rsidRPr="00282E16">
        <w:rPr>
          <w:rFonts w:ascii="Palatino Linotype" w:hAnsi="Palatino Linotype"/>
          <w:color w:val="EE0000"/>
          <w:sz w:val="20"/>
          <w:szCs w:val="20"/>
          <w:lang w:val="en-US"/>
        </w:rPr>
        <w:lastRenderedPageBreak/>
        <w:t xml:space="preserve">3.4 </w:t>
      </w:r>
      <w:r w:rsidRPr="00282E16">
        <w:rPr>
          <w:rFonts w:ascii="Palatino Linotype" w:hAnsi="Palatino Linotype"/>
          <w:color w:val="EE0000"/>
          <w:sz w:val="20"/>
          <w:szCs w:val="20"/>
          <w:lang w:val="en-US"/>
        </w:rPr>
        <w:t>Predictive uncertainty</w:t>
      </w:r>
    </w:p>
    <w:p w14:paraId="0C6CB758" w14:textId="6E340F36" w:rsidR="00282E16" w:rsidRPr="00282E16" w:rsidRDefault="00282E16" w:rsidP="00D23D34">
      <w:pPr>
        <w:jc w:val="both"/>
        <w:rPr>
          <w:rFonts w:ascii="Palatino Linotype" w:hAnsi="Palatino Linotype" w:cs="Segoe UI"/>
          <w:color w:val="EE0000"/>
          <w:sz w:val="18"/>
          <w:szCs w:val="18"/>
          <w:shd w:val="clear" w:color="auto" w:fill="FFFFFF"/>
          <w:lang w:val="en-US"/>
        </w:rPr>
      </w:pPr>
      <w:r w:rsidRPr="00282E16">
        <w:rPr>
          <w:rFonts w:ascii="Palatino Linotype" w:hAnsi="Palatino Linotype" w:cs="Segoe UI"/>
          <w:color w:val="EE0000"/>
          <w:sz w:val="18"/>
          <w:szCs w:val="18"/>
          <w:shd w:val="clear" w:color="auto" w:fill="FFFFFF"/>
          <w:lang w:val="en-US"/>
        </w:rPr>
        <w:t>We evaluated probabilistic forecast output using the cached q10 and q90 intervals from TimesFM and Chronos Large. At D7, empirical 10–90% interval coverage was 0.72 for La Poza TimesFM, 0.72 for La Poza Chronos Large, 0.88 for Pucón TimesFM, and 0.64 for Pucón Chronos Large, compared with the nominal 0.80 target. These results show that predictive intervals provide useful uncertainty information but are not uniformly calibrated across stations and models. Undercoverage for Pucón Chronos Large indicates that model-specific uncertainty should be interpreted cautiously for warning applications.</w:t>
      </w:r>
    </w:p>
    <w:p w14:paraId="745BAF32" w14:textId="18C39CA8" w:rsidR="00282E16" w:rsidRDefault="00282E16" w:rsidP="00D23D34">
      <w:pPr>
        <w:jc w:val="both"/>
        <w:rPr>
          <w:rFonts w:ascii="Palatino Linotype" w:hAnsi="Palatino Linotype"/>
          <w:b/>
          <w:bCs/>
          <w:color w:val="EE0000"/>
          <w:sz w:val="18"/>
          <w:szCs w:val="18"/>
          <w:lang w:val="en-US"/>
        </w:rPr>
      </w:pPr>
      <w:r>
        <w:rPr>
          <w:rFonts w:ascii="Palatino Linotype" w:hAnsi="Palatino Linotype"/>
          <w:b/>
          <w:bCs/>
          <w:noProof/>
          <w:color w:val="EE0000"/>
          <w:sz w:val="18"/>
          <w:szCs w:val="18"/>
          <w:lang w:val="en-US"/>
        </w:rPr>
        <w:drawing>
          <wp:inline distT="0" distB="0" distL="0" distR="0" wp14:anchorId="235DA430" wp14:editId="39945DE8">
            <wp:extent cx="5400040" cy="2868295"/>
            <wp:effectExtent l="0" t="0" r="0" b="1905"/>
            <wp:docPr id="19974466" name="Picture 7" descr="A group of graphs showing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466" name="Picture 7" descr="A group of graphs showing different types of graph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868295"/>
                    </a:xfrm>
                    <a:prstGeom prst="rect">
                      <a:avLst/>
                    </a:prstGeom>
                  </pic:spPr>
                </pic:pic>
              </a:graphicData>
            </a:graphic>
          </wp:inline>
        </w:drawing>
      </w:r>
    </w:p>
    <w:p w14:paraId="04B2968E" w14:textId="6670E0EE" w:rsidR="00D23D34" w:rsidRPr="00850596" w:rsidRDefault="00282E16" w:rsidP="00D23D34">
      <w:pPr>
        <w:jc w:val="both"/>
        <w:rPr>
          <w:rFonts w:ascii="Palatino Linotype" w:hAnsi="Palatino Linotype"/>
          <w:b/>
          <w:bCs/>
          <w:color w:val="EE0000"/>
          <w:sz w:val="18"/>
          <w:szCs w:val="18"/>
          <w:lang w:val="en-US"/>
        </w:rPr>
      </w:pPr>
      <w:r w:rsidRPr="00282E16">
        <w:rPr>
          <w:rFonts w:ascii="Palatino Linotype" w:hAnsi="Palatino Linotype"/>
          <w:b/>
          <w:bCs/>
          <w:color w:val="EE0000"/>
          <w:sz w:val="18"/>
          <w:szCs w:val="18"/>
          <w:lang w:val="en-US"/>
        </w:rPr>
        <w:t xml:space="preserve">Figure 8. </w:t>
      </w:r>
      <w:r w:rsidRPr="00850596">
        <w:rPr>
          <w:rFonts w:ascii="Palatino Linotype" w:hAnsi="Palatino Linotype" w:cs="Segoe UI"/>
          <w:color w:val="EE0000"/>
          <w:sz w:val="18"/>
          <w:szCs w:val="18"/>
          <w:shd w:val="clear" w:color="auto" w:fill="FFFFFF"/>
          <w:lang w:val="en-US"/>
        </w:rPr>
        <w:t xml:space="preserve">Predictive uncertainty intervals for D7 Chl-a forecasts. The blue line is the accepted daily Chl-a target, colored lines show q50 forecasts, and shaded envelopes show q10–q90 intervals for TimesFM and Chronos Large at Pucón and La Poza. </w:t>
      </w:r>
      <w:r w:rsidRPr="00282E16">
        <w:rPr>
          <w:rFonts w:ascii="Palatino Linotype" w:hAnsi="Palatino Linotype" w:cs="Segoe UI"/>
          <w:color w:val="EE0000"/>
          <w:sz w:val="18"/>
          <w:szCs w:val="18"/>
          <w:shd w:val="clear" w:color="auto" w:fill="FFFFFF"/>
        </w:rPr>
        <w:t>Panel titles report empirical interval coverage and sample size</w:t>
      </w:r>
      <w:r w:rsidR="00850596">
        <w:rPr>
          <w:rFonts w:ascii="Palatino Linotype" w:hAnsi="Palatino Linotype"/>
          <w:b/>
          <w:bCs/>
          <w:color w:val="EE0000"/>
          <w:sz w:val="18"/>
          <w:szCs w:val="18"/>
          <w:lang w:val="en-US"/>
        </w:rPr>
        <w:t>.</w:t>
      </w:r>
    </w:p>
    <w:p w14:paraId="758F1093" w14:textId="5D9D4234" w:rsidR="00C25E57" w:rsidRPr="007B64BD" w:rsidRDefault="00EE23C6" w:rsidP="00C25E57">
      <w:pPr>
        <w:spacing w:line="240" w:lineRule="auto"/>
        <w:jc w:val="both"/>
        <w:rPr>
          <w:rFonts w:ascii="Palatino Linotype" w:hAnsi="Palatino Linotype"/>
          <w:sz w:val="20"/>
          <w:szCs w:val="20"/>
          <w:lang w:val="en-US"/>
        </w:rPr>
      </w:pPr>
      <w:r w:rsidRPr="007B64BD">
        <w:rPr>
          <w:rFonts w:ascii="Palatino Linotype" w:hAnsi="Palatino Linotype"/>
          <w:sz w:val="20"/>
          <w:szCs w:val="20"/>
          <w:lang w:val="en-US"/>
        </w:rPr>
        <w:t>3.</w:t>
      </w:r>
      <w:r w:rsidR="00282E16">
        <w:rPr>
          <w:rFonts w:ascii="Palatino Linotype" w:hAnsi="Palatino Linotype"/>
          <w:sz w:val="20"/>
          <w:szCs w:val="20"/>
          <w:lang w:val="en-US"/>
        </w:rPr>
        <w:t>5</w:t>
      </w:r>
      <w:r w:rsidRPr="007B64BD">
        <w:rPr>
          <w:rFonts w:ascii="Palatino Linotype" w:hAnsi="Palatino Linotype"/>
          <w:sz w:val="20"/>
          <w:szCs w:val="20"/>
          <w:lang w:val="en-US"/>
        </w:rPr>
        <w:t xml:space="preserve"> </w:t>
      </w:r>
      <w:r w:rsidR="00C25E57" w:rsidRPr="007B64BD">
        <w:rPr>
          <w:rFonts w:ascii="Palatino Linotype" w:hAnsi="Palatino Linotype"/>
          <w:sz w:val="20"/>
          <w:szCs w:val="20"/>
          <w:lang w:val="en-US"/>
        </w:rPr>
        <w:t xml:space="preserve">Algal </w:t>
      </w:r>
      <w:r w:rsidR="007B64BD" w:rsidRPr="007B64BD">
        <w:rPr>
          <w:rFonts w:ascii="Palatino Linotype" w:hAnsi="Palatino Linotype"/>
          <w:sz w:val="20"/>
          <w:szCs w:val="20"/>
          <w:lang w:val="en-US"/>
        </w:rPr>
        <w:t xml:space="preserve">Bloom </w:t>
      </w:r>
      <w:r w:rsidR="00C25E57" w:rsidRPr="007B64BD">
        <w:rPr>
          <w:rFonts w:ascii="Palatino Linotype" w:hAnsi="Palatino Linotype"/>
          <w:sz w:val="20"/>
          <w:szCs w:val="20"/>
          <w:lang w:val="en-US"/>
        </w:rPr>
        <w:t xml:space="preserve">Behavior </w:t>
      </w:r>
      <w:r w:rsidR="007B64BD" w:rsidRPr="007B64BD">
        <w:rPr>
          <w:rFonts w:ascii="Palatino Linotype" w:hAnsi="Palatino Linotype"/>
          <w:sz w:val="20"/>
          <w:szCs w:val="20"/>
          <w:lang w:val="en-US"/>
        </w:rPr>
        <w:t xml:space="preserve">in the last </w:t>
      </w:r>
      <w:r w:rsidR="003626C9">
        <w:rPr>
          <w:rFonts w:ascii="Palatino Linotype" w:hAnsi="Palatino Linotype"/>
          <w:sz w:val="20"/>
          <w:szCs w:val="20"/>
          <w:lang w:val="en-US"/>
        </w:rPr>
        <w:t>t</w:t>
      </w:r>
      <w:r w:rsidR="003626C9" w:rsidRPr="003626C9">
        <w:rPr>
          <w:rFonts w:ascii="Palatino Linotype" w:hAnsi="Palatino Linotype"/>
          <w:sz w:val="20"/>
          <w:szCs w:val="20"/>
          <w:lang w:val="en-US"/>
        </w:rPr>
        <w:t>hirty years</w:t>
      </w:r>
    </w:p>
    <w:p w14:paraId="63D799DF" w14:textId="2C0582E5" w:rsidR="009A2C77" w:rsidRPr="00E1738E" w:rsidRDefault="001E1BAB" w:rsidP="00E1738E">
      <w:pPr>
        <w:spacing w:line="240" w:lineRule="auto"/>
        <w:jc w:val="both"/>
        <w:rPr>
          <w:rFonts w:ascii="Palatino Linotype" w:hAnsi="Palatino Linotype"/>
          <w:sz w:val="20"/>
          <w:szCs w:val="20"/>
          <w:lang w:val="en-US"/>
        </w:rPr>
      </w:pPr>
      <w:r>
        <w:rPr>
          <w:rFonts w:ascii="Palatino Linotype" w:hAnsi="Palatino Linotype"/>
          <w:sz w:val="20"/>
          <w:szCs w:val="20"/>
          <w:lang w:val="en-US"/>
        </w:rPr>
        <w:t xml:space="preserve">Table </w:t>
      </w:r>
      <w:r w:rsidR="00BF68CD">
        <w:rPr>
          <w:rFonts w:ascii="Palatino Linotype" w:hAnsi="Palatino Linotype"/>
          <w:sz w:val="20"/>
          <w:szCs w:val="20"/>
          <w:lang w:val="en-US"/>
        </w:rPr>
        <w:t xml:space="preserve">1 </w:t>
      </w:r>
      <w:r w:rsidR="00CB67D2">
        <w:rPr>
          <w:rFonts w:ascii="Palatino Linotype" w:hAnsi="Palatino Linotype"/>
          <w:sz w:val="20"/>
          <w:szCs w:val="20"/>
          <w:lang w:val="en-US"/>
        </w:rPr>
        <w:t>shows</w:t>
      </w:r>
      <w:r w:rsidR="00BF68CD">
        <w:rPr>
          <w:rFonts w:ascii="Palatino Linotype" w:hAnsi="Palatino Linotype"/>
          <w:sz w:val="20"/>
          <w:szCs w:val="20"/>
          <w:lang w:val="en-US"/>
        </w:rPr>
        <w:t xml:space="preserve"> the </w:t>
      </w:r>
      <w:r w:rsidR="00CB67D2">
        <w:rPr>
          <w:rFonts w:ascii="Palatino Linotype" w:hAnsi="Palatino Linotype"/>
          <w:sz w:val="20"/>
          <w:szCs w:val="20"/>
          <w:lang w:val="en-US"/>
        </w:rPr>
        <w:t>updated</w:t>
      </w:r>
      <w:r w:rsidR="00151E0B">
        <w:rPr>
          <w:rFonts w:ascii="Palatino Linotype" w:hAnsi="Palatino Linotype"/>
          <w:sz w:val="20"/>
          <w:szCs w:val="20"/>
          <w:lang w:val="en-US"/>
        </w:rPr>
        <w:t xml:space="preserve"> report of bloom behavior in the last thirty </w:t>
      </w:r>
      <w:r w:rsidR="00CB67D2">
        <w:rPr>
          <w:rFonts w:ascii="Palatino Linotype" w:hAnsi="Palatino Linotype"/>
          <w:sz w:val="20"/>
          <w:szCs w:val="20"/>
          <w:lang w:val="en-US"/>
        </w:rPr>
        <w:t>years</w:t>
      </w:r>
      <w:r w:rsidR="00151E0B">
        <w:rPr>
          <w:rFonts w:ascii="Palatino Linotype" w:hAnsi="Palatino Linotype"/>
          <w:sz w:val="20"/>
          <w:szCs w:val="20"/>
          <w:lang w:val="en-US"/>
        </w:rPr>
        <w:t xml:space="preserve"> in Villarrica Lake</w:t>
      </w:r>
      <w:r w:rsidR="00CB67D2">
        <w:rPr>
          <w:rFonts w:ascii="Palatino Linotype" w:hAnsi="Palatino Linotype"/>
          <w:sz w:val="20"/>
          <w:szCs w:val="20"/>
          <w:lang w:val="en-US"/>
        </w:rPr>
        <w:t xml:space="preserve"> a </w:t>
      </w:r>
      <w:r w:rsidR="00E1738E">
        <w:rPr>
          <w:rFonts w:ascii="Palatino Linotype" w:hAnsi="Palatino Linotype"/>
          <w:sz w:val="20"/>
          <w:szCs w:val="20"/>
          <w:lang w:val="en-US"/>
        </w:rPr>
        <w:t>b</w:t>
      </w:r>
      <w:r w:rsidR="00E1738E" w:rsidRPr="00E1738E">
        <w:rPr>
          <w:rFonts w:ascii="Palatino Linotype" w:hAnsi="Palatino Linotype"/>
          <w:sz w:val="20"/>
          <w:szCs w:val="20"/>
          <w:lang w:val="en-US"/>
        </w:rPr>
        <w:t>ased on information gathered from Vigilantes del Lago</w:t>
      </w:r>
      <w:r w:rsidR="00E1738E">
        <w:rPr>
          <w:rFonts w:ascii="Palatino Linotype" w:hAnsi="Palatino Linotype"/>
          <w:sz w:val="20"/>
          <w:szCs w:val="20"/>
          <w:lang w:val="en-US"/>
        </w:rPr>
        <w:t>. Photographs</w:t>
      </w:r>
      <w:r w:rsidR="00E1738E" w:rsidRPr="00E1738E">
        <w:rPr>
          <w:rFonts w:ascii="Palatino Linotype" w:hAnsi="Palatino Linotype"/>
          <w:sz w:val="20"/>
          <w:szCs w:val="20"/>
          <w:lang w:val="en-US"/>
        </w:rPr>
        <w:t xml:space="preserve"> of the blooms can be found in Supporting Information</w:t>
      </w:r>
      <w:r w:rsidR="00E1738E">
        <w:rPr>
          <w:rFonts w:ascii="Palatino Linotype" w:hAnsi="Palatino Linotype"/>
          <w:sz w:val="20"/>
          <w:szCs w:val="20"/>
          <w:lang w:val="en-US"/>
        </w:rPr>
        <w:t>.</w:t>
      </w:r>
    </w:p>
    <w:p w14:paraId="118B9F3F" w14:textId="020F58A0" w:rsidR="00BF68CD" w:rsidRPr="001E1BAB" w:rsidRDefault="00BF68CD" w:rsidP="00E1738E">
      <w:pPr>
        <w:jc w:val="both"/>
        <w:rPr>
          <w:rFonts w:ascii="Palatino Linotype" w:hAnsi="Palatino Linotype"/>
          <w:sz w:val="18"/>
          <w:szCs w:val="18"/>
          <w:lang w:val="en-US"/>
        </w:rPr>
      </w:pPr>
      <w:r w:rsidRPr="00BF68CD">
        <w:rPr>
          <w:rFonts w:ascii="Palatino Linotype" w:hAnsi="Palatino Linotype"/>
          <w:sz w:val="18"/>
          <w:szCs w:val="18"/>
          <w:lang w:val="en-US"/>
        </w:rPr>
        <w:t xml:space="preserve">Table </w:t>
      </w:r>
      <w:r w:rsidR="00E1738E">
        <w:rPr>
          <w:rFonts w:ascii="Palatino Linotype" w:hAnsi="Palatino Linotype"/>
          <w:sz w:val="18"/>
          <w:szCs w:val="18"/>
          <w:lang w:val="en-US"/>
        </w:rPr>
        <w:t xml:space="preserve">1. </w:t>
      </w:r>
      <w:r w:rsidRPr="00BF68CD">
        <w:rPr>
          <w:rFonts w:ascii="Palatino Linotype" w:hAnsi="Palatino Linotype"/>
          <w:sz w:val="18"/>
          <w:szCs w:val="18"/>
          <w:lang w:val="en-US"/>
        </w:rPr>
        <w:t xml:space="preserve">Update report Blooms </w:t>
      </w:r>
      <w:r w:rsidR="00E1738E">
        <w:rPr>
          <w:rFonts w:ascii="Palatino Linotype" w:hAnsi="Palatino Linotype"/>
          <w:sz w:val="18"/>
          <w:szCs w:val="18"/>
          <w:lang w:val="en-US"/>
        </w:rPr>
        <w:t xml:space="preserve">Villarrica </w:t>
      </w:r>
      <w:r w:rsidR="00EB6781">
        <w:rPr>
          <w:rFonts w:ascii="Palatino Linotype" w:hAnsi="Palatino Linotype"/>
          <w:sz w:val="18"/>
          <w:szCs w:val="18"/>
          <w:lang w:val="en-US"/>
        </w:rPr>
        <w:t>Lake</w:t>
      </w:r>
      <w:r w:rsidR="00E1738E">
        <w:rPr>
          <w:rFonts w:ascii="Palatino Linotype" w:hAnsi="Palatino Linotype"/>
          <w:sz w:val="18"/>
          <w:szCs w:val="18"/>
          <w:lang w:val="en-US"/>
        </w:rPr>
        <w:t>.</w:t>
      </w:r>
    </w:p>
    <w:tbl>
      <w:tblPr>
        <w:tblStyle w:val="PlainTable3"/>
        <w:tblW w:w="5000" w:type="pct"/>
        <w:tblLook w:val="04A0" w:firstRow="1" w:lastRow="0" w:firstColumn="1" w:lastColumn="0" w:noHBand="0" w:noVBand="1"/>
      </w:tblPr>
      <w:tblGrid>
        <w:gridCol w:w="646"/>
        <w:gridCol w:w="2142"/>
        <w:gridCol w:w="841"/>
        <w:gridCol w:w="1677"/>
        <w:gridCol w:w="1429"/>
        <w:gridCol w:w="1769"/>
      </w:tblGrid>
      <w:tr w:rsidR="00D017D1" w:rsidRPr="00627497" w14:paraId="3F0CEE4E" w14:textId="49557069" w:rsidTr="00CD3BC9">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380" w:type="pct"/>
            <w:noWrap/>
            <w:hideMark/>
          </w:tcPr>
          <w:p w14:paraId="479DEF20" w14:textId="77777777" w:rsidR="00401E36" w:rsidRPr="00627497" w:rsidRDefault="00401E36" w:rsidP="00E56389">
            <w:pPr>
              <w:pStyle w:val="MDPI42tablebody"/>
              <w:spacing w:line="240" w:lineRule="auto"/>
              <w:rPr>
                <w:b w:val="0"/>
                <w:snapToGrid/>
                <w:sz w:val="18"/>
                <w:szCs w:val="18"/>
              </w:rPr>
            </w:pPr>
            <w:r w:rsidRPr="00627497">
              <w:rPr>
                <w:snapToGrid/>
                <w:sz w:val="18"/>
                <w:szCs w:val="18"/>
              </w:rPr>
              <w:t>Year</w:t>
            </w:r>
          </w:p>
        </w:tc>
        <w:tc>
          <w:tcPr>
            <w:tcW w:w="1259" w:type="pct"/>
            <w:noWrap/>
            <w:hideMark/>
          </w:tcPr>
          <w:p w14:paraId="10EB75EB" w14:textId="5675406D" w:rsidR="00401E36" w:rsidRPr="00627497" w:rsidRDefault="00401E36" w:rsidP="00E56389">
            <w:pPr>
              <w:pStyle w:val="MDPI42tablebody"/>
              <w:spacing w:line="240" w:lineRule="auto"/>
              <w:cnfStyle w:val="100000000000" w:firstRow="1" w:lastRow="0" w:firstColumn="0" w:lastColumn="0" w:oddVBand="0" w:evenVBand="0" w:oddHBand="0" w:evenHBand="0" w:firstRowFirstColumn="0" w:firstRowLastColumn="0" w:lastRowFirstColumn="0" w:lastRowLastColumn="0"/>
              <w:rPr>
                <w:b w:val="0"/>
                <w:snapToGrid/>
                <w:sz w:val="18"/>
                <w:szCs w:val="18"/>
              </w:rPr>
            </w:pPr>
            <w:r w:rsidRPr="00627497">
              <w:rPr>
                <w:snapToGrid/>
                <w:sz w:val="18"/>
                <w:szCs w:val="18"/>
              </w:rPr>
              <w:t>R</w:t>
            </w:r>
            <w:r w:rsidRPr="00627497">
              <w:rPr>
                <w:caps w:val="0"/>
                <w:snapToGrid/>
                <w:sz w:val="18"/>
                <w:szCs w:val="18"/>
              </w:rPr>
              <w:t>eported blooms</w:t>
            </w:r>
          </w:p>
        </w:tc>
        <w:tc>
          <w:tcPr>
            <w:tcW w:w="494" w:type="pct"/>
          </w:tcPr>
          <w:p w14:paraId="7A647160" w14:textId="38E638C0" w:rsidR="00401E36" w:rsidRPr="00401E36" w:rsidRDefault="00401E36" w:rsidP="00E56389">
            <w:pPr>
              <w:pStyle w:val="MDPI42tablebody"/>
              <w:spacing w:line="240" w:lineRule="auto"/>
              <w:cnfStyle w:val="100000000000" w:firstRow="1" w:lastRow="0" w:firstColumn="0" w:lastColumn="0" w:oddVBand="0" w:evenVBand="0" w:oddHBand="0" w:evenHBand="0" w:firstRowFirstColumn="0" w:firstRowLastColumn="0" w:lastRowFirstColumn="0" w:lastRowLastColumn="0"/>
              <w:rPr>
                <w:bCs w:val="0"/>
                <w:snapToGrid/>
                <w:sz w:val="18"/>
                <w:szCs w:val="18"/>
              </w:rPr>
            </w:pPr>
            <w:r w:rsidRPr="00401E36">
              <w:rPr>
                <w:bCs w:val="0"/>
                <w:snapToGrid/>
                <w:sz w:val="18"/>
                <w:szCs w:val="18"/>
              </w:rPr>
              <w:t>S</w:t>
            </w:r>
            <w:r w:rsidRPr="00401E36">
              <w:rPr>
                <w:bCs w:val="0"/>
                <w:caps w:val="0"/>
                <w:snapToGrid/>
                <w:sz w:val="18"/>
                <w:szCs w:val="18"/>
              </w:rPr>
              <w:t>eason</w:t>
            </w:r>
          </w:p>
        </w:tc>
        <w:tc>
          <w:tcPr>
            <w:tcW w:w="986" w:type="pct"/>
            <w:noWrap/>
            <w:hideMark/>
          </w:tcPr>
          <w:p w14:paraId="3417834D" w14:textId="7C1CDD58" w:rsidR="00401E36" w:rsidRPr="00627497" w:rsidRDefault="00401E36" w:rsidP="00E56389">
            <w:pPr>
              <w:pStyle w:val="MDPI42tablebody"/>
              <w:spacing w:line="240" w:lineRule="auto"/>
              <w:cnfStyle w:val="100000000000" w:firstRow="1" w:lastRow="0" w:firstColumn="0" w:lastColumn="0" w:oddVBand="0" w:evenVBand="0" w:oddHBand="0" w:evenHBand="0" w:firstRowFirstColumn="0" w:firstRowLastColumn="0" w:lastRowFirstColumn="0" w:lastRowLastColumn="0"/>
              <w:rPr>
                <w:b w:val="0"/>
                <w:snapToGrid/>
                <w:sz w:val="18"/>
                <w:szCs w:val="18"/>
              </w:rPr>
            </w:pPr>
            <w:r w:rsidRPr="00627497">
              <w:rPr>
                <w:snapToGrid/>
                <w:sz w:val="18"/>
                <w:szCs w:val="18"/>
              </w:rPr>
              <w:t>A</w:t>
            </w:r>
            <w:r w:rsidRPr="00627497">
              <w:rPr>
                <w:caps w:val="0"/>
                <w:snapToGrid/>
                <w:sz w:val="18"/>
                <w:szCs w:val="18"/>
              </w:rPr>
              <w:t xml:space="preserve">lgae </w:t>
            </w:r>
            <w:r>
              <w:rPr>
                <w:caps w:val="0"/>
                <w:snapToGrid/>
                <w:sz w:val="18"/>
                <w:szCs w:val="18"/>
              </w:rPr>
              <w:t>S</w:t>
            </w:r>
            <w:r w:rsidRPr="00627497">
              <w:rPr>
                <w:caps w:val="0"/>
                <w:snapToGrid/>
                <w:sz w:val="18"/>
                <w:szCs w:val="18"/>
              </w:rPr>
              <w:t>pecies</w:t>
            </w:r>
          </w:p>
        </w:tc>
        <w:tc>
          <w:tcPr>
            <w:tcW w:w="840" w:type="pct"/>
            <w:noWrap/>
            <w:hideMark/>
          </w:tcPr>
          <w:p w14:paraId="0514ED07" w14:textId="2142108B" w:rsidR="00401E36" w:rsidRPr="00627497" w:rsidRDefault="00401E36" w:rsidP="00E56389">
            <w:pPr>
              <w:pStyle w:val="MDPI42tablebody"/>
              <w:spacing w:line="240" w:lineRule="auto"/>
              <w:cnfStyle w:val="100000000000" w:firstRow="1" w:lastRow="0" w:firstColumn="0" w:lastColumn="0" w:oddVBand="0" w:evenVBand="0" w:oddHBand="0" w:evenHBand="0" w:firstRowFirstColumn="0" w:firstRowLastColumn="0" w:lastRowFirstColumn="0" w:lastRowLastColumn="0"/>
              <w:rPr>
                <w:b w:val="0"/>
                <w:snapToGrid/>
                <w:sz w:val="18"/>
                <w:szCs w:val="18"/>
              </w:rPr>
            </w:pPr>
            <w:r w:rsidRPr="00627497">
              <w:rPr>
                <w:snapToGrid/>
                <w:sz w:val="18"/>
                <w:szCs w:val="18"/>
              </w:rPr>
              <w:t>G</w:t>
            </w:r>
            <w:r w:rsidRPr="00627497">
              <w:rPr>
                <w:caps w:val="0"/>
                <w:snapToGrid/>
                <w:sz w:val="18"/>
                <w:szCs w:val="18"/>
              </w:rPr>
              <w:t>roup</w:t>
            </w:r>
          </w:p>
        </w:tc>
        <w:tc>
          <w:tcPr>
            <w:tcW w:w="1040" w:type="pct"/>
            <w:noWrap/>
            <w:hideMark/>
          </w:tcPr>
          <w:p w14:paraId="0ED5E709" w14:textId="1402B09C" w:rsidR="00401E36" w:rsidRPr="00627497" w:rsidRDefault="00401E36" w:rsidP="00E56389">
            <w:pPr>
              <w:pStyle w:val="MDPI42tablebody"/>
              <w:spacing w:line="240" w:lineRule="auto"/>
              <w:cnfStyle w:val="100000000000" w:firstRow="1" w:lastRow="0" w:firstColumn="0" w:lastColumn="0" w:oddVBand="0" w:evenVBand="0" w:oddHBand="0" w:evenHBand="0" w:firstRowFirstColumn="0" w:firstRowLastColumn="0" w:lastRowFirstColumn="0" w:lastRowLastColumn="0"/>
              <w:rPr>
                <w:b w:val="0"/>
                <w:snapToGrid/>
                <w:sz w:val="18"/>
                <w:szCs w:val="18"/>
              </w:rPr>
            </w:pPr>
            <w:r w:rsidRPr="00627497">
              <w:rPr>
                <w:snapToGrid/>
                <w:sz w:val="18"/>
                <w:szCs w:val="18"/>
              </w:rPr>
              <w:t>S</w:t>
            </w:r>
            <w:r w:rsidRPr="00627497">
              <w:rPr>
                <w:caps w:val="0"/>
                <w:snapToGrid/>
                <w:sz w:val="18"/>
                <w:szCs w:val="18"/>
              </w:rPr>
              <w:t>ector on the lake</w:t>
            </w:r>
          </w:p>
        </w:tc>
      </w:tr>
      <w:tr w:rsidR="00D017D1" w:rsidRPr="00627497" w14:paraId="36B326A4" w14:textId="1469EC25" w:rsidTr="00CD3B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0" w:type="pct"/>
            <w:noWrap/>
            <w:hideMark/>
          </w:tcPr>
          <w:p w14:paraId="6E1EFC5A" w14:textId="77777777" w:rsidR="00401E36" w:rsidRPr="00627497" w:rsidRDefault="00401E36" w:rsidP="00E56389">
            <w:pPr>
              <w:pStyle w:val="MDPI42tablebody"/>
              <w:spacing w:line="240" w:lineRule="auto"/>
              <w:rPr>
                <w:bCs w:val="0"/>
                <w:snapToGrid/>
                <w:sz w:val="18"/>
                <w:szCs w:val="18"/>
              </w:rPr>
            </w:pPr>
            <w:r w:rsidRPr="00627497">
              <w:rPr>
                <w:snapToGrid/>
                <w:sz w:val="18"/>
                <w:szCs w:val="18"/>
              </w:rPr>
              <w:t>1993</w:t>
            </w:r>
          </w:p>
        </w:tc>
        <w:tc>
          <w:tcPr>
            <w:tcW w:w="1259" w:type="pct"/>
            <w:noWrap/>
            <w:hideMark/>
          </w:tcPr>
          <w:p w14:paraId="35C3F69E" w14:textId="12B03D86"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February</w:t>
            </w:r>
          </w:p>
        </w:tc>
        <w:tc>
          <w:tcPr>
            <w:tcW w:w="494" w:type="pct"/>
          </w:tcPr>
          <w:p w14:paraId="14DA0B36" w14:textId="0E34EF53"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i/>
                <w:iCs/>
                <w:snapToGrid/>
                <w:sz w:val="18"/>
                <w:szCs w:val="18"/>
              </w:rPr>
            </w:pPr>
            <w:r w:rsidRPr="00627497">
              <w:rPr>
                <w:bCs/>
                <w:snapToGrid/>
                <w:sz w:val="18"/>
                <w:szCs w:val="18"/>
              </w:rPr>
              <w:t>Summer</w:t>
            </w:r>
          </w:p>
        </w:tc>
        <w:tc>
          <w:tcPr>
            <w:tcW w:w="986" w:type="pct"/>
            <w:noWrap/>
            <w:hideMark/>
          </w:tcPr>
          <w:p w14:paraId="39D8D0DC" w14:textId="3F5AAE35"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i/>
                <w:iCs/>
                <w:snapToGrid/>
                <w:sz w:val="18"/>
                <w:szCs w:val="18"/>
              </w:rPr>
            </w:pPr>
            <w:r w:rsidRPr="00627497">
              <w:rPr>
                <w:bCs/>
                <w:i/>
                <w:iCs/>
                <w:snapToGrid/>
                <w:sz w:val="18"/>
                <w:szCs w:val="18"/>
              </w:rPr>
              <w:t>Microcystis aeruginosa</w:t>
            </w:r>
          </w:p>
        </w:tc>
        <w:tc>
          <w:tcPr>
            <w:tcW w:w="840" w:type="pct"/>
            <w:noWrap/>
            <w:hideMark/>
          </w:tcPr>
          <w:p w14:paraId="4DD14A02" w14:textId="77777777"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Cyanophyceae</w:t>
            </w:r>
          </w:p>
        </w:tc>
        <w:tc>
          <w:tcPr>
            <w:tcW w:w="1040" w:type="pct"/>
            <w:noWrap/>
            <w:hideMark/>
          </w:tcPr>
          <w:p w14:paraId="71111081" w14:textId="77777777"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South, South-West</w:t>
            </w:r>
          </w:p>
        </w:tc>
      </w:tr>
      <w:tr w:rsidR="00D017D1" w:rsidRPr="00627497" w14:paraId="77F83A25" w14:textId="574C4B5A" w:rsidTr="00CD3BC9">
        <w:trPr>
          <w:trHeight w:val="300"/>
        </w:trPr>
        <w:tc>
          <w:tcPr>
            <w:cnfStyle w:val="001000000000" w:firstRow="0" w:lastRow="0" w:firstColumn="1" w:lastColumn="0" w:oddVBand="0" w:evenVBand="0" w:oddHBand="0" w:evenHBand="0" w:firstRowFirstColumn="0" w:firstRowLastColumn="0" w:lastRowFirstColumn="0" w:lastRowLastColumn="0"/>
            <w:tcW w:w="380" w:type="pct"/>
            <w:noWrap/>
            <w:hideMark/>
          </w:tcPr>
          <w:p w14:paraId="11DE2C23" w14:textId="77777777" w:rsidR="00401E36" w:rsidRPr="00627497" w:rsidRDefault="00401E36" w:rsidP="00E56389">
            <w:pPr>
              <w:pStyle w:val="MDPI42tablebody"/>
              <w:spacing w:line="240" w:lineRule="auto"/>
              <w:rPr>
                <w:bCs w:val="0"/>
                <w:snapToGrid/>
                <w:sz w:val="18"/>
                <w:szCs w:val="18"/>
              </w:rPr>
            </w:pPr>
            <w:r w:rsidRPr="00627497">
              <w:rPr>
                <w:snapToGrid/>
                <w:sz w:val="18"/>
                <w:szCs w:val="18"/>
              </w:rPr>
              <w:t>2005</w:t>
            </w:r>
          </w:p>
        </w:tc>
        <w:tc>
          <w:tcPr>
            <w:tcW w:w="1259" w:type="pct"/>
            <w:noWrap/>
            <w:hideMark/>
          </w:tcPr>
          <w:p w14:paraId="134FE3EE" w14:textId="0CC7846B"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September 25</w:t>
            </w:r>
          </w:p>
        </w:tc>
        <w:tc>
          <w:tcPr>
            <w:tcW w:w="494" w:type="pct"/>
          </w:tcPr>
          <w:p w14:paraId="4A916E1B" w14:textId="5D2FABC6"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i/>
                <w:iCs/>
                <w:snapToGrid/>
                <w:sz w:val="18"/>
                <w:szCs w:val="18"/>
              </w:rPr>
            </w:pPr>
            <w:r w:rsidRPr="00627497">
              <w:rPr>
                <w:bCs/>
                <w:snapToGrid/>
                <w:sz w:val="18"/>
                <w:szCs w:val="18"/>
              </w:rPr>
              <w:t>Spring</w:t>
            </w:r>
          </w:p>
        </w:tc>
        <w:tc>
          <w:tcPr>
            <w:tcW w:w="986" w:type="pct"/>
            <w:noWrap/>
            <w:hideMark/>
          </w:tcPr>
          <w:p w14:paraId="7AE7D130" w14:textId="53504C71"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i/>
                <w:iCs/>
                <w:snapToGrid/>
                <w:sz w:val="18"/>
                <w:szCs w:val="18"/>
              </w:rPr>
            </w:pPr>
            <w:r w:rsidRPr="00627497">
              <w:rPr>
                <w:bCs/>
                <w:i/>
                <w:iCs/>
                <w:snapToGrid/>
                <w:sz w:val="18"/>
                <w:szCs w:val="18"/>
              </w:rPr>
              <w:t>-</w:t>
            </w:r>
          </w:p>
        </w:tc>
        <w:tc>
          <w:tcPr>
            <w:tcW w:w="840" w:type="pct"/>
            <w:noWrap/>
            <w:hideMark/>
          </w:tcPr>
          <w:p w14:paraId="2A511354" w14:textId="616E3E9F"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Ch</w:t>
            </w:r>
            <w:r>
              <w:rPr>
                <w:bCs/>
                <w:snapToGrid/>
                <w:sz w:val="18"/>
                <w:szCs w:val="18"/>
              </w:rPr>
              <w:t>l</w:t>
            </w:r>
            <w:r w:rsidRPr="00627497">
              <w:rPr>
                <w:bCs/>
                <w:snapToGrid/>
                <w:sz w:val="18"/>
                <w:szCs w:val="18"/>
              </w:rPr>
              <w:t>orophyceae</w:t>
            </w:r>
          </w:p>
        </w:tc>
        <w:tc>
          <w:tcPr>
            <w:tcW w:w="1040" w:type="pct"/>
            <w:noWrap/>
            <w:hideMark/>
          </w:tcPr>
          <w:p w14:paraId="035F3EC8" w14:textId="77777777"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 xml:space="preserve">South Ribera </w:t>
            </w:r>
          </w:p>
        </w:tc>
      </w:tr>
      <w:tr w:rsidR="00D017D1" w:rsidRPr="00627497" w14:paraId="27C2B577" w14:textId="12A7570A" w:rsidTr="00CD3B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0" w:type="pct"/>
            <w:noWrap/>
            <w:hideMark/>
          </w:tcPr>
          <w:p w14:paraId="08DBA630" w14:textId="77777777" w:rsidR="00401E36" w:rsidRPr="00627497" w:rsidRDefault="00401E36" w:rsidP="00E56389">
            <w:pPr>
              <w:pStyle w:val="MDPI42tablebody"/>
              <w:spacing w:line="240" w:lineRule="auto"/>
              <w:rPr>
                <w:bCs w:val="0"/>
                <w:snapToGrid/>
                <w:sz w:val="18"/>
                <w:szCs w:val="18"/>
              </w:rPr>
            </w:pPr>
            <w:r w:rsidRPr="00627497">
              <w:rPr>
                <w:snapToGrid/>
                <w:sz w:val="18"/>
                <w:szCs w:val="18"/>
              </w:rPr>
              <w:t>2008</w:t>
            </w:r>
          </w:p>
        </w:tc>
        <w:tc>
          <w:tcPr>
            <w:tcW w:w="1259" w:type="pct"/>
            <w:noWrap/>
            <w:hideMark/>
          </w:tcPr>
          <w:p w14:paraId="6D8345F1" w14:textId="2B3A9D87"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12 January, 6 November</w:t>
            </w:r>
          </w:p>
        </w:tc>
        <w:tc>
          <w:tcPr>
            <w:tcW w:w="494" w:type="pct"/>
          </w:tcPr>
          <w:p w14:paraId="1E66E34D" w14:textId="7C2998AD"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i/>
                <w:iCs/>
                <w:snapToGrid/>
                <w:sz w:val="18"/>
                <w:szCs w:val="18"/>
              </w:rPr>
            </w:pPr>
            <w:r w:rsidRPr="00627497">
              <w:rPr>
                <w:bCs/>
                <w:snapToGrid/>
                <w:sz w:val="18"/>
                <w:szCs w:val="18"/>
              </w:rPr>
              <w:t>Summer</w:t>
            </w:r>
            <w:r>
              <w:rPr>
                <w:bCs/>
                <w:snapToGrid/>
                <w:sz w:val="18"/>
                <w:szCs w:val="18"/>
              </w:rPr>
              <w:t>,</w:t>
            </w:r>
            <w:r w:rsidRPr="00627497">
              <w:rPr>
                <w:bCs/>
                <w:snapToGrid/>
                <w:sz w:val="18"/>
                <w:szCs w:val="18"/>
              </w:rPr>
              <w:t xml:space="preserve"> Spring</w:t>
            </w:r>
          </w:p>
        </w:tc>
        <w:tc>
          <w:tcPr>
            <w:tcW w:w="986" w:type="pct"/>
            <w:noWrap/>
            <w:hideMark/>
          </w:tcPr>
          <w:p w14:paraId="601F2BD4" w14:textId="4F6CDCFE"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i/>
                <w:iCs/>
                <w:snapToGrid/>
                <w:sz w:val="18"/>
                <w:szCs w:val="18"/>
              </w:rPr>
            </w:pPr>
            <w:r w:rsidRPr="00627497">
              <w:rPr>
                <w:bCs/>
                <w:i/>
                <w:iCs/>
                <w:snapToGrid/>
                <w:sz w:val="18"/>
                <w:szCs w:val="18"/>
              </w:rPr>
              <w:t>Fragilaria sp</w:t>
            </w:r>
          </w:p>
        </w:tc>
        <w:tc>
          <w:tcPr>
            <w:tcW w:w="840" w:type="pct"/>
            <w:noWrap/>
            <w:hideMark/>
          </w:tcPr>
          <w:p w14:paraId="26E158D5" w14:textId="77777777"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Bacillariophyceae</w:t>
            </w:r>
          </w:p>
        </w:tc>
        <w:tc>
          <w:tcPr>
            <w:tcW w:w="1040" w:type="pct"/>
            <w:noWrap/>
            <w:hideMark/>
          </w:tcPr>
          <w:p w14:paraId="2E199DAD" w14:textId="77777777"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 xml:space="preserve">North Ribera </w:t>
            </w:r>
          </w:p>
        </w:tc>
      </w:tr>
      <w:tr w:rsidR="00D017D1" w:rsidRPr="00627497" w14:paraId="3BADB6CA" w14:textId="64677A7F" w:rsidTr="00CD3BC9">
        <w:trPr>
          <w:trHeight w:val="300"/>
        </w:trPr>
        <w:tc>
          <w:tcPr>
            <w:cnfStyle w:val="001000000000" w:firstRow="0" w:lastRow="0" w:firstColumn="1" w:lastColumn="0" w:oddVBand="0" w:evenVBand="0" w:oddHBand="0" w:evenHBand="0" w:firstRowFirstColumn="0" w:firstRowLastColumn="0" w:lastRowFirstColumn="0" w:lastRowLastColumn="0"/>
            <w:tcW w:w="380" w:type="pct"/>
            <w:noWrap/>
            <w:hideMark/>
          </w:tcPr>
          <w:p w14:paraId="73B851DF" w14:textId="77777777" w:rsidR="00401E36" w:rsidRPr="00627497" w:rsidRDefault="00401E36" w:rsidP="00E56389">
            <w:pPr>
              <w:pStyle w:val="MDPI42tablebody"/>
              <w:spacing w:line="240" w:lineRule="auto"/>
              <w:rPr>
                <w:bCs w:val="0"/>
                <w:snapToGrid/>
                <w:sz w:val="18"/>
                <w:szCs w:val="18"/>
              </w:rPr>
            </w:pPr>
            <w:r w:rsidRPr="00627497">
              <w:rPr>
                <w:snapToGrid/>
                <w:sz w:val="18"/>
                <w:szCs w:val="18"/>
              </w:rPr>
              <w:t>2010</w:t>
            </w:r>
          </w:p>
        </w:tc>
        <w:tc>
          <w:tcPr>
            <w:tcW w:w="1259" w:type="pct"/>
            <w:noWrap/>
            <w:hideMark/>
          </w:tcPr>
          <w:p w14:paraId="0129C855" w14:textId="48E42528"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25</w:t>
            </w:r>
            <w:r w:rsidR="00BF03C8">
              <w:rPr>
                <w:bCs/>
                <w:snapToGrid/>
                <w:sz w:val="18"/>
                <w:szCs w:val="18"/>
              </w:rPr>
              <w:t>, 30</w:t>
            </w:r>
            <w:r w:rsidRPr="00627497">
              <w:rPr>
                <w:bCs/>
                <w:snapToGrid/>
                <w:sz w:val="18"/>
                <w:szCs w:val="18"/>
              </w:rPr>
              <w:t xml:space="preserve"> January, 26 April</w:t>
            </w:r>
          </w:p>
        </w:tc>
        <w:tc>
          <w:tcPr>
            <w:tcW w:w="494" w:type="pct"/>
          </w:tcPr>
          <w:p w14:paraId="6B25B82F" w14:textId="3D66A768"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i/>
                <w:iCs/>
                <w:snapToGrid/>
                <w:sz w:val="18"/>
                <w:szCs w:val="18"/>
              </w:rPr>
            </w:pPr>
            <w:r w:rsidRPr="00627497">
              <w:rPr>
                <w:bCs/>
                <w:snapToGrid/>
                <w:sz w:val="18"/>
                <w:szCs w:val="18"/>
              </w:rPr>
              <w:t>Summer</w:t>
            </w:r>
            <w:r>
              <w:rPr>
                <w:bCs/>
                <w:snapToGrid/>
                <w:sz w:val="18"/>
                <w:szCs w:val="18"/>
              </w:rPr>
              <w:t>,</w:t>
            </w:r>
            <w:r w:rsidRPr="00627497">
              <w:rPr>
                <w:bCs/>
                <w:snapToGrid/>
                <w:sz w:val="18"/>
                <w:szCs w:val="18"/>
              </w:rPr>
              <w:t xml:space="preserve"> Autumn</w:t>
            </w:r>
          </w:p>
        </w:tc>
        <w:tc>
          <w:tcPr>
            <w:tcW w:w="986" w:type="pct"/>
            <w:noWrap/>
            <w:hideMark/>
          </w:tcPr>
          <w:p w14:paraId="3AF72325" w14:textId="5FD435ED"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i/>
                <w:iCs/>
                <w:snapToGrid/>
                <w:sz w:val="18"/>
                <w:szCs w:val="18"/>
              </w:rPr>
            </w:pPr>
            <w:r w:rsidRPr="00627497">
              <w:rPr>
                <w:bCs/>
                <w:i/>
                <w:iCs/>
                <w:snapToGrid/>
                <w:sz w:val="18"/>
                <w:szCs w:val="18"/>
              </w:rPr>
              <w:t>Dolichospermum sp</w:t>
            </w:r>
          </w:p>
        </w:tc>
        <w:tc>
          <w:tcPr>
            <w:tcW w:w="840" w:type="pct"/>
            <w:noWrap/>
            <w:hideMark/>
          </w:tcPr>
          <w:p w14:paraId="360C1A1C" w14:textId="77777777"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Cyanophyceae</w:t>
            </w:r>
          </w:p>
        </w:tc>
        <w:tc>
          <w:tcPr>
            <w:tcW w:w="1040" w:type="pct"/>
            <w:noWrap/>
            <w:hideMark/>
          </w:tcPr>
          <w:p w14:paraId="0952770C" w14:textId="77777777"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Coast Villarrica-Pucón</w:t>
            </w:r>
          </w:p>
        </w:tc>
      </w:tr>
      <w:tr w:rsidR="00D017D1" w:rsidRPr="00627497" w14:paraId="4A659ECE" w14:textId="02B8055A" w:rsidTr="00CD3B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0" w:type="pct"/>
            <w:noWrap/>
            <w:hideMark/>
          </w:tcPr>
          <w:p w14:paraId="124A3C67" w14:textId="77777777" w:rsidR="00401E36" w:rsidRPr="00627497" w:rsidRDefault="00401E36" w:rsidP="00E56389">
            <w:pPr>
              <w:pStyle w:val="MDPI42tablebody"/>
              <w:spacing w:line="240" w:lineRule="auto"/>
              <w:rPr>
                <w:bCs w:val="0"/>
                <w:snapToGrid/>
                <w:sz w:val="18"/>
                <w:szCs w:val="18"/>
              </w:rPr>
            </w:pPr>
            <w:r w:rsidRPr="00627497">
              <w:rPr>
                <w:snapToGrid/>
                <w:sz w:val="18"/>
                <w:szCs w:val="18"/>
              </w:rPr>
              <w:t>2011</w:t>
            </w:r>
          </w:p>
        </w:tc>
        <w:tc>
          <w:tcPr>
            <w:tcW w:w="1259" w:type="pct"/>
            <w:noWrap/>
            <w:hideMark/>
          </w:tcPr>
          <w:p w14:paraId="44FBE6CD" w14:textId="4FAA4B16"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10 January</w:t>
            </w:r>
          </w:p>
        </w:tc>
        <w:tc>
          <w:tcPr>
            <w:tcW w:w="494" w:type="pct"/>
          </w:tcPr>
          <w:p w14:paraId="3AFF8DE1" w14:textId="530F7098"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i/>
                <w:iCs/>
                <w:snapToGrid/>
                <w:sz w:val="18"/>
                <w:szCs w:val="18"/>
              </w:rPr>
            </w:pPr>
            <w:r w:rsidRPr="00627497">
              <w:rPr>
                <w:bCs/>
                <w:snapToGrid/>
                <w:sz w:val="18"/>
                <w:szCs w:val="18"/>
              </w:rPr>
              <w:t>Summer</w:t>
            </w:r>
          </w:p>
        </w:tc>
        <w:tc>
          <w:tcPr>
            <w:tcW w:w="986" w:type="pct"/>
            <w:noWrap/>
            <w:hideMark/>
          </w:tcPr>
          <w:p w14:paraId="0ED226D5" w14:textId="695D4A7D"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i/>
                <w:iCs/>
                <w:snapToGrid/>
                <w:sz w:val="18"/>
                <w:szCs w:val="18"/>
              </w:rPr>
            </w:pPr>
            <w:r w:rsidRPr="00627497">
              <w:rPr>
                <w:bCs/>
                <w:i/>
                <w:iCs/>
                <w:snapToGrid/>
                <w:sz w:val="18"/>
                <w:szCs w:val="18"/>
              </w:rPr>
              <w:t>Dolichospermum sp</w:t>
            </w:r>
          </w:p>
        </w:tc>
        <w:tc>
          <w:tcPr>
            <w:tcW w:w="840" w:type="pct"/>
            <w:noWrap/>
            <w:hideMark/>
          </w:tcPr>
          <w:p w14:paraId="2F28837C" w14:textId="77777777"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Cyanophyceae</w:t>
            </w:r>
          </w:p>
        </w:tc>
        <w:tc>
          <w:tcPr>
            <w:tcW w:w="1040" w:type="pct"/>
            <w:noWrap/>
            <w:hideMark/>
          </w:tcPr>
          <w:p w14:paraId="4048F82D" w14:textId="77777777"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La Poza and Pucón</w:t>
            </w:r>
          </w:p>
        </w:tc>
      </w:tr>
      <w:tr w:rsidR="00D017D1" w:rsidRPr="00627497" w14:paraId="4D0A1919" w14:textId="763A7A1A" w:rsidTr="00CD3BC9">
        <w:trPr>
          <w:trHeight w:val="315"/>
        </w:trPr>
        <w:tc>
          <w:tcPr>
            <w:cnfStyle w:val="001000000000" w:firstRow="0" w:lastRow="0" w:firstColumn="1" w:lastColumn="0" w:oddVBand="0" w:evenVBand="0" w:oddHBand="0" w:evenHBand="0" w:firstRowFirstColumn="0" w:firstRowLastColumn="0" w:lastRowFirstColumn="0" w:lastRowLastColumn="0"/>
            <w:tcW w:w="380" w:type="pct"/>
            <w:noWrap/>
            <w:hideMark/>
          </w:tcPr>
          <w:p w14:paraId="378A111D" w14:textId="77777777" w:rsidR="00401E36" w:rsidRPr="00627497" w:rsidRDefault="00401E36" w:rsidP="00E56389">
            <w:pPr>
              <w:pStyle w:val="MDPI42tablebody"/>
              <w:spacing w:line="240" w:lineRule="auto"/>
              <w:rPr>
                <w:bCs w:val="0"/>
                <w:snapToGrid/>
                <w:sz w:val="18"/>
                <w:szCs w:val="18"/>
              </w:rPr>
            </w:pPr>
            <w:r w:rsidRPr="00627497">
              <w:rPr>
                <w:snapToGrid/>
                <w:sz w:val="18"/>
                <w:szCs w:val="18"/>
              </w:rPr>
              <w:t>2012</w:t>
            </w:r>
          </w:p>
        </w:tc>
        <w:tc>
          <w:tcPr>
            <w:tcW w:w="1259" w:type="pct"/>
            <w:noWrap/>
            <w:hideMark/>
          </w:tcPr>
          <w:p w14:paraId="46BF5BED" w14:textId="418F2D1E"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24</w:t>
            </w:r>
            <w:r w:rsidR="00F30A8F">
              <w:rPr>
                <w:bCs/>
                <w:snapToGrid/>
                <w:sz w:val="18"/>
                <w:szCs w:val="18"/>
              </w:rPr>
              <w:t>,25</w:t>
            </w:r>
            <w:r w:rsidRPr="00627497">
              <w:rPr>
                <w:bCs/>
                <w:snapToGrid/>
                <w:sz w:val="18"/>
                <w:szCs w:val="18"/>
              </w:rPr>
              <w:t xml:space="preserve"> February</w:t>
            </w:r>
          </w:p>
        </w:tc>
        <w:tc>
          <w:tcPr>
            <w:tcW w:w="494" w:type="pct"/>
          </w:tcPr>
          <w:p w14:paraId="6DA05B41" w14:textId="03D859C6"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i/>
                <w:iCs/>
                <w:snapToGrid/>
                <w:sz w:val="18"/>
                <w:szCs w:val="18"/>
              </w:rPr>
            </w:pPr>
            <w:r w:rsidRPr="00627497">
              <w:rPr>
                <w:bCs/>
                <w:snapToGrid/>
                <w:sz w:val="18"/>
                <w:szCs w:val="18"/>
              </w:rPr>
              <w:t>Summer</w:t>
            </w:r>
          </w:p>
        </w:tc>
        <w:tc>
          <w:tcPr>
            <w:tcW w:w="986" w:type="pct"/>
            <w:noWrap/>
            <w:hideMark/>
          </w:tcPr>
          <w:p w14:paraId="36367D7F" w14:textId="401B2D29"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i/>
                <w:iCs/>
                <w:snapToGrid/>
                <w:sz w:val="18"/>
                <w:szCs w:val="18"/>
              </w:rPr>
            </w:pPr>
            <w:r w:rsidRPr="00627497">
              <w:rPr>
                <w:bCs/>
                <w:i/>
                <w:iCs/>
                <w:snapToGrid/>
                <w:sz w:val="18"/>
                <w:szCs w:val="18"/>
              </w:rPr>
              <w:t>Dolichospermum sp</w:t>
            </w:r>
          </w:p>
        </w:tc>
        <w:tc>
          <w:tcPr>
            <w:tcW w:w="840" w:type="pct"/>
            <w:noWrap/>
            <w:hideMark/>
          </w:tcPr>
          <w:p w14:paraId="63794847" w14:textId="77777777"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Cyanophyceae</w:t>
            </w:r>
          </w:p>
        </w:tc>
        <w:tc>
          <w:tcPr>
            <w:tcW w:w="1040" w:type="pct"/>
            <w:noWrap/>
            <w:hideMark/>
          </w:tcPr>
          <w:p w14:paraId="3ED6AF26" w14:textId="77777777"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Pucón, La Poza</w:t>
            </w:r>
          </w:p>
        </w:tc>
      </w:tr>
      <w:tr w:rsidR="00D017D1" w:rsidRPr="00627497" w14:paraId="2DE3D69D" w14:textId="595BA1DD" w:rsidTr="00CD3B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0" w:type="pct"/>
            <w:noWrap/>
            <w:hideMark/>
          </w:tcPr>
          <w:p w14:paraId="4046E8E7" w14:textId="77777777" w:rsidR="00401E36" w:rsidRPr="00627497" w:rsidRDefault="00401E36" w:rsidP="00E56389">
            <w:pPr>
              <w:pStyle w:val="MDPI42tablebody"/>
              <w:spacing w:line="240" w:lineRule="auto"/>
              <w:rPr>
                <w:bCs w:val="0"/>
                <w:snapToGrid/>
                <w:sz w:val="18"/>
                <w:szCs w:val="18"/>
              </w:rPr>
            </w:pPr>
            <w:r w:rsidRPr="00627497">
              <w:rPr>
                <w:snapToGrid/>
                <w:sz w:val="18"/>
                <w:szCs w:val="18"/>
              </w:rPr>
              <w:lastRenderedPageBreak/>
              <w:t>2015</w:t>
            </w:r>
          </w:p>
        </w:tc>
        <w:tc>
          <w:tcPr>
            <w:tcW w:w="1259" w:type="pct"/>
            <w:noWrap/>
            <w:hideMark/>
          </w:tcPr>
          <w:p w14:paraId="7B61C42D" w14:textId="318292F1"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19 January</w:t>
            </w:r>
          </w:p>
        </w:tc>
        <w:tc>
          <w:tcPr>
            <w:tcW w:w="494" w:type="pct"/>
          </w:tcPr>
          <w:p w14:paraId="65B3D283" w14:textId="794BF59F"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i/>
                <w:iCs/>
                <w:snapToGrid/>
                <w:sz w:val="18"/>
                <w:szCs w:val="18"/>
              </w:rPr>
            </w:pPr>
            <w:r w:rsidRPr="00627497">
              <w:rPr>
                <w:bCs/>
                <w:snapToGrid/>
                <w:sz w:val="18"/>
                <w:szCs w:val="18"/>
              </w:rPr>
              <w:t>Summer</w:t>
            </w:r>
          </w:p>
        </w:tc>
        <w:tc>
          <w:tcPr>
            <w:tcW w:w="986" w:type="pct"/>
            <w:noWrap/>
            <w:hideMark/>
          </w:tcPr>
          <w:p w14:paraId="70AFDF84" w14:textId="4BB7D003"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i/>
                <w:iCs/>
                <w:snapToGrid/>
                <w:sz w:val="18"/>
                <w:szCs w:val="18"/>
              </w:rPr>
            </w:pPr>
            <w:r w:rsidRPr="00627497">
              <w:rPr>
                <w:bCs/>
                <w:i/>
                <w:iCs/>
                <w:snapToGrid/>
                <w:sz w:val="18"/>
                <w:szCs w:val="18"/>
              </w:rPr>
              <w:t>Dolichospermum sp</w:t>
            </w:r>
          </w:p>
        </w:tc>
        <w:tc>
          <w:tcPr>
            <w:tcW w:w="840" w:type="pct"/>
            <w:noWrap/>
            <w:hideMark/>
          </w:tcPr>
          <w:p w14:paraId="261EBDD2" w14:textId="77777777"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Cyanophyceae</w:t>
            </w:r>
          </w:p>
        </w:tc>
        <w:tc>
          <w:tcPr>
            <w:tcW w:w="1040" w:type="pct"/>
            <w:noWrap/>
            <w:hideMark/>
          </w:tcPr>
          <w:p w14:paraId="0464E64D" w14:textId="77777777"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Center</w:t>
            </w:r>
          </w:p>
        </w:tc>
      </w:tr>
      <w:tr w:rsidR="00D017D1" w:rsidRPr="00627497" w14:paraId="36322D7E" w14:textId="06C610A8" w:rsidTr="00CD3BC9">
        <w:trPr>
          <w:trHeight w:val="300"/>
        </w:trPr>
        <w:tc>
          <w:tcPr>
            <w:cnfStyle w:val="001000000000" w:firstRow="0" w:lastRow="0" w:firstColumn="1" w:lastColumn="0" w:oddVBand="0" w:evenVBand="0" w:oddHBand="0" w:evenHBand="0" w:firstRowFirstColumn="0" w:firstRowLastColumn="0" w:lastRowFirstColumn="0" w:lastRowLastColumn="0"/>
            <w:tcW w:w="380" w:type="pct"/>
            <w:noWrap/>
            <w:hideMark/>
          </w:tcPr>
          <w:p w14:paraId="18AD192F" w14:textId="77777777" w:rsidR="00401E36" w:rsidRPr="00627497" w:rsidRDefault="00401E36" w:rsidP="00E56389">
            <w:pPr>
              <w:pStyle w:val="MDPI42tablebody"/>
              <w:spacing w:line="240" w:lineRule="auto"/>
              <w:rPr>
                <w:bCs w:val="0"/>
                <w:snapToGrid/>
                <w:sz w:val="18"/>
                <w:szCs w:val="18"/>
              </w:rPr>
            </w:pPr>
            <w:r w:rsidRPr="00627497">
              <w:rPr>
                <w:snapToGrid/>
                <w:sz w:val="18"/>
                <w:szCs w:val="18"/>
              </w:rPr>
              <w:t>2016</w:t>
            </w:r>
          </w:p>
        </w:tc>
        <w:tc>
          <w:tcPr>
            <w:tcW w:w="1259" w:type="pct"/>
            <w:noWrap/>
            <w:hideMark/>
          </w:tcPr>
          <w:p w14:paraId="43ABD2E0" w14:textId="656112AA"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2 January</w:t>
            </w:r>
          </w:p>
        </w:tc>
        <w:tc>
          <w:tcPr>
            <w:tcW w:w="494" w:type="pct"/>
          </w:tcPr>
          <w:p w14:paraId="517A7EB6" w14:textId="5815E22B"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i/>
                <w:iCs/>
                <w:snapToGrid/>
                <w:sz w:val="18"/>
                <w:szCs w:val="18"/>
              </w:rPr>
            </w:pPr>
            <w:r w:rsidRPr="00627497">
              <w:rPr>
                <w:bCs/>
                <w:snapToGrid/>
                <w:sz w:val="18"/>
                <w:szCs w:val="18"/>
              </w:rPr>
              <w:t>Summer</w:t>
            </w:r>
          </w:p>
        </w:tc>
        <w:tc>
          <w:tcPr>
            <w:tcW w:w="986" w:type="pct"/>
            <w:noWrap/>
            <w:hideMark/>
          </w:tcPr>
          <w:p w14:paraId="31C5BB0F" w14:textId="4D04F010"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i/>
                <w:iCs/>
                <w:snapToGrid/>
                <w:sz w:val="18"/>
                <w:szCs w:val="18"/>
              </w:rPr>
            </w:pPr>
            <w:r w:rsidRPr="00627497">
              <w:rPr>
                <w:bCs/>
                <w:i/>
                <w:iCs/>
                <w:snapToGrid/>
                <w:sz w:val="18"/>
                <w:szCs w:val="18"/>
              </w:rPr>
              <w:t>Dolichospermum sp</w:t>
            </w:r>
          </w:p>
        </w:tc>
        <w:tc>
          <w:tcPr>
            <w:tcW w:w="840" w:type="pct"/>
            <w:noWrap/>
            <w:hideMark/>
          </w:tcPr>
          <w:p w14:paraId="09A60692" w14:textId="77777777"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Cyanophyceae</w:t>
            </w:r>
          </w:p>
        </w:tc>
        <w:tc>
          <w:tcPr>
            <w:tcW w:w="1040" w:type="pct"/>
            <w:noWrap/>
            <w:hideMark/>
          </w:tcPr>
          <w:p w14:paraId="4156B388" w14:textId="77777777"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 xml:space="preserve">South Ribera </w:t>
            </w:r>
          </w:p>
        </w:tc>
      </w:tr>
      <w:tr w:rsidR="00D017D1" w:rsidRPr="00627497" w14:paraId="3DD5C59D" w14:textId="028CB02C" w:rsidTr="00CD3B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0" w:type="pct"/>
            <w:noWrap/>
            <w:hideMark/>
          </w:tcPr>
          <w:p w14:paraId="3E080062" w14:textId="77777777" w:rsidR="00401E36" w:rsidRPr="00627497" w:rsidRDefault="00401E36" w:rsidP="00E56389">
            <w:pPr>
              <w:pStyle w:val="MDPI42tablebody"/>
              <w:spacing w:line="240" w:lineRule="auto"/>
              <w:rPr>
                <w:bCs w:val="0"/>
                <w:snapToGrid/>
                <w:sz w:val="18"/>
                <w:szCs w:val="18"/>
              </w:rPr>
            </w:pPr>
            <w:r w:rsidRPr="00627497">
              <w:rPr>
                <w:snapToGrid/>
                <w:sz w:val="18"/>
                <w:szCs w:val="18"/>
              </w:rPr>
              <w:t>2017</w:t>
            </w:r>
          </w:p>
        </w:tc>
        <w:tc>
          <w:tcPr>
            <w:tcW w:w="1259" w:type="pct"/>
            <w:noWrap/>
            <w:hideMark/>
          </w:tcPr>
          <w:p w14:paraId="54037FA0" w14:textId="3E0433F5"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10 February</w:t>
            </w:r>
          </w:p>
        </w:tc>
        <w:tc>
          <w:tcPr>
            <w:tcW w:w="494" w:type="pct"/>
          </w:tcPr>
          <w:p w14:paraId="0CDEC036" w14:textId="424A191E"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i/>
                <w:iCs/>
                <w:snapToGrid/>
                <w:sz w:val="18"/>
                <w:szCs w:val="18"/>
              </w:rPr>
            </w:pPr>
            <w:r w:rsidRPr="00627497">
              <w:rPr>
                <w:bCs/>
                <w:snapToGrid/>
                <w:sz w:val="18"/>
                <w:szCs w:val="18"/>
              </w:rPr>
              <w:t>Summer</w:t>
            </w:r>
          </w:p>
        </w:tc>
        <w:tc>
          <w:tcPr>
            <w:tcW w:w="986" w:type="pct"/>
            <w:noWrap/>
            <w:hideMark/>
          </w:tcPr>
          <w:p w14:paraId="2543F6AB" w14:textId="065BDA9F"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i/>
                <w:iCs/>
                <w:snapToGrid/>
                <w:sz w:val="18"/>
                <w:szCs w:val="18"/>
              </w:rPr>
            </w:pPr>
            <w:r w:rsidRPr="00627497">
              <w:rPr>
                <w:bCs/>
                <w:i/>
                <w:iCs/>
                <w:snapToGrid/>
                <w:sz w:val="18"/>
                <w:szCs w:val="18"/>
              </w:rPr>
              <w:t>Spirogyra sp</w:t>
            </w:r>
          </w:p>
        </w:tc>
        <w:tc>
          <w:tcPr>
            <w:tcW w:w="840" w:type="pct"/>
            <w:noWrap/>
            <w:hideMark/>
          </w:tcPr>
          <w:p w14:paraId="3B5AB3EC" w14:textId="77777777"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hyperlink r:id="rId21" w:history="1">
              <w:r w:rsidRPr="00627497">
                <w:rPr>
                  <w:bCs/>
                  <w:snapToGrid/>
                  <w:sz w:val="18"/>
                  <w:szCs w:val="18"/>
                </w:rPr>
                <w:t>Charophyceae</w:t>
              </w:r>
            </w:hyperlink>
          </w:p>
        </w:tc>
        <w:tc>
          <w:tcPr>
            <w:tcW w:w="1040" w:type="pct"/>
            <w:noWrap/>
            <w:hideMark/>
          </w:tcPr>
          <w:p w14:paraId="21B5283F" w14:textId="77777777" w:rsidR="00401E36" w:rsidRPr="00627497" w:rsidRDefault="00401E36"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 xml:space="preserve">South Ribera </w:t>
            </w:r>
          </w:p>
        </w:tc>
      </w:tr>
      <w:tr w:rsidR="00D017D1" w:rsidRPr="00627497" w14:paraId="005E6162" w14:textId="12D24943" w:rsidTr="00CD3BC9">
        <w:trPr>
          <w:trHeight w:val="300"/>
        </w:trPr>
        <w:tc>
          <w:tcPr>
            <w:cnfStyle w:val="001000000000" w:firstRow="0" w:lastRow="0" w:firstColumn="1" w:lastColumn="0" w:oddVBand="0" w:evenVBand="0" w:oddHBand="0" w:evenHBand="0" w:firstRowFirstColumn="0" w:firstRowLastColumn="0" w:lastRowFirstColumn="0" w:lastRowLastColumn="0"/>
            <w:tcW w:w="380" w:type="pct"/>
            <w:noWrap/>
            <w:hideMark/>
          </w:tcPr>
          <w:p w14:paraId="4D0AF1E0" w14:textId="77777777" w:rsidR="00401E36" w:rsidRPr="00627497" w:rsidRDefault="00401E36" w:rsidP="00E56389">
            <w:pPr>
              <w:pStyle w:val="MDPI42tablebody"/>
              <w:spacing w:line="240" w:lineRule="auto"/>
              <w:rPr>
                <w:bCs w:val="0"/>
                <w:snapToGrid/>
                <w:sz w:val="18"/>
                <w:szCs w:val="18"/>
              </w:rPr>
            </w:pPr>
            <w:r w:rsidRPr="00627497">
              <w:rPr>
                <w:snapToGrid/>
                <w:sz w:val="18"/>
                <w:szCs w:val="18"/>
              </w:rPr>
              <w:t>2018</w:t>
            </w:r>
          </w:p>
        </w:tc>
        <w:tc>
          <w:tcPr>
            <w:tcW w:w="1259" w:type="pct"/>
            <w:noWrap/>
            <w:hideMark/>
          </w:tcPr>
          <w:p w14:paraId="37EDF00C" w14:textId="3031FE7A"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25 January, 25 May</w:t>
            </w:r>
          </w:p>
        </w:tc>
        <w:tc>
          <w:tcPr>
            <w:tcW w:w="494" w:type="pct"/>
          </w:tcPr>
          <w:p w14:paraId="253F51D1" w14:textId="3F8F3642" w:rsidR="00401E36" w:rsidRPr="00627497" w:rsidRDefault="00FD6CC7"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i/>
                <w:iCs/>
                <w:snapToGrid/>
                <w:sz w:val="18"/>
                <w:szCs w:val="18"/>
              </w:rPr>
            </w:pPr>
            <w:r w:rsidRPr="00627497">
              <w:rPr>
                <w:bCs/>
                <w:snapToGrid/>
                <w:sz w:val="18"/>
                <w:szCs w:val="18"/>
              </w:rPr>
              <w:t>Summer</w:t>
            </w:r>
            <w:r>
              <w:rPr>
                <w:bCs/>
                <w:snapToGrid/>
                <w:sz w:val="18"/>
                <w:szCs w:val="18"/>
              </w:rPr>
              <w:t>,</w:t>
            </w:r>
            <w:r w:rsidRPr="00627497">
              <w:rPr>
                <w:bCs/>
                <w:snapToGrid/>
                <w:sz w:val="18"/>
                <w:szCs w:val="18"/>
              </w:rPr>
              <w:t xml:space="preserve"> Autumn</w:t>
            </w:r>
          </w:p>
        </w:tc>
        <w:tc>
          <w:tcPr>
            <w:tcW w:w="986" w:type="pct"/>
            <w:noWrap/>
            <w:hideMark/>
          </w:tcPr>
          <w:p w14:paraId="3E1ED5C0" w14:textId="533EA4A6"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i/>
                <w:iCs/>
                <w:snapToGrid/>
                <w:sz w:val="18"/>
                <w:szCs w:val="18"/>
              </w:rPr>
            </w:pPr>
            <w:r w:rsidRPr="00627497">
              <w:rPr>
                <w:bCs/>
                <w:i/>
                <w:iCs/>
                <w:snapToGrid/>
                <w:sz w:val="18"/>
                <w:szCs w:val="18"/>
              </w:rPr>
              <w:t>Dolichospermum sp</w:t>
            </w:r>
          </w:p>
        </w:tc>
        <w:tc>
          <w:tcPr>
            <w:tcW w:w="840" w:type="pct"/>
            <w:noWrap/>
            <w:hideMark/>
          </w:tcPr>
          <w:p w14:paraId="3FFAF4FA" w14:textId="77777777"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Cyanophyceae</w:t>
            </w:r>
          </w:p>
        </w:tc>
        <w:tc>
          <w:tcPr>
            <w:tcW w:w="1040" w:type="pct"/>
            <w:noWrap/>
            <w:hideMark/>
          </w:tcPr>
          <w:p w14:paraId="1994E693" w14:textId="77777777"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South</w:t>
            </w:r>
          </w:p>
        </w:tc>
      </w:tr>
      <w:tr w:rsidR="00D017D1" w:rsidRPr="00627497" w14:paraId="29E18FBC" w14:textId="55C726CA" w:rsidTr="00CD3BC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0" w:type="pct"/>
            <w:noWrap/>
            <w:hideMark/>
          </w:tcPr>
          <w:p w14:paraId="3FCAA71F" w14:textId="77777777" w:rsidR="00401E36" w:rsidRPr="00627497" w:rsidRDefault="00401E36" w:rsidP="00E56389">
            <w:pPr>
              <w:pStyle w:val="MDPI42tablebody"/>
              <w:spacing w:line="240" w:lineRule="auto"/>
              <w:rPr>
                <w:bCs w:val="0"/>
                <w:snapToGrid/>
                <w:sz w:val="18"/>
                <w:szCs w:val="18"/>
              </w:rPr>
            </w:pPr>
            <w:r w:rsidRPr="00627497">
              <w:rPr>
                <w:snapToGrid/>
                <w:sz w:val="18"/>
                <w:szCs w:val="18"/>
              </w:rPr>
              <w:t>2019</w:t>
            </w:r>
          </w:p>
        </w:tc>
        <w:tc>
          <w:tcPr>
            <w:tcW w:w="1259" w:type="pct"/>
            <w:noWrap/>
            <w:hideMark/>
          </w:tcPr>
          <w:p w14:paraId="5C7A24C8" w14:textId="5AFA9169" w:rsidR="00401E36" w:rsidRPr="00627497" w:rsidRDefault="00606FB0"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Pr>
                <w:bCs/>
                <w:snapToGrid/>
                <w:sz w:val="18"/>
                <w:szCs w:val="18"/>
              </w:rPr>
              <w:t>5</w:t>
            </w:r>
            <w:r w:rsidR="007721C1">
              <w:rPr>
                <w:bCs/>
                <w:snapToGrid/>
                <w:sz w:val="18"/>
                <w:szCs w:val="18"/>
              </w:rPr>
              <w:t xml:space="preserve"> April</w:t>
            </w:r>
          </w:p>
        </w:tc>
        <w:tc>
          <w:tcPr>
            <w:tcW w:w="494" w:type="pct"/>
          </w:tcPr>
          <w:p w14:paraId="155D3710" w14:textId="2DF1DB21" w:rsidR="00401E36" w:rsidRPr="007721C1" w:rsidRDefault="007721C1"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7721C1">
              <w:rPr>
                <w:bCs/>
                <w:snapToGrid/>
                <w:sz w:val="18"/>
                <w:szCs w:val="18"/>
              </w:rPr>
              <w:t>Autumn</w:t>
            </w:r>
          </w:p>
        </w:tc>
        <w:tc>
          <w:tcPr>
            <w:tcW w:w="986" w:type="pct"/>
            <w:noWrap/>
            <w:hideMark/>
          </w:tcPr>
          <w:p w14:paraId="54E1F0AF" w14:textId="17E1E806" w:rsidR="00401E36" w:rsidRPr="007721C1" w:rsidRDefault="007721C1"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i/>
                <w:iCs/>
                <w:snapToGrid/>
                <w:sz w:val="18"/>
                <w:szCs w:val="18"/>
              </w:rPr>
              <w:t>Dolichospermum sp</w:t>
            </w:r>
          </w:p>
        </w:tc>
        <w:tc>
          <w:tcPr>
            <w:tcW w:w="840" w:type="pct"/>
            <w:noWrap/>
            <w:hideMark/>
          </w:tcPr>
          <w:p w14:paraId="7ADB5638" w14:textId="6C5CDB0D" w:rsidR="00401E36" w:rsidRPr="00627497" w:rsidRDefault="007721C1"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Cyanophyceae</w:t>
            </w:r>
          </w:p>
        </w:tc>
        <w:tc>
          <w:tcPr>
            <w:tcW w:w="1040" w:type="pct"/>
            <w:noWrap/>
            <w:hideMark/>
          </w:tcPr>
          <w:p w14:paraId="4B878AB8" w14:textId="105673FB" w:rsidR="00401E36" w:rsidRPr="00627497" w:rsidRDefault="007721C1"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Pucón, La Poza</w:t>
            </w:r>
          </w:p>
        </w:tc>
      </w:tr>
      <w:tr w:rsidR="00D017D1" w:rsidRPr="00627497" w14:paraId="56D5A97F" w14:textId="45EDC47A" w:rsidTr="00CD3BC9">
        <w:trPr>
          <w:trHeight w:val="300"/>
        </w:trPr>
        <w:tc>
          <w:tcPr>
            <w:cnfStyle w:val="001000000000" w:firstRow="0" w:lastRow="0" w:firstColumn="1" w:lastColumn="0" w:oddVBand="0" w:evenVBand="0" w:oddHBand="0" w:evenHBand="0" w:firstRowFirstColumn="0" w:firstRowLastColumn="0" w:lastRowFirstColumn="0" w:lastRowLastColumn="0"/>
            <w:tcW w:w="380" w:type="pct"/>
            <w:noWrap/>
            <w:hideMark/>
          </w:tcPr>
          <w:p w14:paraId="4D53DF6F" w14:textId="77777777" w:rsidR="00401E36" w:rsidRPr="00627497" w:rsidRDefault="00401E36" w:rsidP="00E56389">
            <w:pPr>
              <w:pStyle w:val="MDPI42tablebody"/>
              <w:spacing w:line="240" w:lineRule="auto"/>
              <w:rPr>
                <w:bCs w:val="0"/>
                <w:snapToGrid/>
                <w:sz w:val="18"/>
                <w:szCs w:val="18"/>
              </w:rPr>
            </w:pPr>
            <w:r w:rsidRPr="00627497">
              <w:rPr>
                <w:snapToGrid/>
                <w:sz w:val="18"/>
                <w:szCs w:val="18"/>
              </w:rPr>
              <w:t>2020</w:t>
            </w:r>
          </w:p>
        </w:tc>
        <w:tc>
          <w:tcPr>
            <w:tcW w:w="1259" w:type="pct"/>
            <w:noWrap/>
            <w:hideMark/>
          </w:tcPr>
          <w:p w14:paraId="25AF91BF" w14:textId="037430C6" w:rsidR="00401E36" w:rsidRPr="00627497" w:rsidRDefault="00A71140"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Pr>
                <w:bCs/>
                <w:snapToGrid/>
                <w:sz w:val="18"/>
                <w:szCs w:val="18"/>
              </w:rPr>
              <w:t>7,</w:t>
            </w:r>
            <w:r w:rsidR="00BC343A">
              <w:rPr>
                <w:bCs/>
                <w:snapToGrid/>
                <w:sz w:val="18"/>
                <w:szCs w:val="18"/>
              </w:rPr>
              <w:t xml:space="preserve"> </w:t>
            </w:r>
            <w:r w:rsidR="00B40D0F">
              <w:rPr>
                <w:bCs/>
                <w:snapToGrid/>
                <w:sz w:val="18"/>
                <w:szCs w:val="18"/>
              </w:rPr>
              <w:t>20</w:t>
            </w:r>
            <w:r w:rsidR="00401E36" w:rsidRPr="00627497">
              <w:rPr>
                <w:bCs/>
                <w:snapToGrid/>
                <w:sz w:val="18"/>
                <w:szCs w:val="18"/>
              </w:rPr>
              <w:t xml:space="preserve"> January</w:t>
            </w:r>
            <w:r w:rsidR="00B40D0F">
              <w:rPr>
                <w:bCs/>
                <w:snapToGrid/>
                <w:sz w:val="18"/>
                <w:szCs w:val="18"/>
              </w:rPr>
              <w:t xml:space="preserve">, 16 </w:t>
            </w:r>
            <w:r w:rsidR="00BC343A">
              <w:rPr>
                <w:bCs/>
                <w:snapToGrid/>
                <w:sz w:val="18"/>
                <w:szCs w:val="18"/>
              </w:rPr>
              <w:t>April</w:t>
            </w:r>
          </w:p>
        </w:tc>
        <w:tc>
          <w:tcPr>
            <w:tcW w:w="494" w:type="pct"/>
          </w:tcPr>
          <w:p w14:paraId="1B0FF529" w14:textId="3C27FB92" w:rsidR="00401E36" w:rsidRPr="00627497" w:rsidRDefault="00FD6CC7"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i/>
                <w:iCs/>
                <w:snapToGrid/>
                <w:sz w:val="18"/>
                <w:szCs w:val="18"/>
              </w:rPr>
            </w:pPr>
            <w:r w:rsidRPr="00627497">
              <w:rPr>
                <w:bCs/>
                <w:snapToGrid/>
                <w:sz w:val="18"/>
                <w:szCs w:val="18"/>
              </w:rPr>
              <w:t>Summer</w:t>
            </w:r>
            <w:r w:rsidR="00BC343A">
              <w:rPr>
                <w:bCs/>
                <w:snapToGrid/>
                <w:sz w:val="18"/>
                <w:szCs w:val="18"/>
              </w:rPr>
              <w:t>, Autumn</w:t>
            </w:r>
          </w:p>
        </w:tc>
        <w:tc>
          <w:tcPr>
            <w:tcW w:w="986" w:type="pct"/>
            <w:noWrap/>
            <w:hideMark/>
          </w:tcPr>
          <w:p w14:paraId="5B771FDB" w14:textId="520B6AE0"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i/>
                <w:iCs/>
                <w:snapToGrid/>
                <w:sz w:val="18"/>
                <w:szCs w:val="18"/>
              </w:rPr>
            </w:pPr>
            <w:r w:rsidRPr="00627497">
              <w:rPr>
                <w:bCs/>
                <w:i/>
                <w:iCs/>
                <w:snapToGrid/>
                <w:sz w:val="18"/>
                <w:szCs w:val="18"/>
              </w:rPr>
              <w:t>Dolichospermum sp</w:t>
            </w:r>
          </w:p>
        </w:tc>
        <w:tc>
          <w:tcPr>
            <w:tcW w:w="840" w:type="pct"/>
            <w:noWrap/>
            <w:hideMark/>
          </w:tcPr>
          <w:p w14:paraId="040DFBBD" w14:textId="77777777"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Cyanophyceae</w:t>
            </w:r>
          </w:p>
        </w:tc>
        <w:tc>
          <w:tcPr>
            <w:tcW w:w="1040" w:type="pct"/>
            <w:noWrap/>
            <w:hideMark/>
          </w:tcPr>
          <w:p w14:paraId="277F39B5" w14:textId="77777777" w:rsidR="00401E36" w:rsidRPr="00627497" w:rsidRDefault="00401E36"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sidRPr="00627497">
              <w:rPr>
                <w:bCs/>
                <w:snapToGrid/>
                <w:sz w:val="18"/>
                <w:szCs w:val="18"/>
              </w:rPr>
              <w:t>Pelagial Villarrica</w:t>
            </w:r>
          </w:p>
        </w:tc>
      </w:tr>
      <w:tr w:rsidR="00D017D1" w:rsidRPr="00627497" w14:paraId="68018A96" w14:textId="64B6CF9E" w:rsidTr="00CD3BC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0" w:type="pct"/>
            <w:noWrap/>
            <w:hideMark/>
          </w:tcPr>
          <w:p w14:paraId="5DD457AF" w14:textId="77777777" w:rsidR="00401E36" w:rsidRPr="00627497" w:rsidRDefault="00401E36" w:rsidP="00E56389">
            <w:pPr>
              <w:pStyle w:val="MDPI42tablebody"/>
              <w:spacing w:line="240" w:lineRule="auto"/>
              <w:rPr>
                <w:bCs w:val="0"/>
                <w:snapToGrid/>
                <w:sz w:val="18"/>
                <w:szCs w:val="18"/>
              </w:rPr>
            </w:pPr>
            <w:r w:rsidRPr="00627497">
              <w:rPr>
                <w:snapToGrid/>
                <w:sz w:val="18"/>
                <w:szCs w:val="18"/>
              </w:rPr>
              <w:t>2021</w:t>
            </w:r>
          </w:p>
        </w:tc>
        <w:tc>
          <w:tcPr>
            <w:tcW w:w="1259" w:type="pct"/>
            <w:noWrap/>
            <w:hideMark/>
          </w:tcPr>
          <w:p w14:paraId="3634B9A7" w14:textId="732D94B6" w:rsidR="00401E36" w:rsidRPr="00627497" w:rsidRDefault="00FB2027"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Pr>
                <w:bCs/>
                <w:snapToGrid/>
                <w:sz w:val="18"/>
                <w:szCs w:val="18"/>
              </w:rPr>
              <w:t>3 january</w:t>
            </w:r>
            <w:r w:rsidR="00285A5B">
              <w:rPr>
                <w:bCs/>
                <w:snapToGrid/>
                <w:sz w:val="18"/>
                <w:szCs w:val="18"/>
              </w:rPr>
              <w:t>, 4</w:t>
            </w:r>
            <w:r w:rsidR="00D017D1">
              <w:rPr>
                <w:bCs/>
                <w:snapToGrid/>
                <w:sz w:val="18"/>
                <w:szCs w:val="18"/>
              </w:rPr>
              <w:t>,14</w:t>
            </w:r>
            <w:r w:rsidR="00285A5B">
              <w:rPr>
                <w:bCs/>
                <w:snapToGrid/>
                <w:sz w:val="18"/>
                <w:szCs w:val="18"/>
              </w:rPr>
              <w:t xml:space="preserve"> april</w:t>
            </w:r>
            <w:r w:rsidR="00D017D1">
              <w:rPr>
                <w:bCs/>
                <w:snapToGrid/>
                <w:sz w:val="18"/>
                <w:szCs w:val="18"/>
              </w:rPr>
              <w:t>, 21 may</w:t>
            </w:r>
          </w:p>
        </w:tc>
        <w:tc>
          <w:tcPr>
            <w:tcW w:w="494" w:type="pct"/>
          </w:tcPr>
          <w:p w14:paraId="49BF46B7" w14:textId="3EAA66D6" w:rsidR="00401E36" w:rsidRPr="00627497" w:rsidRDefault="00D017D1"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Pr>
                <w:bCs/>
                <w:snapToGrid/>
                <w:sz w:val="18"/>
                <w:szCs w:val="18"/>
              </w:rPr>
              <w:t>S</w:t>
            </w:r>
            <w:r w:rsidR="00FB2027">
              <w:rPr>
                <w:bCs/>
                <w:snapToGrid/>
                <w:sz w:val="18"/>
                <w:szCs w:val="18"/>
              </w:rPr>
              <w:t>ummer</w:t>
            </w:r>
            <w:r>
              <w:rPr>
                <w:bCs/>
                <w:snapToGrid/>
                <w:sz w:val="18"/>
                <w:szCs w:val="18"/>
              </w:rPr>
              <w:t xml:space="preserve">, autumn </w:t>
            </w:r>
          </w:p>
        </w:tc>
        <w:tc>
          <w:tcPr>
            <w:tcW w:w="986" w:type="pct"/>
            <w:noWrap/>
            <w:hideMark/>
          </w:tcPr>
          <w:p w14:paraId="1FC316C8" w14:textId="6F22F2B5" w:rsidR="00401E36" w:rsidRPr="00627497" w:rsidRDefault="00FB2027"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i/>
                <w:iCs/>
                <w:snapToGrid/>
                <w:sz w:val="18"/>
                <w:szCs w:val="18"/>
              </w:rPr>
              <w:t>Dolichospermum sp</w:t>
            </w:r>
          </w:p>
        </w:tc>
        <w:tc>
          <w:tcPr>
            <w:tcW w:w="840" w:type="pct"/>
            <w:noWrap/>
            <w:hideMark/>
          </w:tcPr>
          <w:p w14:paraId="1A4DCBB4" w14:textId="2EDEFB26" w:rsidR="00401E36" w:rsidRPr="00627497" w:rsidRDefault="00FB2027"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Cyanophyceae</w:t>
            </w:r>
          </w:p>
        </w:tc>
        <w:tc>
          <w:tcPr>
            <w:tcW w:w="1040" w:type="pct"/>
            <w:noWrap/>
            <w:hideMark/>
          </w:tcPr>
          <w:p w14:paraId="358C7216" w14:textId="0A411AB1" w:rsidR="00401E36" w:rsidRPr="00627497" w:rsidRDefault="00285A5B" w:rsidP="00E56389">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Pr>
                <w:bCs/>
                <w:snapToGrid/>
                <w:sz w:val="18"/>
                <w:szCs w:val="18"/>
              </w:rPr>
              <w:t>Pucon</w:t>
            </w:r>
          </w:p>
        </w:tc>
      </w:tr>
      <w:tr w:rsidR="00CD3BC9" w:rsidRPr="00627497" w14:paraId="32AD73B6" w14:textId="77777777" w:rsidTr="00CD3BC9">
        <w:trPr>
          <w:trHeight w:val="315"/>
        </w:trPr>
        <w:tc>
          <w:tcPr>
            <w:cnfStyle w:val="001000000000" w:firstRow="0" w:lastRow="0" w:firstColumn="1" w:lastColumn="0" w:oddVBand="0" w:evenVBand="0" w:oddHBand="0" w:evenHBand="0" w:firstRowFirstColumn="0" w:firstRowLastColumn="0" w:lastRowFirstColumn="0" w:lastRowLastColumn="0"/>
            <w:tcW w:w="380" w:type="pct"/>
            <w:noWrap/>
          </w:tcPr>
          <w:p w14:paraId="4E37C36B" w14:textId="1F3864A2" w:rsidR="00CD3BC9" w:rsidRPr="00627497" w:rsidRDefault="00802989" w:rsidP="00E56389">
            <w:pPr>
              <w:pStyle w:val="MDPI42tablebody"/>
              <w:spacing w:line="240" w:lineRule="auto"/>
              <w:rPr>
                <w:bCs w:val="0"/>
                <w:snapToGrid/>
                <w:sz w:val="18"/>
                <w:szCs w:val="18"/>
              </w:rPr>
            </w:pPr>
            <w:r>
              <w:rPr>
                <w:bCs w:val="0"/>
                <w:snapToGrid/>
                <w:sz w:val="18"/>
                <w:szCs w:val="18"/>
              </w:rPr>
              <w:t>2022</w:t>
            </w:r>
          </w:p>
        </w:tc>
        <w:tc>
          <w:tcPr>
            <w:tcW w:w="1259" w:type="pct"/>
            <w:noWrap/>
          </w:tcPr>
          <w:p w14:paraId="4C50ABEC" w14:textId="1C02BC1A" w:rsidR="00CD3BC9" w:rsidRDefault="00802989"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r>
              <w:rPr>
                <w:bCs/>
                <w:snapToGrid/>
                <w:sz w:val="18"/>
                <w:szCs w:val="18"/>
              </w:rPr>
              <w:t>No reported</w:t>
            </w:r>
          </w:p>
        </w:tc>
        <w:tc>
          <w:tcPr>
            <w:tcW w:w="494" w:type="pct"/>
          </w:tcPr>
          <w:p w14:paraId="4DE06496" w14:textId="3A55E42E" w:rsidR="00CD3BC9" w:rsidRDefault="00CD3BC9"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p>
        </w:tc>
        <w:tc>
          <w:tcPr>
            <w:tcW w:w="986" w:type="pct"/>
            <w:noWrap/>
          </w:tcPr>
          <w:p w14:paraId="347F9EE4" w14:textId="77777777" w:rsidR="00CD3BC9" w:rsidRPr="00627497" w:rsidRDefault="00CD3BC9"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i/>
                <w:iCs/>
                <w:snapToGrid/>
                <w:sz w:val="18"/>
                <w:szCs w:val="18"/>
              </w:rPr>
            </w:pPr>
          </w:p>
        </w:tc>
        <w:tc>
          <w:tcPr>
            <w:tcW w:w="840" w:type="pct"/>
            <w:noWrap/>
          </w:tcPr>
          <w:p w14:paraId="1EFF66D9" w14:textId="77777777" w:rsidR="00CD3BC9" w:rsidRPr="00627497" w:rsidRDefault="00CD3BC9"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p>
        </w:tc>
        <w:tc>
          <w:tcPr>
            <w:tcW w:w="1040" w:type="pct"/>
            <w:noWrap/>
          </w:tcPr>
          <w:p w14:paraId="47195A63" w14:textId="77777777" w:rsidR="00CD3BC9" w:rsidRDefault="00CD3BC9" w:rsidP="00E56389">
            <w:pPr>
              <w:pStyle w:val="MDPI42tablebody"/>
              <w:spacing w:line="240" w:lineRule="auto"/>
              <w:cnfStyle w:val="000000000000" w:firstRow="0" w:lastRow="0" w:firstColumn="0" w:lastColumn="0" w:oddVBand="0" w:evenVBand="0" w:oddHBand="0" w:evenHBand="0" w:firstRowFirstColumn="0" w:firstRowLastColumn="0" w:lastRowFirstColumn="0" w:lastRowLastColumn="0"/>
              <w:rPr>
                <w:bCs/>
                <w:snapToGrid/>
                <w:sz w:val="18"/>
                <w:szCs w:val="18"/>
              </w:rPr>
            </w:pPr>
          </w:p>
        </w:tc>
      </w:tr>
      <w:tr w:rsidR="009C5EA5" w:rsidRPr="00627497" w14:paraId="743F0B38" w14:textId="77777777" w:rsidTr="00CD3BC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0" w:type="pct"/>
            <w:noWrap/>
          </w:tcPr>
          <w:p w14:paraId="07F8BECA" w14:textId="300986CA" w:rsidR="009C5EA5" w:rsidRDefault="009C5EA5" w:rsidP="009C5EA5">
            <w:pPr>
              <w:pStyle w:val="MDPI42tablebody"/>
              <w:spacing w:line="240" w:lineRule="auto"/>
              <w:rPr>
                <w:bCs w:val="0"/>
                <w:snapToGrid/>
                <w:sz w:val="18"/>
                <w:szCs w:val="18"/>
              </w:rPr>
            </w:pPr>
            <w:r>
              <w:rPr>
                <w:bCs w:val="0"/>
                <w:snapToGrid/>
                <w:sz w:val="18"/>
                <w:szCs w:val="18"/>
              </w:rPr>
              <w:t>2023</w:t>
            </w:r>
          </w:p>
        </w:tc>
        <w:tc>
          <w:tcPr>
            <w:tcW w:w="1259" w:type="pct"/>
            <w:noWrap/>
          </w:tcPr>
          <w:p w14:paraId="6CBC0526" w14:textId="463F96EB" w:rsidR="009C5EA5" w:rsidRDefault="009C5EA5" w:rsidP="009C5EA5">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Pr>
                <w:bCs/>
                <w:snapToGrid/>
                <w:sz w:val="18"/>
                <w:szCs w:val="18"/>
              </w:rPr>
              <w:t>10 January, 2 may</w:t>
            </w:r>
          </w:p>
        </w:tc>
        <w:tc>
          <w:tcPr>
            <w:tcW w:w="494" w:type="pct"/>
          </w:tcPr>
          <w:p w14:paraId="041E84BC" w14:textId="2B09902E" w:rsidR="009C5EA5" w:rsidRDefault="009C5EA5" w:rsidP="009C5EA5">
            <w:pPr>
              <w:pStyle w:val="MDPI42tablebody"/>
              <w:spacing w:line="240" w:lineRule="auto"/>
              <w:jc w:val="left"/>
              <w:cnfStyle w:val="000000100000" w:firstRow="0" w:lastRow="0" w:firstColumn="0" w:lastColumn="0" w:oddVBand="0" w:evenVBand="0" w:oddHBand="1" w:evenHBand="0" w:firstRowFirstColumn="0" w:firstRowLastColumn="0" w:lastRowFirstColumn="0" w:lastRowLastColumn="0"/>
              <w:rPr>
                <w:bCs/>
                <w:snapToGrid/>
                <w:sz w:val="18"/>
                <w:szCs w:val="18"/>
              </w:rPr>
            </w:pPr>
            <w:r>
              <w:rPr>
                <w:bCs/>
                <w:snapToGrid/>
                <w:sz w:val="18"/>
                <w:szCs w:val="18"/>
              </w:rPr>
              <w:t>Summer, Autumn</w:t>
            </w:r>
          </w:p>
        </w:tc>
        <w:tc>
          <w:tcPr>
            <w:tcW w:w="986" w:type="pct"/>
            <w:noWrap/>
          </w:tcPr>
          <w:p w14:paraId="21D6D293" w14:textId="0279A427" w:rsidR="009C5EA5" w:rsidRPr="00627497" w:rsidRDefault="009C5EA5" w:rsidP="009C5EA5">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i/>
                <w:iCs/>
                <w:snapToGrid/>
                <w:sz w:val="18"/>
                <w:szCs w:val="18"/>
              </w:rPr>
            </w:pPr>
            <w:r w:rsidRPr="00627497">
              <w:rPr>
                <w:bCs/>
                <w:i/>
                <w:iCs/>
                <w:snapToGrid/>
                <w:sz w:val="18"/>
                <w:szCs w:val="18"/>
              </w:rPr>
              <w:t>Dolichospermum sp</w:t>
            </w:r>
          </w:p>
        </w:tc>
        <w:tc>
          <w:tcPr>
            <w:tcW w:w="840" w:type="pct"/>
            <w:noWrap/>
          </w:tcPr>
          <w:p w14:paraId="495926AC" w14:textId="56F9CB07" w:rsidR="009C5EA5" w:rsidRPr="00627497" w:rsidRDefault="009C5EA5" w:rsidP="009C5EA5">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Cyanophyceae</w:t>
            </w:r>
          </w:p>
        </w:tc>
        <w:tc>
          <w:tcPr>
            <w:tcW w:w="1040" w:type="pct"/>
            <w:noWrap/>
          </w:tcPr>
          <w:p w14:paraId="7C2D6315" w14:textId="7158A93C" w:rsidR="009C5EA5" w:rsidRDefault="009C5EA5" w:rsidP="009C5EA5">
            <w:pPr>
              <w:pStyle w:val="MDPI42tablebody"/>
              <w:spacing w:line="240" w:lineRule="auto"/>
              <w:cnfStyle w:val="000000100000" w:firstRow="0" w:lastRow="0" w:firstColumn="0" w:lastColumn="0" w:oddVBand="0" w:evenVBand="0" w:oddHBand="1" w:evenHBand="0" w:firstRowFirstColumn="0" w:firstRowLastColumn="0" w:lastRowFirstColumn="0" w:lastRowLastColumn="0"/>
              <w:rPr>
                <w:bCs/>
                <w:snapToGrid/>
                <w:sz w:val="18"/>
                <w:szCs w:val="18"/>
              </w:rPr>
            </w:pPr>
            <w:r w:rsidRPr="00627497">
              <w:rPr>
                <w:bCs/>
                <w:snapToGrid/>
                <w:sz w:val="18"/>
                <w:szCs w:val="18"/>
              </w:rPr>
              <w:t>Pucón, La Poza</w:t>
            </w:r>
          </w:p>
        </w:tc>
      </w:tr>
    </w:tbl>
    <w:p w14:paraId="1416266B" w14:textId="53902902" w:rsidR="009A2C77" w:rsidRDefault="000A5476" w:rsidP="009A2C77">
      <w:pPr>
        <w:jc w:val="both"/>
        <w:rPr>
          <w:rFonts w:ascii="Palatino Linotype" w:hAnsi="Palatino Linotype"/>
          <w:sz w:val="20"/>
          <w:szCs w:val="20"/>
          <w:lang w:val="en-US"/>
        </w:rPr>
      </w:pPr>
      <w:r w:rsidRPr="00D9560D">
        <w:rPr>
          <w:rFonts w:ascii="URWPalladioL-Roma" w:hAnsi="URWPalladioL-Roma" w:cs="URWPalladioL-Roma"/>
          <w:kern w:val="0"/>
          <w:sz w:val="16"/>
          <w:szCs w:val="16"/>
          <w:lang w:val="en-US"/>
        </w:rPr>
        <w:t>*</w:t>
      </w:r>
      <w:r w:rsidRPr="000A5476">
        <w:rPr>
          <w:rFonts w:ascii="URWPalladioL-Roma" w:hAnsi="URWPalladioL-Roma" w:cs="URWPalladioL-Roma"/>
          <w:kern w:val="0"/>
          <w:sz w:val="16"/>
          <w:szCs w:val="16"/>
          <w:lang w:val="en-US"/>
        </w:rPr>
        <w:t>Based on information from reports generated by</w:t>
      </w:r>
      <w:r w:rsidR="000A7EC2">
        <w:rPr>
          <w:rFonts w:ascii="URWPalladioL-Roma" w:hAnsi="URWPalladioL-Roma" w:cs="URWPalladioL-Roma"/>
          <w:kern w:val="0"/>
          <w:sz w:val="16"/>
          <w:szCs w:val="16"/>
          <w:lang w:val="en-US"/>
        </w:rPr>
        <w:t xml:space="preserve"> Victor Duran of</w:t>
      </w:r>
      <w:r w:rsidRPr="000A5476">
        <w:rPr>
          <w:rFonts w:ascii="URWPalladioL-Roma" w:hAnsi="URWPalladioL-Roma" w:cs="URWPalladioL-Roma"/>
          <w:kern w:val="0"/>
          <w:sz w:val="16"/>
          <w:szCs w:val="16"/>
          <w:lang w:val="en-US"/>
        </w:rPr>
        <w:t xml:space="preserve"> Vigilantes del Lago.</w:t>
      </w:r>
    </w:p>
    <w:p w14:paraId="2F63C89B" w14:textId="4235FCFD" w:rsidR="00C7409C" w:rsidRDefault="0086338B" w:rsidP="009A2C77">
      <w:pPr>
        <w:jc w:val="both"/>
        <w:rPr>
          <w:rFonts w:ascii="Palatino Linotype" w:hAnsi="Palatino Linotype"/>
          <w:sz w:val="20"/>
          <w:szCs w:val="20"/>
          <w:lang w:val="en-US"/>
        </w:rPr>
      </w:pPr>
      <w:r w:rsidRPr="1ECAB953">
        <w:rPr>
          <w:rFonts w:ascii="Palatino Linotype" w:hAnsi="Palatino Linotype"/>
          <w:sz w:val="20"/>
          <w:szCs w:val="20"/>
          <w:lang w:val="en-US"/>
        </w:rPr>
        <w:t xml:space="preserve">Figure </w:t>
      </w:r>
      <w:r w:rsidR="0069703D" w:rsidRPr="0069703D">
        <w:rPr>
          <w:rFonts w:ascii="Palatino Linotype" w:hAnsi="Palatino Linotype"/>
          <w:color w:val="EE0000"/>
          <w:sz w:val="20"/>
          <w:szCs w:val="20"/>
          <w:lang w:val="en-US"/>
        </w:rPr>
        <w:t>9</w:t>
      </w:r>
      <w:r w:rsidRPr="1ECAB953">
        <w:rPr>
          <w:rFonts w:ascii="Palatino Linotype" w:hAnsi="Palatino Linotype"/>
          <w:sz w:val="20"/>
          <w:szCs w:val="20"/>
          <w:lang w:val="en-US"/>
        </w:rPr>
        <w:t xml:space="preserve"> shows the seasonal variation of </w:t>
      </w:r>
      <w:r w:rsidR="00AC2FAA" w:rsidRPr="1ECAB953">
        <w:rPr>
          <w:rFonts w:ascii="Palatino Linotype" w:hAnsi="Palatino Linotype"/>
          <w:sz w:val="20"/>
          <w:szCs w:val="20"/>
          <w:lang w:val="en-US"/>
        </w:rPr>
        <w:t>C</w:t>
      </w:r>
      <w:r w:rsidRPr="1ECAB953">
        <w:rPr>
          <w:rFonts w:ascii="Palatino Linotype" w:hAnsi="Palatino Linotype"/>
          <w:sz w:val="20"/>
          <w:szCs w:val="20"/>
          <w:lang w:val="en-US"/>
        </w:rPr>
        <w:t>hlorophyll-a (Chl-a, µg L⁻¹) concentration at two monitoring stations, Pucón and La Poza, throughout the year. Both panels illustrate different alert frameworks: the left graph corresponds to potabilization (drinking</w:t>
      </w:r>
      <w:r w:rsidR="00AC2FAA" w:rsidRPr="1ECAB953">
        <w:rPr>
          <w:rFonts w:ascii="Palatino Linotype" w:hAnsi="Palatino Linotype"/>
          <w:sz w:val="20"/>
          <w:szCs w:val="20"/>
          <w:lang w:val="en-US"/>
        </w:rPr>
        <w:t xml:space="preserve"> </w:t>
      </w:r>
      <w:r w:rsidRPr="1ECAB953">
        <w:rPr>
          <w:rFonts w:ascii="Palatino Linotype" w:hAnsi="Palatino Linotype"/>
          <w:sz w:val="20"/>
          <w:szCs w:val="20"/>
          <w:lang w:val="en-US"/>
        </w:rPr>
        <w:t>water) thresholds, and the right to recreational-use thresholds following the World Health Organization (WHO) guidance</w:t>
      </w:r>
      <w:r w:rsidR="002672E8"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"/>
          <w:id w:val="449593983"/>
          <w:placeholder>
            <w:docPart w:val="DefaultPlaceholder_-1854013440"/>
          </w:placeholder>
        </w:sdtPr>
        <w:sdtContent>
          <w:r w:rsidR="00636E6C" w:rsidRPr="00636E6C">
            <w:rPr>
              <w:rFonts w:ascii="Palatino Linotype" w:eastAsia="Palatino Linotype" w:hAnsi="Palatino Linotype" w:cs="Palatino Linotype"/>
              <w:color w:val="000000"/>
              <w:sz w:val="20"/>
              <w:szCs w:val="20"/>
              <w:lang w:val="en-US"/>
            </w:rPr>
            <w:t>(WHO, 2021)</w:t>
          </w:r>
        </w:sdtContent>
      </w:sdt>
      <w:r w:rsidRPr="1ECAB953">
        <w:rPr>
          <w:rFonts w:ascii="Palatino Linotype" w:hAnsi="Palatino Linotype"/>
          <w:sz w:val="20"/>
          <w:szCs w:val="20"/>
          <w:lang w:val="en-US"/>
        </w:rPr>
        <w:t xml:space="preserve">. For </w:t>
      </w:r>
      <w:r w:rsidR="00AC2FAA" w:rsidRPr="1ECAB953">
        <w:rPr>
          <w:rFonts w:ascii="Palatino Linotype" w:hAnsi="Palatino Linotype"/>
          <w:sz w:val="20"/>
          <w:szCs w:val="20"/>
          <w:lang w:val="en-US"/>
        </w:rPr>
        <w:t>drinking water</w:t>
      </w:r>
      <w:r w:rsidRPr="1ECAB953">
        <w:rPr>
          <w:rFonts w:ascii="Palatino Linotype" w:hAnsi="Palatino Linotype"/>
          <w:sz w:val="20"/>
          <w:szCs w:val="20"/>
          <w:lang w:val="en-US"/>
        </w:rPr>
        <w:t>, the WHO recommends early-warning surveillance when Chl-a concentrations exceed 10 µg L⁻¹ (with dominance of cyanobacteria) and management actions when associated microcystin-LR levels approach the guideline value of 1 µg L⁻¹. For recreational waters, the WHO framework identifies a low-risk level near 10 µg L⁻¹ Chl-a (≈ 20 000 cells mL⁻¹) and a moderate-risk level around 100 µg L⁻¹ Chl-a (≈ 100 000 cells mL⁻¹). In both stations, Chl-a values remain low during most months, staying below 5 µg L⁻¹ from June to December. A distinct bloom peak occurs between March and April, when Pucón reaches concentrations above 20 µg L⁻¹—surpassing both the drinking-water and recreational low-risk thresholds—while La Poza shows lower yet noticeable increases around 9–10 µg L⁻¹</w:t>
      </w:r>
      <w:r w:rsidR="002672E8"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"/>
          <w:id w:val="830877442"/>
          <w:placeholder>
            <w:docPart w:val="DefaultPlaceholder_-1854013440"/>
          </w:placeholder>
        </w:sdtPr>
        <w:sdtContent>
          <w:r w:rsidR="00636E6C" w:rsidRPr="00636E6C">
            <w:rPr>
              <w:rFonts w:ascii="Palatino Linotype" w:eastAsia="Palatino Linotype" w:hAnsi="Palatino Linotype" w:cs="Palatino Linotype"/>
              <w:color w:val="000000"/>
              <w:sz w:val="20"/>
              <w:szCs w:val="20"/>
              <w:lang w:val="en-US"/>
            </w:rPr>
            <w:t>(WHO, 2021)</w:t>
          </w:r>
        </w:sdtContent>
      </w:sdt>
      <w:r w:rsidRPr="1ECAB953">
        <w:rPr>
          <w:rFonts w:ascii="Palatino Linotype" w:hAnsi="Palatino Linotype"/>
          <w:sz w:val="20"/>
          <w:szCs w:val="20"/>
          <w:lang w:val="en-US"/>
        </w:rPr>
        <w:t>. These results indicate a pronounced seasonal pattern, with higher algal biomass in late summer to early autumn, suggesting that environmental conditions during this period (e.g., temperature, water column stratification, nutrient availability) favor phytoplankton growth.</w:t>
      </w:r>
    </w:p>
    <w:p w14:paraId="60C4ACE1" w14:textId="77777777" w:rsidR="0069703D" w:rsidRDefault="0069703D" w:rsidP="009A2C77">
      <w:pPr>
        <w:jc w:val="both"/>
        <w:rPr>
          <w:rFonts w:ascii="Palatino Linotype" w:hAnsi="Palatino Linotype"/>
          <w:sz w:val="20"/>
          <w:szCs w:val="20"/>
          <w:lang w:val="en-US"/>
        </w:rPr>
      </w:pPr>
    </w:p>
    <w:p w14:paraId="6625D67F" w14:textId="77777777" w:rsidR="0069703D" w:rsidRDefault="0069703D" w:rsidP="009A2C77">
      <w:pPr>
        <w:jc w:val="both"/>
        <w:rPr>
          <w:rFonts w:ascii="Palatino Linotype" w:hAnsi="Palatino Linotype"/>
          <w:sz w:val="20"/>
          <w:szCs w:val="20"/>
          <w:lang w:val="en-US"/>
        </w:rPr>
      </w:pPr>
    </w:p>
    <w:p w14:paraId="000DB268" w14:textId="77777777" w:rsidR="0069703D" w:rsidRDefault="0069703D" w:rsidP="009A2C77">
      <w:pPr>
        <w:jc w:val="both"/>
        <w:rPr>
          <w:rFonts w:ascii="Palatino Linotype" w:hAnsi="Palatino Linotype"/>
          <w:sz w:val="20"/>
          <w:szCs w:val="20"/>
          <w:lang w:val="en-US"/>
        </w:rPr>
      </w:pPr>
    </w:p>
    <w:p w14:paraId="1D3872D3" w14:textId="77777777" w:rsidR="0069703D" w:rsidRDefault="0069703D" w:rsidP="009A2C77">
      <w:pPr>
        <w:jc w:val="both"/>
        <w:rPr>
          <w:rFonts w:ascii="Palatino Linotype" w:hAnsi="Palatino Linotype"/>
          <w:sz w:val="20"/>
          <w:szCs w:val="20"/>
          <w:lang w:val="en-US"/>
        </w:rPr>
      </w:pPr>
    </w:p>
    <w:p w14:paraId="3ADB83C3" w14:textId="77777777" w:rsidR="0069703D" w:rsidRDefault="0069703D" w:rsidP="009A2C77">
      <w:pPr>
        <w:jc w:val="both"/>
        <w:rPr>
          <w:rFonts w:ascii="Palatino Linotype" w:hAnsi="Palatino Linotype"/>
          <w:sz w:val="20"/>
          <w:szCs w:val="20"/>
          <w:lang w:val="en-US"/>
        </w:rPr>
      </w:pPr>
    </w:p>
    <w:p w14:paraId="6A200FBC" w14:textId="77777777" w:rsidR="00C7409C" w:rsidRDefault="00C7409C" w:rsidP="009A2C77">
      <w:pPr>
        <w:jc w:val="both"/>
        <w:rPr>
          <w:rFonts w:ascii="Palatino Linotype" w:hAnsi="Palatino Linotype"/>
          <w:sz w:val="20"/>
          <w:szCs w:val="20"/>
          <w:lang w:val="en-US"/>
        </w:rPr>
      </w:pPr>
    </w:p>
    <w:p w14:paraId="4046F7F0" w14:textId="6A794BE6" w:rsidR="00C7409C" w:rsidRDefault="003F5E67" w:rsidP="009A2C77">
      <w:pPr>
        <w:jc w:val="both"/>
        <w:rPr>
          <w:rFonts w:ascii="Palatino Linotype" w:hAnsi="Palatino Linotype"/>
          <w:sz w:val="20"/>
          <w:szCs w:val="20"/>
          <w:lang w:val="en-US"/>
        </w:rPr>
      </w:pPr>
      <w:r>
        <w:rPr>
          <w:noProof/>
        </w:rPr>
        <w:drawing>
          <wp:anchor distT="0" distB="0" distL="114300" distR="114300" simplePos="0" relativeHeight="251658242" behindDoc="0" locked="0" layoutInCell="1" allowOverlap="1" wp14:anchorId="2A3878D4" wp14:editId="122D7B90">
            <wp:simplePos x="0" y="0"/>
            <wp:positionH relativeFrom="column">
              <wp:posOffset>-337185</wp:posOffset>
            </wp:positionH>
            <wp:positionV relativeFrom="paragraph">
              <wp:posOffset>-436245</wp:posOffset>
            </wp:positionV>
            <wp:extent cx="6153150" cy="2393950"/>
            <wp:effectExtent l="0" t="0" r="0" b="6350"/>
            <wp:wrapNone/>
            <wp:docPr id="349779288" name="Imagen 2"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79288" name="Imagen 2" descr="Interfaz de usuario gráfica, Gráfico&#10;&#10;El contenido generado por IA puede ser incorrecto."/>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4789"/>
                    <a:stretch>
                      <a:fillRect/>
                    </a:stretch>
                  </pic:blipFill>
                  <pic:spPr bwMode="auto">
                    <a:xfrm>
                      <a:off x="0" y="0"/>
                      <a:ext cx="6157441" cy="239561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DA461C" w14:textId="35903B75" w:rsidR="00C7409C" w:rsidRDefault="00C7409C" w:rsidP="009A2C77">
      <w:pPr>
        <w:jc w:val="both"/>
        <w:rPr>
          <w:rFonts w:ascii="Palatino Linotype" w:hAnsi="Palatino Linotype"/>
          <w:sz w:val="20"/>
          <w:szCs w:val="20"/>
          <w:lang w:val="en-US"/>
        </w:rPr>
      </w:pPr>
    </w:p>
    <w:p w14:paraId="561D5CD3" w14:textId="77777777" w:rsidR="00C7409C" w:rsidRDefault="00C7409C" w:rsidP="009A2C77">
      <w:pPr>
        <w:jc w:val="both"/>
        <w:rPr>
          <w:rFonts w:ascii="Palatino Linotype" w:hAnsi="Palatino Linotype"/>
          <w:sz w:val="20"/>
          <w:szCs w:val="20"/>
          <w:lang w:val="en-US"/>
        </w:rPr>
      </w:pPr>
    </w:p>
    <w:p w14:paraId="77671AF7" w14:textId="5F781C65" w:rsidR="002A6D53" w:rsidRPr="0024560F" w:rsidRDefault="002A6D53" w:rsidP="009A2C77">
      <w:pPr>
        <w:jc w:val="both"/>
        <w:rPr>
          <w:rFonts w:ascii="Palatino Linotype" w:hAnsi="Palatino Linotype"/>
          <w:sz w:val="20"/>
          <w:szCs w:val="20"/>
          <w:lang w:val="en-US"/>
        </w:rPr>
      </w:pPr>
    </w:p>
    <w:p w14:paraId="2B8AC64C" w14:textId="7BAD3927" w:rsidR="00CD4EEB" w:rsidRPr="0024560F" w:rsidRDefault="00CD4EEB" w:rsidP="00CD4EEB">
      <w:pPr>
        <w:rPr>
          <w:rFonts w:ascii="Palatino Linotype" w:hAnsi="Palatino Linotype"/>
          <w:sz w:val="20"/>
          <w:szCs w:val="20"/>
          <w:lang w:val="en-US"/>
        </w:rPr>
      </w:pPr>
    </w:p>
    <w:p w14:paraId="681563DB" w14:textId="2C8360FF" w:rsidR="00CD4EEB" w:rsidRPr="0024560F" w:rsidRDefault="00CD4EEB" w:rsidP="00CD4EEB">
      <w:pPr>
        <w:rPr>
          <w:rFonts w:ascii="Palatino Linotype" w:hAnsi="Palatino Linotype"/>
          <w:sz w:val="20"/>
          <w:szCs w:val="20"/>
          <w:lang w:val="en-US"/>
        </w:rPr>
      </w:pPr>
    </w:p>
    <w:p w14:paraId="44693CA0" w14:textId="77777777" w:rsidR="006D1BF8" w:rsidRDefault="006D1BF8" w:rsidP="007422B1">
      <w:pPr>
        <w:tabs>
          <w:tab w:val="left" w:pos="1236"/>
        </w:tabs>
        <w:rPr>
          <w:rFonts w:ascii="Palatino Linotype" w:hAnsi="Palatino Linotype"/>
          <w:sz w:val="18"/>
          <w:szCs w:val="18"/>
          <w:lang w:val="en-US"/>
        </w:rPr>
      </w:pPr>
    </w:p>
    <w:p w14:paraId="54737863" w14:textId="3BC782E6" w:rsidR="00CD4EEB" w:rsidRPr="007422B1" w:rsidRDefault="002A5AAB" w:rsidP="007422B1">
      <w:pPr>
        <w:tabs>
          <w:tab w:val="left" w:pos="1236"/>
        </w:tabs>
        <w:rPr>
          <w:rFonts w:ascii="Palatino Linotype" w:hAnsi="Palatino Linotype"/>
          <w:sz w:val="18"/>
          <w:szCs w:val="18"/>
          <w:lang w:val="en-US"/>
        </w:rPr>
      </w:pPr>
      <w:r w:rsidRPr="00AC2FAA">
        <w:rPr>
          <w:rFonts w:ascii="Palatino Linotype" w:hAnsi="Palatino Linotype"/>
          <w:b/>
          <w:bCs/>
          <w:sz w:val="18"/>
          <w:szCs w:val="18"/>
          <w:lang w:val="en-US"/>
        </w:rPr>
        <w:t xml:space="preserve">Figure </w:t>
      </w:r>
      <w:r w:rsidR="0069703D" w:rsidRPr="0069703D">
        <w:rPr>
          <w:rFonts w:ascii="Palatino Linotype" w:hAnsi="Palatino Linotype"/>
          <w:b/>
          <w:bCs/>
          <w:color w:val="EE0000"/>
          <w:sz w:val="18"/>
          <w:szCs w:val="18"/>
          <w:lang w:val="en-US"/>
        </w:rPr>
        <w:t>9</w:t>
      </w:r>
      <w:r w:rsidRPr="00AC2FAA">
        <w:rPr>
          <w:rFonts w:ascii="Palatino Linotype" w:hAnsi="Palatino Linotype"/>
          <w:b/>
          <w:bCs/>
          <w:sz w:val="18"/>
          <w:szCs w:val="18"/>
          <w:lang w:val="en-US"/>
        </w:rPr>
        <w:t>.</w:t>
      </w:r>
      <w:r w:rsidRPr="00AC2FAA">
        <w:rPr>
          <w:rFonts w:ascii="Palatino Linotype" w:hAnsi="Palatino Linotype"/>
          <w:sz w:val="18"/>
          <w:szCs w:val="18"/>
          <w:lang w:val="en-US"/>
        </w:rPr>
        <w:t xml:space="preserve"> </w:t>
      </w:r>
      <w:r w:rsidRPr="002A5AAB">
        <w:rPr>
          <w:rFonts w:ascii="Palatino Linotype" w:hAnsi="Palatino Linotype"/>
          <w:sz w:val="18"/>
          <w:szCs w:val="18"/>
          <w:lang w:val="en-US"/>
        </w:rPr>
        <w:t>Indicators of water alert levels for drinking and recreational.</w:t>
      </w:r>
    </w:p>
    <w:p w14:paraId="78D4DBDE" w14:textId="1E5A3F72" w:rsidR="00314FD7" w:rsidRPr="0007191A" w:rsidRDefault="00EE7BF2" w:rsidP="1ECAB953">
      <w:pPr>
        <w:pStyle w:val="NormalWeb"/>
        <w:rPr>
          <w:rFonts w:ascii="Palatino Linotype" w:eastAsiaTheme="minorEastAsia" w:hAnsi="Palatino Linotype" w:cstheme="minorBidi"/>
          <w:sz w:val="20"/>
          <w:szCs w:val="20"/>
          <w:lang w:val="en-US"/>
        </w:rPr>
      </w:pPr>
      <w:r w:rsidRPr="1ECAB953">
        <w:rPr>
          <w:rFonts w:ascii="Palatino Linotype" w:eastAsiaTheme="minorEastAsia" w:hAnsi="Palatino Linotype" w:cstheme="minorBidi"/>
          <w:kern w:val="2"/>
          <w:sz w:val="20"/>
          <w:szCs w:val="20"/>
          <w:lang w:val="en-US"/>
          <w14:ligatures w14:val="standardContextual"/>
        </w:rPr>
        <w:t xml:space="preserve">Figure </w:t>
      </w:r>
      <w:r w:rsidR="0069703D" w:rsidRPr="0069703D">
        <w:rPr>
          <w:rFonts w:ascii="Palatino Linotype" w:eastAsiaTheme="minorEastAsia" w:hAnsi="Palatino Linotype" w:cstheme="minorBidi"/>
          <w:color w:val="EE0000"/>
          <w:kern w:val="2"/>
          <w:sz w:val="20"/>
          <w:szCs w:val="20"/>
          <w:lang w:val="en-US"/>
          <w14:ligatures w14:val="standardContextual"/>
        </w:rPr>
        <w:t>10</w:t>
      </w:r>
      <w:r w:rsidRPr="1ECAB953">
        <w:rPr>
          <w:rFonts w:ascii="Palatino Linotype" w:eastAsiaTheme="minorEastAsia" w:hAnsi="Palatino Linotype" w:cstheme="minorBidi"/>
          <w:kern w:val="2"/>
          <w:sz w:val="20"/>
          <w:szCs w:val="20"/>
          <w:lang w:val="en-US"/>
          <w14:ligatures w14:val="standardContextual"/>
        </w:rPr>
        <w:t xml:space="preserve"> presents quantitative indicators of cyanobacteria (Cyanophyceae cell density) at two monitoring stations, Pucón and La Poza, from 2021 to 2024, under two water-use categories: drinking water (left panel) and recreational water (right panel). According to the World Health Organization (WHO) guidelines, for drinking-water sources, surveillance should begin when cyanobacterial cell densities exceed 2 000 cells mL⁻¹ (≈ 2 × 10⁶ cells L⁻¹), while concentrations above 100 000 cells mL⁻¹ (≈ 1 × 10⁸ cells L⁻¹) indicate conditions unsuitable for potabilization without advanced treatment and toxin monitoring</w:t>
      </w:r>
      <w:r w:rsidR="00A522AD" w:rsidRPr="1ECAB953">
        <w:rPr>
          <w:rFonts w:ascii="Palatino Linotype" w:eastAsiaTheme="minorEastAsia" w:hAnsi="Palatino Linotype" w:cstheme="minorBidi"/>
          <w:kern w:val="2"/>
          <w:sz w:val="20"/>
          <w:szCs w:val="20"/>
          <w:lang w:val="en-US"/>
          <w14:ligatures w14:val="standardContextual"/>
        </w:rPr>
        <w:t xml:space="preserve"> </w:t>
      </w:r>
      <w:r w:rsidR="669967D7" w:rsidRPr="669967D7">
        <w:rPr>
          <w:rFonts w:ascii="Palatino Linotype" w:eastAsia="Palatino Linotype" w:hAnsi="Palatino Linotype" w:cs="Palatino Linotype"/>
          <w:color w:val="000000" w:themeColor="text1"/>
          <w:sz w:val="20"/>
          <w:szCs w:val="20"/>
          <w:lang w:val="en-US"/>
        </w:rPr>
        <w:t>[49]</w:t>
      </w:r>
      <w:r w:rsidRPr="1ECAB953">
        <w:rPr>
          <w:rFonts w:ascii="Palatino Linotype" w:eastAsiaTheme="minorEastAsia" w:hAnsi="Palatino Linotype" w:cstheme="minorBidi"/>
          <w:sz w:val="20"/>
          <w:szCs w:val="20"/>
          <w:lang w:val="en-US"/>
        </w:rPr>
        <w:t>. For recreational waters, the WHO framework defines a low-risk level near 20 000 cells mL⁻¹ (≈ 2 × 10⁷ cells L⁻¹) and a moderate-risk level around 100 000 cells mL⁻¹ (≈ 1 × 10⁸ cells L⁻¹), above which there is a significant probability of adverse health effects</w:t>
      </w:r>
      <w:r w:rsidR="002672E8" w:rsidRPr="1ECAB953">
        <w:rPr>
          <w:rFonts w:ascii="Palatino Linotype" w:eastAsiaTheme="minorEastAsia" w:hAnsi="Palatino Linotype" w:cstheme="minorBidi"/>
          <w:kern w:val="2"/>
          <w:sz w:val="20"/>
          <w:szCs w:val="20"/>
          <w:lang w:val="en-US"/>
          <w14:ligatures w14:val="standardContextual"/>
        </w:rPr>
        <w:t xml:space="preserve"> </w:t>
      </w:r>
      <w:sdt>
        <w:sdtPr>
          <w:rPr>
            <w:rFonts w:ascii="Palatino Linotype" w:eastAsiaTheme="minorEastAsia" w:hAnsi="Palatino Linotype" w:cstheme="minorBidi"/>
            <w:color w:val="000000"/>
            <w:sz w:val="20"/>
            <w:szCs w:val="20"/>
            <w:lang w:val="en-US"/>
          </w:rPr>
          <w:tag w:val="MENDELEY_CITATION_v3_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"/>
          <w:id w:val="-53481766"/>
          <w:placeholder>
            <w:docPart w:val="DefaultPlaceholder_-1854013440"/>
          </w:placeholder>
        </w:sdtPr>
        <w:sdtContent>
          <w:r w:rsidR="00636E6C" w:rsidRPr="00636E6C">
            <w:rPr>
              <w:rFonts w:ascii="Palatino Linotype" w:eastAsia="Palatino Linotype" w:hAnsi="Palatino Linotype" w:cs="Palatino Linotype"/>
              <w:color w:val="000000"/>
              <w:sz w:val="20"/>
              <w:szCs w:val="20"/>
              <w:lang w:val="en-US"/>
            </w:rPr>
            <w:t>(Chorus and Welker, 2021)</w:t>
          </w:r>
        </w:sdtContent>
      </w:sdt>
      <w:r w:rsidRPr="1ECAB953">
        <w:rPr>
          <w:rFonts w:ascii="Palatino Linotype" w:eastAsiaTheme="minorEastAsia" w:hAnsi="Palatino Linotype" w:cstheme="minorBidi"/>
          <w:sz w:val="20"/>
          <w:szCs w:val="20"/>
          <w:lang w:val="en-US"/>
        </w:rPr>
        <w:t>.</w:t>
      </w:r>
    </w:p>
    <w:p w14:paraId="17D22105" w14:textId="2616E86D" w:rsidR="00EE7BF2" w:rsidRDefault="006D1BF8" w:rsidP="00EE7BF2">
      <w:pPr>
        <w:pStyle w:val="NormalWeb"/>
        <w:jc w:val="both"/>
        <w:rPr>
          <w:rFonts w:ascii="Palatino Linotype" w:eastAsiaTheme="minorHAnsi" w:hAnsi="Palatino Linotype" w:cstheme="minorBidi"/>
          <w:kern w:val="2"/>
          <w:sz w:val="20"/>
          <w:szCs w:val="20"/>
          <w:lang w:val="en-US"/>
          <w14:ligatures w14:val="standardContextual"/>
        </w:rPr>
      </w:pPr>
      <w:r>
        <w:rPr>
          <w:noProof/>
        </w:rPr>
        <w:drawing>
          <wp:anchor distT="0" distB="0" distL="114300" distR="114300" simplePos="0" relativeHeight="251658243" behindDoc="0" locked="0" layoutInCell="1" allowOverlap="1" wp14:anchorId="726368FB" wp14:editId="36BFC72E">
            <wp:simplePos x="0" y="0"/>
            <wp:positionH relativeFrom="page">
              <wp:posOffset>171450</wp:posOffset>
            </wp:positionH>
            <wp:positionV relativeFrom="paragraph">
              <wp:posOffset>2087245</wp:posOffset>
            </wp:positionV>
            <wp:extent cx="6667500" cy="2195799"/>
            <wp:effectExtent l="0" t="0" r="0" b="0"/>
            <wp:wrapNone/>
            <wp:docPr id="869414901" name="Imagen 3"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14901" name="Imagen 3" descr="Gráfico, Gráfico de líneas&#10;&#10;El contenido generado por IA puede ser incorrecto."/>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486" b="5277"/>
                    <a:stretch>
                      <a:fillRect/>
                    </a:stretch>
                  </pic:blipFill>
                  <pic:spPr bwMode="auto">
                    <a:xfrm>
                      <a:off x="0" y="0"/>
                      <a:ext cx="6667500" cy="219579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7BF2" w:rsidRPr="00EE7BF2">
        <w:rPr>
          <w:rFonts w:ascii="Palatino Linotype" w:eastAsiaTheme="minorHAnsi" w:hAnsi="Palatino Linotype" w:cstheme="minorBidi"/>
          <w:kern w:val="2"/>
          <w:sz w:val="20"/>
          <w:szCs w:val="20"/>
          <w:lang w:val="en-US"/>
          <w14:ligatures w14:val="standardContextual"/>
        </w:rPr>
        <w:t>In both cases, cyanobacterial abundance peaked sharply in 2022, reaching values near 1 × 10⁶ cells L⁻¹ (≈ 1 000 cells mL⁻¹) at both sites. These concentrations exceed the WHO surveillance threshold for drinking-water sources and approach the lower alert boundary for recreational exposure, as indicated by the shaded reference bands. After 2022, cyanobacteria levels dropped markedly</w:t>
      </w:r>
      <w:r w:rsidR="00A00E7E">
        <w:rPr>
          <w:rFonts w:ascii="Palatino Linotype" w:eastAsiaTheme="minorHAnsi" w:hAnsi="Palatino Linotype" w:cstheme="minorBidi"/>
          <w:kern w:val="2"/>
          <w:sz w:val="20"/>
          <w:szCs w:val="20"/>
          <w:lang w:val="en-US"/>
          <w14:ligatures w14:val="standardContextual"/>
        </w:rPr>
        <w:t xml:space="preserve"> </w:t>
      </w:r>
      <w:r w:rsidR="00EE7BF2" w:rsidRPr="00EE7BF2">
        <w:rPr>
          <w:rFonts w:ascii="Palatino Linotype" w:eastAsiaTheme="minorHAnsi" w:hAnsi="Palatino Linotype" w:cstheme="minorBidi"/>
          <w:kern w:val="2"/>
          <w:sz w:val="20"/>
          <w:szCs w:val="20"/>
          <w:lang w:val="en-US"/>
          <w14:ligatures w14:val="standardContextual"/>
        </w:rPr>
        <w:t>by nearly two orders of magnitude—approaching negligible values by 2023–2024, thus returning well below the WHO surveillance limits. Similarly, in the recreational-use panel, 2022 also shows concentrations surpassing the alert level and entering the non-recreation range, reflecting potentially hazardous bloom conditions. From 2023 onward, cell counts declined substantially, indicating recovery toward safe recreational standards. Overall, the figure illustrates a transient cyanobacterial bloom event in 2022 at both stations, followed by a rapid decline in subsequent years, highlighting the need for continued monitoring and early-warning systems for water-use safety in Lake Villarrica.</w:t>
      </w:r>
    </w:p>
    <w:p w14:paraId="3EF74F38" w14:textId="5352AF2B" w:rsidR="0020573D" w:rsidRDefault="0020573D" w:rsidP="00EE7BF2">
      <w:pPr>
        <w:pStyle w:val="NormalWeb"/>
        <w:jc w:val="both"/>
        <w:rPr>
          <w:rFonts w:ascii="Palatino Linotype" w:eastAsiaTheme="minorHAnsi" w:hAnsi="Palatino Linotype" w:cstheme="minorBidi"/>
          <w:kern w:val="2"/>
          <w:sz w:val="20"/>
          <w:szCs w:val="20"/>
          <w:lang w:val="en-US"/>
          <w14:ligatures w14:val="standardContextual"/>
        </w:rPr>
      </w:pPr>
    </w:p>
    <w:p w14:paraId="109EDCD1" w14:textId="2C4563EE" w:rsidR="0020573D" w:rsidRDefault="0020573D" w:rsidP="00EE7BF2">
      <w:pPr>
        <w:pStyle w:val="NormalWeb"/>
        <w:jc w:val="both"/>
        <w:rPr>
          <w:rFonts w:ascii="Palatino Linotype" w:eastAsiaTheme="minorHAnsi" w:hAnsi="Palatino Linotype" w:cstheme="minorBidi"/>
          <w:kern w:val="2"/>
          <w:sz w:val="20"/>
          <w:szCs w:val="20"/>
          <w:lang w:val="en-US"/>
          <w14:ligatures w14:val="standardContextual"/>
        </w:rPr>
      </w:pPr>
    </w:p>
    <w:p w14:paraId="7D68FDCB" w14:textId="0065C664" w:rsidR="0020573D" w:rsidRDefault="0020573D" w:rsidP="00EE7BF2">
      <w:pPr>
        <w:pStyle w:val="NormalWeb"/>
        <w:jc w:val="both"/>
        <w:rPr>
          <w:rFonts w:ascii="Palatino Linotype" w:eastAsiaTheme="minorHAnsi" w:hAnsi="Palatino Linotype" w:cstheme="minorBidi"/>
          <w:kern w:val="2"/>
          <w:sz w:val="20"/>
          <w:szCs w:val="20"/>
          <w:lang w:val="en-US"/>
          <w14:ligatures w14:val="standardContextual"/>
        </w:rPr>
      </w:pPr>
    </w:p>
    <w:p w14:paraId="25EBE43D" w14:textId="7739EFFB" w:rsidR="0020573D" w:rsidRDefault="0020573D" w:rsidP="00EE7BF2">
      <w:pPr>
        <w:pStyle w:val="NormalWeb"/>
        <w:jc w:val="both"/>
        <w:rPr>
          <w:rFonts w:ascii="Palatino Linotype" w:eastAsiaTheme="minorHAnsi" w:hAnsi="Palatino Linotype" w:cstheme="minorBidi"/>
          <w:kern w:val="2"/>
          <w:sz w:val="20"/>
          <w:szCs w:val="20"/>
          <w:lang w:val="en-US"/>
          <w14:ligatures w14:val="standardContextual"/>
        </w:rPr>
      </w:pPr>
    </w:p>
    <w:p w14:paraId="3AF56D77" w14:textId="77777777" w:rsidR="0020573D" w:rsidRPr="00EE7BF2" w:rsidRDefault="0020573D" w:rsidP="00EE7BF2">
      <w:pPr>
        <w:pStyle w:val="NormalWeb"/>
        <w:jc w:val="both"/>
        <w:rPr>
          <w:rFonts w:ascii="Palatino Linotype" w:eastAsiaTheme="minorHAnsi" w:hAnsi="Palatino Linotype" w:cstheme="minorBidi"/>
          <w:kern w:val="2"/>
          <w:sz w:val="20"/>
          <w:szCs w:val="20"/>
          <w:lang w:val="en-US"/>
          <w14:ligatures w14:val="standardContextual"/>
        </w:rPr>
      </w:pPr>
    </w:p>
    <w:p w14:paraId="43087B4B" w14:textId="77777777" w:rsidR="00D47214" w:rsidRDefault="00D47214" w:rsidP="009A2C77">
      <w:pPr>
        <w:jc w:val="both"/>
        <w:rPr>
          <w:rFonts w:ascii="Palatino Linotype" w:hAnsi="Palatino Linotype"/>
          <w:b/>
          <w:bCs/>
          <w:sz w:val="18"/>
          <w:szCs w:val="18"/>
          <w:lang w:val="en-US"/>
        </w:rPr>
      </w:pPr>
    </w:p>
    <w:p w14:paraId="7E07ED90" w14:textId="6787E975" w:rsidR="00403C66" w:rsidRPr="00314FD7" w:rsidRDefault="00D47214" w:rsidP="00314FD7">
      <w:pPr>
        <w:jc w:val="both"/>
        <w:rPr>
          <w:rFonts w:ascii="Palatino Linotype" w:hAnsi="Palatino Linotype"/>
          <w:sz w:val="18"/>
          <w:szCs w:val="18"/>
          <w:lang w:val="en-US"/>
        </w:rPr>
      </w:pPr>
      <w:r>
        <w:rPr>
          <w:rFonts w:ascii="Palatino Linotype" w:hAnsi="Palatino Linotype"/>
          <w:b/>
          <w:bCs/>
          <w:sz w:val="18"/>
          <w:szCs w:val="18"/>
          <w:lang w:val="en-US"/>
        </w:rPr>
        <w:lastRenderedPageBreak/>
        <w:t>F</w:t>
      </w:r>
      <w:r w:rsidR="00552C8B" w:rsidRPr="00D47214">
        <w:rPr>
          <w:rFonts w:ascii="Palatino Linotype" w:hAnsi="Palatino Linotype"/>
          <w:b/>
          <w:bCs/>
          <w:sz w:val="18"/>
          <w:szCs w:val="18"/>
          <w:lang w:val="en-US"/>
        </w:rPr>
        <w:t xml:space="preserve">igure </w:t>
      </w:r>
      <w:r w:rsidR="0007191A" w:rsidRPr="0007191A">
        <w:rPr>
          <w:rFonts w:ascii="Palatino Linotype" w:hAnsi="Palatino Linotype"/>
          <w:b/>
          <w:bCs/>
          <w:color w:val="EE0000"/>
          <w:sz w:val="18"/>
          <w:szCs w:val="18"/>
          <w:lang w:val="en-US"/>
        </w:rPr>
        <w:t>10</w:t>
      </w:r>
      <w:r w:rsidR="00552C8B" w:rsidRPr="00AC2FAA">
        <w:rPr>
          <w:rFonts w:ascii="Palatino Linotype" w:hAnsi="Palatino Linotype"/>
          <w:b/>
          <w:bCs/>
          <w:sz w:val="18"/>
          <w:szCs w:val="18"/>
          <w:lang w:val="en-US"/>
        </w:rPr>
        <w:t>.</w:t>
      </w:r>
      <w:r w:rsidR="00552C8B" w:rsidRPr="00AC2FAA">
        <w:rPr>
          <w:rFonts w:ascii="Palatino Linotype" w:hAnsi="Palatino Linotype"/>
          <w:sz w:val="18"/>
          <w:szCs w:val="18"/>
          <w:lang w:val="en-US"/>
        </w:rPr>
        <w:t xml:space="preserve">  </w:t>
      </w:r>
      <w:r w:rsidR="00552C8B" w:rsidRPr="002A5AAB">
        <w:rPr>
          <w:rFonts w:ascii="Palatino Linotype" w:hAnsi="Palatino Linotype"/>
          <w:sz w:val="18"/>
          <w:szCs w:val="18"/>
          <w:lang w:val="en-US"/>
        </w:rPr>
        <w:t>Quantitative indicators of water cyanobacteria for drinking and recreational</w:t>
      </w:r>
      <w:r w:rsidR="0020573D">
        <w:rPr>
          <w:rFonts w:ascii="Palatino Linotype" w:hAnsi="Palatino Linotype"/>
          <w:sz w:val="18"/>
          <w:szCs w:val="18"/>
          <w:lang w:val="en-US"/>
        </w:rPr>
        <w:t>.</w:t>
      </w:r>
    </w:p>
    <w:p w14:paraId="2D93C4B3" w14:textId="6E6CEB14" w:rsidR="009A2C77" w:rsidRPr="00282E16" w:rsidRDefault="00C25E57" w:rsidP="00282E16">
      <w:pPr>
        <w:pStyle w:val="ListParagraph"/>
        <w:numPr>
          <w:ilvl w:val="0"/>
          <w:numId w:val="3"/>
        </w:numPr>
        <w:jc w:val="both"/>
        <w:rPr>
          <w:rFonts w:ascii="Palatino Linotype" w:hAnsi="Palatino Linotype"/>
          <w:sz w:val="20"/>
          <w:szCs w:val="20"/>
          <w:lang w:val="en-US"/>
        </w:rPr>
      </w:pPr>
      <w:r w:rsidRPr="00282E16">
        <w:rPr>
          <w:rFonts w:ascii="Palatino Linotype" w:hAnsi="Palatino Linotype"/>
          <w:sz w:val="20"/>
          <w:szCs w:val="20"/>
          <w:lang w:val="en-US"/>
        </w:rPr>
        <w:t>Discussion</w:t>
      </w:r>
    </w:p>
    <w:p w14:paraId="27BCD82A" w14:textId="7D9BDFC7" w:rsidR="00572465" w:rsidRPr="00572465" w:rsidRDefault="00572465" w:rsidP="00572465">
      <w:pPr>
        <w:pStyle w:val="NormalWeb"/>
        <w:ind w:left="720"/>
        <w:jc w:val="both"/>
        <w:rPr>
          <w:rFonts w:ascii="Palatino Linotype" w:hAnsi="Palatino Linotype"/>
          <w:sz w:val="20"/>
          <w:szCs w:val="20"/>
          <w:lang w:val="en-US"/>
        </w:rPr>
      </w:pPr>
      <w:r w:rsidRPr="1ECAB953">
        <w:rPr>
          <w:rFonts w:ascii="Palatino Linotype" w:hAnsi="Palatino Linotype"/>
          <w:sz w:val="20"/>
          <w:szCs w:val="20"/>
          <w:lang w:val="en-US"/>
        </w:rPr>
        <w:t xml:space="preserve">The results of this study demonstrate the strong potential of combining satellite remote sensing, long-term in-situ monitoring, and advanced machine-learning techniques to improve the prediction and understanding of algal dynamics in Lake Villarrica. Over more than three decades of monitoring, the lake has exhibited recurrent episodes of cyanobacteria blooms—particularly dominated by </w:t>
      </w:r>
      <w:r w:rsidRPr="1ECAB953">
        <w:rPr>
          <w:rFonts w:ascii="Palatino Linotype" w:hAnsi="Palatino Linotype"/>
          <w:i/>
          <w:iCs/>
          <w:sz w:val="20"/>
          <w:szCs w:val="20"/>
          <w:lang w:val="en-US"/>
        </w:rPr>
        <w:t>Dolichospermum sp.</w:t>
      </w:r>
      <w:r w:rsidRPr="1ECAB953">
        <w:rPr>
          <w:rFonts w:ascii="Palatino Linotype" w:hAnsi="Palatino Linotype"/>
          <w:sz w:val="20"/>
          <w:szCs w:val="20"/>
          <w:lang w:val="en-US"/>
        </w:rPr>
        <w:t>—consistent with a system under increasing eutrophication pressure. The historical dataset revealed clear spatial differences between the Pucón and La Poza sites, with Pucón showing higher chlorophyll-a, greater turbidity, and more pronounced seasonal variability. These patterns align with previous findings that highlight stronger anthropogenic pressures and greater thermal stratification on the Pucón side of the lake, thus emphasizing the need for location-specific forecasting models</w:t>
      </w:r>
      <w:r w:rsidR="0043432D" w:rsidRPr="1ECAB953">
        <w:rPr>
          <w:rFonts w:ascii="Palatino Linotype" w:hAnsi="Palatino Linotype"/>
          <w:sz w:val="20"/>
          <w:szCs w:val="20"/>
          <w:lang w:val="en-US"/>
        </w:rPr>
        <w:t xml:space="preserve"> </w:t>
      </w:r>
      <w:sdt>
        <w:sdtPr>
          <w:rPr>
            <w:rFonts w:ascii="Palatino Linotype" w:hAnsi="Palatino Linotype"/>
            <w:color w:val="000000"/>
            <w:sz w:val="20"/>
            <w:szCs w:val="20"/>
            <w:lang w:val="en-US"/>
          </w:rPr>
          <w:tag w:val="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"/>
          <w:id w:val="1102609577"/>
          <w:placeholder>
            <w:docPart w:val="DefaultPlaceholder_-1854013440"/>
          </w:placeholder>
        </w:sdtPr>
        <w:sdtContent>
          <w:r w:rsidR="00636E6C" w:rsidRPr="00636E6C">
            <w:rPr>
              <w:rFonts w:ascii="Palatino Linotype" w:eastAsia="Palatino Linotype" w:hAnsi="Palatino Linotype" w:cs="Palatino Linotype"/>
              <w:color w:val="000000"/>
              <w:sz w:val="20"/>
              <w:szCs w:val="20"/>
              <w:lang w:val="en-US"/>
            </w:rPr>
            <w:t>(Rodríguez-López et al., 2025, 2024, 2023b)</w:t>
          </w:r>
        </w:sdtContent>
      </w:sdt>
      <w:r w:rsidRPr="1ECAB953">
        <w:rPr>
          <w:rFonts w:ascii="Palatino Linotype" w:hAnsi="Palatino Linotype"/>
          <w:sz w:val="20"/>
          <w:szCs w:val="20"/>
          <w:lang w:val="en-US"/>
        </w:rPr>
        <w:t>.</w:t>
      </w:r>
    </w:p>
    <w:p w14:paraId="545B1411" w14:textId="1AD1F377" w:rsidR="006D1BF8" w:rsidRDefault="00661E61" w:rsidP="006D1BF8">
      <w:pPr>
        <w:pStyle w:val="NormalWeb"/>
        <w:ind w:left="720"/>
        <w:jc w:val="both"/>
        <w:rPr>
          <w:rFonts w:ascii="Palatino Linotype" w:hAnsi="Palatino Linotype"/>
          <w:sz w:val="20"/>
          <w:szCs w:val="20"/>
          <w:lang w:val="en-US"/>
        </w:rPr>
      </w:pPr>
      <w:r>
        <w:rPr>
          <w:rFonts w:ascii="Palatino Linotype" w:hAnsi="Palatino Linotype"/>
          <w:color w:val="EE0000"/>
          <w:sz w:val="20"/>
          <w:szCs w:val="20"/>
          <w:lang w:val="en-US"/>
        </w:rPr>
        <w:t>Foundational</w:t>
      </w:r>
      <w:r w:rsidR="00572465" w:rsidRPr="00572465">
        <w:rPr>
          <w:rFonts w:ascii="Palatino Linotype" w:hAnsi="Palatino Linotype"/>
          <w:sz w:val="20"/>
          <w:szCs w:val="20"/>
          <w:lang w:val="en-US"/>
        </w:rPr>
        <w:t xml:space="preserve"> forecasting models provided key insights into the predictability of </w:t>
      </w:r>
      <w:r w:rsidR="004061D4">
        <w:rPr>
          <w:rFonts w:ascii="Palatino Linotype" w:hAnsi="Palatino Linotype"/>
          <w:sz w:val="20"/>
          <w:szCs w:val="20"/>
          <w:lang w:val="en-US"/>
        </w:rPr>
        <w:t>C</w:t>
      </w:r>
      <w:r w:rsidR="00572465" w:rsidRPr="00572465">
        <w:rPr>
          <w:rFonts w:ascii="Palatino Linotype" w:hAnsi="Palatino Linotype"/>
          <w:sz w:val="20"/>
          <w:szCs w:val="20"/>
          <w:lang w:val="en-US"/>
        </w:rPr>
        <w:t xml:space="preserve">hlorophyll-a dynamics. </w:t>
      </w:r>
      <w:r w:rsidR="00EA0C89" w:rsidRPr="00EA0C89">
        <w:rPr>
          <w:rFonts w:ascii="Palatino Linotype" w:hAnsi="Palatino Linotype"/>
          <w:color w:val="EE0000"/>
          <w:sz w:val="20"/>
          <w:szCs w:val="20"/>
          <w:lang w:val="en-US"/>
        </w:rPr>
        <w:t xml:space="preserve">The good performance </w:t>
      </w:r>
      <w:r w:rsidR="00EA0C89" w:rsidRPr="00EA0C89">
        <w:rPr>
          <w:rFonts w:ascii="Palatino Linotype" w:hAnsi="Palatino Linotype"/>
          <w:color w:val="EE0000"/>
          <w:sz w:val="20"/>
          <w:szCs w:val="20"/>
          <w:lang w:val="en-US"/>
        </w:rPr>
        <w:t>at short horizons (1–7 days)</w:t>
      </w:r>
      <w:r w:rsidR="00EA0C89" w:rsidRPr="00EA0C89">
        <w:rPr>
          <w:rFonts w:ascii="Palatino Linotype" w:hAnsi="Palatino Linotype"/>
          <w:color w:val="EE0000"/>
          <w:sz w:val="20"/>
          <w:szCs w:val="20"/>
          <w:lang w:val="en-US"/>
        </w:rPr>
        <w:t xml:space="preserve"> of </w:t>
      </w:r>
      <w:r w:rsidR="00572465" w:rsidRPr="00EA0C89">
        <w:rPr>
          <w:rFonts w:ascii="Palatino Linotype" w:hAnsi="Palatino Linotype"/>
          <w:color w:val="EE0000"/>
          <w:sz w:val="20"/>
          <w:szCs w:val="20"/>
          <w:lang w:val="en-US"/>
        </w:rPr>
        <w:t>TimesFM and Chronos Large</w:t>
      </w:r>
      <w:r w:rsidR="00EA0C89" w:rsidRPr="00EA0C89">
        <w:rPr>
          <w:rFonts w:ascii="Palatino Linotype" w:hAnsi="Palatino Linotype"/>
          <w:color w:val="EE0000"/>
          <w:sz w:val="20"/>
          <w:szCs w:val="20"/>
          <w:lang w:val="en-US"/>
        </w:rPr>
        <w:t xml:space="preserve"> </w:t>
      </w:r>
      <w:r w:rsidR="00572465" w:rsidRPr="00572465">
        <w:rPr>
          <w:rFonts w:ascii="Palatino Linotype" w:hAnsi="Palatino Linotype"/>
          <w:sz w:val="20"/>
          <w:szCs w:val="20"/>
          <w:lang w:val="en-US"/>
        </w:rPr>
        <w:t>suggests that these architectures can effectively capture nonlinear interactions between environmental variables, even without task-specific training. This is a significant result, as few-shot or zero-shot frameworks minimize computational cost and eliminate dependence on frequent retraining, which is particularly advantageous for operational early-warning systems in freshwater environments. The degradation of model performance at horizons beyond 14 days reflects not a model deficiency but intrinsic limits of ecological predictability, echoing evidence that bloom dynamics respond to rapidly changing meteorological and hydrological drivers.</w:t>
      </w:r>
    </w:p>
    <w:p w14:paraId="16A3664A" w14:textId="77777777" w:rsidR="009669E8" w:rsidRPr="009669E8" w:rsidRDefault="009669E8" w:rsidP="009669E8">
      <w:pPr>
        <w:pStyle w:val="NormalWeb"/>
        <w:ind w:left="720"/>
        <w:jc w:val="both"/>
        <w:rPr>
          <w:rFonts w:ascii="Palatino Linotype" w:hAnsi="Palatino Linotype"/>
          <w:color w:val="EE0000"/>
          <w:sz w:val="20"/>
          <w:szCs w:val="20"/>
          <w:lang w:val="en-US"/>
        </w:rPr>
      </w:pPr>
      <w:r w:rsidRPr="009669E8">
        <w:rPr>
          <w:rFonts w:ascii="Palatino Linotype" w:hAnsi="Palatino Linotype"/>
          <w:color w:val="EE0000"/>
          <w:sz w:val="20"/>
          <w:szCs w:val="20"/>
          <w:lang w:val="en-US"/>
        </w:rPr>
        <w:t>The lag analysis also supports a more cautious interpretation of the 7-day forecasts. For three of the four station/model combinations, maximum D7 correlation occurred at lag 0, suggesting no systematic temporal displacement in those cases. However, Pucón Chronos Large reached its best correlation at a non-zero lag, and all D7 cases showed non-negligible peak-date error. Therefore, the D7 forecasts should not be described as precisely resolving bloom timing. A more defensible interpretation is that they capture the direction and broad seasonal structure of Chl-a changes, while peak timing and peak amplitude remain uncertain. This distinction is important for operational warning systems, where a forecast that captures the general rise of Chl-a may still be useful, but only if managers understand that the exact timing of maximum concentration is uncertain.</w:t>
      </w:r>
    </w:p>
    <w:p w14:paraId="1597E6F9" w14:textId="7F8499DF" w:rsidR="009669E8" w:rsidRPr="009669E8" w:rsidRDefault="009669E8" w:rsidP="009669E8">
      <w:pPr>
        <w:pStyle w:val="NormalWeb"/>
        <w:ind w:left="720"/>
        <w:jc w:val="both"/>
        <w:rPr>
          <w:rFonts w:ascii="Palatino Linotype" w:hAnsi="Palatino Linotype"/>
          <w:color w:val="EE0000"/>
          <w:sz w:val="20"/>
          <w:szCs w:val="20"/>
          <w:lang w:val="en-US"/>
        </w:rPr>
      </w:pPr>
      <w:r w:rsidRPr="009669E8">
        <w:rPr>
          <w:rFonts w:ascii="Palatino Linotype" w:hAnsi="Palatino Linotype"/>
          <w:color w:val="EE0000"/>
          <w:sz w:val="20"/>
          <w:szCs w:val="20"/>
          <w:lang w:val="en-US"/>
        </w:rPr>
        <w:t>The uncertainty analysis further shows that model reliability varies by station and model. The q10–q90 predictive intervals provide useful information, but empirical coverage is not uniformly calibrated. At the 7-day horizon, interval coverage was 0.72 for both TimesFM and Chronos Large at La Poza, 0.88 for TimesFM at Pucón, and 0.64 for Chronos Large at Pucón, compared with a nominal 0.80 interval. Thus, predictive uncertainty should be reported explicitly rather than implied from point forecasts alone. The undercoverage observed in some cases indicates that forecast intervals may be too narrow or that model uncertainty does not fully capture target reconstruction uncertainty, local bloom dynamics, or missing environmental drivers.</w:t>
      </w:r>
    </w:p>
    <w:p w14:paraId="6652EEE3" w14:textId="182B82BB" w:rsidR="009669E8" w:rsidRPr="009669E8" w:rsidRDefault="009669E8" w:rsidP="009669E8">
      <w:pPr>
        <w:pStyle w:val="NormalWeb"/>
        <w:ind w:left="720"/>
        <w:jc w:val="both"/>
        <w:rPr>
          <w:rFonts w:ascii="Palatino Linotype" w:hAnsi="Palatino Linotype"/>
          <w:color w:val="EE0000"/>
          <w:sz w:val="20"/>
          <w:szCs w:val="20"/>
          <w:lang w:val="en-US"/>
        </w:rPr>
      </w:pPr>
      <w:r w:rsidRPr="009669E8">
        <w:rPr>
          <w:rFonts w:ascii="Palatino Linotype" w:hAnsi="Palatino Linotype"/>
          <w:color w:val="EE0000"/>
          <w:sz w:val="20"/>
          <w:szCs w:val="20"/>
          <w:lang w:val="en-US"/>
        </w:rPr>
        <w:t xml:space="preserve">Several uncertainty sources must be distinguished. First, if satellite-derived pigment products are retained in the broader methodological framing, their retrieval uncertainty </w:t>
      </w:r>
      <w:r w:rsidRPr="009669E8">
        <w:rPr>
          <w:rFonts w:ascii="Palatino Linotype" w:hAnsi="Palatino Linotype"/>
          <w:color w:val="EE0000"/>
          <w:sz w:val="20"/>
          <w:szCs w:val="20"/>
          <w:lang w:val="en-US"/>
        </w:rPr>
        <w:lastRenderedPageBreak/>
        <w:t>must be quantified separately through matchup validation, atmospheric correction quality control, cloud masking, and optical-water complexity assessment. Second, spatial mismatch can occur between point-based in-situ or buoy observations and satellite pixels, especially nearshore where gradients, mixed pixels, and shoreline effects may be important. Third, the daily reconstruction process itself introduces uncertainty because imputed values may smooth, shift, or attenuate short-lived blooms. Fourth, the forecasting models currently use univariate Chl-a context windows; they do not directly ingest meteorological, hydrodynamic, nutrient, or satellite-reflectance predictors. Consequently, medium-range forecast degradation should not be attributed only to “intrinsic ecological unpredictability.” It likely reflects a combination of ecological variability, missing exogenous drivers, reconstruction artifacts, and model horizon limitations</w:t>
      </w:r>
      <w:commentRangeStart w:id="0"/>
      <w:r w:rsidRPr="009669E8">
        <w:rPr>
          <w:rFonts w:ascii="Palatino Linotype" w:hAnsi="Palatino Linotype"/>
          <w:color w:val="EE0000"/>
          <w:sz w:val="20"/>
          <w:szCs w:val="20"/>
          <w:lang w:val="en-US"/>
        </w:rPr>
        <w:t>.</w:t>
      </w:r>
      <w:commentRangeEnd w:id="0"/>
      <w:r w:rsidRPr="009669E8">
        <w:rPr>
          <w:rStyle w:val="CommentReference"/>
          <w:rFonts w:ascii="Palatino Linotype" w:hAnsi="Palatino Linotype"/>
          <w:color w:val="EE0000"/>
          <w:sz w:val="20"/>
          <w:szCs w:val="20"/>
          <w:lang w:val="en-US"/>
        </w:rPr>
        <w:commentReference w:id="0"/>
      </w:r>
    </w:p>
    <w:p w14:paraId="40EC1D47" w14:textId="72D648D2" w:rsidR="00600945" w:rsidRPr="004A6ED5" w:rsidRDefault="00600945" w:rsidP="006D1BF8">
      <w:pPr>
        <w:pStyle w:val="NormalWeb"/>
        <w:ind w:left="720"/>
        <w:jc w:val="both"/>
        <w:rPr>
          <w:rFonts w:ascii="Palatino Linotype" w:hAnsi="Palatino Linotype"/>
          <w:sz w:val="20"/>
          <w:szCs w:val="20"/>
          <w:lang w:val="en-US"/>
        </w:rPr>
      </w:pPr>
      <w:r w:rsidRPr="004A6ED5">
        <w:rPr>
          <w:rFonts w:ascii="Palatino Linotype" w:hAnsi="Palatino Linotype"/>
          <w:sz w:val="20"/>
          <w:szCs w:val="20"/>
          <w:lang w:val="en-US"/>
        </w:rPr>
        <w:t>The long-term in-situ data reveal clear spatial and seasonal differences in water quality in Lake Villarrica, which strongly influence the performance and interpretation of pigment</w:t>
      </w:r>
      <w:r w:rsidR="00512583">
        <w:rPr>
          <w:rFonts w:ascii="Palatino Linotype" w:hAnsi="Palatino Linotype"/>
          <w:sz w:val="20"/>
          <w:szCs w:val="20"/>
          <w:lang w:val="en-US"/>
        </w:rPr>
        <w:t xml:space="preserve"> </w:t>
      </w:r>
      <w:r w:rsidRPr="004A6ED5">
        <w:rPr>
          <w:rFonts w:ascii="Palatino Linotype" w:hAnsi="Palatino Linotype"/>
          <w:sz w:val="20"/>
          <w:szCs w:val="20"/>
          <w:lang w:val="en-US"/>
        </w:rPr>
        <w:t xml:space="preserve">retrieval and forecasting models. At Pucón, turbidity varied widely—from </w:t>
      </w:r>
      <w:r w:rsidRPr="00297577">
        <w:rPr>
          <w:rFonts w:ascii="Palatino Linotype" w:hAnsi="Palatino Linotype"/>
          <w:sz w:val="20"/>
          <w:szCs w:val="20"/>
          <w:lang w:val="en-US"/>
        </w:rPr>
        <w:t>1 NTU to more than 40 NTU</w:t>
      </w:r>
      <w:r w:rsidRPr="004A6ED5">
        <w:rPr>
          <w:rFonts w:ascii="Palatino Linotype" w:hAnsi="Palatino Linotype"/>
          <w:sz w:val="20"/>
          <w:szCs w:val="20"/>
          <w:lang w:val="en-US"/>
        </w:rPr>
        <w:t>, particularly in summer</w:t>
      </w:r>
      <w:r w:rsidR="00512583">
        <w:rPr>
          <w:rFonts w:ascii="Palatino Linotype" w:hAnsi="Palatino Linotype"/>
          <w:sz w:val="20"/>
          <w:szCs w:val="20"/>
          <w:lang w:val="en-US"/>
        </w:rPr>
        <w:t xml:space="preserve"> </w:t>
      </w:r>
      <w:r w:rsidRPr="004A6ED5">
        <w:rPr>
          <w:rFonts w:ascii="Palatino Linotype" w:hAnsi="Palatino Linotype"/>
          <w:sz w:val="20"/>
          <w:szCs w:val="20"/>
          <w:lang w:val="en-US"/>
        </w:rPr>
        <w:t xml:space="preserve">while temperature ranged from </w:t>
      </w:r>
      <w:r w:rsidRPr="00297577">
        <w:rPr>
          <w:rFonts w:ascii="Palatino Linotype" w:hAnsi="Palatino Linotype"/>
          <w:sz w:val="20"/>
          <w:szCs w:val="20"/>
          <w:lang w:val="en-US"/>
        </w:rPr>
        <w:t>6 °C in winter to 26–28 °C in summer</w:t>
      </w:r>
      <w:r w:rsidRPr="004A6ED5">
        <w:rPr>
          <w:rFonts w:ascii="Palatino Linotype" w:hAnsi="Palatino Linotype"/>
          <w:sz w:val="20"/>
          <w:szCs w:val="20"/>
          <w:lang w:val="en-US"/>
        </w:rPr>
        <w:t xml:space="preserve">, demonstrating strong thermal stratification. Chlorophyll-a at this site exhibited large variability, from </w:t>
      </w:r>
      <w:r w:rsidRPr="00297577">
        <w:rPr>
          <w:rFonts w:ascii="Palatino Linotype" w:hAnsi="Palatino Linotype"/>
          <w:sz w:val="20"/>
          <w:szCs w:val="20"/>
          <w:lang w:val="en-US"/>
        </w:rPr>
        <w:t>&lt;1 µg L⁻¹</w:t>
      </w:r>
      <w:r w:rsidRPr="004A6ED5">
        <w:rPr>
          <w:rFonts w:ascii="Palatino Linotype" w:hAnsi="Palatino Linotype"/>
          <w:sz w:val="20"/>
          <w:szCs w:val="20"/>
          <w:lang w:val="en-US"/>
        </w:rPr>
        <w:t xml:space="preserve"> to peaks exceeding </w:t>
      </w:r>
      <w:r w:rsidRPr="00297577">
        <w:rPr>
          <w:rFonts w:ascii="Palatino Linotype" w:hAnsi="Palatino Linotype"/>
          <w:sz w:val="20"/>
          <w:szCs w:val="20"/>
          <w:lang w:val="en-US"/>
        </w:rPr>
        <w:t>25 µg L⁻¹</w:t>
      </w:r>
      <w:r w:rsidRPr="004A6ED5">
        <w:rPr>
          <w:rFonts w:ascii="Palatino Linotype" w:hAnsi="Palatino Linotype"/>
          <w:sz w:val="20"/>
          <w:szCs w:val="20"/>
          <w:lang w:val="en-US"/>
        </w:rPr>
        <w:t xml:space="preserve">, surpassing the WHO low-risk recreational threshold of </w:t>
      </w:r>
      <w:r w:rsidRPr="00297577">
        <w:rPr>
          <w:rFonts w:ascii="Palatino Linotype" w:hAnsi="Palatino Linotype"/>
          <w:sz w:val="20"/>
          <w:szCs w:val="20"/>
          <w:lang w:val="en-US"/>
        </w:rPr>
        <w:t>10 µg L⁻¹</w:t>
      </w:r>
      <w:r w:rsidRPr="004A6ED5">
        <w:rPr>
          <w:rFonts w:ascii="Palatino Linotype" w:hAnsi="Palatino Linotype"/>
          <w:sz w:val="20"/>
          <w:szCs w:val="20"/>
          <w:lang w:val="en-US"/>
        </w:rPr>
        <w:t xml:space="preserve">. In contrast, La Poza displayed narrower ranges for turbidity (&lt;10 NTU), DO (9–13 ppm), and </w:t>
      </w:r>
      <w:r w:rsidR="00512583">
        <w:rPr>
          <w:rFonts w:ascii="Palatino Linotype" w:hAnsi="Palatino Linotype"/>
          <w:sz w:val="20"/>
          <w:szCs w:val="20"/>
          <w:lang w:val="en-US"/>
        </w:rPr>
        <w:t>C</w:t>
      </w:r>
      <w:r w:rsidRPr="004A6ED5">
        <w:rPr>
          <w:rFonts w:ascii="Palatino Linotype" w:hAnsi="Palatino Linotype"/>
          <w:sz w:val="20"/>
          <w:szCs w:val="20"/>
          <w:lang w:val="en-US"/>
        </w:rPr>
        <w:t xml:space="preserve">hlorophyll-a (typically </w:t>
      </w:r>
      <w:r w:rsidRPr="00297577">
        <w:rPr>
          <w:rFonts w:ascii="Palatino Linotype" w:hAnsi="Palatino Linotype"/>
          <w:sz w:val="20"/>
          <w:szCs w:val="20"/>
          <w:lang w:val="en-US"/>
        </w:rPr>
        <w:t>&lt;10 µg L⁻¹</w:t>
      </w:r>
      <w:r w:rsidRPr="004A6ED5">
        <w:rPr>
          <w:rFonts w:ascii="Palatino Linotype" w:hAnsi="Palatino Linotype"/>
          <w:sz w:val="20"/>
          <w:szCs w:val="20"/>
          <w:lang w:val="en-US"/>
        </w:rPr>
        <w:t>), indicating more oligotrophic and stable conditions. These quantified differences confirm that bloom-prone behavior in the lake is spatially heterogeneous, with Pucón consistently showing stronger eutrophic signals.</w:t>
      </w:r>
    </w:p>
    <w:p w14:paraId="1E4B87F2" w14:textId="2F160337" w:rsidR="00600945" w:rsidRDefault="00600945" w:rsidP="004A6ED5">
      <w:pPr>
        <w:pStyle w:val="NormalWeb"/>
        <w:ind w:left="720"/>
        <w:jc w:val="both"/>
        <w:rPr>
          <w:rFonts w:ascii="Palatino Linotype" w:hAnsi="Palatino Linotype"/>
          <w:sz w:val="20"/>
          <w:szCs w:val="20"/>
          <w:lang w:val="en-US"/>
        </w:rPr>
      </w:pPr>
      <w:r w:rsidRPr="004A6ED5">
        <w:rPr>
          <w:rFonts w:ascii="Palatino Linotype" w:hAnsi="Palatino Linotype"/>
          <w:sz w:val="20"/>
          <w:szCs w:val="20"/>
          <w:lang w:val="en-US"/>
        </w:rPr>
        <w:t xml:space="preserve">The historical bloom record further contextualizes these findings. Over the past 30 years, Lake Villarrica has experienced more than 15 documented bloom events dominated by cyanobacteria such as </w:t>
      </w:r>
      <w:r w:rsidRPr="009E700A">
        <w:rPr>
          <w:rFonts w:ascii="Palatino Linotype" w:hAnsi="Palatino Linotype"/>
          <w:i/>
          <w:iCs/>
          <w:sz w:val="20"/>
          <w:szCs w:val="20"/>
          <w:lang w:val="en-US"/>
        </w:rPr>
        <w:t>Dolichospermum sp</w:t>
      </w:r>
      <w:r w:rsidRPr="009E700A">
        <w:rPr>
          <w:rFonts w:ascii="Palatino Linotype" w:hAnsi="Palatino Linotype"/>
          <w:sz w:val="20"/>
          <w:szCs w:val="20"/>
          <w:lang w:val="en-US"/>
        </w:rPr>
        <w:t>.</w:t>
      </w:r>
      <w:r w:rsidRPr="004A6ED5">
        <w:rPr>
          <w:rFonts w:ascii="Palatino Linotype" w:hAnsi="Palatino Linotype"/>
          <w:sz w:val="20"/>
          <w:szCs w:val="20"/>
          <w:lang w:val="en-US"/>
        </w:rPr>
        <w:t xml:space="preserve"> Peaks commonly occurred in January–April, consistent with observed </w:t>
      </w:r>
      <w:r w:rsidR="009E700A">
        <w:rPr>
          <w:rFonts w:ascii="Palatino Linotype" w:hAnsi="Palatino Linotype"/>
          <w:sz w:val="20"/>
          <w:szCs w:val="20"/>
          <w:lang w:val="en-US"/>
        </w:rPr>
        <w:t>C</w:t>
      </w:r>
      <w:r w:rsidRPr="004A6ED5">
        <w:rPr>
          <w:rFonts w:ascii="Palatino Linotype" w:hAnsi="Palatino Linotype"/>
          <w:sz w:val="20"/>
          <w:szCs w:val="20"/>
          <w:lang w:val="en-US"/>
        </w:rPr>
        <w:t xml:space="preserve">hlorophyll-a increases above </w:t>
      </w:r>
      <w:r w:rsidRPr="009E700A">
        <w:rPr>
          <w:rFonts w:ascii="Palatino Linotype" w:hAnsi="Palatino Linotype"/>
          <w:sz w:val="20"/>
          <w:szCs w:val="20"/>
          <w:lang w:val="en-US"/>
        </w:rPr>
        <w:t>20 µg L⁻¹</w:t>
      </w:r>
      <w:r w:rsidRPr="004A6ED5">
        <w:rPr>
          <w:rFonts w:ascii="Palatino Linotype" w:hAnsi="Palatino Linotype"/>
          <w:sz w:val="20"/>
          <w:szCs w:val="20"/>
          <w:lang w:val="en-US"/>
        </w:rPr>
        <w:t xml:space="preserve"> at Pucón. The cyanobacteria cell-density analysis showed an exceptional spike in </w:t>
      </w:r>
      <w:r w:rsidRPr="009E700A">
        <w:rPr>
          <w:rFonts w:ascii="Palatino Linotype" w:hAnsi="Palatino Linotype"/>
          <w:sz w:val="20"/>
          <w:szCs w:val="20"/>
          <w:lang w:val="en-US"/>
        </w:rPr>
        <w:t>2022</w:t>
      </w:r>
      <w:r w:rsidRPr="004A6ED5">
        <w:rPr>
          <w:rFonts w:ascii="Palatino Linotype" w:hAnsi="Palatino Linotype"/>
          <w:sz w:val="20"/>
          <w:szCs w:val="20"/>
          <w:lang w:val="en-US"/>
        </w:rPr>
        <w:t xml:space="preserve">, reaching </w:t>
      </w:r>
      <w:r w:rsidRPr="009E700A">
        <w:rPr>
          <w:rFonts w:ascii="Palatino Linotype" w:hAnsi="Palatino Linotype"/>
          <w:sz w:val="20"/>
          <w:szCs w:val="20"/>
          <w:lang w:val="en-US"/>
        </w:rPr>
        <w:t>~1 × 10⁶ cells L⁻¹</w:t>
      </w:r>
      <w:r w:rsidRPr="004A6ED5">
        <w:rPr>
          <w:rFonts w:ascii="Palatino Linotype" w:hAnsi="Palatino Linotype"/>
          <w:sz w:val="20"/>
          <w:szCs w:val="20"/>
          <w:lang w:val="en-US"/>
        </w:rPr>
        <w:t>, exceeding the WHO drinking-water surveillance threshold (</w:t>
      </w:r>
      <w:r w:rsidRPr="009E700A">
        <w:rPr>
          <w:rFonts w:ascii="Palatino Linotype" w:hAnsi="Palatino Linotype"/>
          <w:sz w:val="20"/>
          <w:szCs w:val="20"/>
          <w:lang w:val="en-US"/>
        </w:rPr>
        <w:t>2 × 10⁶ cells L⁻¹ equivalent</w:t>
      </w:r>
      <w:r w:rsidRPr="004A6ED5">
        <w:rPr>
          <w:rFonts w:ascii="Palatino Linotype" w:hAnsi="Palatino Linotype"/>
          <w:sz w:val="20"/>
          <w:szCs w:val="20"/>
          <w:lang w:val="en-US"/>
        </w:rPr>
        <w:t>) and approaching the recreational low-risk boundary (</w:t>
      </w:r>
      <w:r w:rsidRPr="009E700A">
        <w:rPr>
          <w:rFonts w:ascii="Palatino Linotype" w:hAnsi="Palatino Linotype"/>
          <w:sz w:val="20"/>
          <w:szCs w:val="20"/>
          <w:lang w:val="en-US"/>
        </w:rPr>
        <w:t>~2 × 10⁷ cells L⁻¹</w:t>
      </w:r>
      <w:r w:rsidRPr="004A6ED5">
        <w:rPr>
          <w:rFonts w:ascii="Palatino Linotype" w:hAnsi="Palatino Linotype"/>
          <w:sz w:val="20"/>
          <w:szCs w:val="20"/>
          <w:lang w:val="en-US"/>
        </w:rPr>
        <w:t xml:space="preserve"> when expressed per WHO guidance). These extreme values contrast sharply with the near-zero cell densities recorded in </w:t>
      </w:r>
      <w:r w:rsidRPr="009E700A">
        <w:rPr>
          <w:rFonts w:ascii="Palatino Linotype" w:hAnsi="Palatino Linotype"/>
          <w:sz w:val="20"/>
          <w:szCs w:val="20"/>
          <w:lang w:val="en-US"/>
        </w:rPr>
        <w:t>2023–2024</w:t>
      </w:r>
      <w:r w:rsidRPr="004A6ED5">
        <w:rPr>
          <w:rFonts w:ascii="Palatino Linotype" w:hAnsi="Palatino Linotype"/>
          <w:sz w:val="20"/>
          <w:szCs w:val="20"/>
          <w:lang w:val="en-US"/>
        </w:rPr>
        <w:t>, demonstrating the strong interannual variability typical of Patagonian lakes.</w:t>
      </w:r>
    </w:p>
    <w:p w14:paraId="06D3C2CB" w14:textId="38CFB386" w:rsidR="00BE0046" w:rsidRPr="008B1970" w:rsidRDefault="00600945" w:rsidP="00403C66">
      <w:pPr>
        <w:pStyle w:val="NormalWeb"/>
        <w:ind w:left="720"/>
        <w:jc w:val="both"/>
        <w:rPr>
          <w:rFonts w:ascii="Palatino Linotype" w:hAnsi="Palatino Linotype"/>
          <w:sz w:val="20"/>
          <w:szCs w:val="20"/>
          <w:lang w:val="en-US"/>
        </w:rPr>
      </w:pPr>
      <w:r w:rsidRPr="004A6ED5">
        <w:rPr>
          <w:rFonts w:ascii="Palatino Linotype" w:hAnsi="Palatino Linotype"/>
          <w:sz w:val="20"/>
          <w:szCs w:val="20"/>
          <w:lang w:val="en-US"/>
        </w:rPr>
        <w:t xml:space="preserve">Overall, the integration of remote sensing, in-situ data, and advanced forecasting models provides a robust framework for understanding and predicting bloom dynamics in Lake Villarrica. The numerical results confirm that foundation models excel at short-term prediction but that medium-range forecasts are limited by system unpredictability rather than model architecture. Future progress will depend on coupling these models with hydrodynamic drivers, nutrient-load proxies, and meteorological forecasts to improve prediction of events exceeding </w:t>
      </w:r>
      <w:r w:rsidRPr="009E700A">
        <w:rPr>
          <w:rFonts w:ascii="Palatino Linotype" w:hAnsi="Palatino Linotype"/>
          <w:sz w:val="20"/>
          <w:szCs w:val="20"/>
          <w:lang w:val="en-US"/>
        </w:rPr>
        <w:t>20–25 µg L⁻¹</w:t>
      </w:r>
      <w:r w:rsidRPr="004A6ED5">
        <w:rPr>
          <w:rFonts w:ascii="Palatino Linotype" w:hAnsi="Palatino Linotype"/>
          <w:sz w:val="20"/>
          <w:szCs w:val="20"/>
          <w:lang w:val="en-US"/>
        </w:rPr>
        <w:t xml:space="preserve"> of </w:t>
      </w:r>
      <w:r w:rsidR="00FA7A26">
        <w:rPr>
          <w:rFonts w:ascii="Palatino Linotype" w:hAnsi="Palatino Linotype"/>
          <w:sz w:val="20"/>
          <w:szCs w:val="20"/>
          <w:lang w:val="en-US"/>
        </w:rPr>
        <w:t>C</w:t>
      </w:r>
      <w:r w:rsidRPr="004A6ED5">
        <w:rPr>
          <w:rFonts w:ascii="Palatino Linotype" w:hAnsi="Palatino Linotype"/>
          <w:sz w:val="20"/>
          <w:szCs w:val="20"/>
          <w:lang w:val="en-US"/>
        </w:rPr>
        <w:t xml:space="preserve">hlorophyll-a or </w:t>
      </w:r>
      <w:r w:rsidRPr="009E700A">
        <w:rPr>
          <w:rFonts w:ascii="Palatino Linotype" w:hAnsi="Palatino Linotype"/>
          <w:sz w:val="20"/>
          <w:szCs w:val="20"/>
          <w:lang w:val="en-US"/>
        </w:rPr>
        <w:t>10⁶ cells L⁻¹</w:t>
      </w:r>
      <w:r w:rsidRPr="004A6ED5">
        <w:rPr>
          <w:rFonts w:ascii="Palatino Linotype" w:hAnsi="Palatino Linotype"/>
          <w:sz w:val="20"/>
          <w:szCs w:val="20"/>
          <w:lang w:val="en-US"/>
        </w:rPr>
        <w:t xml:space="preserve"> of cyanobacteria. Considering ongoing climatic warming and increasing anthropogenic pressure in the basin, this integrated approach is essential for developing operational early-warning systems that protect ecosystem services, recreational safety, and water-resource management in Lake Villarrica.</w:t>
      </w:r>
    </w:p>
    <w:p w14:paraId="0CBF9049" w14:textId="77777777" w:rsidR="00BE0046" w:rsidRDefault="00BE0046" w:rsidP="00BE0046">
      <w:pPr>
        <w:jc w:val="both"/>
        <w:rPr>
          <w:rFonts w:ascii="Palatino Linotype" w:hAnsi="Palatino Linotype"/>
          <w:sz w:val="20"/>
          <w:szCs w:val="20"/>
          <w:lang w:val="en-US"/>
        </w:rPr>
      </w:pPr>
    </w:p>
    <w:p w14:paraId="5D76D8D7" w14:textId="77777777" w:rsidR="00661E61" w:rsidRPr="008B1970" w:rsidRDefault="00661E61" w:rsidP="00BE0046">
      <w:pPr>
        <w:jc w:val="both"/>
        <w:rPr>
          <w:rFonts w:ascii="Palatino Linotype" w:hAnsi="Palatino Linotype"/>
          <w:sz w:val="20"/>
          <w:szCs w:val="20"/>
          <w:lang w:val="en-US"/>
        </w:rPr>
      </w:pPr>
    </w:p>
    <w:p w14:paraId="2ACB8FF5" w14:textId="2BA6F5B3" w:rsidR="00C25E57" w:rsidRDefault="000E1844" w:rsidP="00282E16">
      <w:pPr>
        <w:pStyle w:val="ListParagraph"/>
        <w:numPr>
          <w:ilvl w:val="0"/>
          <w:numId w:val="3"/>
        </w:numPr>
        <w:jc w:val="both"/>
        <w:rPr>
          <w:rFonts w:ascii="Palatino Linotype" w:hAnsi="Palatino Linotype"/>
          <w:sz w:val="20"/>
          <w:szCs w:val="20"/>
          <w:lang w:val="en-US"/>
        </w:rPr>
      </w:pPr>
      <w:r>
        <w:rPr>
          <w:rFonts w:ascii="Palatino Linotype" w:hAnsi="Palatino Linotype"/>
          <w:sz w:val="20"/>
          <w:szCs w:val="20"/>
          <w:lang w:val="en-US"/>
        </w:rPr>
        <w:lastRenderedPageBreak/>
        <w:t>Conclusion</w:t>
      </w:r>
    </w:p>
    <w:p w14:paraId="308091A1" w14:textId="56B265BC" w:rsidR="00BE0046" w:rsidRPr="00473665" w:rsidRDefault="009669E8" w:rsidP="00473665">
      <w:pPr>
        <w:pStyle w:val="NormalWeb"/>
        <w:jc w:val="both"/>
        <w:rPr>
          <w:rFonts w:ascii="Palatino Linotype" w:hAnsi="Palatino Linotype"/>
          <w:color w:val="EE0000"/>
          <w:sz w:val="20"/>
          <w:szCs w:val="20"/>
          <w:lang w:val="en-US"/>
        </w:rPr>
      </w:pPr>
      <w:r w:rsidRPr="009669E8">
        <w:rPr>
          <w:rFonts w:ascii="Palatino Linotype" w:hAnsi="Palatino Linotype"/>
          <w:color w:val="EE0000"/>
          <w:sz w:val="20"/>
          <w:szCs w:val="20"/>
          <w:lang w:val="en-US"/>
        </w:rPr>
        <w:t>This study provides a reproducible evaluation of foundation time-series models for short-term Chl-a forecasting at two Lake Villarrica monitoring stations</w:t>
      </w:r>
      <w:r w:rsidR="00473665">
        <w:rPr>
          <w:rFonts w:ascii="Palatino Linotype" w:hAnsi="Palatino Linotype"/>
          <w:color w:val="EE0000"/>
          <w:sz w:val="20"/>
          <w:szCs w:val="20"/>
          <w:lang w:val="en-US"/>
        </w:rPr>
        <w:t xml:space="preserve">, </w:t>
      </w:r>
      <w:r w:rsidR="00473665" w:rsidRPr="00C43469">
        <w:rPr>
          <w:rFonts w:ascii="Palatino Linotype" w:hAnsi="Palatino Linotype"/>
          <w:sz w:val="20"/>
          <w:szCs w:val="20"/>
          <w:lang w:val="en-US"/>
        </w:rPr>
        <w:t xml:space="preserve">a system that has exhibited recurrent cyanobacterial blooms—often dominated by </w:t>
      </w:r>
      <w:r w:rsidR="00473665" w:rsidRPr="00C43469">
        <w:rPr>
          <w:rFonts w:ascii="Palatino Linotype" w:hAnsi="Palatino Linotype"/>
          <w:i/>
          <w:iCs/>
          <w:sz w:val="20"/>
          <w:szCs w:val="20"/>
          <w:lang w:val="en-US"/>
        </w:rPr>
        <w:t xml:space="preserve">Dolichospermum sp </w:t>
      </w:r>
      <w:r w:rsidR="00473665" w:rsidRPr="00C43469">
        <w:rPr>
          <w:rFonts w:ascii="Palatino Linotype" w:hAnsi="Palatino Linotype"/>
          <w:sz w:val="20"/>
          <w:szCs w:val="20"/>
          <w:lang w:val="en-US"/>
        </w:rPr>
        <w:t>over more than three decades of monitoring</w:t>
      </w:r>
      <w:r w:rsidRPr="009669E8">
        <w:rPr>
          <w:rFonts w:ascii="Palatino Linotype" w:hAnsi="Palatino Linotype"/>
          <w:color w:val="EE0000"/>
          <w:sz w:val="20"/>
          <w:szCs w:val="20"/>
          <w:lang w:val="en-US"/>
        </w:rPr>
        <w:t>.</w:t>
      </w:r>
      <w:r w:rsidR="00473665">
        <w:rPr>
          <w:rFonts w:ascii="Palatino Linotype" w:hAnsi="Palatino Linotype"/>
          <w:color w:val="EE0000"/>
          <w:sz w:val="20"/>
          <w:szCs w:val="20"/>
          <w:lang w:val="en-US"/>
        </w:rPr>
        <w:t xml:space="preserve"> </w:t>
      </w:r>
      <w:r w:rsidR="00473665" w:rsidRPr="00C43469">
        <w:rPr>
          <w:rFonts w:ascii="Palatino Linotype" w:hAnsi="Palatino Linotype"/>
          <w:sz w:val="20"/>
          <w:szCs w:val="20"/>
          <w:lang w:val="en-US"/>
        </w:rPr>
        <w:t xml:space="preserve">Clear spatial heterogeneity between Pucón and La Poza, with Pucón showing higher </w:t>
      </w:r>
      <w:r w:rsidR="00473665">
        <w:rPr>
          <w:rFonts w:ascii="Palatino Linotype" w:hAnsi="Palatino Linotype"/>
          <w:sz w:val="20"/>
          <w:szCs w:val="20"/>
          <w:lang w:val="en-US"/>
        </w:rPr>
        <w:t>C</w:t>
      </w:r>
      <w:r w:rsidR="00473665" w:rsidRPr="00C43469">
        <w:rPr>
          <w:rFonts w:ascii="Palatino Linotype" w:hAnsi="Palatino Linotype"/>
          <w:sz w:val="20"/>
          <w:szCs w:val="20"/>
          <w:lang w:val="en-US"/>
        </w:rPr>
        <w:t>hlorophyll-a levels, greater turbidity, stronger thermal stratification, and bloom peaks exceeding 25 µg L⁻¹, underscores the need for site-specific forecasting frameworks</w:t>
      </w:r>
      <w:r w:rsidR="00473665">
        <w:rPr>
          <w:rFonts w:ascii="Palatino Linotype" w:hAnsi="Palatino Linotype"/>
          <w:sz w:val="20"/>
          <w:szCs w:val="20"/>
          <w:lang w:val="en-US"/>
        </w:rPr>
        <w:t>.</w:t>
      </w:r>
      <w:r w:rsidRPr="009669E8">
        <w:rPr>
          <w:rFonts w:ascii="Palatino Linotype" w:hAnsi="Palatino Linotype"/>
          <w:color w:val="EE0000"/>
          <w:sz w:val="20"/>
          <w:szCs w:val="20"/>
          <w:lang w:val="en-US"/>
        </w:rPr>
        <w:t xml:space="preserve"> </w:t>
      </w:r>
      <w:r w:rsidRPr="00473665">
        <w:rPr>
          <w:rFonts w:ascii="Palatino Linotype" w:hAnsi="Palatino Linotype"/>
          <w:color w:val="EE0000"/>
          <w:sz w:val="20"/>
          <w:szCs w:val="20"/>
          <w:lang w:val="en-US"/>
        </w:rPr>
        <w:t>TimesFM and Chronos Large showed strong short-horizon skill, with lowest errors at D1 and systematic degradation toward D14–D28 horizons. The revised analysis also shows that forecast interpretation must be reconstruction-aware: the daily target is not fully observed, and imputed/reconstructed values make up a substantial portion of the modeled daily series. Additional diagnostics demonstrate that D7 forecasts generally capture broad seasonal dynamics but do not guarantee exact peak timing; q10–q90 intervals are informative but not uniformly calibrated.</w:t>
      </w:r>
      <w:r w:rsidR="00473665">
        <w:rPr>
          <w:rFonts w:ascii="Palatino Linotype" w:hAnsi="Palatino Linotype"/>
          <w:color w:val="EE0000"/>
          <w:sz w:val="20"/>
          <w:szCs w:val="20"/>
          <w:lang w:val="en-US"/>
        </w:rPr>
        <w:t xml:space="preserve"> </w:t>
      </w:r>
      <w:r w:rsidR="00C43469" w:rsidRPr="00C43469">
        <w:rPr>
          <w:rFonts w:ascii="Palatino Linotype" w:hAnsi="Palatino Linotype"/>
          <w:sz w:val="20"/>
          <w:szCs w:val="20"/>
          <w:lang w:val="en-US"/>
        </w:rPr>
        <w:t>Historical bloom records further contextualize these findings: more than 15 cyanobacterial bloom events have occurred in the lake since the 1990s, including an extreme spike in 2022 (~1 × 10⁶ cells L⁻¹), illustrating strong interannual variability typical of Patagonian lakes. Altogether, these results highlight that while foundation models provide robust short-term forecasting capabilities, improving medium-range prediction will require coupling machine-learning architectures with hydrodynamic processes, nutrient-load proxies, and meteorological forecasts. As anthropogenic pressures and climatic warming continue to intensify eutrophication risks, this integrated approach represents a critical foundation for developing operational early-warning systems that support ecosystem health, recreational safety, and sustainable water-resource management in Lake Villarrica.</w:t>
      </w:r>
    </w:p>
    <w:p w14:paraId="45F9304E" w14:textId="605F3BF3" w:rsidR="007F3B2F" w:rsidRPr="007F3B2F" w:rsidRDefault="007F3B2F" w:rsidP="00282E16">
      <w:pPr>
        <w:pStyle w:val="Heading1"/>
        <w:numPr>
          <w:ilvl w:val="0"/>
          <w:numId w:val="3"/>
        </w:numPr>
        <w:rPr>
          <w:rFonts w:ascii="Palatino Linotype" w:eastAsia="Times New Roman" w:hAnsi="Palatino Linotype" w:cs="Times New Roman"/>
          <w:color w:val="auto"/>
          <w:kern w:val="0"/>
          <w:sz w:val="20"/>
          <w:szCs w:val="20"/>
          <w:lang w:val="en-US"/>
          <w14:ligatures w14:val="none"/>
        </w:rPr>
      </w:pPr>
      <w:r w:rsidRPr="007F3B2F">
        <w:rPr>
          <w:rFonts w:ascii="Palatino Linotype" w:eastAsia="Times New Roman" w:hAnsi="Palatino Linotype" w:cs="Times New Roman"/>
          <w:color w:val="auto"/>
          <w:kern w:val="0"/>
          <w:sz w:val="20"/>
          <w:szCs w:val="20"/>
          <w:lang w:val="en-US"/>
          <w14:ligatures w14:val="none"/>
        </w:rPr>
        <w:t>Conflict of Interest</w:t>
      </w:r>
    </w:p>
    <w:p w14:paraId="03BEF6BB" w14:textId="77777777" w:rsidR="007F3B2F" w:rsidRPr="007F3B2F" w:rsidRDefault="007F3B2F" w:rsidP="007F3B2F">
      <w:pPr>
        <w:rPr>
          <w:rFonts w:ascii="Palatino Linotype" w:eastAsia="Times New Roman" w:hAnsi="Palatino Linotype" w:cs="Times New Roman"/>
          <w:kern w:val="0"/>
          <w:sz w:val="20"/>
          <w:szCs w:val="20"/>
          <w:lang w:val="en-US"/>
          <w14:ligatures w14:val="none"/>
        </w:rPr>
      </w:pPr>
      <w:r w:rsidRPr="007F3B2F">
        <w:rPr>
          <w:rFonts w:ascii="Palatino Linotype" w:eastAsia="Times New Roman" w:hAnsi="Palatino Linotype" w:cs="Times New Roman"/>
          <w:kern w:val="0"/>
          <w:sz w:val="20"/>
          <w:szCs w:val="20"/>
          <w:lang w:val="en-US"/>
          <w14:ligatures w14:val="none"/>
        </w:rPr>
        <w:t>The authors declare that the research was conducted in the absence of any commercial or financial relationships that could be construed as a potential conflict of interest.</w:t>
      </w:r>
    </w:p>
    <w:p w14:paraId="500C27F8" w14:textId="57A11A6B" w:rsidR="007F3B2F" w:rsidRPr="007F3B2F" w:rsidRDefault="007F3B2F" w:rsidP="00282E16">
      <w:pPr>
        <w:pStyle w:val="Heading1"/>
        <w:numPr>
          <w:ilvl w:val="0"/>
          <w:numId w:val="3"/>
        </w:numPr>
        <w:rPr>
          <w:rFonts w:ascii="Palatino Linotype" w:eastAsia="Times New Roman" w:hAnsi="Palatino Linotype" w:cs="Times New Roman"/>
          <w:color w:val="auto"/>
          <w:kern w:val="0"/>
          <w:sz w:val="20"/>
          <w:szCs w:val="20"/>
          <w:lang w:val="en-US"/>
          <w14:ligatures w14:val="none"/>
        </w:rPr>
      </w:pPr>
      <w:r w:rsidRPr="007F3B2F">
        <w:rPr>
          <w:rFonts w:ascii="Palatino Linotype" w:eastAsia="Times New Roman" w:hAnsi="Palatino Linotype" w:cs="Times New Roman"/>
          <w:color w:val="auto"/>
          <w:kern w:val="0"/>
          <w:sz w:val="20"/>
          <w:szCs w:val="20"/>
          <w:lang w:val="en-US"/>
          <w14:ligatures w14:val="none"/>
        </w:rPr>
        <w:t>Author Contributions</w:t>
      </w:r>
    </w:p>
    <w:p w14:paraId="7D662C3B" w14:textId="4AEC623F" w:rsidR="007F3B2F" w:rsidRPr="007F3B2F" w:rsidRDefault="007F3B2F" w:rsidP="007F3B2F">
      <w:pPr>
        <w:pStyle w:val="MDPI62BackMatter"/>
        <w:ind w:left="0"/>
        <w:rPr>
          <w:snapToGrid/>
          <w:color w:val="auto"/>
          <w:sz w:val="20"/>
          <w:lang w:bidi="ar-SA"/>
        </w:rPr>
      </w:pPr>
      <w:r w:rsidRPr="007F3B2F">
        <w:rPr>
          <w:snapToGrid/>
          <w:color w:val="auto"/>
          <w:sz w:val="20"/>
          <w:lang w:bidi="ar-SA"/>
        </w:rPr>
        <w:t>Conceptualization, L.R-L.; methodology, L.R-L</w:t>
      </w:r>
      <w:r>
        <w:rPr>
          <w:snapToGrid/>
          <w:color w:val="auto"/>
          <w:sz w:val="20"/>
          <w:lang w:bidi="ar-SA"/>
        </w:rPr>
        <w:t xml:space="preserve"> and</w:t>
      </w:r>
      <w:r w:rsidRPr="007F3B2F">
        <w:rPr>
          <w:snapToGrid/>
          <w:color w:val="auto"/>
          <w:sz w:val="20"/>
          <w:lang w:bidi="ar-SA"/>
        </w:rPr>
        <w:t xml:space="preserve"> D.B-U.; software, D.B-U, and L.B.A.; validation, L.R-L and D.B-U.; formal analysis, L.R-L.; investigation, L.R-L.; resources, F.F, L.B and R.U.; data curation, D.B-U and L.B-A.; writing—original draft preparation, L.R-L.; writing—review and editing, L.R-L, D.B-U, L.B, and. F.F; visualization, L.B.A supervision, R.U.; project administration, R.U</w:t>
      </w:r>
      <w:r>
        <w:rPr>
          <w:snapToGrid/>
          <w:color w:val="auto"/>
          <w:sz w:val="20"/>
          <w:lang w:bidi="ar-SA"/>
        </w:rPr>
        <w:t xml:space="preserve"> and L.R-L</w:t>
      </w:r>
      <w:r w:rsidRPr="007F3B2F">
        <w:rPr>
          <w:snapToGrid/>
          <w:color w:val="auto"/>
          <w:sz w:val="20"/>
          <w:lang w:bidi="ar-SA"/>
        </w:rPr>
        <w:t xml:space="preserve">.; funding acquisition, </w:t>
      </w:r>
      <w:r>
        <w:rPr>
          <w:snapToGrid/>
          <w:color w:val="auto"/>
          <w:sz w:val="20"/>
          <w:lang w:bidi="ar-SA"/>
        </w:rPr>
        <w:t>L.R-L</w:t>
      </w:r>
      <w:r w:rsidRPr="007F3B2F">
        <w:rPr>
          <w:snapToGrid/>
          <w:color w:val="auto"/>
          <w:sz w:val="20"/>
          <w:lang w:bidi="ar-SA"/>
        </w:rPr>
        <w:t xml:space="preserve"> and  </w:t>
      </w:r>
      <w:r>
        <w:rPr>
          <w:snapToGrid/>
          <w:color w:val="auto"/>
          <w:sz w:val="20"/>
          <w:lang w:bidi="ar-SA"/>
        </w:rPr>
        <w:t>R</w:t>
      </w:r>
      <w:r w:rsidRPr="007F3B2F">
        <w:rPr>
          <w:snapToGrid/>
          <w:color w:val="auto"/>
          <w:sz w:val="20"/>
          <w:lang w:bidi="ar-SA"/>
        </w:rPr>
        <w:t>.</w:t>
      </w:r>
      <w:r>
        <w:rPr>
          <w:snapToGrid/>
          <w:color w:val="auto"/>
          <w:sz w:val="20"/>
          <w:lang w:bidi="ar-SA"/>
        </w:rPr>
        <w:t>U</w:t>
      </w:r>
      <w:r w:rsidRPr="007F3B2F">
        <w:rPr>
          <w:snapToGrid/>
          <w:color w:val="auto"/>
          <w:sz w:val="20"/>
          <w:lang w:bidi="ar-SA"/>
        </w:rPr>
        <w:t>.</w:t>
      </w:r>
    </w:p>
    <w:p w14:paraId="53BBDD27" w14:textId="77777777" w:rsidR="007F3B2F" w:rsidRPr="007F3B2F" w:rsidRDefault="007F3B2F" w:rsidP="00282E16">
      <w:pPr>
        <w:pStyle w:val="Heading1"/>
        <w:numPr>
          <w:ilvl w:val="0"/>
          <w:numId w:val="3"/>
        </w:numPr>
        <w:rPr>
          <w:rFonts w:ascii="Palatino Linotype" w:eastAsia="Times New Roman" w:hAnsi="Palatino Linotype" w:cs="Times New Roman"/>
          <w:color w:val="auto"/>
          <w:kern w:val="0"/>
          <w:sz w:val="20"/>
          <w:szCs w:val="20"/>
          <w:lang w:val="en-US"/>
          <w14:ligatures w14:val="none"/>
        </w:rPr>
      </w:pPr>
      <w:r w:rsidRPr="007F3B2F">
        <w:rPr>
          <w:rFonts w:ascii="Palatino Linotype" w:eastAsia="Times New Roman" w:hAnsi="Palatino Linotype" w:cs="Times New Roman"/>
          <w:color w:val="auto"/>
          <w:kern w:val="0"/>
          <w:sz w:val="20"/>
          <w:szCs w:val="20"/>
          <w:lang w:val="en-US"/>
          <w14:ligatures w14:val="none"/>
        </w:rPr>
        <w:t>Funding</w:t>
      </w:r>
    </w:p>
    <w:p w14:paraId="691FF59C" w14:textId="521BDEE3" w:rsidR="007F3B2F" w:rsidRPr="007F3B2F" w:rsidRDefault="007F3B2F" w:rsidP="007F3B2F">
      <w:pPr>
        <w:rPr>
          <w:rFonts w:ascii="Palatino Linotype" w:eastAsia="Times New Roman" w:hAnsi="Palatino Linotype" w:cs="Times New Roman"/>
          <w:kern w:val="0"/>
          <w:sz w:val="20"/>
          <w:szCs w:val="20"/>
          <w:lang w:val="en-US"/>
          <w14:ligatures w14:val="none"/>
        </w:rPr>
      </w:pPr>
      <w:r w:rsidRPr="007F3B2F">
        <w:rPr>
          <w:rFonts w:ascii="Palatino Linotype" w:eastAsia="Times New Roman" w:hAnsi="Palatino Linotype" w:cs="Times New Roman"/>
          <w:kern w:val="0"/>
          <w:sz w:val="20"/>
          <w:szCs w:val="20"/>
          <w:lang w:val="en-US"/>
          <w14:ligatures w14:val="none"/>
        </w:rPr>
        <w:t>Fondecyt Iniciación 2025 Project ANID/11250177</w:t>
      </w:r>
      <w:r>
        <w:rPr>
          <w:rFonts w:ascii="Palatino Linotype" w:eastAsia="Times New Roman" w:hAnsi="Palatino Linotype" w:cs="Times New Roman"/>
          <w:kern w:val="0"/>
          <w:sz w:val="20"/>
          <w:szCs w:val="20"/>
          <w:lang w:val="en-US"/>
          <w14:ligatures w14:val="none"/>
        </w:rPr>
        <w:t>.</w:t>
      </w:r>
    </w:p>
    <w:p w14:paraId="0A1E56B7" w14:textId="77777777" w:rsidR="007F3B2F" w:rsidRPr="007F3B2F" w:rsidRDefault="007F3B2F" w:rsidP="00282E16">
      <w:pPr>
        <w:pStyle w:val="Heading1"/>
        <w:numPr>
          <w:ilvl w:val="0"/>
          <w:numId w:val="3"/>
        </w:numPr>
        <w:rPr>
          <w:rFonts w:ascii="Palatino Linotype" w:eastAsia="Times New Roman" w:hAnsi="Palatino Linotype" w:cs="Times New Roman"/>
          <w:color w:val="auto"/>
          <w:kern w:val="0"/>
          <w:sz w:val="20"/>
          <w:szCs w:val="20"/>
          <w:lang w:val="en-US"/>
          <w14:ligatures w14:val="none"/>
        </w:rPr>
      </w:pPr>
      <w:r w:rsidRPr="007F3B2F">
        <w:rPr>
          <w:rFonts w:ascii="Palatino Linotype" w:eastAsia="Times New Roman" w:hAnsi="Palatino Linotype" w:cs="Times New Roman"/>
          <w:color w:val="auto"/>
          <w:kern w:val="0"/>
          <w:sz w:val="20"/>
          <w:szCs w:val="20"/>
          <w:lang w:val="en-US"/>
          <w14:ligatures w14:val="none"/>
        </w:rPr>
        <w:t>Acknowledgments</w:t>
      </w:r>
    </w:p>
    <w:p w14:paraId="48F15351" w14:textId="7F5A3453" w:rsidR="007F3B2F" w:rsidRPr="007F3B2F" w:rsidRDefault="007F3B2F" w:rsidP="007F3B2F">
      <w:pPr>
        <w:pStyle w:val="MDPI62BackMatter"/>
        <w:ind w:left="0"/>
        <w:rPr>
          <w:snapToGrid/>
          <w:color w:val="auto"/>
          <w:sz w:val="20"/>
          <w:lang w:bidi="ar-SA"/>
        </w:rPr>
      </w:pPr>
      <w:r w:rsidRPr="007F3B2F">
        <w:rPr>
          <w:snapToGrid/>
          <w:color w:val="auto"/>
          <w:sz w:val="20"/>
          <w:lang w:bidi="ar-SA"/>
        </w:rPr>
        <w:t xml:space="preserve">L.R.L thank to Fondecyt Iniciación 2025 Project ANID/11250177. L.R.-L. and R.U are grateful to the Centro de Recursos Hídricos para la Agricultura y la Minería (CRHIAM) (Project ANID/FONDAP/15130015 and ANID/FONDAP/1523A0001). </w:t>
      </w:r>
      <w:r w:rsidR="008F7BEC">
        <w:rPr>
          <w:snapToGrid/>
          <w:color w:val="auto"/>
          <w:sz w:val="20"/>
          <w:lang w:bidi="ar-SA"/>
        </w:rPr>
        <w:t>Also we thanks to Vigilantes del Lago</w:t>
      </w:r>
      <w:r w:rsidR="00B330F0">
        <w:rPr>
          <w:snapToGrid/>
          <w:color w:val="auto"/>
          <w:sz w:val="20"/>
          <w:lang w:bidi="ar-SA"/>
        </w:rPr>
        <w:t>, especially Victor Duran.</w:t>
      </w:r>
    </w:p>
    <w:p w14:paraId="21F9A654" w14:textId="77777777" w:rsidR="00BE0046" w:rsidRPr="00BE0046" w:rsidRDefault="00BE0046" w:rsidP="00BE0046">
      <w:pPr>
        <w:jc w:val="both"/>
        <w:rPr>
          <w:rFonts w:ascii="Palatino Linotype" w:hAnsi="Palatino Linotype"/>
          <w:sz w:val="20"/>
          <w:szCs w:val="20"/>
          <w:lang w:val="en-US"/>
        </w:rPr>
      </w:pPr>
    </w:p>
    <w:p w14:paraId="2CFD9304" w14:textId="535A0919" w:rsidR="000E1844" w:rsidRDefault="000E1844" w:rsidP="00865DA7">
      <w:pPr>
        <w:ind w:left="360"/>
        <w:jc w:val="both"/>
        <w:rPr>
          <w:rFonts w:ascii="Palatino Linotype" w:hAnsi="Palatino Linotype"/>
          <w:sz w:val="20"/>
          <w:szCs w:val="20"/>
          <w:lang w:val="en-US"/>
        </w:rPr>
      </w:pPr>
      <w:r w:rsidRPr="1ECAB953">
        <w:rPr>
          <w:rFonts w:ascii="Palatino Linotype" w:hAnsi="Palatino Linotype"/>
          <w:sz w:val="20"/>
          <w:szCs w:val="20"/>
          <w:lang w:val="en-US"/>
        </w:rPr>
        <w:t>References</w:t>
      </w:r>
    </w:p>
    <w:sdt>
      <w:sdtPr>
        <w:rPr>
          <w:rFonts w:ascii="Calibri" w:hAnsi="Calibri" w:cs="Calibri"/>
          <w:color w:val="000000"/>
          <w:szCs w:val="16"/>
          <w:lang w:val="en-US"/>
        </w:rPr>
        <w:tag w:val="MENDELEY_BIBLIOGRAPHY"/>
        <w:id w:val="-599029034"/>
        <w:placeholder>
          <w:docPart w:val="DefaultPlaceholder_-1854013440"/>
        </w:placeholder>
      </w:sdtPr>
      <w:sdtContent>
        <w:p w14:paraId="6F40FD4A" w14:textId="77777777" w:rsidR="00636E6C" w:rsidRPr="00636E6C" w:rsidRDefault="00636E6C">
          <w:pPr>
            <w:autoSpaceDE w:val="0"/>
            <w:autoSpaceDN w:val="0"/>
            <w:ind w:hanging="480"/>
            <w:divId w:val="1750811793"/>
            <w:rPr>
              <w:rFonts w:ascii="Calibri" w:eastAsia="Times New Roman" w:hAnsi="Calibri" w:cs="Calibri"/>
              <w:color w:val="000000"/>
              <w:kern w:val="0"/>
              <w:lang w:val="en-US"/>
              <w14:ligatures w14:val="none"/>
            </w:rPr>
          </w:pPr>
          <w:r w:rsidRPr="00636E6C">
            <w:rPr>
              <w:rFonts w:ascii="Calibri" w:eastAsia="Times New Roman" w:hAnsi="Calibri" w:cs="Calibri"/>
              <w:color w:val="000000"/>
              <w:lang w:val="en-US"/>
            </w:rPr>
            <w:t>Ananias, P.H.M., Negri, R.G., 2021. Anomalous behaviour detection using one-class support vector machine and remote sensing images: a case study of algal bloom occurrence in inland waters. Int. J. Digit. Earth 14, 921–942. https://doi.org/10.1080/17538947.2021.1907462</w:t>
          </w:r>
        </w:p>
        <w:p w14:paraId="2B41F094" w14:textId="77777777" w:rsidR="00636E6C" w:rsidRPr="00636E6C" w:rsidRDefault="00636E6C">
          <w:pPr>
            <w:autoSpaceDE w:val="0"/>
            <w:autoSpaceDN w:val="0"/>
            <w:ind w:hanging="480"/>
            <w:divId w:val="760640304"/>
            <w:rPr>
              <w:rFonts w:ascii="Calibri" w:eastAsia="Times New Roman" w:hAnsi="Calibri" w:cs="Calibri"/>
              <w:color w:val="000000"/>
              <w:lang w:val="en-US"/>
            </w:rPr>
          </w:pPr>
          <w:r w:rsidRPr="00636E6C">
            <w:rPr>
              <w:rFonts w:ascii="Calibri" w:eastAsia="Times New Roman" w:hAnsi="Calibri" w:cs="Calibri"/>
              <w:color w:val="000000"/>
              <w:lang w:val="en-US"/>
            </w:rPr>
            <w:t>Ansari, A.F., Stella, L., Turkmen, C., Zhang, X., Mercado, P., Shen, H., Shchur, O., Rangapuram, S.S., Arango, S.P., Kapoor, S., Zschiegner, J., Maddix, D.C., Wang, H., Mahoney, M.W., Torkkola, K., Wilson, A.G., Bohlke-Schneider, M., Wang, Y., 2024. Chronos: Learning the Language of Time Series.</w:t>
          </w:r>
        </w:p>
        <w:p w14:paraId="1BB71870" w14:textId="77777777" w:rsidR="00636E6C" w:rsidRPr="00636E6C" w:rsidRDefault="00636E6C">
          <w:pPr>
            <w:autoSpaceDE w:val="0"/>
            <w:autoSpaceDN w:val="0"/>
            <w:ind w:hanging="480"/>
            <w:divId w:val="1328246373"/>
            <w:rPr>
              <w:rFonts w:ascii="Calibri" w:eastAsia="Times New Roman" w:hAnsi="Calibri" w:cs="Calibri"/>
              <w:color w:val="000000"/>
              <w:lang w:val="it-IT"/>
            </w:rPr>
          </w:pPr>
          <w:r w:rsidRPr="00636E6C">
            <w:rPr>
              <w:rFonts w:ascii="Calibri" w:eastAsia="Times New Roman" w:hAnsi="Calibri" w:cs="Calibri"/>
              <w:color w:val="000000"/>
              <w:lang w:val="en-US"/>
            </w:rPr>
            <w:t xml:space="preserve">Aranda, A.C., Rivera-Ruiz, D., Rodríguez-López, L., Pedreros, P., Arumí-Ribera, J.L., Morales-Salinas, L., Fuentes-Jaque, G., Urrutia, R., 2021. Evidence of climate change based on lake surface temperature trends in south central Chile. </w:t>
          </w:r>
          <w:r w:rsidRPr="00636E6C">
            <w:rPr>
              <w:rFonts w:ascii="Calibri" w:eastAsia="Times New Roman" w:hAnsi="Calibri" w:cs="Calibri"/>
              <w:color w:val="000000"/>
              <w:lang w:val="it-IT"/>
            </w:rPr>
            <w:t>Remote Sens. (Basel). 13. https://doi.org/10.3390/rs13224535</w:t>
          </w:r>
        </w:p>
        <w:p w14:paraId="5A313CC7" w14:textId="77777777" w:rsidR="00636E6C" w:rsidRPr="00636E6C" w:rsidRDefault="00636E6C">
          <w:pPr>
            <w:autoSpaceDE w:val="0"/>
            <w:autoSpaceDN w:val="0"/>
            <w:ind w:hanging="480"/>
            <w:divId w:val="299579480"/>
            <w:rPr>
              <w:rFonts w:ascii="Calibri" w:eastAsia="Times New Roman" w:hAnsi="Calibri" w:cs="Calibri"/>
              <w:color w:val="000000"/>
              <w:lang w:val="en-US"/>
            </w:rPr>
          </w:pPr>
          <w:r w:rsidRPr="00636E6C">
            <w:rPr>
              <w:rFonts w:ascii="Calibri" w:eastAsia="Times New Roman" w:hAnsi="Calibri" w:cs="Calibri"/>
              <w:color w:val="000000"/>
              <w:lang w:val="it-IT"/>
            </w:rPr>
            <w:t xml:space="preserve">Arias, F., Zambrano, M., Galagarza, E., Broce, K., 2025. </w:t>
          </w:r>
          <w:r w:rsidRPr="00636E6C">
            <w:rPr>
              <w:rFonts w:ascii="Calibri" w:eastAsia="Times New Roman" w:hAnsi="Calibri" w:cs="Calibri"/>
              <w:color w:val="000000"/>
              <w:lang w:val="en-US"/>
            </w:rPr>
            <w:t>Mapping Harmful Algae Blooms: The Potential of Hyperspectral Imaging Technologies. Remote Sens. (Basel). https://doi.org/10.3390/rs17040608</w:t>
          </w:r>
        </w:p>
        <w:p w14:paraId="2DF5920F" w14:textId="77777777" w:rsidR="00636E6C" w:rsidRPr="00636E6C" w:rsidRDefault="00636E6C">
          <w:pPr>
            <w:autoSpaceDE w:val="0"/>
            <w:autoSpaceDN w:val="0"/>
            <w:ind w:hanging="480"/>
            <w:divId w:val="1180314478"/>
            <w:rPr>
              <w:rFonts w:ascii="Calibri" w:eastAsia="Times New Roman" w:hAnsi="Calibri" w:cs="Calibri"/>
              <w:color w:val="000000"/>
              <w:lang w:val="en-US"/>
            </w:rPr>
          </w:pPr>
          <w:r w:rsidRPr="00636E6C">
            <w:rPr>
              <w:rFonts w:ascii="Calibri" w:eastAsia="Times New Roman" w:hAnsi="Calibri" w:cs="Calibri"/>
              <w:color w:val="000000"/>
              <w:lang w:val="en-US"/>
            </w:rPr>
            <w:t>Baek, S., Kim, W., 2025. Review on Hyperspectral Remote Sensing of Tidal Zones. Ocean Science Journal. https://doi.org/10.1007/s12601-024-00189-4</w:t>
          </w:r>
        </w:p>
        <w:p w14:paraId="40F11547" w14:textId="77777777" w:rsidR="00636E6C" w:rsidRPr="00636E6C" w:rsidRDefault="00636E6C">
          <w:pPr>
            <w:autoSpaceDE w:val="0"/>
            <w:autoSpaceDN w:val="0"/>
            <w:ind w:hanging="480"/>
            <w:divId w:val="1419398963"/>
            <w:rPr>
              <w:rFonts w:ascii="Calibri" w:eastAsia="Times New Roman" w:hAnsi="Calibri" w:cs="Calibri"/>
              <w:color w:val="000000"/>
              <w:lang w:val="en-US"/>
            </w:rPr>
          </w:pPr>
          <w:r w:rsidRPr="00636E6C">
            <w:rPr>
              <w:rFonts w:ascii="Calibri" w:eastAsia="Times New Roman" w:hAnsi="Calibri" w:cs="Calibri"/>
              <w:color w:val="000000"/>
              <w:lang w:val="en-US"/>
            </w:rPr>
            <w:t>Beal, M.R.W., Özdoğan, M., Block, P.J., 2024. A Machine Learning and Remote Sensing-Based Model for Algae Pigment and Dissolved Oxygen Retrieval on a Small Inland Lake. Water Resour. Res. 60. https://doi.org/10.1029/2023WR035744</w:t>
          </w:r>
        </w:p>
        <w:p w14:paraId="7BCA17BC" w14:textId="77777777" w:rsidR="00636E6C" w:rsidRPr="00636E6C" w:rsidRDefault="00636E6C">
          <w:pPr>
            <w:autoSpaceDE w:val="0"/>
            <w:autoSpaceDN w:val="0"/>
            <w:ind w:hanging="480"/>
            <w:divId w:val="1639337193"/>
            <w:rPr>
              <w:rFonts w:ascii="Calibri" w:eastAsia="Times New Roman" w:hAnsi="Calibri" w:cs="Calibri"/>
              <w:color w:val="000000"/>
              <w:lang w:val="de-DE"/>
            </w:rPr>
          </w:pPr>
          <w:r w:rsidRPr="00636E6C">
            <w:rPr>
              <w:rFonts w:ascii="Calibri" w:eastAsia="Times New Roman" w:hAnsi="Calibri" w:cs="Calibri"/>
              <w:color w:val="000000"/>
              <w:lang w:val="en-US"/>
            </w:rPr>
            <w:t xml:space="preserve">Bilous, O.P., Nezbrytska, I., Zhezherya, V., Dubniak, S., Batoh, S., Kazantsev, T., Polishchuk, O., Zhezherya, T., Leontieva, T., Cantonati, M., 2023. Interactions between Aquatic Plants and Cyanobacterial Blooms in Freshwater Reservoir Ecosystems. </w:t>
          </w:r>
          <w:r w:rsidRPr="00636E6C">
            <w:rPr>
              <w:rFonts w:ascii="Calibri" w:eastAsia="Times New Roman" w:hAnsi="Calibri" w:cs="Calibri"/>
              <w:color w:val="000000"/>
              <w:lang w:val="de-DE"/>
            </w:rPr>
            <w:t>Water (Switzerland) 15. https://doi.org/10.3390/w15040672</w:t>
          </w:r>
        </w:p>
        <w:p w14:paraId="12FD8A6D" w14:textId="77777777" w:rsidR="00636E6C" w:rsidRPr="00636E6C" w:rsidRDefault="00636E6C">
          <w:pPr>
            <w:autoSpaceDE w:val="0"/>
            <w:autoSpaceDN w:val="0"/>
            <w:ind w:hanging="480"/>
            <w:divId w:val="534780679"/>
            <w:rPr>
              <w:rFonts w:ascii="Calibri" w:eastAsia="Times New Roman" w:hAnsi="Calibri" w:cs="Calibri"/>
              <w:color w:val="000000"/>
              <w:lang w:val="en-US"/>
            </w:rPr>
          </w:pPr>
          <w:r w:rsidRPr="00636E6C">
            <w:rPr>
              <w:rFonts w:ascii="Calibri" w:eastAsia="Times New Roman" w:hAnsi="Calibri" w:cs="Calibri"/>
              <w:color w:val="000000"/>
              <w:lang w:val="de-DE"/>
            </w:rPr>
            <w:t xml:space="preserve">Che, S., Du, G., Zhong, X., Mo, Z., Wang, Z., Mao, Y., 2023. </w:t>
          </w:r>
          <w:r w:rsidRPr="00636E6C">
            <w:rPr>
              <w:rFonts w:ascii="Calibri" w:eastAsia="Times New Roman" w:hAnsi="Calibri" w:cs="Calibri"/>
              <w:color w:val="000000"/>
              <w:lang w:val="en-US"/>
            </w:rPr>
            <w:t>Quantification of Photosynthetic Pigments in Neopyropia yezoensis Using Hyperspectral Imagery. Plant Phenomics 5. https://doi.org/10.34133/plantphenomics.0012</w:t>
          </w:r>
        </w:p>
        <w:p w14:paraId="23B42648" w14:textId="77777777" w:rsidR="00636E6C" w:rsidRPr="00636E6C" w:rsidRDefault="00636E6C">
          <w:pPr>
            <w:autoSpaceDE w:val="0"/>
            <w:autoSpaceDN w:val="0"/>
            <w:ind w:hanging="480"/>
            <w:divId w:val="1967392993"/>
            <w:rPr>
              <w:rFonts w:ascii="Calibri" w:eastAsia="Times New Roman" w:hAnsi="Calibri" w:cs="Calibri"/>
              <w:color w:val="000000"/>
              <w:lang w:val="en-US"/>
            </w:rPr>
          </w:pPr>
          <w:r w:rsidRPr="00636E6C">
            <w:rPr>
              <w:rFonts w:ascii="Calibri" w:eastAsia="Times New Roman" w:hAnsi="Calibri" w:cs="Calibri"/>
              <w:color w:val="000000"/>
              <w:lang w:val="en-US"/>
            </w:rPr>
            <w:t>Chini Zittelli, G., Lauceri, R., Faraloni, C., Silva Benavides, A.M., Torzillo, G., 2023. Valuable pigments from microalgae: phycobiliproteins, primary carotenoids, and fucoxanthin. Photochemical and Photobiological Sciences 22, 1733–1789. https://doi.org/10.1007/s43630-023-00407-3</w:t>
          </w:r>
        </w:p>
        <w:p w14:paraId="512D51DA" w14:textId="77777777" w:rsidR="00636E6C" w:rsidRPr="00636E6C" w:rsidRDefault="00636E6C">
          <w:pPr>
            <w:autoSpaceDE w:val="0"/>
            <w:autoSpaceDN w:val="0"/>
            <w:ind w:hanging="480"/>
            <w:divId w:val="135419881"/>
            <w:rPr>
              <w:rFonts w:ascii="Calibri" w:eastAsia="Times New Roman" w:hAnsi="Calibri" w:cs="Calibri"/>
              <w:color w:val="000000"/>
              <w:lang w:val="en-US"/>
            </w:rPr>
          </w:pPr>
          <w:r w:rsidRPr="00636E6C">
            <w:rPr>
              <w:rFonts w:ascii="Calibri" w:eastAsia="Times New Roman" w:hAnsi="Calibri" w:cs="Calibri"/>
              <w:color w:val="000000"/>
              <w:lang w:val="en-US"/>
            </w:rPr>
            <w:t>Chorus, I., Welker, M., 2021. Toxic Cyanobacteria in Water; A Guide to Their Public Health Consequences, Monitoring and Management; Second Edition.</w:t>
          </w:r>
        </w:p>
        <w:p w14:paraId="52A9ECCA" w14:textId="77777777" w:rsidR="00636E6C" w:rsidRPr="00636E6C" w:rsidRDefault="00636E6C">
          <w:pPr>
            <w:autoSpaceDE w:val="0"/>
            <w:autoSpaceDN w:val="0"/>
            <w:ind w:hanging="480"/>
            <w:divId w:val="1391609590"/>
            <w:rPr>
              <w:rFonts w:ascii="Calibri" w:eastAsia="Times New Roman" w:hAnsi="Calibri" w:cs="Calibri"/>
              <w:color w:val="000000"/>
              <w:lang w:val="en-US"/>
            </w:rPr>
          </w:pPr>
          <w:r w:rsidRPr="00636E6C">
            <w:rPr>
              <w:rFonts w:ascii="Calibri" w:eastAsia="Times New Roman" w:hAnsi="Calibri" w:cs="Calibri"/>
              <w:color w:val="000000"/>
              <w:lang w:val="de-DE"/>
            </w:rPr>
            <w:t xml:space="preserve">Das, A., Kong, W., Sen, R., Zhou, Y., 2024. </w:t>
          </w:r>
          <w:r w:rsidRPr="00636E6C">
            <w:rPr>
              <w:rFonts w:ascii="Calibri" w:eastAsia="Times New Roman" w:hAnsi="Calibri" w:cs="Calibri"/>
              <w:color w:val="000000"/>
              <w:lang w:val="en-US"/>
            </w:rPr>
            <w:t>A decoder-only foundation model for time-series forecasting.</w:t>
          </w:r>
        </w:p>
        <w:p w14:paraId="5BEDDDFE" w14:textId="77777777" w:rsidR="00636E6C" w:rsidRPr="00636E6C" w:rsidRDefault="00636E6C">
          <w:pPr>
            <w:autoSpaceDE w:val="0"/>
            <w:autoSpaceDN w:val="0"/>
            <w:ind w:hanging="480"/>
            <w:divId w:val="174270511"/>
            <w:rPr>
              <w:rFonts w:ascii="Calibri" w:eastAsia="Times New Roman" w:hAnsi="Calibri" w:cs="Calibri"/>
              <w:color w:val="000000"/>
              <w:lang w:val="en-US"/>
            </w:rPr>
          </w:pPr>
          <w:r w:rsidRPr="00636E6C">
            <w:rPr>
              <w:rFonts w:ascii="Calibri" w:eastAsia="Times New Roman" w:hAnsi="Calibri" w:cs="Calibri"/>
              <w:color w:val="000000"/>
              <w:lang w:val="en-US"/>
            </w:rPr>
            <w:lastRenderedPageBreak/>
            <w:t>Dierssen, H.M., Ackleson, S.G., Joyce, K.E., Hestir, E.L., Castagna, A., Lavender, S., McManus, M.A., 2021. Living up to the Hype of Hyperspectral Aquatic Remote Sensing: Science, Resources and Outlook. Front. Environ. Sci. https://doi.org/10.3389/fenvs.2021.649528</w:t>
          </w:r>
        </w:p>
        <w:p w14:paraId="4F6A4698" w14:textId="77777777" w:rsidR="00636E6C" w:rsidRPr="00636E6C" w:rsidRDefault="00636E6C">
          <w:pPr>
            <w:autoSpaceDE w:val="0"/>
            <w:autoSpaceDN w:val="0"/>
            <w:ind w:hanging="480"/>
            <w:divId w:val="852769901"/>
            <w:rPr>
              <w:rFonts w:ascii="Calibri" w:eastAsia="Times New Roman" w:hAnsi="Calibri" w:cs="Calibri"/>
              <w:color w:val="000000"/>
              <w:lang w:val="en-US"/>
            </w:rPr>
          </w:pPr>
          <w:r w:rsidRPr="00636E6C">
            <w:rPr>
              <w:rFonts w:ascii="Calibri" w:eastAsia="Times New Roman" w:hAnsi="Calibri" w:cs="Calibri"/>
              <w:color w:val="000000"/>
              <w:lang w:val="en-US"/>
            </w:rPr>
            <w:t>Feng, L., Wang, Y., Hou, X., 2024. Harmful algal blooms in inland waters. Nat Rev Earth Environ 5, 631–644.</w:t>
          </w:r>
        </w:p>
        <w:p w14:paraId="3B230F95" w14:textId="77777777" w:rsidR="00636E6C" w:rsidRPr="00636E6C" w:rsidRDefault="00636E6C">
          <w:pPr>
            <w:autoSpaceDE w:val="0"/>
            <w:autoSpaceDN w:val="0"/>
            <w:ind w:hanging="480"/>
            <w:divId w:val="1699163363"/>
            <w:rPr>
              <w:rFonts w:ascii="Calibri" w:eastAsia="Times New Roman" w:hAnsi="Calibri" w:cs="Calibri"/>
              <w:color w:val="000000"/>
              <w:lang w:val="en-US"/>
            </w:rPr>
          </w:pPr>
          <w:r w:rsidRPr="00636E6C">
            <w:rPr>
              <w:rFonts w:ascii="Calibri" w:eastAsia="Times New Roman" w:hAnsi="Calibri" w:cs="Calibri"/>
              <w:color w:val="000000"/>
              <w:lang w:val="en-US"/>
            </w:rPr>
            <w:t>He, H.H., Li, X., Wang, D., Qiao, W., Sun, Y., Han, Y., Zhang, F., Zhao, X., 2025. A novel quad-modality deep neural network for estimating chlorophyll-a concentrations in Lianyungang’s lakes and reservoirs using Sentinel-2 MSI data. Water Res. 286. https://doi.org/10.1016/j.watres.2025.124246</w:t>
          </w:r>
        </w:p>
        <w:p w14:paraId="4B19A337" w14:textId="77777777" w:rsidR="00636E6C" w:rsidRPr="00636E6C" w:rsidRDefault="00636E6C">
          <w:pPr>
            <w:autoSpaceDE w:val="0"/>
            <w:autoSpaceDN w:val="0"/>
            <w:ind w:hanging="480"/>
            <w:divId w:val="791442574"/>
            <w:rPr>
              <w:rFonts w:ascii="Calibri" w:eastAsia="Times New Roman" w:hAnsi="Calibri" w:cs="Calibri"/>
              <w:color w:val="000000"/>
              <w:lang w:val="en-US"/>
            </w:rPr>
          </w:pPr>
          <w:r w:rsidRPr="00636E6C">
            <w:rPr>
              <w:rFonts w:ascii="Calibri" w:eastAsia="Times New Roman" w:hAnsi="Calibri" w:cs="Calibri"/>
              <w:color w:val="000000"/>
              <w:lang w:val="en-US"/>
            </w:rPr>
            <w:t>Hyndman, R.J., Athanasopoulos, G., 2018. Forecasting: Principles and Practice.</w:t>
          </w:r>
        </w:p>
        <w:p w14:paraId="319757E3" w14:textId="77777777" w:rsidR="00636E6C" w:rsidRPr="00636E6C" w:rsidRDefault="00636E6C">
          <w:pPr>
            <w:autoSpaceDE w:val="0"/>
            <w:autoSpaceDN w:val="0"/>
            <w:ind w:hanging="480"/>
            <w:divId w:val="613444345"/>
            <w:rPr>
              <w:rFonts w:ascii="Calibri" w:eastAsia="Times New Roman" w:hAnsi="Calibri" w:cs="Calibri"/>
              <w:color w:val="000000"/>
              <w:lang w:val="en-US"/>
            </w:rPr>
          </w:pPr>
          <w:r w:rsidRPr="00636E6C">
            <w:rPr>
              <w:rFonts w:ascii="Calibri" w:eastAsia="Times New Roman" w:hAnsi="Calibri" w:cs="Calibri"/>
              <w:color w:val="000000"/>
              <w:lang w:val="en-US"/>
            </w:rPr>
            <w:t>Jaywant, S.A., Arif, K.M., 2024. Remote Sensing Techniques for Water Quality Monitoring: A Review. Sensors. https://doi.org/10.3390/s24248041</w:t>
          </w:r>
        </w:p>
        <w:p w14:paraId="16137051" w14:textId="77777777" w:rsidR="00636E6C" w:rsidRPr="00636E6C" w:rsidRDefault="00636E6C">
          <w:pPr>
            <w:autoSpaceDE w:val="0"/>
            <w:autoSpaceDN w:val="0"/>
            <w:ind w:hanging="480"/>
            <w:divId w:val="1337922809"/>
            <w:rPr>
              <w:rFonts w:ascii="Calibri" w:eastAsia="Times New Roman" w:hAnsi="Calibri" w:cs="Calibri"/>
              <w:color w:val="000000"/>
              <w:lang w:val="en-US"/>
            </w:rPr>
          </w:pPr>
          <w:r w:rsidRPr="00636E6C">
            <w:rPr>
              <w:rFonts w:ascii="Calibri" w:eastAsia="Times New Roman" w:hAnsi="Calibri" w:cs="Calibri"/>
              <w:color w:val="000000"/>
              <w:lang w:val="en-US"/>
            </w:rPr>
            <w:t>Khruschev, S.S., Plyusnina, T.Y., Antal, T.K., Pogosyan, S.I., Riznichenko, G.Y., Rubin, A.B., 2022. Machine learning methods for assessing photosynthetic activity: environmental monitoring applications. Biophys. Rev. https://doi.org/10.1007/s12551-022-00982-2</w:t>
          </w:r>
        </w:p>
        <w:p w14:paraId="02C88688" w14:textId="77777777" w:rsidR="00636E6C" w:rsidRPr="00636E6C" w:rsidRDefault="00636E6C">
          <w:pPr>
            <w:autoSpaceDE w:val="0"/>
            <w:autoSpaceDN w:val="0"/>
            <w:ind w:hanging="480"/>
            <w:divId w:val="1929149797"/>
            <w:rPr>
              <w:rFonts w:ascii="Calibri" w:eastAsia="Times New Roman" w:hAnsi="Calibri" w:cs="Calibri"/>
              <w:color w:val="000000"/>
              <w:lang w:val="de-DE"/>
            </w:rPr>
          </w:pPr>
          <w:r w:rsidRPr="00636E6C">
            <w:rPr>
              <w:rFonts w:ascii="Calibri" w:eastAsia="Times New Roman" w:hAnsi="Calibri" w:cs="Calibri"/>
              <w:color w:val="000000"/>
              <w:lang w:val="en-US"/>
            </w:rPr>
            <w:t xml:space="preserve">Li, M., Joehnk, K., Toscas, P., Garcia, L.R., Jin, H., Biswas, T.K., 2025. Forecasting Chlorophyll-a in the Murray–Darling Basin Using Remote Sensing. </w:t>
          </w:r>
          <w:r w:rsidRPr="00636E6C">
            <w:rPr>
              <w:rFonts w:ascii="Calibri" w:eastAsia="Times New Roman" w:hAnsi="Calibri" w:cs="Calibri"/>
              <w:color w:val="000000"/>
              <w:lang w:val="de-DE"/>
            </w:rPr>
            <w:t>Remote Sens. (Basel). 17. https://doi.org/10.3390/rs17101684</w:t>
          </w:r>
        </w:p>
        <w:p w14:paraId="61DDBE3C" w14:textId="77777777" w:rsidR="00636E6C" w:rsidRPr="00636E6C" w:rsidRDefault="00636E6C">
          <w:pPr>
            <w:autoSpaceDE w:val="0"/>
            <w:autoSpaceDN w:val="0"/>
            <w:ind w:hanging="480"/>
            <w:divId w:val="1209302310"/>
            <w:rPr>
              <w:rFonts w:ascii="Calibri" w:eastAsia="Times New Roman" w:hAnsi="Calibri" w:cs="Calibri"/>
              <w:color w:val="000000"/>
              <w:lang w:val="en-US"/>
            </w:rPr>
          </w:pPr>
          <w:r w:rsidRPr="00636E6C">
            <w:rPr>
              <w:rFonts w:ascii="Calibri" w:eastAsia="Times New Roman" w:hAnsi="Calibri" w:cs="Calibri"/>
              <w:color w:val="000000"/>
              <w:lang w:val="de-DE"/>
            </w:rPr>
            <w:t xml:space="preserve">Lim, B., Zohren, S., 2021. </w:t>
          </w:r>
          <w:r w:rsidRPr="00636E6C">
            <w:rPr>
              <w:rFonts w:ascii="Calibri" w:eastAsia="Times New Roman" w:hAnsi="Calibri" w:cs="Calibri"/>
              <w:color w:val="000000"/>
              <w:lang w:val="en-US"/>
            </w:rPr>
            <w:t>Time-series forecasting with deep learning: A survey. Philosophical Transactions of the Royal Society A: Mathematical, Physical and Engineering Sciences. https://doi.org/10.1098/rsta.2020.0209</w:t>
          </w:r>
        </w:p>
        <w:p w14:paraId="12D7F1CC" w14:textId="77777777" w:rsidR="00636E6C" w:rsidRPr="00636E6C" w:rsidRDefault="00636E6C">
          <w:pPr>
            <w:autoSpaceDE w:val="0"/>
            <w:autoSpaceDN w:val="0"/>
            <w:ind w:hanging="480"/>
            <w:divId w:val="934706919"/>
            <w:rPr>
              <w:rFonts w:ascii="Calibri" w:eastAsia="Times New Roman" w:hAnsi="Calibri" w:cs="Calibri"/>
              <w:color w:val="000000"/>
              <w:lang w:val="en-US"/>
            </w:rPr>
          </w:pPr>
          <w:r w:rsidRPr="00636E6C">
            <w:rPr>
              <w:rFonts w:ascii="Calibri" w:eastAsia="Times New Roman" w:hAnsi="Calibri" w:cs="Calibri"/>
              <w:color w:val="000000"/>
              <w:lang w:val="it-IT"/>
            </w:rPr>
            <w:t xml:space="preserve">Lima, T.M.A. de, Giardino, C., Bresciani, M., Barbosa, C.C.F., Fabbretto, A., Pellegrino, A., Begliomini, F.N., 2023. </w:t>
          </w:r>
          <w:r w:rsidRPr="00636E6C">
            <w:rPr>
              <w:rFonts w:ascii="Calibri" w:eastAsia="Times New Roman" w:hAnsi="Calibri" w:cs="Calibri"/>
              <w:color w:val="000000"/>
              <w:lang w:val="en-US"/>
            </w:rPr>
            <w:t>Assessment of Estimated Phycocyanin and Chlorophyll-a Concentration from PRISMA and OLCI in Brazilian Inland Waters: A Comparison between Semi-Analytical and Machine Learning Algorithms. Remote Sens. (Basel). 15. https://doi.org/10.3390/rs15051299</w:t>
          </w:r>
        </w:p>
        <w:p w14:paraId="0163DC1B" w14:textId="77777777" w:rsidR="00636E6C" w:rsidRPr="00636E6C" w:rsidRDefault="00636E6C">
          <w:pPr>
            <w:autoSpaceDE w:val="0"/>
            <w:autoSpaceDN w:val="0"/>
            <w:ind w:hanging="480"/>
            <w:divId w:val="507599777"/>
            <w:rPr>
              <w:rFonts w:ascii="Calibri" w:eastAsia="Times New Roman" w:hAnsi="Calibri" w:cs="Calibri"/>
              <w:color w:val="000000"/>
              <w:lang w:val="en-US"/>
            </w:rPr>
          </w:pPr>
          <w:r w:rsidRPr="00636E6C">
            <w:rPr>
              <w:rFonts w:ascii="Calibri" w:eastAsia="Times New Roman" w:hAnsi="Calibri" w:cs="Calibri"/>
              <w:color w:val="000000"/>
              <w:lang w:val="en-US"/>
            </w:rPr>
            <w:t>Ma, C., Dou, H., Zhao, Z., Qiu, X., Li, H., Wang, X., 2025. Review of in-situ non- and micro-destructive techniques for pigment analysis in architectural heritage. npj Heritage Science. https://doi.org/10.1038/s40494-025-01675-1</w:t>
          </w:r>
        </w:p>
        <w:p w14:paraId="6EFFA5BD" w14:textId="77777777" w:rsidR="00636E6C" w:rsidRPr="00636E6C" w:rsidRDefault="00636E6C">
          <w:pPr>
            <w:autoSpaceDE w:val="0"/>
            <w:autoSpaceDN w:val="0"/>
            <w:ind w:hanging="480"/>
            <w:divId w:val="1407848928"/>
            <w:rPr>
              <w:rFonts w:ascii="Calibri" w:eastAsia="Times New Roman" w:hAnsi="Calibri" w:cs="Calibri"/>
              <w:color w:val="000000"/>
              <w:lang w:val="en-US"/>
            </w:rPr>
          </w:pPr>
          <w:r w:rsidRPr="00636E6C">
            <w:rPr>
              <w:rFonts w:ascii="Calibri" w:eastAsia="Times New Roman" w:hAnsi="Calibri" w:cs="Calibri"/>
              <w:color w:val="000000"/>
              <w:lang w:val="en-US"/>
            </w:rPr>
            <w:t>Mahmoud, E., Islam, A., El-Magd Editors, A., 2025. Springer Remote Sensing/Photogrammetry Modelling and Advanced Earth Observation Technologies for Coastal Zone Management.</w:t>
          </w:r>
        </w:p>
        <w:p w14:paraId="60862AC3" w14:textId="77777777" w:rsidR="00636E6C" w:rsidRPr="00636E6C" w:rsidRDefault="00636E6C">
          <w:pPr>
            <w:autoSpaceDE w:val="0"/>
            <w:autoSpaceDN w:val="0"/>
            <w:ind w:hanging="480"/>
            <w:divId w:val="1426882135"/>
            <w:rPr>
              <w:rFonts w:ascii="Calibri" w:eastAsia="Times New Roman" w:hAnsi="Calibri" w:cs="Calibri"/>
              <w:color w:val="000000"/>
              <w:lang w:val="en-US"/>
            </w:rPr>
          </w:pPr>
          <w:r w:rsidRPr="00636E6C">
            <w:rPr>
              <w:rFonts w:ascii="Calibri" w:eastAsia="Times New Roman" w:hAnsi="Calibri" w:cs="Calibri"/>
              <w:color w:val="000000"/>
              <w:lang w:val="en-US"/>
            </w:rPr>
            <w:t>Manzi, M.P., 2025. Optical remote sensing of sea water quality through a multi-sensor data-driven approach.</w:t>
          </w:r>
        </w:p>
        <w:p w14:paraId="16235DD3" w14:textId="77777777" w:rsidR="00636E6C" w:rsidRPr="00636E6C" w:rsidRDefault="00636E6C">
          <w:pPr>
            <w:autoSpaceDE w:val="0"/>
            <w:autoSpaceDN w:val="0"/>
            <w:ind w:hanging="480"/>
            <w:divId w:val="1546986497"/>
            <w:rPr>
              <w:rFonts w:ascii="Calibri" w:eastAsia="Times New Roman" w:hAnsi="Calibri" w:cs="Calibri"/>
              <w:color w:val="000000"/>
              <w:lang w:val="en-US"/>
            </w:rPr>
          </w:pPr>
          <w:r w:rsidRPr="00BB5052">
            <w:rPr>
              <w:rFonts w:ascii="Calibri" w:eastAsia="Times New Roman" w:hAnsi="Calibri" w:cs="Calibri"/>
              <w:color w:val="000000"/>
              <w:lang w:val="en-US"/>
            </w:rPr>
            <w:lastRenderedPageBreak/>
            <w:t xml:space="preserve">Molares, S., Morales, D., Aigo, J., Skewes, J.C., 2022. </w:t>
          </w:r>
          <w:r w:rsidRPr="00636E6C">
            <w:rPr>
              <w:rFonts w:ascii="Calibri" w:eastAsia="Times New Roman" w:hAnsi="Calibri" w:cs="Calibri"/>
              <w:color w:val="000000"/>
              <w:lang w:val="en-US"/>
            </w:rPr>
            <w:t>Cultural Limnology in Patagonia: Knowledge and Water Management in Mapuche Rural Communities, in: Freshwaters and Wetlands of Patagonia. Natural and Social Sciences of Patagonia. Springer, Cham, Switzerland.</w:t>
          </w:r>
        </w:p>
        <w:p w14:paraId="65D3191A" w14:textId="77777777" w:rsidR="00636E6C" w:rsidRPr="00636E6C" w:rsidRDefault="00636E6C">
          <w:pPr>
            <w:autoSpaceDE w:val="0"/>
            <w:autoSpaceDN w:val="0"/>
            <w:ind w:hanging="480"/>
            <w:divId w:val="1673875052"/>
            <w:rPr>
              <w:rFonts w:ascii="Calibri" w:eastAsia="Times New Roman" w:hAnsi="Calibri" w:cs="Calibri"/>
              <w:color w:val="000000"/>
              <w:lang w:val="en-US"/>
            </w:rPr>
          </w:pPr>
          <w:r w:rsidRPr="00636E6C">
            <w:rPr>
              <w:rFonts w:ascii="Calibri" w:eastAsia="Times New Roman" w:hAnsi="Calibri" w:cs="Calibri"/>
              <w:color w:val="000000"/>
              <w:lang w:val="en-US"/>
            </w:rPr>
            <w:t>Park, J., Patel, K., Lee, W.H., 2024. Recent advances in algal bloom detection and prediction technology using machine learning. Science of the Total Environment. https://doi.org/10.1016/j.scitotenv.2024.173546</w:t>
          </w:r>
        </w:p>
        <w:p w14:paraId="6E76F626" w14:textId="77777777" w:rsidR="00636E6C" w:rsidRPr="00636E6C" w:rsidRDefault="00636E6C">
          <w:pPr>
            <w:autoSpaceDE w:val="0"/>
            <w:autoSpaceDN w:val="0"/>
            <w:ind w:hanging="480"/>
            <w:divId w:val="2086027525"/>
            <w:rPr>
              <w:rFonts w:ascii="Calibri" w:eastAsia="Times New Roman" w:hAnsi="Calibri" w:cs="Calibri"/>
              <w:color w:val="000000"/>
              <w:lang w:val="en-US"/>
            </w:rPr>
          </w:pPr>
          <w:r w:rsidRPr="00636E6C">
            <w:rPr>
              <w:rFonts w:ascii="Calibri" w:eastAsia="Times New Roman" w:hAnsi="Calibri" w:cs="Calibri"/>
              <w:color w:val="000000"/>
              <w:lang w:val="en-US"/>
            </w:rPr>
            <w:t>Raffel, C., Shazeer, N., Roberts, A., Lee, K., Narang, S., Matena, M., Zhou, Y., Li, W., Liu, P.J., 2020. Exploring the Limits of Transfer Learning with a Unified Text-to-Text Transformer, Journal of Machine Learning Research.</w:t>
          </w:r>
        </w:p>
        <w:p w14:paraId="64CE0BBC" w14:textId="77777777" w:rsidR="00636E6C" w:rsidRPr="00636E6C" w:rsidRDefault="00636E6C">
          <w:pPr>
            <w:autoSpaceDE w:val="0"/>
            <w:autoSpaceDN w:val="0"/>
            <w:ind w:hanging="480"/>
            <w:divId w:val="1060637790"/>
            <w:rPr>
              <w:rFonts w:ascii="Calibri" w:eastAsia="Times New Roman" w:hAnsi="Calibri" w:cs="Calibri"/>
              <w:color w:val="000000"/>
              <w:lang w:val="en-US"/>
            </w:rPr>
          </w:pPr>
          <w:r w:rsidRPr="00636E6C">
            <w:rPr>
              <w:rFonts w:ascii="Calibri" w:eastAsia="Times New Roman" w:hAnsi="Calibri" w:cs="Calibri"/>
              <w:color w:val="000000"/>
              <w:lang w:val="en-US"/>
            </w:rPr>
            <w:t>Raghul, M., Porchelvan, P., 2025. An Approach for Monitoring Chlorophyll-A and Turbidity Levels in Saduperi and Kaveripakkam Lakes Located in and Around Vellore Region, Tamil Nadu, India, Using Spectral Unmixing Technique. Journal of the Indian Society of Remote Sensing 53, 711–730. https://doi.org/10.1007/s12524-024-02019-5</w:t>
          </w:r>
        </w:p>
        <w:p w14:paraId="4FA515EB" w14:textId="77777777" w:rsidR="00636E6C" w:rsidRPr="00636E6C" w:rsidRDefault="00636E6C">
          <w:pPr>
            <w:autoSpaceDE w:val="0"/>
            <w:autoSpaceDN w:val="0"/>
            <w:ind w:hanging="480"/>
            <w:divId w:val="1784769372"/>
            <w:rPr>
              <w:rFonts w:ascii="Calibri" w:eastAsia="Times New Roman" w:hAnsi="Calibri" w:cs="Calibri"/>
              <w:color w:val="000000"/>
            </w:rPr>
          </w:pPr>
          <w:r w:rsidRPr="00636E6C">
            <w:rPr>
              <w:rFonts w:ascii="Calibri" w:eastAsia="Times New Roman" w:hAnsi="Calibri" w:cs="Calibri"/>
              <w:color w:val="000000"/>
            </w:rPr>
            <w:t xml:space="preserve">Rodríguez López, L., Bustos Usta, D.F., Duran-Llacer, I., Bravo Alvarez, L., Bourrel, L., Frappart, F., Urrutia, R., 2025. </w:t>
          </w:r>
          <w:r w:rsidRPr="00636E6C">
            <w:rPr>
              <w:rFonts w:ascii="Calibri" w:eastAsia="Times New Roman" w:hAnsi="Calibri" w:cs="Calibri"/>
              <w:color w:val="000000"/>
              <w:lang w:val="en-US"/>
            </w:rPr>
            <w:t xml:space="preserve">Advanced phycocyanin detection in a south American lake using landsat imagery and remote sensing. </w:t>
          </w:r>
          <w:r w:rsidRPr="00636E6C">
            <w:rPr>
              <w:rFonts w:ascii="Calibri" w:eastAsia="Times New Roman" w:hAnsi="Calibri" w:cs="Calibri"/>
              <w:color w:val="000000"/>
            </w:rPr>
            <w:t>Frontiers in Remote Sensing 6, 1633522–1633538.</w:t>
          </w:r>
        </w:p>
        <w:p w14:paraId="0B46C46C" w14:textId="77777777" w:rsidR="00636E6C" w:rsidRPr="00BB5052" w:rsidRDefault="00636E6C">
          <w:pPr>
            <w:autoSpaceDE w:val="0"/>
            <w:autoSpaceDN w:val="0"/>
            <w:ind w:hanging="480"/>
            <w:divId w:val="867252884"/>
            <w:rPr>
              <w:rFonts w:ascii="Calibri" w:eastAsia="Times New Roman" w:hAnsi="Calibri" w:cs="Calibri"/>
              <w:color w:val="000000"/>
              <w:lang w:val="es-CL"/>
            </w:rPr>
          </w:pPr>
          <w:r w:rsidRPr="00636E6C">
            <w:rPr>
              <w:rFonts w:ascii="Calibri" w:eastAsia="Times New Roman" w:hAnsi="Calibri" w:cs="Calibri"/>
              <w:color w:val="000000"/>
            </w:rPr>
            <w:t xml:space="preserve">Rodríguez-López, L., Bustos Usta, D.F., Bravo Alvarez, L., Duran-Llacer, I., Bourrel, L., Frappart, F., Cardenas, R., Urrutia, R., 2024. </w:t>
          </w:r>
          <w:r w:rsidRPr="00636E6C">
            <w:rPr>
              <w:rFonts w:ascii="Calibri" w:eastAsia="Times New Roman" w:hAnsi="Calibri" w:cs="Calibri"/>
              <w:color w:val="000000"/>
              <w:lang w:val="en-US"/>
            </w:rPr>
            <w:t xml:space="preserve">Algal Pigment Estimation Models to Assess Bloom Toxicity in a South American Lake. </w:t>
          </w:r>
          <w:r w:rsidRPr="00BB5052">
            <w:rPr>
              <w:rFonts w:ascii="Calibri" w:eastAsia="Times New Roman" w:hAnsi="Calibri" w:cs="Calibri"/>
              <w:color w:val="000000"/>
              <w:lang w:val="es-CL"/>
            </w:rPr>
            <w:t>Water (Switzerland) 16. https://doi.org/10.3390/w16243708</w:t>
          </w:r>
        </w:p>
        <w:p w14:paraId="34EA13DD" w14:textId="77777777" w:rsidR="00636E6C" w:rsidRPr="00636E6C" w:rsidRDefault="00636E6C">
          <w:pPr>
            <w:autoSpaceDE w:val="0"/>
            <w:autoSpaceDN w:val="0"/>
            <w:ind w:hanging="480"/>
            <w:divId w:val="1393309694"/>
            <w:rPr>
              <w:rFonts w:ascii="Calibri" w:eastAsia="Times New Roman" w:hAnsi="Calibri" w:cs="Calibri"/>
              <w:color w:val="000000"/>
            </w:rPr>
          </w:pPr>
          <w:r w:rsidRPr="00BB5052">
            <w:rPr>
              <w:rFonts w:ascii="Calibri" w:eastAsia="Times New Roman" w:hAnsi="Calibri" w:cs="Calibri"/>
              <w:color w:val="000000"/>
              <w:lang w:val="es-CL"/>
            </w:rPr>
            <w:t xml:space="preserve">Rodríguez-López, L., Duran-Llacer, I., Bravo Alvarez, L., Lami, A., Urrutia, R., 2023a. </w:t>
          </w:r>
          <w:r w:rsidRPr="00636E6C">
            <w:rPr>
              <w:rFonts w:ascii="Calibri" w:eastAsia="Times New Roman" w:hAnsi="Calibri" w:cs="Calibri"/>
              <w:color w:val="000000"/>
              <w:lang w:val="en-US"/>
            </w:rPr>
            <w:t xml:space="preserve">Recovery of Water Quality and Detection of Algal Blooms in Lake Villarrica through Landsat Satellite Images and Monitoring Data. </w:t>
          </w:r>
          <w:r w:rsidRPr="00636E6C">
            <w:rPr>
              <w:rFonts w:ascii="Calibri" w:eastAsia="Times New Roman" w:hAnsi="Calibri" w:cs="Calibri"/>
              <w:color w:val="000000"/>
            </w:rPr>
            <w:t>Remote Sens. (Basel). 15. https://doi.org/10.3390/rs15071929</w:t>
          </w:r>
        </w:p>
        <w:p w14:paraId="1308DAB5" w14:textId="77777777" w:rsidR="00636E6C" w:rsidRPr="00636E6C" w:rsidRDefault="00636E6C">
          <w:pPr>
            <w:autoSpaceDE w:val="0"/>
            <w:autoSpaceDN w:val="0"/>
            <w:ind w:hanging="480"/>
            <w:divId w:val="2056343497"/>
            <w:rPr>
              <w:rFonts w:ascii="Calibri" w:eastAsia="Times New Roman" w:hAnsi="Calibri" w:cs="Calibri"/>
              <w:color w:val="000000"/>
            </w:rPr>
          </w:pPr>
          <w:r w:rsidRPr="00636E6C">
            <w:rPr>
              <w:rFonts w:ascii="Calibri" w:eastAsia="Times New Roman" w:hAnsi="Calibri" w:cs="Calibri"/>
              <w:color w:val="000000"/>
            </w:rPr>
            <w:t xml:space="preserve">Rodríguez-López, L., Duran-Llacer, I., Bravo Alvarez, L., Lami, A., Urrutia, R., 2023b. </w:t>
          </w:r>
          <w:r w:rsidRPr="00636E6C">
            <w:rPr>
              <w:rFonts w:ascii="Calibri" w:eastAsia="Times New Roman" w:hAnsi="Calibri" w:cs="Calibri"/>
              <w:color w:val="000000"/>
              <w:lang w:val="en-US"/>
            </w:rPr>
            <w:t xml:space="preserve">Recovery of Water Quality and Detection of Algal Blooms in Lake Villarrica through Landsat Satellite Images and Monitoring Data. </w:t>
          </w:r>
          <w:r w:rsidRPr="00636E6C">
            <w:rPr>
              <w:rFonts w:ascii="Calibri" w:eastAsia="Times New Roman" w:hAnsi="Calibri" w:cs="Calibri"/>
              <w:color w:val="000000"/>
            </w:rPr>
            <w:t>Remote Sens. (Basel). 15. https://doi.org/10.3390/rs15071929</w:t>
          </w:r>
        </w:p>
        <w:p w14:paraId="55BB07ED" w14:textId="77777777" w:rsidR="00636E6C" w:rsidRPr="00636E6C" w:rsidRDefault="00636E6C">
          <w:pPr>
            <w:autoSpaceDE w:val="0"/>
            <w:autoSpaceDN w:val="0"/>
            <w:ind w:hanging="480"/>
            <w:divId w:val="1845120940"/>
            <w:rPr>
              <w:rFonts w:ascii="Calibri" w:eastAsia="Times New Roman" w:hAnsi="Calibri" w:cs="Calibri"/>
              <w:color w:val="000000"/>
              <w:lang w:val="en-US"/>
            </w:rPr>
          </w:pPr>
          <w:r w:rsidRPr="00636E6C">
            <w:rPr>
              <w:rFonts w:ascii="Calibri" w:eastAsia="Times New Roman" w:hAnsi="Calibri" w:cs="Calibri"/>
              <w:color w:val="000000"/>
            </w:rPr>
            <w:t xml:space="preserve">Rodríguez-López, L., González-Rodríguez, L., Duran-Llacer, I., García, W., Cardenas, R., Urrutia, R., 2022. </w:t>
          </w:r>
          <w:r w:rsidRPr="00636E6C">
            <w:rPr>
              <w:rFonts w:ascii="Calibri" w:eastAsia="Times New Roman" w:hAnsi="Calibri" w:cs="Calibri"/>
              <w:color w:val="000000"/>
              <w:lang w:val="en-US"/>
            </w:rPr>
            <w:t>Assessment of the Diffuse Attenuation Coefficient of Photosynthetically Active Radiation in a Chilean Lake. Remote Sens. (Basel). 14. https://doi.org/10.3390/rs14184568</w:t>
          </w:r>
        </w:p>
        <w:p w14:paraId="032BF574" w14:textId="77777777" w:rsidR="00636E6C" w:rsidRPr="00636E6C" w:rsidRDefault="00636E6C">
          <w:pPr>
            <w:autoSpaceDE w:val="0"/>
            <w:autoSpaceDN w:val="0"/>
            <w:ind w:hanging="480"/>
            <w:divId w:val="1052076534"/>
            <w:rPr>
              <w:rFonts w:ascii="Calibri" w:eastAsia="Times New Roman" w:hAnsi="Calibri" w:cs="Calibri"/>
              <w:color w:val="000000"/>
              <w:lang w:val="en-US"/>
            </w:rPr>
          </w:pPr>
          <w:r w:rsidRPr="00636E6C">
            <w:rPr>
              <w:rFonts w:ascii="Calibri" w:eastAsia="Times New Roman" w:hAnsi="Calibri" w:cs="Calibri"/>
              <w:color w:val="000000"/>
              <w:lang w:val="en-US"/>
            </w:rPr>
            <w:t xml:space="preserve">Rodríguez-López, L., Usta, D.F.B., Duran-Llacer, I., Alvarez, L.B., Bourrel, L., Frappart, F., Urrutia, R., 2025. Advanced phycocyanin detection in a south American lake using </w:t>
          </w:r>
          <w:r w:rsidRPr="00636E6C">
            <w:rPr>
              <w:rFonts w:ascii="Calibri" w:eastAsia="Times New Roman" w:hAnsi="Calibri" w:cs="Calibri"/>
              <w:color w:val="000000"/>
              <w:lang w:val="en-US"/>
            </w:rPr>
            <w:lastRenderedPageBreak/>
            <w:t>landsat imagery and remote sensing. Frontiers in Remote Sensing 6. https://doi.org/10.3389/frsen.2025.1633522</w:t>
          </w:r>
        </w:p>
        <w:p w14:paraId="48741B43" w14:textId="77777777" w:rsidR="00636E6C" w:rsidRPr="00636E6C" w:rsidRDefault="00636E6C">
          <w:pPr>
            <w:autoSpaceDE w:val="0"/>
            <w:autoSpaceDN w:val="0"/>
            <w:ind w:hanging="480"/>
            <w:divId w:val="809518639"/>
            <w:rPr>
              <w:rFonts w:ascii="Calibri" w:eastAsia="Times New Roman" w:hAnsi="Calibri" w:cs="Calibri"/>
              <w:color w:val="000000"/>
              <w:lang w:val="en-US"/>
            </w:rPr>
          </w:pPr>
          <w:r w:rsidRPr="00636E6C">
            <w:rPr>
              <w:rFonts w:ascii="Calibri" w:eastAsia="Times New Roman" w:hAnsi="Calibri" w:cs="Calibri"/>
              <w:color w:val="000000"/>
              <w:lang w:val="en-US"/>
            </w:rPr>
            <w:t>Rolim, S.B.A., Veettil, B.K., Vieiro, A.P., Kessler, A.B., Gonzatti, C., 2023. Remote sensing for mapping algal blooms in freshwater lakes: a review. Environmental Science and Pollution Research. https://doi.org/10.1007/s11356-023-25230-2</w:t>
          </w:r>
        </w:p>
        <w:p w14:paraId="2946B50E" w14:textId="77777777" w:rsidR="00636E6C" w:rsidRPr="00636E6C" w:rsidRDefault="00636E6C">
          <w:pPr>
            <w:autoSpaceDE w:val="0"/>
            <w:autoSpaceDN w:val="0"/>
            <w:ind w:hanging="480"/>
            <w:divId w:val="545023313"/>
            <w:rPr>
              <w:rFonts w:ascii="Calibri" w:eastAsia="Times New Roman" w:hAnsi="Calibri" w:cs="Calibri"/>
              <w:color w:val="000000"/>
              <w:lang w:val="en-US"/>
            </w:rPr>
          </w:pPr>
          <w:r w:rsidRPr="00636E6C">
            <w:rPr>
              <w:rFonts w:ascii="Calibri" w:eastAsia="Times New Roman" w:hAnsi="Calibri" w:cs="Calibri"/>
              <w:color w:val="000000"/>
              <w:lang w:val="en-US"/>
            </w:rPr>
            <w:t>Savitzky, A., Golay, M.J., 1964. Smoothing and differentiation of data by simplified least squares procedures. Anal. Chem. 8, 1627–1639.</w:t>
          </w:r>
        </w:p>
        <w:p w14:paraId="189CB128" w14:textId="77777777" w:rsidR="00636E6C" w:rsidRPr="00636E6C" w:rsidRDefault="00636E6C">
          <w:pPr>
            <w:autoSpaceDE w:val="0"/>
            <w:autoSpaceDN w:val="0"/>
            <w:ind w:hanging="480"/>
            <w:divId w:val="1436680897"/>
            <w:rPr>
              <w:rFonts w:ascii="Calibri" w:eastAsia="Times New Roman" w:hAnsi="Calibri" w:cs="Calibri"/>
              <w:color w:val="000000"/>
              <w:lang w:val="en-US"/>
            </w:rPr>
          </w:pPr>
          <w:r w:rsidRPr="00636E6C">
            <w:rPr>
              <w:rFonts w:ascii="Calibri" w:eastAsia="Times New Roman" w:hAnsi="Calibri" w:cs="Calibri"/>
              <w:color w:val="000000"/>
              <w:lang w:val="en-US"/>
            </w:rPr>
            <w:t>Singh, P.K., Kumar, U., Kumar, I., Dwivedi, A., Singh, P., Mishra, S., Seth, C.S., Sharma, R.K., 2024. Critical review on toxic contaminants in surface water ecosystem: sources, monitoring, and its impact on human health. Environmental Science and Pollution Research 31, 56428–56462. https://doi.org/10.1007/s11356-024-34932-0</w:t>
          </w:r>
        </w:p>
        <w:p w14:paraId="4E45018E" w14:textId="77777777" w:rsidR="00636E6C" w:rsidRPr="00636E6C" w:rsidRDefault="00636E6C">
          <w:pPr>
            <w:autoSpaceDE w:val="0"/>
            <w:autoSpaceDN w:val="0"/>
            <w:ind w:hanging="480"/>
            <w:divId w:val="1294405609"/>
            <w:rPr>
              <w:rFonts w:ascii="Calibri" w:eastAsia="Times New Roman" w:hAnsi="Calibri" w:cs="Calibri"/>
              <w:color w:val="000000"/>
              <w:lang w:val="en-US"/>
            </w:rPr>
          </w:pPr>
          <w:r w:rsidRPr="00636E6C">
            <w:rPr>
              <w:rFonts w:ascii="Calibri" w:eastAsia="Times New Roman" w:hAnsi="Calibri" w:cs="Calibri"/>
              <w:color w:val="000000"/>
              <w:lang w:val="en-US"/>
            </w:rPr>
            <w:t>Sonmez, M.E., Eczacıoglu, N., Gumuş, N.E., Aslan, M.F., Sabanci, K., Aşikkutlu, B., 2022. Convolutional neural network - Support vector machine based approach for classification of cyanobacteria and chlorophyta microalgae groups. Algal Res. 61. https://doi.org/10.1016/j.algal.2021.102568</w:t>
          </w:r>
        </w:p>
        <w:p w14:paraId="48597D00" w14:textId="77777777" w:rsidR="00636E6C" w:rsidRPr="00636E6C" w:rsidRDefault="00636E6C">
          <w:pPr>
            <w:autoSpaceDE w:val="0"/>
            <w:autoSpaceDN w:val="0"/>
            <w:ind w:hanging="480"/>
            <w:divId w:val="1368026473"/>
            <w:rPr>
              <w:rFonts w:ascii="Calibri" w:eastAsia="Times New Roman" w:hAnsi="Calibri" w:cs="Calibri"/>
              <w:color w:val="000000"/>
              <w:lang w:val="en-US"/>
            </w:rPr>
          </w:pPr>
          <w:r w:rsidRPr="00636E6C">
            <w:rPr>
              <w:rFonts w:ascii="Calibri" w:eastAsia="Times New Roman" w:hAnsi="Calibri" w:cs="Calibri"/>
              <w:color w:val="000000"/>
              <w:lang w:val="en-US"/>
            </w:rPr>
            <w:t>Srivastava, M.K., Gaur, S., Ohri, A., Srivastava, P.K., Singh, N., 2023. Applications of remote sensing in water quality assessment, in: Remote Sensing in Precision Agriculture: Transforming Scientific Advancement into Innovation. Elsevier, pp. 217–236. https://doi.org/10.1016/B978-0-323-91068-2.00019-9</w:t>
          </w:r>
        </w:p>
        <w:p w14:paraId="2C1D4FBA" w14:textId="77777777" w:rsidR="00636E6C" w:rsidRPr="00636E6C" w:rsidRDefault="00636E6C">
          <w:pPr>
            <w:autoSpaceDE w:val="0"/>
            <w:autoSpaceDN w:val="0"/>
            <w:ind w:hanging="480"/>
            <w:divId w:val="513962240"/>
            <w:rPr>
              <w:rFonts w:ascii="Calibri" w:eastAsia="Times New Roman" w:hAnsi="Calibri" w:cs="Calibri"/>
              <w:color w:val="000000"/>
              <w:lang w:val="en-US"/>
            </w:rPr>
          </w:pPr>
          <w:r w:rsidRPr="00636E6C">
            <w:rPr>
              <w:rFonts w:ascii="Calibri" w:eastAsia="Times New Roman" w:hAnsi="Calibri" w:cs="Calibri"/>
              <w:color w:val="000000"/>
              <w:lang w:val="en-US"/>
            </w:rPr>
            <w:t>Wang, H., Convertino, M., 2023. Algal bloom ties: Systemic biogeochemical stress and Chlorophyll-a shift forecasting. Ecol. Indic. 154. https://doi.org/10.1016/j.ecolind.2023.110760</w:t>
          </w:r>
        </w:p>
        <w:p w14:paraId="7B886D88" w14:textId="77777777" w:rsidR="00636E6C" w:rsidRPr="00636E6C" w:rsidRDefault="00636E6C">
          <w:pPr>
            <w:autoSpaceDE w:val="0"/>
            <w:autoSpaceDN w:val="0"/>
            <w:ind w:hanging="480"/>
            <w:divId w:val="349141011"/>
            <w:rPr>
              <w:rFonts w:ascii="Calibri" w:eastAsia="Times New Roman" w:hAnsi="Calibri" w:cs="Calibri"/>
              <w:color w:val="000000"/>
              <w:lang w:val="en-US"/>
            </w:rPr>
          </w:pPr>
          <w:r w:rsidRPr="00636E6C">
            <w:rPr>
              <w:rFonts w:ascii="Calibri" w:eastAsia="Times New Roman" w:hAnsi="Calibri" w:cs="Calibri"/>
              <w:color w:val="000000"/>
              <w:lang w:val="en-US"/>
            </w:rPr>
            <w:t>WHO, 2021. World Health Organization. global water, sanitation and hygiene: annual report 2020.</w:t>
          </w:r>
        </w:p>
        <w:p w14:paraId="3BDEE7E1" w14:textId="77777777" w:rsidR="00636E6C" w:rsidRPr="00636E6C" w:rsidRDefault="00636E6C">
          <w:pPr>
            <w:autoSpaceDE w:val="0"/>
            <w:autoSpaceDN w:val="0"/>
            <w:ind w:hanging="480"/>
            <w:divId w:val="761486567"/>
            <w:rPr>
              <w:rFonts w:ascii="Calibri" w:eastAsia="Times New Roman" w:hAnsi="Calibri" w:cs="Calibri"/>
              <w:color w:val="000000"/>
              <w:lang w:val="en-US"/>
            </w:rPr>
          </w:pPr>
          <w:r w:rsidRPr="00BB5052">
            <w:rPr>
              <w:rFonts w:ascii="Calibri" w:eastAsia="Times New Roman" w:hAnsi="Calibri" w:cs="Calibri"/>
              <w:color w:val="000000"/>
              <w:lang w:val="es-CL"/>
            </w:rPr>
            <w:t xml:space="preserve">Wu, J., Cao, Y., Wu, S., Parajuli, S., Zhao, K., Lee, J., 2025. </w:t>
          </w:r>
          <w:r w:rsidRPr="00636E6C">
            <w:rPr>
              <w:rFonts w:ascii="Calibri" w:eastAsia="Times New Roman" w:hAnsi="Calibri" w:cs="Calibri"/>
              <w:color w:val="000000"/>
              <w:lang w:val="en-US"/>
            </w:rPr>
            <w:t>Current Capabilities and Challenges of Remote Sensing in Monitoring Freshwater Cyanobacterial Blooms: A Scoping Review. Remote Sens. (Basel). https://doi.org/10.3390/rs17050918</w:t>
          </w:r>
        </w:p>
        <w:p w14:paraId="717264BF" w14:textId="77777777" w:rsidR="00636E6C" w:rsidRPr="00636E6C" w:rsidRDefault="00636E6C">
          <w:pPr>
            <w:autoSpaceDE w:val="0"/>
            <w:autoSpaceDN w:val="0"/>
            <w:ind w:hanging="480"/>
            <w:divId w:val="582572356"/>
            <w:rPr>
              <w:rFonts w:ascii="Calibri" w:eastAsia="Times New Roman" w:hAnsi="Calibri" w:cs="Calibri"/>
              <w:color w:val="000000"/>
              <w:lang w:val="en-US"/>
            </w:rPr>
          </w:pPr>
          <w:r w:rsidRPr="00636E6C">
            <w:rPr>
              <w:rFonts w:ascii="Calibri" w:eastAsia="Times New Roman" w:hAnsi="Calibri" w:cs="Calibri"/>
              <w:color w:val="000000"/>
              <w:lang w:val="en-US"/>
            </w:rPr>
            <w:t>Xiong, J., Lin, C., Cao, Z., Hu, M., Xue, K., Chen, X., Ma, R., 2022. Development of remote sensing algorithm for total phosphorus concentration in eutrophic lakes: Conventional or machine learning? Water Res. 215. https://doi.org/10.1016/j.watres.2022.118213</w:t>
          </w:r>
        </w:p>
        <w:p w14:paraId="4C8FF490" w14:textId="77777777" w:rsidR="00636E6C" w:rsidRPr="00636E6C" w:rsidRDefault="00636E6C">
          <w:pPr>
            <w:autoSpaceDE w:val="0"/>
            <w:autoSpaceDN w:val="0"/>
            <w:ind w:hanging="480"/>
            <w:divId w:val="606423814"/>
            <w:rPr>
              <w:rFonts w:ascii="Calibri" w:eastAsia="Times New Roman" w:hAnsi="Calibri" w:cs="Calibri"/>
              <w:color w:val="000000"/>
            </w:rPr>
          </w:pPr>
          <w:r w:rsidRPr="00636E6C">
            <w:rPr>
              <w:rFonts w:ascii="Calibri" w:eastAsia="Times New Roman" w:hAnsi="Calibri" w:cs="Calibri"/>
              <w:color w:val="000000"/>
              <w:lang w:val="en-US"/>
            </w:rPr>
            <w:t xml:space="preserve">Yang, X., Huang, P.I., 2023. Improvements in the relationship between tropical precipitation and sea surface temperature from CMIP5 to CMIP6. </w:t>
          </w:r>
          <w:r w:rsidRPr="00636E6C">
            <w:rPr>
              <w:rFonts w:ascii="Calibri" w:eastAsia="Times New Roman" w:hAnsi="Calibri" w:cs="Calibri"/>
              <w:color w:val="000000"/>
            </w:rPr>
            <w:t>Clim. Dyn. 60, 3319–3337.</w:t>
          </w:r>
        </w:p>
        <w:p w14:paraId="7CF354AC" w14:textId="49A617D9" w:rsidR="00A92969" w:rsidRPr="003206EB" w:rsidRDefault="00636E6C" w:rsidP="1ECAB953">
          <w:pPr>
            <w:rPr>
              <w:rFonts w:ascii="Palatino Linotype" w:eastAsia="Calibri" w:hAnsi="Palatino Linotype" w:cs="Calibri"/>
              <w:color w:val="000000" w:themeColor="text1"/>
              <w:sz w:val="20"/>
              <w:szCs w:val="20"/>
            </w:rPr>
          </w:pPr>
          <w:r w:rsidRPr="00636E6C">
            <w:rPr>
              <w:rFonts w:ascii="Calibri" w:eastAsia="Times New Roman" w:hAnsi="Calibri" w:cs="Calibri"/>
              <w:color w:val="000000"/>
            </w:rPr>
            <w:t> </w:t>
          </w:r>
        </w:p>
      </w:sdtContent>
    </w:sdt>
    <w:p w14:paraId="2586F58D" w14:textId="77777777" w:rsidR="00A92969" w:rsidRPr="003206EB" w:rsidRDefault="00A92969" w:rsidP="00865DA7">
      <w:pPr>
        <w:ind w:left="360"/>
        <w:jc w:val="both"/>
        <w:rPr>
          <w:rFonts w:ascii="Palatino Linotype" w:hAnsi="Palatino Linotype"/>
          <w:sz w:val="16"/>
          <w:szCs w:val="16"/>
          <w:lang w:val="en-US"/>
        </w:rPr>
      </w:pPr>
    </w:p>
    <w:p w14:paraId="0859D5B2" w14:textId="77777777" w:rsidR="000E1844" w:rsidRPr="003206EB" w:rsidRDefault="000E1844" w:rsidP="00DD38DC">
      <w:pPr>
        <w:jc w:val="both"/>
        <w:rPr>
          <w:rFonts w:ascii="Palatino Linotype" w:hAnsi="Palatino Linotype"/>
          <w:sz w:val="16"/>
          <w:szCs w:val="16"/>
          <w:lang w:val="en-US"/>
        </w:rPr>
      </w:pPr>
    </w:p>
    <w:sectPr w:rsidR="000E1844" w:rsidRPr="003206EB">
      <w:pgSz w:w="11906" w:h="16838"/>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ustos" w:date="2026-05-31T17:15:00Z" w:initials="DB">
    <w:p w14:paraId="541FE139" w14:textId="77777777" w:rsidR="009669E8" w:rsidRDefault="009669E8" w:rsidP="009669E8">
      <w:r>
        <w:rPr>
          <w:rStyle w:val="CommentReference"/>
        </w:rPr>
        <w:annotationRef/>
      </w:r>
      <w:r>
        <w:rPr>
          <w:sz w:val="20"/>
          <w:szCs w:val="20"/>
        </w:rPr>
        <w:t>Creo que aqui hay que ver bien como se conectan estas ideas de arriba con los parrafos de abajo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1FE1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3655D4" w16cex:dateUtc="2026-05-31T2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1FE139" w16cid:durableId="003655D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pleSystemUIFont">
    <w:altName w:val="Calibri"/>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URWPalladioL-Roma">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FDE2872"/>
    <w:lvl w:ilvl="0" w:tplc="E24C2DC2">
      <w:start w:val="1"/>
      <w:numFmt w:val="decimal"/>
      <w:lvlText w:val="%1."/>
      <w:lvlJc w:val="left"/>
      <w:pPr>
        <w:ind w:left="720" w:hanging="360"/>
      </w:pPr>
      <w:rPr>
        <w:rFonts w:ascii="AppleSystemUIFont" w:eastAsiaTheme="minorHAnsi" w:hAnsi="AppleSystemUIFont" w:cs="AppleSystemUIFon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653A90"/>
    <w:multiLevelType w:val="multilevel"/>
    <w:tmpl w:val="CB48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31F6D"/>
    <w:multiLevelType w:val="hybridMultilevel"/>
    <w:tmpl w:val="FF82A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F7390"/>
    <w:multiLevelType w:val="hybridMultilevel"/>
    <w:tmpl w:val="0896C9D6"/>
    <w:lvl w:ilvl="0" w:tplc="D626EF32">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7B31530"/>
    <w:multiLevelType w:val="hybridMultilevel"/>
    <w:tmpl w:val="0896C9D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85C58E5"/>
    <w:multiLevelType w:val="hybridMultilevel"/>
    <w:tmpl w:val="DD324D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79254B"/>
    <w:multiLevelType w:val="hybridMultilevel"/>
    <w:tmpl w:val="E51297F0"/>
    <w:lvl w:ilvl="0" w:tplc="D99A9300">
      <w:start w:val="1"/>
      <w:numFmt w:val="bullet"/>
      <w:lvlText w:val="-"/>
      <w:lvlJc w:val="left"/>
      <w:pPr>
        <w:ind w:left="720" w:hanging="360"/>
      </w:pPr>
      <w:rPr>
        <w:rFonts w:ascii="Palatino Linotype" w:eastAsiaTheme="minorHAnsi" w:hAnsi="Palatino Linotype" w:cs="AppleSystemUIFont"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A60478"/>
    <w:multiLevelType w:val="multilevel"/>
    <w:tmpl w:val="0810D0D2"/>
    <w:lvl w:ilvl="0">
      <w:start w:val="3"/>
      <w:numFmt w:val="decimal"/>
      <w:lvlText w:val="%1."/>
      <w:lvlJc w:val="left"/>
      <w:pPr>
        <w:ind w:left="108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137288C"/>
    <w:multiLevelType w:val="multilevel"/>
    <w:tmpl w:val="E2F4704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4BC23B0"/>
    <w:multiLevelType w:val="multilevel"/>
    <w:tmpl w:val="9C32C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F1DC1"/>
    <w:multiLevelType w:val="multilevel"/>
    <w:tmpl w:val="5498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74D6D"/>
    <w:multiLevelType w:val="hybridMultilevel"/>
    <w:tmpl w:val="DA1AD8B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5074E9"/>
    <w:multiLevelType w:val="multilevel"/>
    <w:tmpl w:val="AD565A94"/>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3" w15:restartNumberingAfterBreak="0">
    <w:nsid w:val="29794E67"/>
    <w:multiLevelType w:val="multilevel"/>
    <w:tmpl w:val="1F44F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7678A"/>
    <w:multiLevelType w:val="hybridMultilevel"/>
    <w:tmpl w:val="E9C4B6FA"/>
    <w:lvl w:ilvl="0" w:tplc="44A8399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79E709B"/>
    <w:multiLevelType w:val="multilevel"/>
    <w:tmpl w:val="5D9E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82CEC"/>
    <w:multiLevelType w:val="hybridMultilevel"/>
    <w:tmpl w:val="D6FE5B98"/>
    <w:lvl w:ilvl="0" w:tplc="2D04791E">
      <w:numFmt w:val="bullet"/>
      <w:lvlText w:val=""/>
      <w:lvlJc w:val="left"/>
      <w:pPr>
        <w:ind w:left="720" w:hanging="360"/>
      </w:pPr>
      <w:rPr>
        <w:rFonts w:ascii="Palatino Linotype" w:eastAsiaTheme="minorHAnsi" w:hAnsi="Palatino Linotyp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9B447A2"/>
    <w:multiLevelType w:val="hybridMultilevel"/>
    <w:tmpl w:val="B31835C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DE21B22"/>
    <w:multiLevelType w:val="hybridMultilevel"/>
    <w:tmpl w:val="10FE43D6"/>
    <w:lvl w:ilvl="0" w:tplc="3D4874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AF5932"/>
    <w:multiLevelType w:val="multilevel"/>
    <w:tmpl w:val="4490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9443E"/>
    <w:multiLevelType w:val="hybridMultilevel"/>
    <w:tmpl w:val="A4CEF298"/>
    <w:lvl w:ilvl="0" w:tplc="C066A2CA">
      <w:start w:val="1"/>
      <w:numFmt w:val="decimal"/>
      <w:lvlText w:val="%1."/>
      <w:lvlJc w:val="left"/>
      <w:pPr>
        <w:ind w:left="1080" w:hanging="360"/>
      </w:pPr>
      <w:rPr>
        <w:rFonts w:eastAsiaTheme="minorEastAsia"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A6D6381"/>
    <w:multiLevelType w:val="hybridMultilevel"/>
    <w:tmpl w:val="DD324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F707CD"/>
    <w:multiLevelType w:val="hybridMultilevel"/>
    <w:tmpl w:val="CF162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BF50EB"/>
    <w:multiLevelType w:val="multilevel"/>
    <w:tmpl w:val="40C2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C2957"/>
    <w:multiLevelType w:val="multilevel"/>
    <w:tmpl w:val="5C9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EF3B7F"/>
    <w:multiLevelType w:val="multilevel"/>
    <w:tmpl w:val="92FE8C62"/>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0414559"/>
    <w:multiLevelType w:val="hybridMultilevel"/>
    <w:tmpl w:val="73BA0E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4136063"/>
    <w:multiLevelType w:val="hybridMultilevel"/>
    <w:tmpl w:val="2418F4AE"/>
    <w:lvl w:ilvl="0" w:tplc="1CB231DC">
      <w:start w:val="2"/>
      <w:numFmt w:val="bullet"/>
      <w:lvlText w:val="-"/>
      <w:lvlJc w:val="left"/>
      <w:pPr>
        <w:ind w:left="1800" w:hanging="360"/>
      </w:pPr>
      <w:rPr>
        <w:rFonts w:ascii="Times New Roman" w:eastAsiaTheme="minorEastAsia"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87A41DD"/>
    <w:multiLevelType w:val="hybridMultilevel"/>
    <w:tmpl w:val="9B3E2D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4523469">
    <w:abstractNumId w:val="28"/>
  </w:num>
  <w:num w:numId="2" w16cid:durableId="1973321651">
    <w:abstractNumId w:val="19"/>
  </w:num>
  <w:num w:numId="3" w16cid:durableId="239143812">
    <w:abstractNumId w:val="7"/>
  </w:num>
  <w:num w:numId="4" w16cid:durableId="24907321">
    <w:abstractNumId w:val="13"/>
  </w:num>
  <w:num w:numId="5" w16cid:durableId="976031464">
    <w:abstractNumId w:val="9"/>
  </w:num>
  <w:num w:numId="6" w16cid:durableId="833105324">
    <w:abstractNumId w:val="12"/>
  </w:num>
  <w:num w:numId="7" w16cid:durableId="727194975">
    <w:abstractNumId w:val="3"/>
  </w:num>
  <w:num w:numId="8" w16cid:durableId="1166900701">
    <w:abstractNumId w:val="20"/>
  </w:num>
  <w:num w:numId="9" w16cid:durableId="1505363341">
    <w:abstractNumId w:val="14"/>
  </w:num>
  <w:num w:numId="10" w16cid:durableId="403456845">
    <w:abstractNumId w:val="4"/>
  </w:num>
  <w:num w:numId="11" w16cid:durableId="782959148">
    <w:abstractNumId w:val="27"/>
  </w:num>
  <w:num w:numId="12" w16cid:durableId="1703020292">
    <w:abstractNumId w:val="17"/>
  </w:num>
  <w:num w:numId="13" w16cid:durableId="1765372840">
    <w:abstractNumId w:val="8"/>
  </w:num>
  <w:num w:numId="14" w16cid:durableId="790054078">
    <w:abstractNumId w:val="21"/>
  </w:num>
  <w:num w:numId="15" w16cid:durableId="288317097">
    <w:abstractNumId w:val="5"/>
  </w:num>
  <w:num w:numId="16" w16cid:durableId="203375900">
    <w:abstractNumId w:val="2"/>
  </w:num>
  <w:num w:numId="17" w16cid:durableId="1813209837">
    <w:abstractNumId w:val="24"/>
  </w:num>
  <w:num w:numId="18" w16cid:durableId="1583954774">
    <w:abstractNumId w:val="1"/>
  </w:num>
  <w:num w:numId="19" w16cid:durableId="2029260105">
    <w:abstractNumId w:val="22"/>
  </w:num>
  <w:num w:numId="20" w16cid:durableId="285355433">
    <w:abstractNumId w:val="23"/>
  </w:num>
  <w:num w:numId="21" w16cid:durableId="592082294">
    <w:abstractNumId w:val="0"/>
  </w:num>
  <w:num w:numId="22" w16cid:durableId="828907849">
    <w:abstractNumId w:val="18"/>
  </w:num>
  <w:num w:numId="23" w16cid:durableId="1490950317">
    <w:abstractNumId w:val="6"/>
  </w:num>
  <w:num w:numId="24" w16cid:durableId="941181495">
    <w:abstractNumId w:val="26"/>
  </w:num>
  <w:num w:numId="25" w16cid:durableId="1423337002">
    <w:abstractNumId w:val="16"/>
  </w:num>
  <w:num w:numId="26" w16cid:durableId="365256329">
    <w:abstractNumId w:val="11"/>
  </w:num>
  <w:num w:numId="27" w16cid:durableId="614336936">
    <w:abstractNumId w:val="10"/>
  </w:num>
  <w:num w:numId="28" w16cid:durableId="627711107">
    <w:abstractNumId w:val="15"/>
  </w:num>
  <w:num w:numId="29" w16cid:durableId="2040084310">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ustos">
    <w15:presenceInfo w15:providerId="AD" w15:userId="S::David.Bustos@blend360.com::a2e9ebd5-9566-4d31-9ce8-699f40023d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02"/>
    <w:rsid w:val="000016EF"/>
    <w:rsid w:val="00011FA6"/>
    <w:rsid w:val="00021311"/>
    <w:rsid w:val="00024D26"/>
    <w:rsid w:val="00025FEA"/>
    <w:rsid w:val="00031A99"/>
    <w:rsid w:val="00037A51"/>
    <w:rsid w:val="0004107F"/>
    <w:rsid w:val="00042226"/>
    <w:rsid w:val="0004501D"/>
    <w:rsid w:val="000454B1"/>
    <w:rsid w:val="00051DEF"/>
    <w:rsid w:val="00051E04"/>
    <w:rsid w:val="00052237"/>
    <w:rsid w:val="000564DD"/>
    <w:rsid w:val="000564F2"/>
    <w:rsid w:val="00056C15"/>
    <w:rsid w:val="00060A7C"/>
    <w:rsid w:val="0006691F"/>
    <w:rsid w:val="0007191A"/>
    <w:rsid w:val="00081DF7"/>
    <w:rsid w:val="00082CFF"/>
    <w:rsid w:val="000852F6"/>
    <w:rsid w:val="000853E9"/>
    <w:rsid w:val="00093CE9"/>
    <w:rsid w:val="000A497B"/>
    <w:rsid w:val="000A4D62"/>
    <w:rsid w:val="000A5476"/>
    <w:rsid w:val="000A7EC2"/>
    <w:rsid w:val="000B2E22"/>
    <w:rsid w:val="000B69DE"/>
    <w:rsid w:val="000C041D"/>
    <w:rsid w:val="000C7EDC"/>
    <w:rsid w:val="000D17FA"/>
    <w:rsid w:val="000D5190"/>
    <w:rsid w:val="000E1844"/>
    <w:rsid w:val="000E3B7C"/>
    <w:rsid w:val="000E5667"/>
    <w:rsid w:val="000F07C3"/>
    <w:rsid w:val="000F49FE"/>
    <w:rsid w:val="000F4C8A"/>
    <w:rsid w:val="00101F04"/>
    <w:rsid w:val="001024B0"/>
    <w:rsid w:val="00102985"/>
    <w:rsid w:val="00102EF2"/>
    <w:rsid w:val="0010513D"/>
    <w:rsid w:val="00105BA0"/>
    <w:rsid w:val="001162A4"/>
    <w:rsid w:val="00123168"/>
    <w:rsid w:val="00123E2A"/>
    <w:rsid w:val="00123F61"/>
    <w:rsid w:val="00130CEE"/>
    <w:rsid w:val="00130FA1"/>
    <w:rsid w:val="001351D6"/>
    <w:rsid w:val="00151E0B"/>
    <w:rsid w:val="001531E6"/>
    <w:rsid w:val="00153A11"/>
    <w:rsid w:val="00154FBB"/>
    <w:rsid w:val="00162C4D"/>
    <w:rsid w:val="001713D4"/>
    <w:rsid w:val="00172E30"/>
    <w:rsid w:val="001752BF"/>
    <w:rsid w:val="0017794A"/>
    <w:rsid w:val="00182BA9"/>
    <w:rsid w:val="00185D8F"/>
    <w:rsid w:val="00187562"/>
    <w:rsid w:val="001A2C2D"/>
    <w:rsid w:val="001A47CF"/>
    <w:rsid w:val="001B55F5"/>
    <w:rsid w:val="001C2EE1"/>
    <w:rsid w:val="001C31E3"/>
    <w:rsid w:val="001C33AA"/>
    <w:rsid w:val="001D19E0"/>
    <w:rsid w:val="001D7FE0"/>
    <w:rsid w:val="001E0CE4"/>
    <w:rsid w:val="001E1BAB"/>
    <w:rsid w:val="001F4837"/>
    <w:rsid w:val="001F7450"/>
    <w:rsid w:val="00200299"/>
    <w:rsid w:val="00204A54"/>
    <w:rsid w:val="00205147"/>
    <w:rsid w:val="002052AC"/>
    <w:rsid w:val="0020573D"/>
    <w:rsid w:val="0020713E"/>
    <w:rsid w:val="00213923"/>
    <w:rsid w:val="002225AB"/>
    <w:rsid w:val="00223B0A"/>
    <w:rsid w:val="00224017"/>
    <w:rsid w:val="002246BD"/>
    <w:rsid w:val="00231016"/>
    <w:rsid w:val="00231944"/>
    <w:rsid w:val="002415F7"/>
    <w:rsid w:val="00242152"/>
    <w:rsid w:val="0024560F"/>
    <w:rsid w:val="0025014B"/>
    <w:rsid w:val="0025131A"/>
    <w:rsid w:val="00251472"/>
    <w:rsid w:val="0025162F"/>
    <w:rsid w:val="00251641"/>
    <w:rsid w:val="00254CAC"/>
    <w:rsid w:val="002572EB"/>
    <w:rsid w:val="00257EC6"/>
    <w:rsid w:val="00260766"/>
    <w:rsid w:val="002672E8"/>
    <w:rsid w:val="0027448D"/>
    <w:rsid w:val="002764FC"/>
    <w:rsid w:val="00282E16"/>
    <w:rsid w:val="002830B5"/>
    <w:rsid w:val="00284FB0"/>
    <w:rsid w:val="00285A5B"/>
    <w:rsid w:val="0029073F"/>
    <w:rsid w:val="00292EFF"/>
    <w:rsid w:val="00297577"/>
    <w:rsid w:val="002A1A65"/>
    <w:rsid w:val="002A5AAB"/>
    <w:rsid w:val="002A6799"/>
    <w:rsid w:val="002A6A1B"/>
    <w:rsid w:val="002A6D53"/>
    <w:rsid w:val="002C105D"/>
    <w:rsid w:val="002C4722"/>
    <w:rsid w:val="002D0CF1"/>
    <w:rsid w:val="002D3AE7"/>
    <w:rsid w:val="002D7800"/>
    <w:rsid w:val="002E4BE6"/>
    <w:rsid w:val="002E6751"/>
    <w:rsid w:val="002E6A45"/>
    <w:rsid w:val="002F06F7"/>
    <w:rsid w:val="00304E58"/>
    <w:rsid w:val="0031103E"/>
    <w:rsid w:val="00314EA8"/>
    <w:rsid w:val="00314FD7"/>
    <w:rsid w:val="003167FD"/>
    <w:rsid w:val="003206EB"/>
    <w:rsid w:val="003232BD"/>
    <w:rsid w:val="00323CEC"/>
    <w:rsid w:val="0032458C"/>
    <w:rsid w:val="00341503"/>
    <w:rsid w:val="003528DA"/>
    <w:rsid w:val="00353E08"/>
    <w:rsid w:val="00355EEE"/>
    <w:rsid w:val="003626C9"/>
    <w:rsid w:val="00365588"/>
    <w:rsid w:val="003673FF"/>
    <w:rsid w:val="00367D76"/>
    <w:rsid w:val="0038117A"/>
    <w:rsid w:val="00385CA7"/>
    <w:rsid w:val="00386402"/>
    <w:rsid w:val="00391190"/>
    <w:rsid w:val="00393956"/>
    <w:rsid w:val="00396FBA"/>
    <w:rsid w:val="003A23FD"/>
    <w:rsid w:val="003B08E4"/>
    <w:rsid w:val="003B47E4"/>
    <w:rsid w:val="003B49AE"/>
    <w:rsid w:val="003B7719"/>
    <w:rsid w:val="003C1095"/>
    <w:rsid w:val="003C199A"/>
    <w:rsid w:val="003D5829"/>
    <w:rsid w:val="003D5BAF"/>
    <w:rsid w:val="003D6CAB"/>
    <w:rsid w:val="003D6FED"/>
    <w:rsid w:val="003D7502"/>
    <w:rsid w:val="003F116C"/>
    <w:rsid w:val="003F24C3"/>
    <w:rsid w:val="003F59B0"/>
    <w:rsid w:val="003F5E67"/>
    <w:rsid w:val="00401E36"/>
    <w:rsid w:val="00403C66"/>
    <w:rsid w:val="004061D4"/>
    <w:rsid w:val="004064D0"/>
    <w:rsid w:val="00413699"/>
    <w:rsid w:val="004145C5"/>
    <w:rsid w:val="00414EB5"/>
    <w:rsid w:val="00415C20"/>
    <w:rsid w:val="00416120"/>
    <w:rsid w:val="0042082C"/>
    <w:rsid w:val="00420CBC"/>
    <w:rsid w:val="00425715"/>
    <w:rsid w:val="0042713C"/>
    <w:rsid w:val="0042759D"/>
    <w:rsid w:val="0043188F"/>
    <w:rsid w:val="0043432D"/>
    <w:rsid w:val="00434633"/>
    <w:rsid w:val="00440D8B"/>
    <w:rsid w:val="004417DE"/>
    <w:rsid w:val="004463C0"/>
    <w:rsid w:val="0045315D"/>
    <w:rsid w:val="004603DB"/>
    <w:rsid w:val="0046455B"/>
    <w:rsid w:val="0046566C"/>
    <w:rsid w:val="00470877"/>
    <w:rsid w:val="00470AE3"/>
    <w:rsid w:val="0047283F"/>
    <w:rsid w:val="00472A3D"/>
    <w:rsid w:val="00473665"/>
    <w:rsid w:val="00476BF6"/>
    <w:rsid w:val="0048007A"/>
    <w:rsid w:val="004801FA"/>
    <w:rsid w:val="0048738B"/>
    <w:rsid w:val="00491809"/>
    <w:rsid w:val="00493007"/>
    <w:rsid w:val="0049585A"/>
    <w:rsid w:val="004A087F"/>
    <w:rsid w:val="004A0BF9"/>
    <w:rsid w:val="004A1227"/>
    <w:rsid w:val="004A6ED5"/>
    <w:rsid w:val="004B3262"/>
    <w:rsid w:val="004B43E3"/>
    <w:rsid w:val="004C4444"/>
    <w:rsid w:val="004D5A4B"/>
    <w:rsid w:val="004E3168"/>
    <w:rsid w:val="004E795B"/>
    <w:rsid w:val="004F14AC"/>
    <w:rsid w:val="004F1997"/>
    <w:rsid w:val="004F7076"/>
    <w:rsid w:val="00502585"/>
    <w:rsid w:val="005050D5"/>
    <w:rsid w:val="0050651D"/>
    <w:rsid w:val="0050776F"/>
    <w:rsid w:val="00507BA2"/>
    <w:rsid w:val="00510F6A"/>
    <w:rsid w:val="00512583"/>
    <w:rsid w:val="00522D8A"/>
    <w:rsid w:val="005244C9"/>
    <w:rsid w:val="00524D83"/>
    <w:rsid w:val="005450D6"/>
    <w:rsid w:val="00546C4B"/>
    <w:rsid w:val="00552C8B"/>
    <w:rsid w:val="00553047"/>
    <w:rsid w:val="005554A2"/>
    <w:rsid w:val="005704F4"/>
    <w:rsid w:val="005707B2"/>
    <w:rsid w:val="00572465"/>
    <w:rsid w:val="005733B3"/>
    <w:rsid w:val="00584534"/>
    <w:rsid w:val="00590770"/>
    <w:rsid w:val="00592346"/>
    <w:rsid w:val="0059275B"/>
    <w:rsid w:val="005A106C"/>
    <w:rsid w:val="005A19B7"/>
    <w:rsid w:val="005A1BCD"/>
    <w:rsid w:val="005A27B6"/>
    <w:rsid w:val="005A3B3E"/>
    <w:rsid w:val="005A5D36"/>
    <w:rsid w:val="005A5D6C"/>
    <w:rsid w:val="005A6893"/>
    <w:rsid w:val="005B0E9A"/>
    <w:rsid w:val="005B3B83"/>
    <w:rsid w:val="005B4ABD"/>
    <w:rsid w:val="005B5292"/>
    <w:rsid w:val="005C2C61"/>
    <w:rsid w:val="005D5F1F"/>
    <w:rsid w:val="005D6F50"/>
    <w:rsid w:val="005E1534"/>
    <w:rsid w:val="005E4BBE"/>
    <w:rsid w:val="005E502F"/>
    <w:rsid w:val="005E5B77"/>
    <w:rsid w:val="005F79B9"/>
    <w:rsid w:val="006003AF"/>
    <w:rsid w:val="00600945"/>
    <w:rsid w:val="006013B9"/>
    <w:rsid w:val="00606FB0"/>
    <w:rsid w:val="006230B6"/>
    <w:rsid w:val="00627497"/>
    <w:rsid w:val="0063106D"/>
    <w:rsid w:val="0063123B"/>
    <w:rsid w:val="00636E6C"/>
    <w:rsid w:val="00643EAC"/>
    <w:rsid w:val="0065660C"/>
    <w:rsid w:val="0065679C"/>
    <w:rsid w:val="00656B05"/>
    <w:rsid w:val="00661E61"/>
    <w:rsid w:val="006645B6"/>
    <w:rsid w:val="006740EE"/>
    <w:rsid w:val="00682D35"/>
    <w:rsid w:val="00683ADD"/>
    <w:rsid w:val="0069086C"/>
    <w:rsid w:val="006965B8"/>
    <w:rsid w:val="0069703D"/>
    <w:rsid w:val="006A3804"/>
    <w:rsid w:val="006A3D32"/>
    <w:rsid w:val="006B29EC"/>
    <w:rsid w:val="006C131F"/>
    <w:rsid w:val="006C3232"/>
    <w:rsid w:val="006C3418"/>
    <w:rsid w:val="006C75FC"/>
    <w:rsid w:val="006D1BF8"/>
    <w:rsid w:val="006D267B"/>
    <w:rsid w:val="006D4A5D"/>
    <w:rsid w:val="006D693B"/>
    <w:rsid w:val="006D7B76"/>
    <w:rsid w:val="006E1AE9"/>
    <w:rsid w:val="006E4348"/>
    <w:rsid w:val="006E7D9C"/>
    <w:rsid w:val="006F2CF2"/>
    <w:rsid w:val="006F3781"/>
    <w:rsid w:val="006F3F92"/>
    <w:rsid w:val="007007DC"/>
    <w:rsid w:val="00701500"/>
    <w:rsid w:val="00702423"/>
    <w:rsid w:val="0070321F"/>
    <w:rsid w:val="00714DED"/>
    <w:rsid w:val="00716FD2"/>
    <w:rsid w:val="00722391"/>
    <w:rsid w:val="00734A27"/>
    <w:rsid w:val="007413AE"/>
    <w:rsid w:val="007422B1"/>
    <w:rsid w:val="007456E2"/>
    <w:rsid w:val="007464AB"/>
    <w:rsid w:val="00753E1D"/>
    <w:rsid w:val="007558A0"/>
    <w:rsid w:val="00757079"/>
    <w:rsid w:val="007610F6"/>
    <w:rsid w:val="0076111C"/>
    <w:rsid w:val="007626ED"/>
    <w:rsid w:val="00770C67"/>
    <w:rsid w:val="007721C1"/>
    <w:rsid w:val="007856E7"/>
    <w:rsid w:val="007874B0"/>
    <w:rsid w:val="007900A4"/>
    <w:rsid w:val="00792E98"/>
    <w:rsid w:val="007A2AC9"/>
    <w:rsid w:val="007B64BD"/>
    <w:rsid w:val="007B6FDE"/>
    <w:rsid w:val="007B740C"/>
    <w:rsid w:val="007C15C7"/>
    <w:rsid w:val="007C3030"/>
    <w:rsid w:val="007E1122"/>
    <w:rsid w:val="007E26C0"/>
    <w:rsid w:val="007E43D0"/>
    <w:rsid w:val="007E585C"/>
    <w:rsid w:val="007F3B2F"/>
    <w:rsid w:val="00802989"/>
    <w:rsid w:val="00813C83"/>
    <w:rsid w:val="00824218"/>
    <w:rsid w:val="00831A75"/>
    <w:rsid w:val="00835E51"/>
    <w:rsid w:val="008369D4"/>
    <w:rsid w:val="00840449"/>
    <w:rsid w:val="00840EA3"/>
    <w:rsid w:val="00850596"/>
    <w:rsid w:val="00850896"/>
    <w:rsid w:val="00850DFD"/>
    <w:rsid w:val="00852394"/>
    <w:rsid w:val="0085468C"/>
    <w:rsid w:val="00861C51"/>
    <w:rsid w:val="00861E37"/>
    <w:rsid w:val="00861F24"/>
    <w:rsid w:val="0086338B"/>
    <w:rsid w:val="008641B9"/>
    <w:rsid w:val="00865DA7"/>
    <w:rsid w:val="008671FD"/>
    <w:rsid w:val="00880100"/>
    <w:rsid w:val="008815CC"/>
    <w:rsid w:val="00890E29"/>
    <w:rsid w:val="00894723"/>
    <w:rsid w:val="00895FA0"/>
    <w:rsid w:val="008A685D"/>
    <w:rsid w:val="008B1970"/>
    <w:rsid w:val="008C19AD"/>
    <w:rsid w:val="008C215A"/>
    <w:rsid w:val="008C3384"/>
    <w:rsid w:val="008C4CB9"/>
    <w:rsid w:val="008C4E36"/>
    <w:rsid w:val="008C5C98"/>
    <w:rsid w:val="008C63B9"/>
    <w:rsid w:val="008D7F15"/>
    <w:rsid w:val="008E29C5"/>
    <w:rsid w:val="008E391D"/>
    <w:rsid w:val="008E542F"/>
    <w:rsid w:val="008E5D20"/>
    <w:rsid w:val="008F140C"/>
    <w:rsid w:val="008F4814"/>
    <w:rsid w:val="008F553B"/>
    <w:rsid w:val="008F7BEC"/>
    <w:rsid w:val="00902C6C"/>
    <w:rsid w:val="00903704"/>
    <w:rsid w:val="00904161"/>
    <w:rsid w:val="009055B4"/>
    <w:rsid w:val="009162A3"/>
    <w:rsid w:val="00917436"/>
    <w:rsid w:val="00920F39"/>
    <w:rsid w:val="00922219"/>
    <w:rsid w:val="00923129"/>
    <w:rsid w:val="00923A41"/>
    <w:rsid w:val="009255D2"/>
    <w:rsid w:val="00927355"/>
    <w:rsid w:val="009346AC"/>
    <w:rsid w:val="00935F38"/>
    <w:rsid w:val="00936EF0"/>
    <w:rsid w:val="009518B9"/>
    <w:rsid w:val="00952600"/>
    <w:rsid w:val="009570CF"/>
    <w:rsid w:val="00962AEE"/>
    <w:rsid w:val="009669E8"/>
    <w:rsid w:val="0096700D"/>
    <w:rsid w:val="00967DB5"/>
    <w:rsid w:val="00971BE0"/>
    <w:rsid w:val="00981843"/>
    <w:rsid w:val="00991E58"/>
    <w:rsid w:val="00993AA6"/>
    <w:rsid w:val="009945E7"/>
    <w:rsid w:val="00996E4C"/>
    <w:rsid w:val="009A2C77"/>
    <w:rsid w:val="009B37D8"/>
    <w:rsid w:val="009B6C45"/>
    <w:rsid w:val="009C5EA5"/>
    <w:rsid w:val="009C660E"/>
    <w:rsid w:val="009C674D"/>
    <w:rsid w:val="009E1FBA"/>
    <w:rsid w:val="009E23CB"/>
    <w:rsid w:val="009E700A"/>
    <w:rsid w:val="009F0F81"/>
    <w:rsid w:val="009F2B14"/>
    <w:rsid w:val="009F70E4"/>
    <w:rsid w:val="00A00135"/>
    <w:rsid w:val="00A003E4"/>
    <w:rsid w:val="00A00E7E"/>
    <w:rsid w:val="00A02D27"/>
    <w:rsid w:val="00A038CD"/>
    <w:rsid w:val="00A0473F"/>
    <w:rsid w:val="00A06696"/>
    <w:rsid w:val="00A10540"/>
    <w:rsid w:val="00A10F21"/>
    <w:rsid w:val="00A1330E"/>
    <w:rsid w:val="00A2359F"/>
    <w:rsid w:val="00A25900"/>
    <w:rsid w:val="00A27CEC"/>
    <w:rsid w:val="00A31B3B"/>
    <w:rsid w:val="00A36C36"/>
    <w:rsid w:val="00A40009"/>
    <w:rsid w:val="00A40D9F"/>
    <w:rsid w:val="00A43C08"/>
    <w:rsid w:val="00A4597E"/>
    <w:rsid w:val="00A522AD"/>
    <w:rsid w:val="00A52AA4"/>
    <w:rsid w:val="00A52D8D"/>
    <w:rsid w:val="00A53CBA"/>
    <w:rsid w:val="00A61C93"/>
    <w:rsid w:val="00A71140"/>
    <w:rsid w:val="00A77FE4"/>
    <w:rsid w:val="00A92969"/>
    <w:rsid w:val="00AA27CE"/>
    <w:rsid w:val="00AA449C"/>
    <w:rsid w:val="00AA6B08"/>
    <w:rsid w:val="00AB12AF"/>
    <w:rsid w:val="00AB161F"/>
    <w:rsid w:val="00AB321A"/>
    <w:rsid w:val="00AB42ED"/>
    <w:rsid w:val="00AB45CF"/>
    <w:rsid w:val="00AC217C"/>
    <w:rsid w:val="00AC2FAA"/>
    <w:rsid w:val="00AD23BA"/>
    <w:rsid w:val="00AD4499"/>
    <w:rsid w:val="00AE5071"/>
    <w:rsid w:val="00AF067F"/>
    <w:rsid w:val="00AF0D8E"/>
    <w:rsid w:val="00AF5960"/>
    <w:rsid w:val="00AF6C12"/>
    <w:rsid w:val="00B004A0"/>
    <w:rsid w:val="00B00906"/>
    <w:rsid w:val="00B063BD"/>
    <w:rsid w:val="00B10BFD"/>
    <w:rsid w:val="00B1239E"/>
    <w:rsid w:val="00B12B98"/>
    <w:rsid w:val="00B16D02"/>
    <w:rsid w:val="00B265C4"/>
    <w:rsid w:val="00B330F0"/>
    <w:rsid w:val="00B4043B"/>
    <w:rsid w:val="00B40D0F"/>
    <w:rsid w:val="00B473A3"/>
    <w:rsid w:val="00B551CE"/>
    <w:rsid w:val="00B56CFF"/>
    <w:rsid w:val="00B638F9"/>
    <w:rsid w:val="00B71712"/>
    <w:rsid w:val="00B72D2B"/>
    <w:rsid w:val="00B7402A"/>
    <w:rsid w:val="00B744F9"/>
    <w:rsid w:val="00B77D17"/>
    <w:rsid w:val="00B84B90"/>
    <w:rsid w:val="00B86B3C"/>
    <w:rsid w:val="00B8732C"/>
    <w:rsid w:val="00B94740"/>
    <w:rsid w:val="00B950DE"/>
    <w:rsid w:val="00BA0F9D"/>
    <w:rsid w:val="00BA60DD"/>
    <w:rsid w:val="00BB3EAC"/>
    <w:rsid w:val="00BB5052"/>
    <w:rsid w:val="00BC1EF8"/>
    <w:rsid w:val="00BC343A"/>
    <w:rsid w:val="00BD67A2"/>
    <w:rsid w:val="00BE0046"/>
    <w:rsid w:val="00BE1D35"/>
    <w:rsid w:val="00BE530B"/>
    <w:rsid w:val="00BF03C8"/>
    <w:rsid w:val="00BF3EC3"/>
    <w:rsid w:val="00BF4E51"/>
    <w:rsid w:val="00BF68CD"/>
    <w:rsid w:val="00C05EBE"/>
    <w:rsid w:val="00C06B61"/>
    <w:rsid w:val="00C154AD"/>
    <w:rsid w:val="00C16101"/>
    <w:rsid w:val="00C163CE"/>
    <w:rsid w:val="00C16633"/>
    <w:rsid w:val="00C21F0F"/>
    <w:rsid w:val="00C2410B"/>
    <w:rsid w:val="00C25E57"/>
    <w:rsid w:val="00C27825"/>
    <w:rsid w:val="00C27D55"/>
    <w:rsid w:val="00C304E4"/>
    <w:rsid w:val="00C32326"/>
    <w:rsid w:val="00C37C39"/>
    <w:rsid w:val="00C43469"/>
    <w:rsid w:val="00C45603"/>
    <w:rsid w:val="00C50681"/>
    <w:rsid w:val="00C51220"/>
    <w:rsid w:val="00C53D04"/>
    <w:rsid w:val="00C5551D"/>
    <w:rsid w:val="00C565FC"/>
    <w:rsid w:val="00C61B5D"/>
    <w:rsid w:val="00C61F97"/>
    <w:rsid w:val="00C65DA7"/>
    <w:rsid w:val="00C665E8"/>
    <w:rsid w:val="00C7409C"/>
    <w:rsid w:val="00C800E7"/>
    <w:rsid w:val="00C86BAE"/>
    <w:rsid w:val="00C94491"/>
    <w:rsid w:val="00CA0680"/>
    <w:rsid w:val="00CA7DD0"/>
    <w:rsid w:val="00CB67D2"/>
    <w:rsid w:val="00CC1734"/>
    <w:rsid w:val="00CC5DF3"/>
    <w:rsid w:val="00CD064B"/>
    <w:rsid w:val="00CD3BC9"/>
    <w:rsid w:val="00CD472C"/>
    <w:rsid w:val="00CD4EEB"/>
    <w:rsid w:val="00CD7360"/>
    <w:rsid w:val="00CE3F2F"/>
    <w:rsid w:val="00CF5F21"/>
    <w:rsid w:val="00CF7DBD"/>
    <w:rsid w:val="00D017D1"/>
    <w:rsid w:val="00D01CE8"/>
    <w:rsid w:val="00D03F55"/>
    <w:rsid w:val="00D063CB"/>
    <w:rsid w:val="00D079E3"/>
    <w:rsid w:val="00D103B4"/>
    <w:rsid w:val="00D13180"/>
    <w:rsid w:val="00D145CA"/>
    <w:rsid w:val="00D1548E"/>
    <w:rsid w:val="00D163C7"/>
    <w:rsid w:val="00D23D34"/>
    <w:rsid w:val="00D2793F"/>
    <w:rsid w:val="00D30157"/>
    <w:rsid w:val="00D3179E"/>
    <w:rsid w:val="00D33255"/>
    <w:rsid w:val="00D33EC8"/>
    <w:rsid w:val="00D406F2"/>
    <w:rsid w:val="00D406F8"/>
    <w:rsid w:val="00D42FFF"/>
    <w:rsid w:val="00D47214"/>
    <w:rsid w:val="00D50E95"/>
    <w:rsid w:val="00D54DF6"/>
    <w:rsid w:val="00D55854"/>
    <w:rsid w:val="00D60CF2"/>
    <w:rsid w:val="00D65315"/>
    <w:rsid w:val="00D65454"/>
    <w:rsid w:val="00D703AB"/>
    <w:rsid w:val="00D70B83"/>
    <w:rsid w:val="00D72DF1"/>
    <w:rsid w:val="00D748DE"/>
    <w:rsid w:val="00D749FB"/>
    <w:rsid w:val="00D75A7D"/>
    <w:rsid w:val="00D766CB"/>
    <w:rsid w:val="00D808C5"/>
    <w:rsid w:val="00D83D83"/>
    <w:rsid w:val="00D949A1"/>
    <w:rsid w:val="00D949EB"/>
    <w:rsid w:val="00D9560D"/>
    <w:rsid w:val="00D965CB"/>
    <w:rsid w:val="00D97966"/>
    <w:rsid w:val="00DA0B9D"/>
    <w:rsid w:val="00DA662E"/>
    <w:rsid w:val="00DA69BC"/>
    <w:rsid w:val="00DB1CE0"/>
    <w:rsid w:val="00DB20F7"/>
    <w:rsid w:val="00DB5382"/>
    <w:rsid w:val="00DB6048"/>
    <w:rsid w:val="00DC31DB"/>
    <w:rsid w:val="00DC3760"/>
    <w:rsid w:val="00DD38DC"/>
    <w:rsid w:val="00E02414"/>
    <w:rsid w:val="00E0327E"/>
    <w:rsid w:val="00E0635D"/>
    <w:rsid w:val="00E10405"/>
    <w:rsid w:val="00E116BA"/>
    <w:rsid w:val="00E16531"/>
    <w:rsid w:val="00E1738E"/>
    <w:rsid w:val="00E24DAB"/>
    <w:rsid w:val="00E316C1"/>
    <w:rsid w:val="00E36F58"/>
    <w:rsid w:val="00E36F66"/>
    <w:rsid w:val="00E37C4A"/>
    <w:rsid w:val="00E45324"/>
    <w:rsid w:val="00E45A64"/>
    <w:rsid w:val="00E534DD"/>
    <w:rsid w:val="00E721C8"/>
    <w:rsid w:val="00E75005"/>
    <w:rsid w:val="00E8169C"/>
    <w:rsid w:val="00E820A0"/>
    <w:rsid w:val="00E831CB"/>
    <w:rsid w:val="00E87AB3"/>
    <w:rsid w:val="00E9030B"/>
    <w:rsid w:val="00E90C33"/>
    <w:rsid w:val="00E915E1"/>
    <w:rsid w:val="00E91A6C"/>
    <w:rsid w:val="00E95696"/>
    <w:rsid w:val="00EA0C89"/>
    <w:rsid w:val="00EA10BB"/>
    <w:rsid w:val="00EA5229"/>
    <w:rsid w:val="00EA5DA5"/>
    <w:rsid w:val="00EA6BEE"/>
    <w:rsid w:val="00EA7856"/>
    <w:rsid w:val="00EB1036"/>
    <w:rsid w:val="00EB44B7"/>
    <w:rsid w:val="00EB6781"/>
    <w:rsid w:val="00EC03FF"/>
    <w:rsid w:val="00ED0152"/>
    <w:rsid w:val="00ED7E76"/>
    <w:rsid w:val="00EE23C6"/>
    <w:rsid w:val="00EE2C67"/>
    <w:rsid w:val="00EE3A35"/>
    <w:rsid w:val="00EE7BF2"/>
    <w:rsid w:val="00EF305C"/>
    <w:rsid w:val="00EF5027"/>
    <w:rsid w:val="00EF53E0"/>
    <w:rsid w:val="00EF73D7"/>
    <w:rsid w:val="00EF75C8"/>
    <w:rsid w:val="00F029DD"/>
    <w:rsid w:val="00F04008"/>
    <w:rsid w:val="00F10CA2"/>
    <w:rsid w:val="00F10F3E"/>
    <w:rsid w:val="00F20454"/>
    <w:rsid w:val="00F261CD"/>
    <w:rsid w:val="00F30A8F"/>
    <w:rsid w:val="00F335E4"/>
    <w:rsid w:val="00F375F6"/>
    <w:rsid w:val="00F451C4"/>
    <w:rsid w:val="00F46EA4"/>
    <w:rsid w:val="00F53DED"/>
    <w:rsid w:val="00F672FC"/>
    <w:rsid w:val="00F7709A"/>
    <w:rsid w:val="00F771CD"/>
    <w:rsid w:val="00F807EC"/>
    <w:rsid w:val="00F821A0"/>
    <w:rsid w:val="00F821C7"/>
    <w:rsid w:val="00F86454"/>
    <w:rsid w:val="00F86D21"/>
    <w:rsid w:val="00F9291C"/>
    <w:rsid w:val="00FA2327"/>
    <w:rsid w:val="00FA7A26"/>
    <w:rsid w:val="00FB2027"/>
    <w:rsid w:val="00FB3403"/>
    <w:rsid w:val="00FB39DE"/>
    <w:rsid w:val="00FB3B6C"/>
    <w:rsid w:val="00FB4902"/>
    <w:rsid w:val="00FB6E36"/>
    <w:rsid w:val="00FC4D47"/>
    <w:rsid w:val="00FC5221"/>
    <w:rsid w:val="00FD2EA5"/>
    <w:rsid w:val="00FD3000"/>
    <w:rsid w:val="00FD3A61"/>
    <w:rsid w:val="00FD6CC7"/>
    <w:rsid w:val="00FE1173"/>
    <w:rsid w:val="00FE259A"/>
    <w:rsid w:val="00FE3013"/>
    <w:rsid w:val="00FE590F"/>
    <w:rsid w:val="00FE7537"/>
    <w:rsid w:val="00FF4BD2"/>
    <w:rsid w:val="0CA13E03"/>
    <w:rsid w:val="0D2CCB3D"/>
    <w:rsid w:val="1AE259CF"/>
    <w:rsid w:val="1BDDA26A"/>
    <w:rsid w:val="1E6CCB67"/>
    <w:rsid w:val="1ECAB953"/>
    <w:rsid w:val="3CC2A26E"/>
    <w:rsid w:val="43670061"/>
    <w:rsid w:val="48555FE6"/>
    <w:rsid w:val="5152C4F5"/>
    <w:rsid w:val="51A63E76"/>
    <w:rsid w:val="5CED7A08"/>
    <w:rsid w:val="669967D7"/>
    <w:rsid w:val="71DA42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05FE0"/>
  <w15:chartTrackingRefBased/>
  <w15:docId w15:val="{C4B3A772-5E48-42A1-B2B9-163AC0DC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0BB"/>
  </w:style>
  <w:style w:type="paragraph" w:styleId="Heading1">
    <w:name w:val="heading 1"/>
    <w:basedOn w:val="Normal"/>
    <w:next w:val="Normal"/>
    <w:link w:val="Heading1Char"/>
    <w:uiPriority w:val="9"/>
    <w:qFormat/>
    <w:rsid w:val="00EA1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1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10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1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6affiliation">
    <w:name w:val="MDPI_1.6_affiliation"/>
    <w:qFormat/>
    <w:rsid w:val="00EA10BB"/>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val="en-US" w:eastAsia="de-DE" w:bidi="en-US"/>
      <w14:ligatures w14:val="none"/>
    </w:rPr>
  </w:style>
  <w:style w:type="paragraph" w:customStyle="1" w:styleId="MDPI11articletype">
    <w:name w:val="MDPI_1.1_article_type"/>
    <w:next w:val="Normal"/>
    <w:qFormat/>
    <w:rsid w:val="00EA10BB"/>
    <w:pPr>
      <w:adjustRightInd w:val="0"/>
      <w:snapToGrid w:val="0"/>
      <w:spacing w:before="240" w:after="0" w:line="240" w:lineRule="auto"/>
    </w:pPr>
    <w:rPr>
      <w:rFonts w:ascii="Palatino Linotype" w:eastAsia="Times New Roman" w:hAnsi="Palatino Linotype" w:cs="Times New Roman"/>
      <w:i/>
      <w:snapToGrid w:val="0"/>
      <w:color w:val="000000"/>
      <w:kern w:val="0"/>
      <w:sz w:val="20"/>
      <w:szCs w:val="22"/>
      <w:lang w:val="en-US" w:eastAsia="de-DE" w:bidi="en-US"/>
      <w14:ligatures w14:val="none"/>
    </w:rPr>
  </w:style>
  <w:style w:type="paragraph" w:customStyle="1" w:styleId="MDPI13authornames">
    <w:name w:val="MDPI_1.3_authornames"/>
    <w:next w:val="Normal"/>
    <w:qFormat/>
    <w:rsid w:val="00EA10BB"/>
    <w:pPr>
      <w:adjustRightInd w:val="0"/>
      <w:snapToGrid w:val="0"/>
      <w:spacing w:after="360" w:line="260" w:lineRule="atLeast"/>
    </w:pPr>
    <w:rPr>
      <w:rFonts w:ascii="Palatino Linotype" w:eastAsia="Times New Roman" w:hAnsi="Palatino Linotype" w:cs="Times New Roman"/>
      <w:b/>
      <w:color w:val="000000"/>
      <w:kern w:val="0"/>
      <w:sz w:val="20"/>
      <w:szCs w:val="22"/>
      <w:lang w:val="en-US" w:eastAsia="de-DE" w:bidi="en-US"/>
      <w14:ligatures w14:val="none"/>
    </w:rPr>
  </w:style>
  <w:style w:type="paragraph" w:customStyle="1" w:styleId="MDPI31text">
    <w:name w:val="MDPI_3.1_text"/>
    <w:qFormat/>
    <w:rsid w:val="00EA10BB"/>
    <w:pPr>
      <w:adjustRightInd w:val="0"/>
      <w:snapToGrid w:val="0"/>
      <w:spacing w:after="0" w:line="228" w:lineRule="auto"/>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customStyle="1" w:styleId="MDPI42tablebody">
    <w:name w:val="MDPI_4.2_table_body"/>
    <w:qFormat/>
    <w:rsid w:val="00EA10BB"/>
    <w:pPr>
      <w:adjustRightInd w:val="0"/>
      <w:snapToGrid w:val="0"/>
      <w:spacing w:after="0" w:line="260" w:lineRule="atLeast"/>
      <w:jc w:val="center"/>
    </w:pPr>
    <w:rPr>
      <w:rFonts w:ascii="Palatino Linotype" w:eastAsia="Times New Roman" w:hAnsi="Palatino Linotype" w:cs="Times New Roman"/>
      <w:snapToGrid w:val="0"/>
      <w:color w:val="000000"/>
      <w:kern w:val="0"/>
      <w:sz w:val="20"/>
      <w:szCs w:val="20"/>
      <w:lang w:val="en-US" w:eastAsia="de-DE" w:bidi="en-US"/>
      <w14:ligatures w14:val="none"/>
    </w:rPr>
  </w:style>
  <w:style w:type="paragraph" w:customStyle="1" w:styleId="MDPI51figurecaption">
    <w:name w:val="MDPI_5.1_figure_caption"/>
    <w:qFormat/>
    <w:rsid w:val="00EA10BB"/>
    <w:pPr>
      <w:adjustRightInd w:val="0"/>
      <w:snapToGrid w:val="0"/>
      <w:spacing w:before="120" w:after="240" w:line="228" w:lineRule="auto"/>
      <w:ind w:left="2608"/>
      <w:jc w:val="both"/>
    </w:pPr>
    <w:rPr>
      <w:rFonts w:ascii="Palatino Linotype" w:eastAsia="Times New Roman" w:hAnsi="Palatino Linotype" w:cs="Times New Roman"/>
      <w:color w:val="000000"/>
      <w:kern w:val="0"/>
      <w:sz w:val="18"/>
      <w:szCs w:val="20"/>
      <w:lang w:val="en-US" w:eastAsia="de-DE" w:bidi="en-US"/>
      <w14:ligatures w14:val="none"/>
    </w:rPr>
  </w:style>
  <w:style w:type="character" w:customStyle="1" w:styleId="Heading1Char">
    <w:name w:val="Heading 1 Char"/>
    <w:basedOn w:val="DefaultParagraphFont"/>
    <w:link w:val="Heading1"/>
    <w:uiPriority w:val="9"/>
    <w:rsid w:val="00EA10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10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10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1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0BB"/>
    <w:rPr>
      <w:rFonts w:eastAsiaTheme="majorEastAsia" w:cstheme="majorBidi"/>
      <w:color w:val="272727" w:themeColor="text1" w:themeTint="D8"/>
    </w:rPr>
  </w:style>
  <w:style w:type="paragraph" w:styleId="Title">
    <w:name w:val="Title"/>
    <w:basedOn w:val="Normal"/>
    <w:next w:val="Normal"/>
    <w:link w:val="TitleChar"/>
    <w:uiPriority w:val="10"/>
    <w:qFormat/>
    <w:rsid w:val="00EA1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0BB"/>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EA10BB"/>
    <w:rPr>
      <w:b/>
      <w:bCs/>
    </w:rPr>
  </w:style>
  <w:style w:type="paragraph" w:styleId="ListParagraph">
    <w:name w:val="List Paragraph"/>
    <w:basedOn w:val="Normal"/>
    <w:uiPriority w:val="34"/>
    <w:qFormat/>
    <w:rsid w:val="00EA10BB"/>
    <w:pPr>
      <w:ind w:left="720"/>
      <w:contextualSpacing/>
    </w:pPr>
  </w:style>
  <w:style w:type="paragraph" w:styleId="Quote">
    <w:name w:val="Quote"/>
    <w:basedOn w:val="Normal"/>
    <w:next w:val="Normal"/>
    <w:link w:val="QuoteChar"/>
    <w:uiPriority w:val="29"/>
    <w:qFormat/>
    <w:rsid w:val="00EA10BB"/>
    <w:pPr>
      <w:spacing w:before="160"/>
      <w:jc w:val="center"/>
    </w:pPr>
    <w:rPr>
      <w:i/>
      <w:iCs/>
      <w:color w:val="404040" w:themeColor="text1" w:themeTint="BF"/>
    </w:rPr>
  </w:style>
  <w:style w:type="character" w:customStyle="1" w:styleId="QuoteChar">
    <w:name w:val="Quote Char"/>
    <w:basedOn w:val="DefaultParagraphFont"/>
    <w:link w:val="Quote"/>
    <w:uiPriority w:val="29"/>
    <w:rsid w:val="00EA10BB"/>
    <w:rPr>
      <w:i/>
      <w:iCs/>
      <w:color w:val="404040" w:themeColor="text1" w:themeTint="BF"/>
    </w:rPr>
  </w:style>
  <w:style w:type="paragraph" w:styleId="IntenseQuote">
    <w:name w:val="Intense Quote"/>
    <w:basedOn w:val="Normal"/>
    <w:next w:val="Normal"/>
    <w:link w:val="IntenseQuoteChar"/>
    <w:uiPriority w:val="30"/>
    <w:qFormat/>
    <w:rsid w:val="00EA1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0BB"/>
    <w:rPr>
      <w:i/>
      <w:iCs/>
      <w:color w:val="0F4761" w:themeColor="accent1" w:themeShade="BF"/>
    </w:rPr>
  </w:style>
  <w:style w:type="character" w:styleId="IntenseEmphasis">
    <w:name w:val="Intense Emphasis"/>
    <w:basedOn w:val="DefaultParagraphFont"/>
    <w:uiPriority w:val="21"/>
    <w:qFormat/>
    <w:rsid w:val="00EA10BB"/>
    <w:rPr>
      <w:i/>
      <w:iCs/>
      <w:color w:val="0F4761" w:themeColor="accent1" w:themeShade="BF"/>
    </w:rPr>
  </w:style>
  <w:style w:type="character" w:styleId="IntenseReference">
    <w:name w:val="Intense Reference"/>
    <w:basedOn w:val="DefaultParagraphFont"/>
    <w:uiPriority w:val="32"/>
    <w:qFormat/>
    <w:rsid w:val="00EA10BB"/>
    <w:rPr>
      <w:b/>
      <w:bCs/>
      <w:smallCaps/>
      <w:color w:val="0F4761" w:themeColor="accent1" w:themeShade="BF"/>
      <w:spacing w:val="5"/>
    </w:rPr>
  </w:style>
  <w:style w:type="character" w:styleId="Hyperlink">
    <w:name w:val="Hyperlink"/>
    <w:basedOn w:val="DefaultParagraphFont"/>
    <w:uiPriority w:val="99"/>
    <w:unhideWhenUsed/>
    <w:rsid w:val="002415F7"/>
    <w:rPr>
      <w:color w:val="467886" w:themeColor="hyperlink"/>
      <w:u w:val="single"/>
    </w:rPr>
  </w:style>
  <w:style w:type="character" w:styleId="UnresolvedMention">
    <w:name w:val="Unresolved Mention"/>
    <w:basedOn w:val="DefaultParagraphFont"/>
    <w:uiPriority w:val="99"/>
    <w:semiHidden/>
    <w:unhideWhenUsed/>
    <w:rsid w:val="002415F7"/>
    <w:rPr>
      <w:color w:val="605E5C"/>
      <w:shd w:val="clear" w:color="auto" w:fill="E1DFDD"/>
    </w:rPr>
  </w:style>
  <w:style w:type="table" w:styleId="PlainTable3">
    <w:name w:val="Plain Table 3"/>
    <w:basedOn w:val="TableNormal"/>
    <w:uiPriority w:val="43"/>
    <w:rsid w:val="0062749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ollowedHyperlink">
    <w:name w:val="FollowedHyperlink"/>
    <w:basedOn w:val="DefaultParagraphFont"/>
    <w:uiPriority w:val="99"/>
    <w:semiHidden/>
    <w:unhideWhenUsed/>
    <w:rsid w:val="0049585A"/>
    <w:rPr>
      <w:color w:val="96607D" w:themeColor="followedHyperlink"/>
      <w:u w:val="single"/>
    </w:rPr>
  </w:style>
  <w:style w:type="character" w:customStyle="1" w:styleId="mi">
    <w:name w:val="mi"/>
    <w:basedOn w:val="DefaultParagraphFont"/>
    <w:rsid w:val="0049585A"/>
  </w:style>
  <w:style w:type="character" w:customStyle="1" w:styleId="mn">
    <w:name w:val="mn"/>
    <w:basedOn w:val="DefaultParagraphFont"/>
    <w:rsid w:val="0049585A"/>
  </w:style>
  <w:style w:type="character" w:customStyle="1" w:styleId="mo">
    <w:name w:val="mo"/>
    <w:basedOn w:val="DefaultParagraphFont"/>
    <w:rsid w:val="0049585A"/>
  </w:style>
  <w:style w:type="paragraph" w:styleId="Bibliography">
    <w:name w:val="Bibliography"/>
    <w:basedOn w:val="Normal"/>
    <w:next w:val="Normal"/>
    <w:uiPriority w:val="37"/>
    <w:unhideWhenUsed/>
    <w:rsid w:val="0049585A"/>
    <w:pPr>
      <w:tabs>
        <w:tab w:val="left" w:pos="380"/>
      </w:tabs>
      <w:spacing w:after="0" w:line="240" w:lineRule="auto"/>
      <w:ind w:left="384" w:hanging="384"/>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49585A"/>
    <w:rPr>
      <w:color w:val="666666"/>
    </w:rPr>
  </w:style>
  <w:style w:type="paragraph" w:styleId="NormalWeb">
    <w:name w:val="Normal (Web)"/>
    <w:basedOn w:val="Normal"/>
    <w:uiPriority w:val="99"/>
    <w:unhideWhenUsed/>
    <w:rsid w:val="0049585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rd">
    <w:name w:val="mord"/>
    <w:basedOn w:val="DefaultParagraphFont"/>
    <w:rsid w:val="0049585A"/>
  </w:style>
  <w:style w:type="character" w:customStyle="1" w:styleId="mbin">
    <w:name w:val="mbin"/>
    <w:basedOn w:val="DefaultParagraphFont"/>
    <w:rsid w:val="0049585A"/>
  </w:style>
  <w:style w:type="character" w:customStyle="1" w:styleId="vlist-s">
    <w:name w:val="vlist-s"/>
    <w:basedOn w:val="DefaultParagraphFont"/>
    <w:rsid w:val="0049585A"/>
  </w:style>
  <w:style w:type="character" w:customStyle="1" w:styleId="mrel">
    <w:name w:val="mrel"/>
    <w:basedOn w:val="DefaultParagraphFont"/>
    <w:rsid w:val="0049585A"/>
  </w:style>
  <w:style w:type="paragraph" w:customStyle="1" w:styleId="whitespace-normal">
    <w:name w:val="whitespace-normal"/>
    <w:basedOn w:val="Normal"/>
    <w:rsid w:val="004958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00945"/>
    <w:rPr>
      <w:i/>
      <w:iCs/>
    </w:rPr>
  </w:style>
  <w:style w:type="paragraph" w:customStyle="1" w:styleId="MDPI62BackMatter">
    <w:name w:val="MDPI_6.2_BackMatter"/>
    <w:qFormat/>
    <w:rsid w:val="007F3B2F"/>
    <w:pPr>
      <w:adjustRightInd w:val="0"/>
      <w:snapToGrid w:val="0"/>
      <w:spacing w:after="120" w:line="228" w:lineRule="auto"/>
      <w:ind w:left="2608"/>
      <w:jc w:val="both"/>
    </w:pPr>
    <w:rPr>
      <w:rFonts w:ascii="Palatino Linotype" w:eastAsia="Times New Roman" w:hAnsi="Palatino Linotype" w:cs="Times New Roman"/>
      <w:snapToGrid w:val="0"/>
      <w:color w:val="000000"/>
      <w:kern w:val="0"/>
      <w:sz w:val="18"/>
      <w:szCs w:val="20"/>
      <w:lang w:val="en-US" w:bidi="en-US"/>
      <w14:ligatures w14:val="none"/>
    </w:rPr>
  </w:style>
  <w:style w:type="character" w:customStyle="1" w:styleId="math-inline">
    <w:name w:val="math-inline"/>
    <w:basedOn w:val="DefaultParagraphFont"/>
    <w:rsid w:val="00D103B4"/>
  </w:style>
  <w:style w:type="character" w:styleId="CommentReference">
    <w:name w:val="annotation reference"/>
    <w:basedOn w:val="DefaultParagraphFont"/>
    <w:uiPriority w:val="99"/>
    <w:semiHidden/>
    <w:unhideWhenUsed/>
    <w:rsid w:val="002A6A1B"/>
    <w:rPr>
      <w:sz w:val="16"/>
      <w:szCs w:val="16"/>
    </w:rPr>
  </w:style>
  <w:style w:type="paragraph" w:styleId="CommentText">
    <w:name w:val="annotation text"/>
    <w:basedOn w:val="Normal"/>
    <w:link w:val="CommentTextChar"/>
    <w:uiPriority w:val="99"/>
    <w:semiHidden/>
    <w:unhideWhenUsed/>
    <w:rsid w:val="002A6A1B"/>
    <w:pPr>
      <w:spacing w:line="240" w:lineRule="auto"/>
    </w:pPr>
    <w:rPr>
      <w:sz w:val="20"/>
      <w:szCs w:val="20"/>
    </w:rPr>
  </w:style>
  <w:style w:type="character" w:customStyle="1" w:styleId="CommentTextChar">
    <w:name w:val="Comment Text Char"/>
    <w:basedOn w:val="DefaultParagraphFont"/>
    <w:link w:val="CommentText"/>
    <w:uiPriority w:val="99"/>
    <w:semiHidden/>
    <w:rsid w:val="002A6A1B"/>
    <w:rPr>
      <w:sz w:val="20"/>
      <w:szCs w:val="20"/>
    </w:rPr>
  </w:style>
  <w:style w:type="paragraph" w:styleId="CommentSubject">
    <w:name w:val="annotation subject"/>
    <w:basedOn w:val="CommentText"/>
    <w:next w:val="CommentText"/>
    <w:link w:val="CommentSubjectChar"/>
    <w:uiPriority w:val="99"/>
    <w:semiHidden/>
    <w:unhideWhenUsed/>
    <w:rsid w:val="002A6A1B"/>
    <w:rPr>
      <w:b/>
      <w:bCs/>
    </w:rPr>
  </w:style>
  <w:style w:type="character" w:customStyle="1" w:styleId="CommentSubjectChar">
    <w:name w:val="Comment Subject Char"/>
    <w:basedOn w:val="CommentTextChar"/>
    <w:link w:val="CommentSubject"/>
    <w:uiPriority w:val="99"/>
    <w:semiHidden/>
    <w:rsid w:val="002A6A1B"/>
    <w:rPr>
      <w:b/>
      <w:bCs/>
      <w:sz w:val="20"/>
      <w:szCs w:val="20"/>
    </w:rPr>
  </w:style>
  <w:style w:type="paragraph" w:customStyle="1" w:styleId="pf0">
    <w:name w:val="pf0"/>
    <w:basedOn w:val="Normal"/>
    <w:rsid w:val="002764FC"/>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cf01">
    <w:name w:val="cf01"/>
    <w:basedOn w:val="DefaultParagraphFont"/>
    <w:rsid w:val="002764FC"/>
    <w:rPr>
      <w:rFonts w:ascii="Segoe UI" w:hAnsi="Segoe UI" w:cs="Segoe UI" w:hint="default"/>
      <w:sz w:val="18"/>
      <w:szCs w:val="18"/>
    </w:rPr>
  </w:style>
  <w:style w:type="character" w:customStyle="1" w:styleId="citation-33">
    <w:name w:val="citation-33"/>
    <w:basedOn w:val="DefaultParagraphFont"/>
    <w:rsid w:val="00BB5052"/>
  </w:style>
  <w:style w:type="character" w:customStyle="1" w:styleId="citation-32">
    <w:name w:val="citation-32"/>
    <w:basedOn w:val="DefaultParagraphFont"/>
    <w:rsid w:val="00BB5052"/>
  </w:style>
  <w:style w:type="character" w:customStyle="1" w:styleId="citation-30">
    <w:name w:val="citation-30"/>
    <w:basedOn w:val="DefaultParagraphFont"/>
    <w:rsid w:val="00BB5052"/>
  </w:style>
  <w:style w:type="character" w:customStyle="1" w:styleId="citation-29">
    <w:name w:val="citation-29"/>
    <w:basedOn w:val="DefaultParagraphFont"/>
    <w:rsid w:val="00BB5052"/>
  </w:style>
  <w:style w:type="character" w:customStyle="1" w:styleId="citation-28">
    <w:name w:val="citation-28"/>
    <w:basedOn w:val="DefaultParagraphFont"/>
    <w:rsid w:val="00BB5052"/>
  </w:style>
  <w:style w:type="character" w:customStyle="1" w:styleId="citation-27">
    <w:name w:val="citation-27"/>
    <w:basedOn w:val="DefaultParagraphFont"/>
    <w:rsid w:val="00BB5052"/>
  </w:style>
  <w:style w:type="character" w:customStyle="1" w:styleId="citation-379">
    <w:name w:val="citation-379"/>
    <w:basedOn w:val="DefaultParagraphFont"/>
    <w:rsid w:val="001752BF"/>
  </w:style>
  <w:style w:type="character" w:customStyle="1" w:styleId="citation-378">
    <w:name w:val="citation-378"/>
    <w:basedOn w:val="DefaultParagraphFont"/>
    <w:rsid w:val="001752BF"/>
  </w:style>
  <w:style w:type="character" w:customStyle="1" w:styleId="citation-377">
    <w:name w:val="citation-377"/>
    <w:basedOn w:val="DefaultParagraphFont"/>
    <w:rsid w:val="001752BF"/>
  </w:style>
  <w:style w:type="character" w:customStyle="1" w:styleId="citation-376">
    <w:name w:val="citation-376"/>
    <w:basedOn w:val="DefaultParagraphFont"/>
    <w:rsid w:val="001752BF"/>
  </w:style>
  <w:style w:type="character" w:customStyle="1" w:styleId="citation-375">
    <w:name w:val="citation-375"/>
    <w:basedOn w:val="DefaultParagraphFont"/>
    <w:rsid w:val="001752BF"/>
  </w:style>
  <w:style w:type="character" w:customStyle="1" w:styleId="citation-374">
    <w:name w:val="citation-374"/>
    <w:basedOn w:val="DefaultParagraphFont"/>
    <w:rsid w:val="001752BF"/>
  </w:style>
  <w:style w:type="character" w:customStyle="1" w:styleId="citation-373">
    <w:name w:val="citation-373"/>
    <w:basedOn w:val="DefaultParagraphFont"/>
    <w:rsid w:val="001752BF"/>
  </w:style>
  <w:style w:type="character" w:customStyle="1" w:styleId="citation-372">
    <w:name w:val="citation-372"/>
    <w:basedOn w:val="DefaultParagraphFont"/>
    <w:rsid w:val="001752BF"/>
  </w:style>
  <w:style w:type="character" w:customStyle="1" w:styleId="citation-371">
    <w:name w:val="citation-371"/>
    <w:basedOn w:val="DefaultParagraphFont"/>
    <w:rsid w:val="001752BF"/>
  </w:style>
  <w:style w:type="character" w:customStyle="1" w:styleId="citation-497">
    <w:name w:val="citation-497"/>
    <w:basedOn w:val="DefaultParagraphFont"/>
    <w:rsid w:val="00F86D21"/>
  </w:style>
  <w:style w:type="character" w:customStyle="1" w:styleId="citation-496">
    <w:name w:val="citation-496"/>
    <w:basedOn w:val="DefaultParagraphFont"/>
    <w:rsid w:val="00F86D21"/>
  </w:style>
  <w:style w:type="character" w:customStyle="1" w:styleId="citation-495">
    <w:name w:val="citation-495"/>
    <w:basedOn w:val="DefaultParagraphFont"/>
    <w:rsid w:val="00F86D21"/>
  </w:style>
  <w:style w:type="character" w:customStyle="1" w:styleId="citation-494">
    <w:name w:val="citation-494"/>
    <w:basedOn w:val="DefaultParagraphFont"/>
    <w:rsid w:val="00F86D21"/>
  </w:style>
  <w:style w:type="character" w:customStyle="1" w:styleId="citation-493">
    <w:name w:val="citation-493"/>
    <w:basedOn w:val="DefaultParagraphFont"/>
    <w:rsid w:val="00F86D21"/>
  </w:style>
  <w:style w:type="character" w:customStyle="1" w:styleId="citation-492">
    <w:name w:val="citation-492"/>
    <w:basedOn w:val="DefaultParagraphFont"/>
    <w:rsid w:val="00F86D21"/>
  </w:style>
  <w:style w:type="character" w:customStyle="1" w:styleId="citation-491">
    <w:name w:val="citation-491"/>
    <w:basedOn w:val="DefaultParagraphFont"/>
    <w:rsid w:val="00F86D21"/>
  </w:style>
  <w:style w:type="character" w:customStyle="1" w:styleId="citation-619">
    <w:name w:val="citation-619"/>
    <w:basedOn w:val="DefaultParagraphFont"/>
    <w:rsid w:val="00F672FC"/>
  </w:style>
  <w:style w:type="character" w:customStyle="1" w:styleId="citation-618">
    <w:name w:val="citation-618"/>
    <w:basedOn w:val="DefaultParagraphFont"/>
    <w:rsid w:val="00F672FC"/>
  </w:style>
  <w:style w:type="character" w:customStyle="1" w:styleId="citation-617">
    <w:name w:val="citation-617"/>
    <w:basedOn w:val="DefaultParagraphFont"/>
    <w:rsid w:val="00F672FC"/>
  </w:style>
  <w:style w:type="character" w:customStyle="1" w:styleId="citation-616">
    <w:name w:val="citation-616"/>
    <w:basedOn w:val="DefaultParagraphFont"/>
    <w:rsid w:val="00F672FC"/>
  </w:style>
  <w:style w:type="character" w:customStyle="1" w:styleId="citation-615">
    <w:name w:val="citation-615"/>
    <w:basedOn w:val="DefaultParagraphFont"/>
    <w:rsid w:val="00F672FC"/>
  </w:style>
  <w:style w:type="character" w:customStyle="1" w:styleId="citation-737">
    <w:name w:val="citation-737"/>
    <w:basedOn w:val="DefaultParagraphFont"/>
    <w:rsid w:val="00DC3760"/>
  </w:style>
  <w:style w:type="character" w:customStyle="1" w:styleId="citation-736">
    <w:name w:val="citation-736"/>
    <w:basedOn w:val="DefaultParagraphFont"/>
    <w:rsid w:val="00DC3760"/>
  </w:style>
  <w:style w:type="character" w:customStyle="1" w:styleId="citation-735">
    <w:name w:val="citation-735"/>
    <w:basedOn w:val="DefaultParagraphFont"/>
    <w:rsid w:val="00403C66"/>
  </w:style>
  <w:style w:type="table" w:styleId="TableGrid">
    <w:name w:val="Table Grid"/>
    <w:basedOn w:val="TableNormal"/>
    <w:uiPriority w:val="39"/>
    <w:rsid w:val="00403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726">
    <w:name w:val="citation-726"/>
    <w:basedOn w:val="DefaultParagraphFont"/>
    <w:rsid w:val="00403C66"/>
  </w:style>
  <w:style w:type="character" w:customStyle="1" w:styleId="citation-725">
    <w:name w:val="citation-725"/>
    <w:basedOn w:val="DefaultParagraphFont"/>
    <w:rsid w:val="00403C66"/>
  </w:style>
  <w:style w:type="character" w:customStyle="1" w:styleId="citation-724">
    <w:name w:val="citation-724"/>
    <w:basedOn w:val="DefaultParagraphFont"/>
    <w:rsid w:val="00403C66"/>
  </w:style>
  <w:style w:type="character" w:customStyle="1" w:styleId="citation-723">
    <w:name w:val="citation-723"/>
    <w:basedOn w:val="DefaultParagraphFont"/>
    <w:rsid w:val="00403C66"/>
  </w:style>
  <w:style w:type="character" w:customStyle="1" w:styleId="citation-722">
    <w:name w:val="citation-722"/>
    <w:basedOn w:val="DefaultParagraphFont"/>
    <w:rsid w:val="00403C66"/>
  </w:style>
  <w:style w:type="character" w:customStyle="1" w:styleId="citation-721">
    <w:name w:val="citation-721"/>
    <w:basedOn w:val="DefaultParagraphFont"/>
    <w:rsid w:val="00403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8875">
      <w:marLeft w:val="640"/>
      <w:marRight w:val="0"/>
      <w:marTop w:val="0"/>
      <w:marBottom w:val="0"/>
      <w:divBdr>
        <w:top w:val="none" w:sz="0" w:space="0" w:color="auto"/>
        <w:left w:val="none" w:sz="0" w:space="0" w:color="auto"/>
        <w:bottom w:val="none" w:sz="0" w:space="0" w:color="auto"/>
        <w:right w:val="none" w:sz="0" w:space="0" w:color="auto"/>
      </w:divBdr>
    </w:div>
    <w:div w:id="21128924">
      <w:marLeft w:val="640"/>
      <w:marRight w:val="0"/>
      <w:marTop w:val="0"/>
      <w:marBottom w:val="0"/>
      <w:divBdr>
        <w:top w:val="none" w:sz="0" w:space="0" w:color="auto"/>
        <w:left w:val="none" w:sz="0" w:space="0" w:color="auto"/>
        <w:bottom w:val="none" w:sz="0" w:space="0" w:color="auto"/>
        <w:right w:val="none" w:sz="0" w:space="0" w:color="auto"/>
      </w:divBdr>
    </w:div>
    <w:div w:id="40256400">
      <w:marLeft w:val="640"/>
      <w:marRight w:val="0"/>
      <w:marTop w:val="0"/>
      <w:marBottom w:val="0"/>
      <w:divBdr>
        <w:top w:val="none" w:sz="0" w:space="0" w:color="auto"/>
        <w:left w:val="none" w:sz="0" w:space="0" w:color="auto"/>
        <w:bottom w:val="none" w:sz="0" w:space="0" w:color="auto"/>
        <w:right w:val="none" w:sz="0" w:space="0" w:color="auto"/>
      </w:divBdr>
    </w:div>
    <w:div w:id="42139661">
      <w:marLeft w:val="640"/>
      <w:marRight w:val="0"/>
      <w:marTop w:val="0"/>
      <w:marBottom w:val="0"/>
      <w:divBdr>
        <w:top w:val="none" w:sz="0" w:space="0" w:color="auto"/>
        <w:left w:val="none" w:sz="0" w:space="0" w:color="auto"/>
        <w:bottom w:val="none" w:sz="0" w:space="0" w:color="auto"/>
        <w:right w:val="none" w:sz="0" w:space="0" w:color="auto"/>
      </w:divBdr>
    </w:div>
    <w:div w:id="65567669">
      <w:marLeft w:val="480"/>
      <w:marRight w:val="0"/>
      <w:marTop w:val="0"/>
      <w:marBottom w:val="0"/>
      <w:divBdr>
        <w:top w:val="none" w:sz="0" w:space="0" w:color="auto"/>
        <w:left w:val="none" w:sz="0" w:space="0" w:color="auto"/>
        <w:bottom w:val="none" w:sz="0" w:space="0" w:color="auto"/>
        <w:right w:val="none" w:sz="0" w:space="0" w:color="auto"/>
      </w:divBdr>
    </w:div>
    <w:div w:id="73943854">
      <w:marLeft w:val="480"/>
      <w:marRight w:val="0"/>
      <w:marTop w:val="0"/>
      <w:marBottom w:val="0"/>
      <w:divBdr>
        <w:top w:val="none" w:sz="0" w:space="0" w:color="auto"/>
        <w:left w:val="none" w:sz="0" w:space="0" w:color="auto"/>
        <w:bottom w:val="none" w:sz="0" w:space="0" w:color="auto"/>
        <w:right w:val="none" w:sz="0" w:space="0" w:color="auto"/>
      </w:divBdr>
    </w:div>
    <w:div w:id="91169863">
      <w:marLeft w:val="480"/>
      <w:marRight w:val="0"/>
      <w:marTop w:val="0"/>
      <w:marBottom w:val="0"/>
      <w:divBdr>
        <w:top w:val="none" w:sz="0" w:space="0" w:color="auto"/>
        <w:left w:val="none" w:sz="0" w:space="0" w:color="auto"/>
        <w:bottom w:val="none" w:sz="0" w:space="0" w:color="auto"/>
        <w:right w:val="none" w:sz="0" w:space="0" w:color="auto"/>
      </w:divBdr>
    </w:div>
    <w:div w:id="120154445">
      <w:marLeft w:val="640"/>
      <w:marRight w:val="0"/>
      <w:marTop w:val="0"/>
      <w:marBottom w:val="0"/>
      <w:divBdr>
        <w:top w:val="none" w:sz="0" w:space="0" w:color="auto"/>
        <w:left w:val="none" w:sz="0" w:space="0" w:color="auto"/>
        <w:bottom w:val="none" w:sz="0" w:space="0" w:color="auto"/>
        <w:right w:val="none" w:sz="0" w:space="0" w:color="auto"/>
      </w:divBdr>
    </w:div>
    <w:div w:id="135419881">
      <w:marLeft w:val="480"/>
      <w:marRight w:val="0"/>
      <w:marTop w:val="0"/>
      <w:marBottom w:val="0"/>
      <w:divBdr>
        <w:top w:val="none" w:sz="0" w:space="0" w:color="auto"/>
        <w:left w:val="none" w:sz="0" w:space="0" w:color="auto"/>
        <w:bottom w:val="none" w:sz="0" w:space="0" w:color="auto"/>
        <w:right w:val="none" w:sz="0" w:space="0" w:color="auto"/>
      </w:divBdr>
    </w:div>
    <w:div w:id="164177834">
      <w:marLeft w:val="480"/>
      <w:marRight w:val="0"/>
      <w:marTop w:val="0"/>
      <w:marBottom w:val="0"/>
      <w:divBdr>
        <w:top w:val="none" w:sz="0" w:space="0" w:color="auto"/>
        <w:left w:val="none" w:sz="0" w:space="0" w:color="auto"/>
        <w:bottom w:val="none" w:sz="0" w:space="0" w:color="auto"/>
        <w:right w:val="none" w:sz="0" w:space="0" w:color="auto"/>
      </w:divBdr>
    </w:div>
    <w:div w:id="174270511">
      <w:marLeft w:val="480"/>
      <w:marRight w:val="0"/>
      <w:marTop w:val="0"/>
      <w:marBottom w:val="0"/>
      <w:divBdr>
        <w:top w:val="none" w:sz="0" w:space="0" w:color="auto"/>
        <w:left w:val="none" w:sz="0" w:space="0" w:color="auto"/>
        <w:bottom w:val="none" w:sz="0" w:space="0" w:color="auto"/>
        <w:right w:val="none" w:sz="0" w:space="0" w:color="auto"/>
      </w:divBdr>
    </w:div>
    <w:div w:id="178004849">
      <w:marLeft w:val="640"/>
      <w:marRight w:val="0"/>
      <w:marTop w:val="0"/>
      <w:marBottom w:val="0"/>
      <w:divBdr>
        <w:top w:val="none" w:sz="0" w:space="0" w:color="auto"/>
        <w:left w:val="none" w:sz="0" w:space="0" w:color="auto"/>
        <w:bottom w:val="none" w:sz="0" w:space="0" w:color="auto"/>
        <w:right w:val="none" w:sz="0" w:space="0" w:color="auto"/>
      </w:divBdr>
    </w:div>
    <w:div w:id="206797433">
      <w:bodyDiv w:val="1"/>
      <w:marLeft w:val="0"/>
      <w:marRight w:val="0"/>
      <w:marTop w:val="0"/>
      <w:marBottom w:val="0"/>
      <w:divBdr>
        <w:top w:val="none" w:sz="0" w:space="0" w:color="auto"/>
        <w:left w:val="none" w:sz="0" w:space="0" w:color="auto"/>
        <w:bottom w:val="none" w:sz="0" w:space="0" w:color="auto"/>
        <w:right w:val="none" w:sz="0" w:space="0" w:color="auto"/>
      </w:divBdr>
    </w:div>
    <w:div w:id="247739319">
      <w:marLeft w:val="480"/>
      <w:marRight w:val="0"/>
      <w:marTop w:val="0"/>
      <w:marBottom w:val="0"/>
      <w:divBdr>
        <w:top w:val="none" w:sz="0" w:space="0" w:color="auto"/>
        <w:left w:val="none" w:sz="0" w:space="0" w:color="auto"/>
        <w:bottom w:val="none" w:sz="0" w:space="0" w:color="auto"/>
        <w:right w:val="none" w:sz="0" w:space="0" w:color="auto"/>
      </w:divBdr>
    </w:div>
    <w:div w:id="250511171">
      <w:marLeft w:val="640"/>
      <w:marRight w:val="0"/>
      <w:marTop w:val="0"/>
      <w:marBottom w:val="0"/>
      <w:divBdr>
        <w:top w:val="none" w:sz="0" w:space="0" w:color="auto"/>
        <w:left w:val="none" w:sz="0" w:space="0" w:color="auto"/>
        <w:bottom w:val="none" w:sz="0" w:space="0" w:color="auto"/>
        <w:right w:val="none" w:sz="0" w:space="0" w:color="auto"/>
      </w:divBdr>
    </w:div>
    <w:div w:id="255556321">
      <w:marLeft w:val="480"/>
      <w:marRight w:val="0"/>
      <w:marTop w:val="0"/>
      <w:marBottom w:val="0"/>
      <w:divBdr>
        <w:top w:val="none" w:sz="0" w:space="0" w:color="auto"/>
        <w:left w:val="none" w:sz="0" w:space="0" w:color="auto"/>
        <w:bottom w:val="none" w:sz="0" w:space="0" w:color="auto"/>
        <w:right w:val="none" w:sz="0" w:space="0" w:color="auto"/>
      </w:divBdr>
    </w:div>
    <w:div w:id="276374061">
      <w:marLeft w:val="640"/>
      <w:marRight w:val="0"/>
      <w:marTop w:val="0"/>
      <w:marBottom w:val="0"/>
      <w:divBdr>
        <w:top w:val="none" w:sz="0" w:space="0" w:color="auto"/>
        <w:left w:val="none" w:sz="0" w:space="0" w:color="auto"/>
        <w:bottom w:val="none" w:sz="0" w:space="0" w:color="auto"/>
        <w:right w:val="none" w:sz="0" w:space="0" w:color="auto"/>
      </w:divBdr>
    </w:div>
    <w:div w:id="277487793">
      <w:marLeft w:val="480"/>
      <w:marRight w:val="0"/>
      <w:marTop w:val="0"/>
      <w:marBottom w:val="0"/>
      <w:divBdr>
        <w:top w:val="none" w:sz="0" w:space="0" w:color="auto"/>
        <w:left w:val="none" w:sz="0" w:space="0" w:color="auto"/>
        <w:bottom w:val="none" w:sz="0" w:space="0" w:color="auto"/>
        <w:right w:val="none" w:sz="0" w:space="0" w:color="auto"/>
      </w:divBdr>
    </w:div>
    <w:div w:id="282230118">
      <w:marLeft w:val="480"/>
      <w:marRight w:val="0"/>
      <w:marTop w:val="0"/>
      <w:marBottom w:val="0"/>
      <w:divBdr>
        <w:top w:val="none" w:sz="0" w:space="0" w:color="auto"/>
        <w:left w:val="none" w:sz="0" w:space="0" w:color="auto"/>
        <w:bottom w:val="none" w:sz="0" w:space="0" w:color="auto"/>
        <w:right w:val="none" w:sz="0" w:space="0" w:color="auto"/>
      </w:divBdr>
    </w:div>
    <w:div w:id="285502358">
      <w:bodyDiv w:val="1"/>
      <w:marLeft w:val="0"/>
      <w:marRight w:val="0"/>
      <w:marTop w:val="0"/>
      <w:marBottom w:val="0"/>
      <w:divBdr>
        <w:top w:val="none" w:sz="0" w:space="0" w:color="auto"/>
        <w:left w:val="none" w:sz="0" w:space="0" w:color="auto"/>
        <w:bottom w:val="none" w:sz="0" w:space="0" w:color="auto"/>
        <w:right w:val="none" w:sz="0" w:space="0" w:color="auto"/>
      </w:divBdr>
    </w:div>
    <w:div w:id="291132408">
      <w:marLeft w:val="640"/>
      <w:marRight w:val="0"/>
      <w:marTop w:val="0"/>
      <w:marBottom w:val="0"/>
      <w:divBdr>
        <w:top w:val="none" w:sz="0" w:space="0" w:color="auto"/>
        <w:left w:val="none" w:sz="0" w:space="0" w:color="auto"/>
        <w:bottom w:val="none" w:sz="0" w:space="0" w:color="auto"/>
        <w:right w:val="none" w:sz="0" w:space="0" w:color="auto"/>
      </w:divBdr>
    </w:div>
    <w:div w:id="299579480">
      <w:marLeft w:val="480"/>
      <w:marRight w:val="0"/>
      <w:marTop w:val="0"/>
      <w:marBottom w:val="0"/>
      <w:divBdr>
        <w:top w:val="none" w:sz="0" w:space="0" w:color="auto"/>
        <w:left w:val="none" w:sz="0" w:space="0" w:color="auto"/>
        <w:bottom w:val="none" w:sz="0" w:space="0" w:color="auto"/>
        <w:right w:val="none" w:sz="0" w:space="0" w:color="auto"/>
      </w:divBdr>
    </w:div>
    <w:div w:id="342392572">
      <w:marLeft w:val="480"/>
      <w:marRight w:val="0"/>
      <w:marTop w:val="0"/>
      <w:marBottom w:val="0"/>
      <w:divBdr>
        <w:top w:val="none" w:sz="0" w:space="0" w:color="auto"/>
        <w:left w:val="none" w:sz="0" w:space="0" w:color="auto"/>
        <w:bottom w:val="none" w:sz="0" w:space="0" w:color="auto"/>
        <w:right w:val="none" w:sz="0" w:space="0" w:color="auto"/>
      </w:divBdr>
    </w:div>
    <w:div w:id="349141011">
      <w:marLeft w:val="480"/>
      <w:marRight w:val="0"/>
      <w:marTop w:val="0"/>
      <w:marBottom w:val="0"/>
      <w:divBdr>
        <w:top w:val="none" w:sz="0" w:space="0" w:color="auto"/>
        <w:left w:val="none" w:sz="0" w:space="0" w:color="auto"/>
        <w:bottom w:val="none" w:sz="0" w:space="0" w:color="auto"/>
        <w:right w:val="none" w:sz="0" w:space="0" w:color="auto"/>
      </w:divBdr>
    </w:div>
    <w:div w:id="404451248">
      <w:marLeft w:val="640"/>
      <w:marRight w:val="0"/>
      <w:marTop w:val="0"/>
      <w:marBottom w:val="0"/>
      <w:divBdr>
        <w:top w:val="none" w:sz="0" w:space="0" w:color="auto"/>
        <w:left w:val="none" w:sz="0" w:space="0" w:color="auto"/>
        <w:bottom w:val="none" w:sz="0" w:space="0" w:color="auto"/>
        <w:right w:val="none" w:sz="0" w:space="0" w:color="auto"/>
      </w:divBdr>
    </w:div>
    <w:div w:id="411779377">
      <w:marLeft w:val="640"/>
      <w:marRight w:val="0"/>
      <w:marTop w:val="0"/>
      <w:marBottom w:val="0"/>
      <w:divBdr>
        <w:top w:val="none" w:sz="0" w:space="0" w:color="auto"/>
        <w:left w:val="none" w:sz="0" w:space="0" w:color="auto"/>
        <w:bottom w:val="none" w:sz="0" w:space="0" w:color="auto"/>
        <w:right w:val="none" w:sz="0" w:space="0" w:color="auto"/>
      </w:divBdr>
    </w:div>
    <w:div w:id="438065226">
      <w:marLeft w:val="480"/>
      <w:marRight w:val="0"/>
      <w:marTop w:val="0"/>
      <w:marBottom w:val="0"/>
      <w:divBdr>
        <w:top w:val="none" w:sz="0" w:space="0" w:color="auto"/>
        <w:left w:val="none" w:sz="0" w:space="0" w:color="auto"/>
        <w:bottom w:val="none" w:sz="0" w:space="0" w:color="auto"/>
        <w:right w:val="none" w:sz="0" w:space="0" w:color="auto"/>
      </w:divBdr>
    </w:div>
    <w:div w:id="470170283">
      <w:marLeft w:val="480"/>
      <w:marRight w:val="0"/>
      <w:marTop w:val="0"/>
      <w:marBottom w:val="0"/>
      <w:divBdr>
        <w:top w:val="none" w:sz="0" w:space="0" w:color="auto"/>
        <w:left w:val="none" w:sz="0" w:space="0" w:color="auto"/>
        <w:bottom w:val="none" w:sz="0" w:space="0" w:color="auto"/>
        <w:right w:val="none" w:sz="0" w:space="0" w:color="auto"/>
      </w:divBdr>
    </w:div>
    <w:div w:id="484472843">
      <w:marLeft w:val="480"/>
      <w:marRight w:val="0"/>
      <w:marTop w:val="0"/>
      <w:marBottom w:val="0"/>
      <w:divBdr>
        <w:top w:val="none" w:sz="0" w:space="0" w:color="auto"/>
        <w:left w:val="none" w:sz="0" w:space="0" w:color="auto"/>
        <w:bottom w:val="none" w:sz="0" w:space="0" w:color="auto"/>
        <w:right w:val="none" w:sz="0" w:space="0" w:color="auto"/>
      </w:divBdr>
    </w:div>
    <w:div w:id="491213840">
      <w:marLeft w:val="640"/>
      <w:marRight w:val="0"/>
      <w:marTop w:val="0"/>
      <w:marBottom w:val="0"/>
      <w:divBdr>
        <w:top w:val="none" w:sz="0" w:space="0" w:color="auto"/>
        <w:left w:val="none" w:sz="0" w:space="0" w:color="auto"/>
        <w:bottom w:val="none" w:sz="0" w:space="0" w:color="auto"/>
        <w:right w:val="none" w:sz="0" w:space="0" w:color="auto"/>
      </w:divBdr>
    </w:div>
    <w:div w:id="493835424">
      <w:marLeft w:val="480"/>
      <w:marRight w:val="0"/>
      <w:marTop w:val="0"/>
      <w:marBottom w:val="0"/>
      <w:divBdr>
        <w:top w:val="none" w:sz="0" w:space="0" w:color="auto"/>
        <w:left w:val="none" w:sz="0" w:space="0" w:color="auto"/>
        <w:bottom w:val="none" w:sz="0" w:space="0" w:color="auto"/>
        <w:right w:val="none" w:sz="0" w:space="0" w:color="auto"/>
      </w:divBdr>
    </w:div>
    <w:div w:id="507599777">
      <w:marLeft w:val="480"/>
      <w:marRight w:val="0"/>
      <w:marTop w:val="0"/>
      <w:marBottom w:val="0"/>
      <w:divBdr>
        <w:top w:val="none" w:sz="0" w:space="0" w:color="auto"/>
        <w:left w:val="none" w:sz="0" w:space="0" w:color="auto"/>
        <w:bottom w:val="none" w:sz="0" w:space="0" w:color="auto"/>
        <w:right w:val="none" w:sz="0" w:space="0" w:color="auto"/>
      </w:divBdr>
    </w:div>
    <w:div w:id="513962240">
      <w:marLeft w:val="480"/>
      <w:marRight w:val="0"/>
      <w:marTop w:val="0"/>
      <w:marBottom w:val="0"/>
      <w:divBdr>
        <w:top w:val="none" w:sz="0" w:space="0" w:color="auto"/>
        <w:left w:val="none" w:sz="0" w:space="0" w:color="auto"/>
        <w:bottom w:val="none" w:sz="0" w:space="0" w:color="auto"/>
        <w:right w:val="none" w:sz="0" w:space="0" w:color="auto"/>
      </w:divBdr>
    </w:div>
    <w:div w:id="519971955">
      <w:marLeft w:val="640"/>
      <w:marRight w:val="0"/>
      <w:marTop w:val="0"/>
      <w:marBottom w:val="0"/>
      <w:divBdr>
        <w:top w:val="none" w:sz="0" w:space="0" w:color="auto"/>
        <w:left w:val="none" w:sz="0" w:space="0" w:color="auto"/>
        <w:bottom w:val="none" w:sz="0" w:space="0" w:color="auto"/>
        <w:right w:val="none" w:sz="0" w:space="0" w:color="auto"/>
      </w:divBdr>
    </w:div>
    <w:div w:id="526139410">
      <w:marLeft w:val="480"/>
      <w:marRight w:val="0"/>
      <w:marTop w:val="0"/>
      <w:marBottom w:val="0"/>
      <w:divBdr>
        <w:top w:val="none" w:sz="0" w:space="0" w:color="auto"/>
        <w:left w:val="none" w:sz="0" w:space="0" w:color="auto"/>
        <w:bottom w:val="none" w:sz="0" w:space="0" w:color="auto"/>
        <w:right w:val="none" w:sz="0" w:space="0" w:color="auto"/>
      </w:divBdr>
    </w:div>
    <w:div w:id="534780679">
      <w:marLeft w:val="480"/>
      <w:marRight w:val="0"/>
      <w:marTop w:val="0"/>
      <w:marBottom w:val="0"/>
      <w:divBdr>
        <w:top w:val="none" w:sz="0" w:space="0" w:color="auto"/>
        <w:left w:val="none" w:sz="0" w:space="0" w:color="auto"/>
        <w:bottom w:val="none" w:sz="0" w:space="0" w:color="auto"/>
        <w:right w:val="none" w:sz="0" w:space="0" w:color="auto"/>
      </w:divBdr>
    </w:div>
    <w:div w:id="534806419">
      <w:marLeft w:val="480"/>
      <w:marRight w:val="0"/>
      <w:marTop w:val="0"/>
      <w:marBottom w:val="0"/>
      <w:divBdr>
        <w:top w:val="none" w:sz="0" w:space="0" w:color="auto"/>
        <w:left w:val="none" w:sz="0" w:space="0" w:color="auto"/>
        <w:bottom w:val="none" w:sz="0" w:space="0" w:color="auto"/>
        <w:right w:val="none" w:sz="0" w:space="0" w:color="auto"/>
      </w:divBdr>
    </w:div>
    <w:div w:id="535698450">
      <w:marLeft w:val="640"/>
      <w:marRight w:val="0"/>
      <w:marTop w:val="0"/>
      <w:marBottom w:val="0"/>
      <w:divBdr>
        <w:top w:val="none" w:sz="0" w:space="0" w:color="auto"/>
        <w:left w:val="none" w:sz="0" w:space="0" w:color="auto"/>
        <w:bottom w:val="none" w:sz="0" w:space="0" w:color="auto"/>
        <w:right w:val="none" w:sz="0" w:space="0" w:color="auto"/>
      </w:divBdr>
    </w:div>
    <w:div w:id="538205189">
      <w:marLeft w:val="480"/>
      <w:marRight w:val="0"/>
      <w:marTop w:val="0"/>
      <w:marBottom w:val="0"/>
      <w:divBdr>
        <w:top w:val="none" w:sz="0" w:space="0" w:color="auto"/>
        <w:left w:val="none" w:sz="0" w:space="0" w:color="auto"/>
        <w:bottom w:val="none" w:sz="0" w:space="0" w:color="auto"/>
        <w:right w:val="none" w:sz="0" w:space="0" w:color="auto"/>
      </w:divBdr>
    </w:div>
    <w:div w:id="540477042">
      <w:marLeft w:val="640"/>
      <w:marRight w:val="0"/>
      <w:marTop w:val="0"/>
      <w:marBottom w:val="0"/>
      <w:divBdr>
        <w:top w:val="none" w:sz="0" w:space="0" w:color="auto"/>
        <w:left w:val="none" w:sz="0" w:space="0" w:color="auto"/>
        <w:bottom w:val="none" w:sz="0" w:space="0" w:color="auto"/>
        <w:right w:val="none" w:sz="0" w:space="0" w:color="auto"/>
      </w:divBdr>
    </w:div>
    <w:div w:id="540628960">
      <w:marLeft w:val="640"/>
      <w:marRight w:val="0"/>
      <w:marTop w:val="0"/>
      <w:marBottom w:val="0"/>
      <w:divBdr>
        <w:top w:val="none" w:sz="0" w:space="0" w:color="auto"/>
        <w:left w:val="none" w:sz="0" w:space="0" w:color="auto"/>
        <w:bottom w:val="none" w:sz="0" w:space="0" w:color="auto"/>
        <w:right w:val="none" w:sz="0" w:space="0" w:color="auto"/>
      </w:divBdr>
    </w:div>
    <w:div w:id="545023313">
      <w:marLeft w:val="480"/>
      <w:marRight w:val="0"/>
      <w:marTop w:val="0"/>
      <w:marBottom w:val="0"/>
      <w:divBdr>
        <w:top w:val="none" w:sz="0" w:space="0" w:color="auto"/>
        <w:left w:val="none" w:sz="0" w:space="0" w:color="auto"/>
        <w:bottom w:val="none" w:sz="0" w:space="0" w:color="auto"/>
        <w:right w:val="none" w:sz="0" w:space="0" w:color="auto"/>
      </w:divBdr>
    </w:div>
    <w:div w:id="551813520">
      <w:marLeft w:val="640"/>
      <w:marRight w:val="0"/>
      <w:marTop w:val="0"/>
      <w:marBottom w:val="0"/>
      <w:divBdr>
        <w:top w:val="none" w:sz="0" w:space="0" w:color="auto"/>
        <w:left w:val="none" w:sz="0" w:space="0" w:color="auto"/>
        <w:bottom w:val="none" w:sz="0" w:space="0" w:color="auto"/>
        <w:right w:val="none" w:sz="0" w:space="0" w:color="auto"/>
      </w:divBdr>
    </w:div>
    <w:div w:id="580525861">
      <w:marLeft w:val="480"/>
      <w:marRight w:val="0"/>
      <w:marTop w:val="0"/>
      <w:marBottom w:val="0"/>
      <w:divBdr>
        <w:top w:val="none" w:sz="0" w:space="0" w:color="auto"/>
        <w:left w:val="none" w:sz="0" w:space="0" w:color="auto"/>
        <w:bottom w:val="none" w:sz="0" w:space="0" w:color="auto"/>
        <w:right w:val="none" w:sz="0" w:space="0" w:color="auto"/>
      </w:divBdr>
    </w:div>
    <w:div w:id="582572356">
      <w:marLeft w:val="480"/>
      <w:marRight w:val="0"/>
      <w:marTop w:val="0"/>
      <w:marBottom w:val="0"/>
      <w:divBdr>
        <w:top w:val="none" w:sz="0" w:space="0" w:color="auto"/>
        <w:left w:val="none" w:sz="0" w:space="0" w:color="auto"/>
        <w:bottom w:val="none" w:sz="0" w:space="0" w:color="auto"/>
        <w:right w:val="none" w:sz="0" w:space="0" w:color="auto"/>
      </w:divBdr>
    </w:div>
    <w:div w:id="596134498">
      <w:marLeft w:val="640"/>
      <w:marRight w:val="0"/>
      <w:marTop w:val="0"/>
      <w:marBottom w:val="0"/>
      <w:divBdr>
        <w:top w:val="none" w:sz="0" w:space="0" w:color="auto"/>
        <w:left w:val="none" w:sz="0" w:space="0" w:color="auto"/>
        <w:bottom w:val="none" w:sz="0" w:space="0" w:color="auto"/>
        <w:right w:val="none" w:sz="0" w:space="0" w:color="auto"/>
      </w:divBdr>
    </w:div>
    <w:div w:id="606423814">
      <w:marLeft w:val="480"/>
      <w:marRight w:val="0"/>
      <w:marTop w:val="0"/>
      <w:marBottom w:val="0"/>
      <w:divBdr>
        <w:top w:val="none" w:sz="0" w:space="0" w:color="auto"/>
        <w:left w:val="none" w:sz="0" w:space="0" w:color="auto"/>
        <w:bottom w:val="none" w:sz="0" w:space="0" w:color="auto"/>
        <w:right w:val="none" w:sz="0" w:space="0" w:color="auto"/>
      </w:divBdr>
    </w:div>
    <w:div w:id="613444345">
      <w:marLeft w:val="480"/>
      <w:marRight w:val="0"/>
      <w:marTop w:val="0"/>
      <w:marBottom w:val="0"/>
      <w:divBdr>
        <w:top w:val="none" w:sz="0" w:space="0" w:color="auto"/>
        <w:left w:val="none" w:sz="0" w:space="0" w:color="auto"/>
        <w:bottom w:val="none" w:sz="0" w:space="0" w:color="auto"/>
        <w:right w:val="none" w:sz="0" w:space="0" w:color="auto"/>
      </w:divBdr>
    </w:div>
    <w:div w:id="649747151">
      <w:bodyDiv w:val="1"/>
      <w:marLeft w:val="0"/>
      <w:marRight w:val="0"/>
      <w:marTop w:val="0"/>
      <w:marBottom w:val="0"/>
      <w:divBdr>
        <w:top w:val="none" w:sz="0" w:space="0" w:color="auto"/>
        <w:left w:val="none" w:sz="0" w:space="0" w:color="auto"/>
        <w:bottom w:val="none" w:sz="0" w:space="0" w:color="auto"/>
        <w:right w:val="none" w:sz="0" w:space="0" w:color="auto"/>
      </w:divBdr>
    </w:div>
    <w:div w:id="690649339">
      <w:marLeft w:val="480"/>
      <w:marRight w:val="0"/>
      <w:marTop w:val="0"/>
      <w:marBottom w:val="0"/>
      <w:divBdr>
        <w:top w:val="none" w:sz="0" w:space="0" w:color="auto"/>
        <w:left w:val="none" w:sz="0" w:space="0" w:color="auto"/>
        <w:bottom w:val="none" w:sz="0" w:space="0" w:color="auto"/>
        <w:right w:val="none" w:sz="0" w:space="0" w:color="auto"/>
      </w:divBdr>
    </w:div>
    <w:div w:id="698707057">
      <w:marLeft w:val="640"/>
      <w:marRight w:val="0"/>
      <w:marTop w:val="0"/>
      <w:marBottom w:val="0"/>
      <w:divBdr>
        <w:top w:val="none" w:sz="0" w:space="0" w:color="auto"/>
        <w:left w:val="none" w:sz="0" w:space="0" w:color="auto"/>
        <w:bottom w:val="none" w:sz="0" w:space="0" w:color="auto"/>
        <w:right w:val="none" w:sz="0" w:space="0" w:color="auto"/>
      </w:divBdr>
    </w:div>
    <w:div w:id="739519625">
      <w:marLeft w:val="480"/>
      <w:marRight w:val="0"/>
      <w:marTop w:val="0"/>
      <w:marBottom w:val="0"/>
      <w:divBdr>
        <w:top w:val="none" w:sz="0" w:space="0" w:color="auto"/>
        <w:left w:val="none" w:sz="0" w:space="0" w:color="auto"/>
        <w:bottom w:val="none" w:sz="0" w:space="0" w:color="auto"/>
        <w:right w:val="none" w:sz="0" w:space="0" w:color="auto"/>
      </w:divBdr>
    </w:div>
    <w:div w:id="750584336">
      <w:marLeft w:val="640"/>
      <w:marRight w:val="0"/>
      <w:marTop w:val="0"/>
      <w:marBottom w:val="0"/>
      <w:divBdr>
        <w:top w:val="none" w:sz="0" w:space="0" w:color="auto"/>
        <w:left w:val="none" w:sz="0" w:space="0" w:color="auto"/>
        <w:bottom w:val="none" w:sz="0" w:space="0" w:color="auto"/>
        <w:right w:val="none" w:sz="0" w:space="0" w:color="auto"/>
      </w:divBdr>
    </w:div>
    <w:div w:id="760640304">
      <w:marLeft w:val="480"/>
      <w:marRight w:val="0"/>
      <w:marTop w:val="0"/>
      <w:marBottom w:val="0"/>
      <w:divBdr>
        <w:top w:val="none" w:sz="0" w:space="0" w:color="auto"/>
        <w:left w:val="none" w:sz="0" w:space="0" w:color="auto"/>
        <w:bottom w:val="none" w:sz="0" w:space="0" w:color="auto"/>
        <w:right w:val="none" w:sz="0" w:space="0" w:color="auto"/>
      </w:divBdr>
    </w:div>
    <w:div w:id="761486567">
      <w:marLeft w:val="480"/>
      <w:marRight w:val="0"/>
      <w:marTop w:val="0"/>
      <w:marBottom w:val="0"/>
      <w:divBdr>
        <w:top w:val="none" w:sz="0" w:space="0" w:color="auto"/>
        <w:left w:val="none" w:sz="0" w:space="0" w:color="auto"/>
        <w:bottom w:val="none" w:sz="0" w:space="0" w:color="auto"/>
        <w:right w:val="none" w:sz="0" w:space="0" w:color="auto"/>
      </w:divBdr>
    </w:div>
    <w:div w:id="791442574">
      <w:marLeft w:val="480"/>
      <w:marRight w:val="0"/>
      <w:marTop w:val="0"/>
      <w:marBottom w:val="0"/>
      <w:divBdr>
        <w:top w:val="none" w:sz="0" w:space="0" w:color="auto"/>
        <w:left w:val="none" w:sz="0" w:space="0" w:color="auto"/>
        <w:bottom w:val="none" w:sz="0" w:space="0" w:color="auto"/>
        <w:right w:val="none" w:sz="0" w:space="0" w:color="auto"/>
      </w:divBdr>
    </w:div>
    <w:div w:id="802622835">
      <w:marLeft w:val="640"/>
      <w:marRight w:val="0"/>
      <w:marTop w:val="0"/>
      <w:marBottom w:val="0"/>
      <w:divBdr>
        <w:top w:val="none" w:sz="0" w:space="0" w:color="auto"/>
        <w:left w:val="none" w:sz="0" w:space="0" w:color="auto"/>
        <w:bottom w:val="none" w:sz="0" w:space="0" w:color="auto"/>
        <w:right w:val="none" w:sz="0" w:space="0" w:color="auto"/>
      </w:divBdr>
    </w:div>
    <w:div w:id="804273859">
      <w:marLeft w:val="640"/>
      <w:marRight w:val="0"/>
      <w:marTop w:val="0"/>
      <w:marBottom w:val="0"/>
      <w:divBdr>
        <w:top w:val="none" w:sz="0" w:space="0" w:color="auto"/>
        <w:left w:val="none" w:sz="0" w:space="0" w:color="auto"/>
        <w:bottom w:val="none" w:sz="0" w:space="0" w:color="auto"/>
        <w:right w:val="none" w:sz="0" w:space="0" w:color="auto"/>
      </w:divBdr>
    </w:div>
    <w:div w:id="809518639">
      <w:marLeft w:val="480"/>
      <w:marRight w:val="0"/>
      <w:marTop w:val="0"/>
      <w:marBottom w:val="0"/>
      <w:divBdr>
        <w:top w:val="none" w:sz="0" w:space="0" w:color="auto"/>
        <w:left w:val="none" w:sz="0" w:space="0" w:color="auto"/>
        <w:bottom w:val="none" w:sz="0" w:space="0" w:color="auto"/>
        <w:right w:val="none" w:sz="0" w:space="0" w:color="auto"/>
      </w:divBdr>
    </w:div>
    <w:div w:id="848526385">
      <w:marLeft w:val="640"/>
      <w:marRight w:val="0"/>
      <w:marTop w:val="0"/>
      <w:marBottom w:val="0"/>
      <w:divBdr>
        <w:top w:val="none" w:sz="0" w:space="0" w:color="auto"/>
        <w:left w:val="none" w:sz="0" w:space="0" w:color="auto"/>
        <w:bottom w:val="none" w:sz="0" w:space="0" w:color="auto"/>
        <w:right w:val="none" w:sz="0" w:space="0" w:color="auto"/>
      </w:divBdr>
    </w:div>
    <w:div w:id="852769901">
      <w:marLeft w:val="480"/>
      <w:marRight w:val="0"/>
      <w:marTop w:val="0"/>
      <w:marBottom w:val="0"/>
      <w:divBdr>
        <w:top w:val="none" w:sz="0" w:space="0" w:color="auto"/>
        <w:left w:val="none" w:sz="0" w:space="0" w:color="auto"/>
        <w:bottom w:val="none" w:sz="0" w:space="0" w:color="auto"/>
        <w:right w:val="none" w:sz="0" w:space="0" w:color="auto"/>
      </w:divBdr>
    </w:div>
    <w:div w:id="861750949">
      <w:marLeft w:val="640"/>
      <w:marRight w:val="0"/>
      <w:marTop w:val="0"/>
      <w:marBottom w:val="0"/>
      <w:divBdr>
        <w:top w:val="none" w:sz="0" w:space="0" w:color="auto"/>
        <w:left w:val="none" w:sz="0" w:space="0" w:color="auto"/>
        <w:bottom w:val="none" w:sz="0" w:space="0" w:color="auto"/>
        <w:right w:val="none" w:sz="0" w:space="0" w:color="auto"/>
      </w:divBdr>
    </w:div>
    <w:div w:id="862716070">
      <w:marLeft w:val="480"/>
      <w:marRight w:val="0"/>
      <w:marTop w:val="0"/>
      <w:marBottom w:val="0"/>
      <w:divBdr>
        <w:top w:val="none" w:sz="0" w:space="0" w:color="auto"/>
        <w:left w:val="none" w:sz="0" w:space="0" w:color="auto"/>
        <w:bottom w:val="none" w:sz="0" w:space="0" w:color="auto"/>
        <w:right w:val="none" w:sz="0" w:space="0" w:color="auto"/>
      </w:divBdr>
    </w:div>
    <w:div w:id="867252884">
      <w:marLeft w:val="480"/>
      <w:marRight w:val="0"/>
      <w:marTop w:val="0"/>
      <w:marBottom w:val="0"/>
      <w:divBdr>
        <w:top w:val="none" w:sz="0" w:space="0" w:color="auto"/>
        <w:left w:val="none" w:sz="0" w:space="0" w:color="auto"/>
        <w:bottom w:val="none" w:sz="0" w:space="0" w:color="auto"/>
        <w:right w:val="none" w:sz="0" w:space="0" w:color="auto"/>
      </w:divBdr>
    </w:div>
    <w:div w:id="923103312">
      <w:marLeft w:val="480"/>
      <w:marRight w:val="0"/>
      <w:marTop w:val="0"/>
      <w:marBottom w:val="0"/>
      <w:divBdr>
        <w:top w:val="none" w:sz="0" w:space="0" w:color="auto"/>
        <w:left w:val="none" w:sz="0" w:space="0" w:color="auto"/>
        <w:bottom w:val="none" w:sz="0" w:space="0" w:color="auto"/>
        <w:right w:val="none" w:sz="0" w:space="0" w:color="auto"/>
      </w:divBdr>
    </w:div>
    <w:div w:id="926580194">
      <w:marLeft w:val="480"/>
      <w:marRight w:val="0"/>
      <w:marTop w:val="0"/>
      <w:marBottom w:val="0"/>
      <w:divBdr>
        <w:top w:val="none" w:sz="0" w:space="0" w:color="auto"/>
        <w:left w:val="none" w:sz="0" w:space="0" w:color="auto"/>
        <w:bottom w:val="none" w:sz="0" w:space="0" w:color="auto"/>
        <w:right w:val="none" w:sz="0" w:space="0" w:color="auto"/>
      </w:divBdr>
    </w:div>
    <w:div w:id="934706919">
      <w:marLeft w:val="480"/>
      <w:marRight w:val="0"/>
      <w:marTop w:val="0"/>
      <w:marBottom w:val="0"/>
      <w:divBdr>
        <w:top w:val="none" w:sz="0" w:space="0" w:color="auto"/>
        <w:left w:val="none" w:sz="0" w:space="0" w:color="auto"/>
        <w:bottom w:val="none" w:sz="0" w:space="0" w:color="auto"/>
        <w:right w:val="none" w:sz="0" w:space="0" w:color="auto"/>
      </w:divBdr>
    </w:div>
    <w:div w:id="1052076534">
      <w:marLeft w:val="480"/>
      <w:marRight w:val="0"/>
      <w:marTop w:val="0"/>
      <w:marBottom w:val="0"/>
      <w:divBdr>
        <w:top w:val="none" w:sz="0" w:space="0" w:color="auto"/>
        <w:left w:val="none" w:sz="0" w:space="0" w:color="auto"/>
        <w:bottom w:val="none" w:sz="0" w:space="0" w:color="auto"/>
        <w:right w:val="none" w:sz="0" w:space="0" w:color="auto"/>
      </w:divBdr>
    </w:div>
    <w:div w:id="1060637790">
      <w:marLeft w:val="480"/>
      <w:marRight w:val="0"/>
      <w:marTop w:val="0"/>
      <w:marBottom w:val="0"/>
      <w:divBdr>
        <w:top w:val="none" w:sz="0" w:space="0" w:color="auto"/>
        <w:left w:val="none" w:sz="0" w:space="0" w:color="auto"/>
        <w:bottom w:val="none" w:sz="0" w:space="0" w:color="auto"/>
        <w:right w:val="none" w:sz="0" w:space="0" w:color="auto"/>
      </w:divBdr>
    </w:div>
    <w:div w:id="1061099686">
      <w:marLeft w:val="480"/>
      <w:marRight w:val="0"/>
      <w:marTop w:val="0"/>
      <w:marBottom w:val="0"/>
      <w:divBdr>
        <w:top w:val="none" w:sz="0" w:space="0" w:color="auto"/>
        <w:left w:val="none" w:sz="0" w:space="0" w:color="auto"/>
        <w:bottom w:val="none" w:sz="0" w:space="0" w:color="auto"/>
        <w:right w:val="none" w:sz="0" w:space="0" w:color="auto"/>
      </w:divBdr>
    </w:div>
    <w:div w:id="1065957276">
      <w:marLeft w:val="640"/>
      <w:marRight w:val="0"/>
      <w:marTop w:val="0"/>
      <w:marBottom w:val="0"/>
      <w:divBdr>
        <w:top w:val="none" w:sz="0" w:space="0" w:color="auto"/>
        <w:left w:val="none" w:sz="0" w:space="0" w:color="auto"/>
        <w:bottom w:val="none" w:sz="0" w:space="0" w:color="auto"/>
        <w:right w:val="none" w:sz="0" w:space="0" w:color="auto"/>
      </w:divBdr>
    </w:div>
    <w:div w:id="1084230544">
      <w:marLeft w:val="480"/>
      <w:marRight w:val="0"/>
      <w:marTop w:val="0"/>
      <w:marBottom w:val="0"/>
      <w:divBdr>
        <w:top w:val="none" w:sz="0" w:space="0" w:color="auto"/>
        <w:left w:val="none" w:sz="0" w:space="0" w:color="auto"/>
        <w:bottom w:val="none" w:sz="0" w:space="0" w:color="auto"/>
        <w:right w:val="none" w:sz="0" w:space="0" w:color="auto"/>
      </w:divBdr>
    </w:div>
    <w:div w:id="1084641460">
      <w:marLeft w:val="640"/>
      <w:marRight w:val="0"/>
      <w:marTop w:val="0"/>
      <w:marBottom w:val="0"/>
      <w:divBdr>
        <w:top w:val="none" w:sz="0" w:space="0" w:color="auto"/>
        <w:left w:val="none" w:sz="0" w:space="0" w:color="auto"/>
        <w:bottom w:val="none" w:sz="0" w:space="0" w:color="auto"/>
        <w:right w:val="none" w:sz="0" w:space="0" w:color="auto"/>
      </w:divBdr>
    </w:div>
    <w:div w:id="1111511940">
      <w:marLeft w:val="640"/>
      <w:marRight w:val="0"/>
      <w:marTop w:val="0"/>
      <w:marBottom w:val="0"/>
      <w:divBdr>
        <w:top w:val="none" w:sz="0" w:space="0" w:color="auto"/>
        <w:left w:val="none" w:sz="0" w:space="0" w:color="auto"/>
        <w:bottom w:val="none" w:sz="0" w:space="0" w:color="auto"/>
        <w:right w:val="none" w:sz="0" w:space="0" w:color="auto"/>
      </w:divBdr>
    </w:div>
    <w:div w:id="1180314478">
      <w:marLeft w:val="480"/>
      <w:marRight w:val="0"/>
      <w:marTop w:val="0"/>
      <w:marBottom w:val="0"/>
      <w:divBdr>
        <w:top w:val="none" w:sz="0" w:space="0" w:color="auto"/>
        <w:left w:val="none" w:sz="0" w:space="0" w:color="auto"/>
        <w:bottom w:val="none" w:sz="0" w:space="0" w:color="auto"/>
        <w:right w:val="none" w:sz="0" w:space="0" w:color="auto"/>
      </w:divBdr>
    </w:div>
    <w:div w:id="1209302310">
      <w:marLeft w:val="480"/>
      <w:marRight w:val="0"/>
      <w:marTop w:val="0"/>
      <w:marBottom w:val="0"/>
      <w:divBdr>
        <w:top w:val="none" w:sz="0" w:space="0" w:color="auto"/>
        <w:left w:val="none" w:sz="0" w:space="0" w:color="auto"/>
        <w:bottom w:val="none" w:sz="0" w:space="0" w:color="auto"/>
        <w:right w:val="none" w:sz="0" w:space="0" w:color="auto"/>
      </w:divBdr>
    </w:div>
    <w:div w:id="1223178819">
      <w:marLeft w:val="640"/>
      <w:marRight w:val="0"/>
      <w:marTop w:val="0"/>
      <w:marBottom w:val="0"/>
      <w:divBdr>
        <w:top w:val="none" w:sz="0" w:space="0" w:color="auto"/>
        <w:left w:val="none" w:sz="0" w:space="0" w:color="auto"/>
        <w:bottom w:val="none" w:sz="0" w:space="0" w:color="auto"/>
        <w:right w:val="none" w:sz="0" w:space="0" w:color="auto"/>
      </w:divBdr>
    </w:div>
    <w:div w:id="1239706426">
      <w:marLeft w:val="640"/>
      <w:marRight w:val="0"/>
      <w:marTop w:val="0"/>
      <w:marBottom w:val="0"/>
      <w:divBdr>
        <w:top w:val="none" w:sz="0" w:space="0" w:color="auto"/>
        <w:left w:val="none" w:sz="0" w:space="0" w:color="auto"/>
        <w:bottom w:val="none" w:sz="0" w:space="0" w:color="auto"/>
        <w:right w:val="none" w:sz="0" w:space="0" w:color="auto"/>
      </w:divBdr>
    </w:div>
    <w:div w:id="1249266415">
      <w:marLeft w:val="480"/>
      <w:marRight w:val="0"/>
      <w:marTop w:val="0"/>
      <w:marBottom w:val="0"/>
      <w:divBdr>
        <w:top w:val="none" w:sz="0" w:space="0" w:color="auto"/>
        <w:left w:val="none" w:sz="0" w:space="0" w:color="auto"/>
        <w:bottom w:val="none" w:sz="0" w:space="0" w:color="auto"/>
        <w:right w:val="none" w:sz="0" w:space="0" w:color="auto"/>
      </w:divBdr>
    </w:div>
    <w:div w:id="1262759973">
      <w:marLeft w:val="480"/>
      <w:marRight w:val="0"/>
      <w:marTop w:val="0"/>
      <w:marBottom w:val="0"/>
      <w:divBdr>
        <w:top w:val="none" w:sz="0" w:space="0" w:color="auto"/>
        <w:left w:val="none" w:sz="0" w:space="0" w:color="auto"/>
        <w:bottom w:val="none" w:sz="0" w:space="0" w:color="auto"/>
        <w:right w:val="none" w:sz="0" w:space="0" w:color="auto"/>
      </w:divBdr>
    </w:div>
    <w:div w:id="1267663372">
      <w:marLeft w:val="480"/>
      <w:marRight w:val="0"/>
      <w:marTop w:val="0"/>
      <w:marBottom w:val="0"/>
      <w:divBdr>
        <w:top w:val="none" w:sz="0" w:space="0" w:color="auto"/>
        <w:left w:val="none" w:sz="0" w:space="0" w:color="auto"/>
        <w:bottom w:val="none" w:sz="0" w:space="0" w:color="auto"/>
        <w:right w:val="none" w:sz="0" w:space="0" w:color="auto"/>
      </w:divBdr>
    </w:div>
    <w:div w:id="1275673099">
      <w:bodyDiv w:val="1"/>
      <w:marLeft w:val="0"/>
      <w:marRight w:val="0"/>
      <w:marTop w:val="0"/>
      <w:marBottom w:val="0"/>
      <w:divBdr>
        <w:top w:val="none" w:sz="0" w:space="0" w:color="auto"/>
        <w:left w:val="none" w:sz="0" w:space="0" w:color="auto"/>
        <w:bottom w:val="none" w:sz="0" w:space="0" w:color="auto"/>
        <w:right w:val="none" w:sz="0" w:space="0" w:color="auto"/>
      </w:divBdr>
    </w:div>
    <w:div w:id="1279263777">
      <w:marLeft w:val="480"/>
      <w:marRight w:val="0"/>
      <w:marTop w:val="0"/>
      <w:marBottom w:val="0"/>
      <w:divBdr>
        <w:top w:val="none" w:sz="0" w:space="0" w:color="auto"/>
        <w:left w:val="none" w:sz="0" w:space="0" w:color="auto"/>
        <w:bottom w:val="none" w:sz="0" w:space="0" w:color="auto"/>
        <w:right w:val="none" w:sz="0" w:space="0" w:color="auto"/>
      </w:divBdr>
    </w:div>
    <w:div w:id="1294405609">
      <w:marLeft w:val="480"/>
      <w:marRight w:val="0"/>
      <w:marTop w:val="0"/>
      <w:marBottom w:val="0"/>
      <w:divBdr>
        <w:top w:val="none" w:sz="0" w:space="0" w:color="auto"/>
        <w:left w:val="none" w:sz="0" w:space="0" w:color="auto"/>
        <w:bottom w:val="none" w:sz="0" w:space="0" w:color="auto"/>
        <w:right w:val="none" w:sz="0" w:space="0" w:color="auto"/>
      </w:divBdr>
    </w:div>
    <w:div w:id="1326516757">
      <w:marLeft w:val="480"/>
      <w:marRight w:val="0"/>
      <w:marTop w:val="0"/>
      <w:marBottom w:val="0"/>
      <w:divBdr>
        <w:top w:val="none" w:sz="0" w:space="0" w:color="auto"/>
        <w:left w:val="none" w:sz="0" w:space="0" w:color="auto"/>
        <w:bottom w:val="none" w:sz="0" w:space="0" w:color="auto"/>
        <w:right w:val="none" w:sz="0" w:space="0" w:color="auto"/>
      </w:divBdr>
    </w:div>
    <w:div w:id="1328246373">
      <w:marLeft w:val="480"/>
      <w:marRight w:val="0"/>
      <w:marTop w:val="0"/>
      <w:marBottom w:val="0"/>
      <w:divBdr>
        <w:top w:val="none" w:sz="0" w:space="0" w:color="auto"/>
        <w:left w:val="none" w:sz="0" w:space="0" w:color="auto"/>
        <w:bottom w:val="none" w:sz="0" w:space="0" w:color="auto"/>
        <w:right w:val="none" w:sz="0" w:space="0" w:color="auto"/>
      </w:divBdr>
    </w:div>
    <w:div w:id="1337922809">
      <w:marLeft w:val="480"/>
      <w:marRight w:val="0"/>
      <w:marTop w:val="0"/>
      <w:marBottom w:val="0"/>
      <w:divBdr>
        <w:top w:val="none" w:sz="0" w:space="0" w:color="auto"/>
        <w:left w:val="none" w:sz="0" w:space="0" w:color="auto"/>
        <w:bottom w:val="none" w:sz="0" w:space="0" w:color="auto"/>
        <w:right w:val="none" w:sz="0" w:space="0" w:color="auto"/>
      </w:divBdr>
    </w:div>
    <w:div w:id="1360819053">
      <w:marLeft w:val="480"/>
      <w:marRight w:val="0"/>
      <w:marTop w:val="0"/>
      <w:marBottom w:val="0"/>
      <w:divBdr>
        <w:top w:val="none" w:sz="0" w:space="0" w:color="auto"/>
        <w:left w:val="none" w:sz="0" w:space="0" w:color="auto"/>
        <w:bottom w:val="none" w:sz="0" w:space="0" w:color="auto"/>
        <w:right w:val="none" w:sz="0" w:space="0" w:color="auto"/>
      </w:divBdr>
    </w:div>
    <w:div w:id="1362324159">
      <w:marLeft w:val="480"/>
      <w:marRight w:val="0"/>
      <w:marTop w:val="0"/>
      <w:marBottom w:val="0"/>
      <w:divBdr>
        <w:top w:val="none" w:sz="0" w:space="0" w:color="auto"/>
        <w:left w:val="none" w:sz="0" w:space="0" w:color="auto"/>
        <w:bottom w:val="none" w:sz="0" w:space="0" w:color="auto"/>
        <w:right w:val="none" w:sz="0" w:space="0" w:color="auto"/>
      </w:divBdr>
    </w:div>
    <w:div w:id="1368026473">
      <w:marLeft w:val="480"/>
      <w:marRight w:val="0"/>
      <w:marTop w:val="0"/>
      <w:marBottom w:val="0"/>
      <w:divBdr>
        <w:top w:val="none" w:sz="0" w:space="0" w:color="auto"/>
        <w:left w:val="none" w:sz="0" w:space="0" w:color="auto"/>
        <w:bottom w:val="none" w:sz="0" w:space="0" w:color="auto"/>
        <w:right w:val="none" w:sz="0" w:space="0" w:color="auto"/>
      </w:divBdr>
    </w:div>
    <w:div w:id="1380979274">
      <w:marLeft w:val="640"/>
      <w:marRight w:val="0"/>
      <w:marTop w:val="0"/>
      <w:marBottom w:val="0"/>
      <w:divBdr>
        <w:top w:val="none" w:sz="0" w:space="0" w:color="auto"/>
        <w:left w:val="none" w:sz="0" w:space="0" w:color="auto"/>
        <w:bottom w:val="none" w:sz="0" w:space="0" w:color="auto"/>
        <w:right w:val="none" w:sz="0" w:space="0" w:color="auto"/>
      </w:divBdr>
    </w:div>
    <w:div w:id="1391418276">
      <w:marLeft w:val="480"/>
      <w:marRight w:val="0"/>
      <w:marTop w:val="0"/>
      <w:marBottom w:val="0"/>
      <w:divBdr>
        <w:top w:val="none" w:sz="0" w:space="0" w:color="auto"/>
        <w:left w:val="none" w:sz="0" w:space="0" w:color="auto"/>
        <w:bottom w:val="none" w:sz="0" w:space="0" w:color="auto"/>
        <w:right w:val="none" w:sz="0" w:space="0" w:color="auto"/>
      </w:divBdr>
    </w:div>
    <w:div w:id="1391609590">
      <w:marLeft w:val="480"/>
      <w:marRight w:val="0"/>
      <w:marTop w:val="0"/>
      <w:marBottom w:val="0"/>
      <w:divBdr>
        <w:top w:val="none" w:sz="0" w:space="0" w:color="auto"/>
        <w:left w:val="none" w:sz="0" w:space="0" w:color="auto"/>
        <w:bottom w:val="none" w:sz="0" w:space="0" w:color="auto"/>
        <w:right w:val="none" w:sz="0" w:space="0" w:color="auto"/>
      </w:divBdr>
    </w:div>
    <w:div w:id="1393309694">
      <w:marLeft w:val="480"/>
      <w:marRight w:val="0"/>
      <w:marTop w:val="0"/>
      <w:marBottom w:val="0"/>
      <w:divBdr>
        <w:top w:val="none" w:sz="0" w:space="0" w:color="auto"/>
        <w:left w:val="none" w:sz="0" w:space="0" w:color="auto"/>
        <w:bottom w:val="none" w:sz="0" w:space="0" w:color="auto"/>
        <w:right w:val="none" w:sz="0" w:space="0" w:color="auto"/>
      </w:divBdr>
    </w:div>
    <w:div w:id="1404909291">
      <w:marLeft w:val="640"/>
      <w:marRight w:val="0"/>
      <w:marTop w:val="0"/>
      <w:marBottom w:val="0"/>
      <w:divBdr>
        <w:top w:val="none" w:sz="0" w:space="0" w:color="auto"/>
        <w:left w:val="none" w:sz="0" w:space="0" w:color="auto"/>
        <w:bottom w:val="none" w:sz="0" w:space="0" w:color="auto"/>
        <w:right w:val="none" w:sz="0" w:space="0" w:color="auto"/>
      </w:divBdr>
    </w:div>
    <w:div w:id="1407848928">
      <w:marLeft w:val="480"/>
      <w:marRight w:val="0"/>
      <w:marTop w:val="0"/>
      <w:marBottom w:val="0"/>
      <w:divBdr>
        <w:top w:val="none" w:sz="0" w:space="0" w:color="auto"/>
        <w:left w:val="none" w:sz="0" w:space="0" w:color="auto"/>
        <w:bottom w:val="none" w:sz="0" w:space="0" w:color="auto"/>
        <w:right w:val="none" w:sz="0" w:space="0" w:color="auto"/>
      </w:divBdr>
    </w:div>
    <w:div w:id="1415123216">
      <w:marLeft w:val="640"/>
      <w:marRight w:val="0"/>
      <w:marTop w:val="0"/>
      <w:marBottom w:val="0"/>
      <w:divBdr>
        <w:top w:val="none" w:sz="0" w:space="0" w:color="auto"/>
        <w:left w:val="none" w:sz="0" w:space="0" w:color="auto"/>
        <w:bottom w:val="none" w:sz="0" w:space="0" w:color="auto"/>
        <w:right w:val="none" w:sz="0" w:space="0" w:color="auto"/>
      </w:divBdr>
    </w:div>
    <w:div w:id="1419398963">
      <w:marLeft w:val="480"/>
      <w:marRight w:val="0"/>
      <w:marTop w:val="0"/>
      <w:marBottom w:val="0"/>
      <w:divBdr>
        <w:top w:val="none" w:sz="0" w:space="0" w:color="auto"/>
        <w:left w:val="none" w:sz="0" w:space="0" w:color="auto"/>
        <w:bottom w:val="none" w:sz="0" w:space="0" w:color="auto"/>
        <w:right w:val="none" w:sz="0" w:space="0" w:color="auto"/>
      </w:divBdr>
    </w:div>
    <w:div w:id="1426882135">
      <w:marLeft w:val="480"/>
      <w:marRight w:val="0"/>
      <w:marTop w:val="0"/>
      <w:marBottom w:val="0"/>
      <w:divBdr>
        <w:top w:val="none" w:sz="0" w:space="0" w:color="auto"/>
        <w:left w:val="none" w:sz="0" w:space="0" w:color="auto"/>
        <w:bottom w:val="none" w:sz="0" w:space="0" w:color="auto"/>
        <w:right w:val="none" w:sz="0" w:space="0" w:color="auto"/>
      </w:divBdr>
    </w:div>
    <w:div w:id="1436680897">
      <w:marLeft w:val="480"/>
      <w:marRight w:val="0"/>
      <w:marTop w:val="0"/>
      <w:marBottom w:val="0"/>
      <w:divBdr>
        <w:top w:val="none" w:sz="0" w:space="0" w:color="auto"/>
        <w:left w:val="none" w:sz="0" w:space="0" w:color="auto"/>
        <w:bottom w:val="none" w:sz="0" w:space="0" w:color="auto"/>
        <w:right w:val="none" w:sz="0" w:space="0" w:color="auto"/>
      </w:divBdr>
    </w:div>
    <w:div w:id="1460758774">
      <w:marLeft w:val="640"/>
      <w:marRight w:val="0"/>
      <w:marTop w:val="0"/>
      <w:marBottom w:val="0"/>
      <w:divBdr>
        <w:top w:val="none" w:sz="0" w:space="0" w:color="auto"/>
        <w:left w:val="none" w:sz="0" w:space="0" w:color="auto"/>
        <w:bottom w:val="none" w:sz="0" w:space="0" w:color="auto"/>
        <w:right w:val="none" w:sz="0" w:space="0" w:color="auto"/>
      </w:divBdr>
    </w:div>
    <w:div w:id="1511530610">
      <w:marLeft w:val="480"/>
      <w:marRight w:val="0"/>
      <w:marTop w:val="0"/>
      <w:marBottom w:val="0"/>
      <w:divBdr>
        <w:top w:val="none" w:sz="0" w:space="0" w:color="auto"/>
        <w:left w:val="none" w:sz="0" w:space="0" w:color="auto"/>
        <w:bottom w:val="none" w:sz="0" w:space="0" w:color="auto"/>
        <w:right w:val="none" w:sz="0" w:space="0" w:color="auto"/>
      </w:divBdr>
    </w:div>
    <w:div w:id="1539509602">
      <w:marLeft w:val="480"/>
      <w:marRight w:val="0"/>
      <w:marTop w:val="0"/>
      <w:marBottom w:val="0"/>
      <w:divBdr>
        <w:top w:val="none" w:sz="0" w:space="0" w:color="auto"/>
        <w:left w:val="none" w:sz="0" w:space="0" w:color="auto"/>
        <w:bottom w:val="none" w:sz="0" w:space="0" w:color="auto"/>
        <w:right w:val="none" w:sz="0" w:space="0" w:color="auto"/>
      </w:divBdr>
    </w:div>
    <w:div w:id="1545822994">
      <w:marLeft w:val="640"/>
      <w:marRight w:val="0"/>
      <w:marTop w:val="0"/>
      <w:marBottom w:val="0"/>
      <w:divBdr>
        <w:top w:val="none" w:sz="0" w:space="0" w:color="auto"/>
        <w:left w:val="none" w:sz="0" w:space="0" w:color="auto"/>
        <w:bottom w:val="none" w:sz="0" w:space="0" w:color="auto"/>
        <w:right w:val="none" w:sz="0" w:space="0" w:color="auto"/>
      </w:divBdr>
    </w:div>
    <w:div w:id="1546986497">
      <w:marLeft w:val="480"/>
      <w:marRight w:val="0"/>
      <w:marTop w:val="0"/>
      <w:marBottom w:val="0"/>
      <w:divBdr>
        <w:top w:val="none" w:sz="0" w:space="0" w:color="auto"/>
        <w:left w:val="none" w:sz="0" w:space="0" w:color="auto"/>
        <w:bottom w:val="none" w:sz="0" w:space="0" w:color="auto"/>
        <w:right w:val="none" w:sz="0" w:space="0" w:color="auto"/>
      </w:divBdr>
    </w:div>
    <w:div w:id="1559126183">
      <w:marLeft w:val="480"/>
      <w:marRight w:val="0"/>
      <w:marTop w:val="0"/>
      <w:marBottom w:val="0"/>
      <w:divBdr>
        <w:top w:val="none" w:sz="0" w:space="0" w:color="auto"/>
        <w:left w:val="none" w:sz="0" w:space="0" w:color="auto"/>
        <w:bottom w:val="none" w:sz="0" w:space="0" w:color="auto"/>
        <w:right w:val="none" w:sz="0" w:space="0" w:color="auto"/>
      </w:divBdr>
    </w:div>
    <w:div w:id="1598710662">
      <w:marLeft w:val="480"/>
      <w:marRight w:val="0"/>
      <w:marTop w:val="0"/>
      <w:marBottom w:val="0"/>
      <w:divBdr>
        <w:top w:val="none" w:sz="0" w:space="0" w:color="auto"/>
        <w:left w:val="none" w:sz="0" w:space="0" w:color="auto"/>
        <w:bottom w:val="none" w:sz="0" w:space="0" w:color="auto"/>
        <w:right w:val="none" w:sz="0" w:space="0" w:color="auto"/>
      </w:divBdr>
    </w:div>
    <w:div w:id="1610315560">
      <w:marLeft w:val="640"/>
      <w:marRight w:val="0"/>
      <w:marTop w:val="0"/>
      <w:marBottom w:val="0"/>
      <w:divBdr>
        <w:top w:val="none" w:sz="0" w:space="0" w:color="auto"/>
        <w:left w:val="none" w:sz="0" w:space="0" w:color="auto"/>
        <w:bottom w:val="none" w:sz="0" w:space="0" w:color="auto"/>
        <w:right w:val="none" w:sz="0" w:space="0" w:color="auto"/>
      </w:divBdr>
    </w:div>
    <w:div w:id="1639337193">
      <w:marLeft w:val="480"/>
      <w:marRight w:val="0"/>
      <w:marTop w:val="0"/>
      <w:marBottom w:val="0"/>
      <w:divBdr>
        <w:top w:val="none" w:sz="0" w:space="0" w:color="auto"/>
        <w:left w:val="none" w:sz="0" w:space="0" w:color="auto"/>
        <w:bottom w:val="none" w:sz="0" w:space="0" w:color="auto"/>
        <w:right w:val="none" w:sz="0" w:space="0" w:color="auto"/>
      </w:divBdr>
    </w:div>
    <w:div w:id="1673875052">
      <w:marLeft w:val="480"/>
      <w:marRight w:val="0"/>
      <w:marTop w:val="0"/>
      <w:marBottom w:val="0"/>
      <w:divBdr>
        <w:top w:val="none" w:sz="0" w:space="0" w:color="auto"/>
        <w:left w:val="none" w:sz="0" w:space="0" w:color="auto"/>
        <w:bottom w:val="none" w:sz="0" w:space="0" w:color="auto"/>
        <w:right w:val="none" w:sz="0" w:space="0" w:color="auto"/>
      </w:divBdr>
    </w:div>
    <w:div w:id="1683123438">
      <w:marLeft w:val="640"/>
      <w:marRight w:val="0"/>
      <w:marTop w:val="0"/>
      <w:marBottom w:val="0"/>
      <w:divBdr>
        <w:top w:val="none" w:sz="0" w:space="0" w:color="auto"/>
        <w:left w:val="none" w:sz="0" w:space="0" w:color="auto"/>
        <w:bottom w:val="none" w:sz="0" w:space="0" w:color="auto"/>
        <w:right w:val="none" w:sz="0" w:space="0" w:color="auto"/>
      </w:divBdr>
    </w:div>
    <w:div w:id="1688288253">
      <w:bodyDiv w:val="1"/>
      <w:marLeft w:val="0"/>
      <w:marRight w:val="0"/>
      <w:marTop w:val="0"/>
      <w:marBottom w:val="0"/>
      <w:divBdr>
        <w:top w:val="none" w:sz="0" w:space="0" w:color="auto"/>
        <w:left w:val="none" w:sz="0" w:space="0" w:color="auto"/>
        <w:bottom w:val="none" w:sz="0" w:space="0" w:color="auto"/>
        <w:right w:val="none" w:sz="0" w:space="0" w:color="auto"/>
      </w:divBdr>
    </w:div>
    <w:div w:id="1695108799">
      <w:marLeft w:val="640"/>
      <w:marRight w:val="0"/>
      <w:marTop w:val="0"/>
      <w:marBottom w:val="0"/>
      <w:divBdr>
        <w:top w:val="none" w:sz="0" w:space="0" w:color="auto"/>
        <w:left w:val="none" w:sz="0" w:space="0" w:color="auto"/>
        <w:bottom w:val="none" w:sz="0" w:space="0" w:color="auto"/>
        <w:right w:val="none" w:sz="0" w:space="0" w:color="auto"/>
      </w:divBdr>
    </w:div>
    <w:div w:id="1699163363">
      <w:marLeft w:val="480"/>
      <w:marRight w:val="0"/>
      <w:marTop w:val="0"/>
      <w:marBottom w:val="0"/>
      <w:divBdr>
        <w:top w:val="none" w:sz="0" w:space="0" w:color="auto"/>
        <w:left w:val="none" w:sz="0" w:space="0" w:color="auto"/>
        <w:bottom w:val="none" w:sz="0" w:space="0" w:color="auto"/>
        <w:right w:val="none" w:sz="0" w:space="0" w:color="auto"/>
      </w:divBdr>
    </w:div>
    <w:div w:id="1718582035">
      <w:marLeft w:val="480"/>
      <w:marRight w:val="0"/>
      <w:marTop w:val="0"/>
      <w:marBottom w:val="0"/>
      <w:divBdr>
        <w:top w:val="none" w:sz="0" w:space="0" w:color="auto"/>
        <w:left w:val="none" w:sz="0" w:space="0" w:color="auto"/>
        <w:bottom w:val="none" w:sz="0" w:space="0" w:color="auto"/>
        <w:right w:val="none" w:sz="0" w:space="0" w:color="auto"/>
      </w:divBdr>
    </w:div>
    <w:div w:id="1729376310">
      <w:marLeft w:val="480"/>
      <w:marRight w:val="0"/>
      <w:marTop w:val="0"/>
      <w:marBottom w:val="0"/>
      <w:divBdr>
        <w:top w:val="none" w:sz="0" w:space="0" w:color="auto"/>
        <w:left w:val="none" w:sz="0" w:space="0" w:color="auto"/>
        <w:bottom w:val="none" w:sz="0" w:space="0" w:color="auto"/>
        <w:right w:val="none" w:sz="0" w:space="0" w:color="auto"/>
      </w:divBdr>
    </w:div>
    <w:div w:id="1742633132">
      <w:marLeft w:val="480"/>
      <w:marRight w:val="0"/>
      <w:marTop w:val="0"/>
      <w:marBottom w:val="0"/>
      <w:divBdr>
        <w:top w:val="none" w:sz="0" w:space="0" w:color="auto"/>
        <w:left w:val="none" w:sz="0" w:space="0" w:color="auto"/>
        <w:bottom w:val="none" w:sz="0" w:space="0" w:color="auto"/>
        <w:right w:val="none" w:sz="0" w:space="0" w:color="auto"/>
      </w:divBdr>
    </w:div>
    <w:div w:id="1750811793">
      <w:marLeft w:val="480"/>
      <w:marRight w:val="0"/>
      <w:marTop w:val="0"/>
      <w:marBottom w:val="0"/>
      <w:divBdr>
        <w:top w:val="none" w:sz="0" w:space="0" w:color="auto"/>
        <w:left w:val="none" w:sz="0" w:space="0" w:color="auto"/>
        <w:bottom w:val="none" w:sz="0" w:space="0" w:color="auto"/>
        <w:right w:val="none" w:sz="0" w:space="0" w:color="auto"/>
      </w:divBdr>
    </w:div>
    <w:div w:id="1754084074">
      <w:marLeft w:val="640"/>
      <w:marRight w:val="0"/>
      <w:marTop w:val="0"/>
      <w:marBottom w:val="0"/>
      <w:divBdr>
        <w:top w:val="none" w:sz="0" w:space="0" w:color="auto"/>
        <w:left w:val="none" w:sz="0" w:space="0" w:color="auto"/>
        <w:bottom w:val="none" w:sz="0" w:space="0" w:color="auto"/>
        <w:right w:val="none" w:sz="0" w:space="0" w:color="auto"/>
      </w:divBdr>
    </w:div>
    <w:div w:id="1771731609">
      <w:marLeft w:val="480"/>
      <w:marRight w:val="0"/>
      <w:marTop w:val="0"/>
      <w:marBottom w:val="0"/>
      <w:divBdr>
        <w:top w:val="none" w:sz="0" w:space="0" w:color="auto"/>
        <w:left w:val="none" w:sz="0" w:space="0" w:color="auto"/>
        <w:bottom w:val="none" w:sz="0" w:space="0" w:color="auto"/>
        <w:right w:val="none" w:sz="0" w:space="0" w:color="auto"/>
      </w:divBdr>
    </w:div>
    <w:div w:id="1784769372">
      <w:marLeft w:val="480"/>
      <w:marRight w:val="0"/>
      <w:marTop w:val="0"/>
      <w:marBottom w:val="0"/>
      <w:divBdr>
        <w:top w:val="none" w:sz="0" w:space="0" w:color="auto"/>
        <w:left w:val="none" w:sz="0" w:space="0" w:color="auto"/>
        <w:bottom w:val="none" w:sz="0" w:space="0" w:color="auto"/>
        <w:right w:val="none" w:sz="0" w:space="0" w:color="auto"/>
      </w:divBdr>
    </w:div>
    <w:div w:id="1787235517">
      <w:marLeft w:val="480"/>
      <w:marRight w:val="0"/>
      <w:marTop w:val="0"/>
      <w:marBottom w:val="0"/>
      <w:divBdr>
        <w:top w:val="none" w:sz="0" w:space="0" w:color="auto"/>
        <w:left w:val="none" w:sz="0" w:space="0" w:color="auto"/>
        <w:bottom w:val="none" w:sz="0" w:space="0" w:color="auto"/>
        <w:right w:val="none" w:sz="0" w:space="0" w:color="auto"/>
      </w:divBdr>
    </w:div>
    <w:div w:id="1804958596">
      <w:marLeft w:val="480"/>
      <w:marRight w:val="0"/>
      <w:marTop w:val="0"/>
      <w:marBottom w:val="0"/>
      <w:divBdr>
        <w:top w:val="none" w:sz="0" w:space="0" w:color="auto"/>
        <w:left w:val="none" w:sz="0" w:space="0" w:color="auto"/>
        <w:bottom w:val="none" w:sz="0" w:space="0" w:color="auto"/>
        <w:right w:val="none" w:sz="0" w:space="0" w:color="auto"/>
      </w:divBdr>
    </w:div>
    <w:div w:id="1808425889">
      <w:marLeft w:val="480"/>
      <w:marRight w:val="0"/>
      <w:marTop w:val="0"/>
      <w:marBottom w:val="0"/>
      <w:divBdr>
        <w:top w:val="none" w:sz="0" w:space="0" w:color="auto"/>
        <w:left w:val="none" w:sz="0" w:space="0" w:color="auto"/>
        <w:bottom w:val="none" w:sz="0" w:space="0" w:color="auto"/>
        <w:right w:val="none" w:sz="0" w:space="0" w:color="auto"/>
      </w:divBdr>
    </w:div>
    <w:div w:id="1809737495">
      <w:marLeft w:val="640"/>
      <w:marRight w:val="0"/>
      <w:marTop w:val="0"/>
      <w:marBottom w:val="0"/>
      <w:divBdr>
        <w:top w:val="none" w:sz="0" w:space="0" w:color="auto"/>
        <w:left w:val="none" w:sz="0" w:space="0" w:color="auto"/>
        <w:bottom w:val="none" w:sz="0" w:space="0" w:color="auto"/>
        <w:right w:val="none" w:sz="0" w:space="0" w:color="auto"/>
      </w:divBdr>
    </w:div>
    <w:div w:id="1814133953">
      <w:marLeft w:val="480"/>
      <w:marRight w:val="0"/>
      <w:marTop w:val="0"/>
      <w:marBottom w:val="0"/>
      <w:divBdr>
        <w:top w:val="none" w:sz="0" w:space="0" w:color="auto"/>
        <w:left w:val="none" w:sz="0" w:space="0" w:color="auto"/>
        <w:bottom w:val="none" w:sz="0" w:space="0" w:color="auto"/>
        <w:right w:val="none" w:sz="0" w:space="0" w:color="auto"/>
      </w:divBdr>
    </w:div>
    <w:div w:id="1816145798">
      <w:marLeft w:val="640"/>
      <w:marRight w:val="0"/>
      <w:marTop w:val="0"/>
      <w:marBottom w:val="0"/>
      <w:divBdr>
        <w:top w:val="none" w:sz="0" w:space="0" w:color="auto"/>
        <w:left w:val="none" w:sz="0" w:space="0" w:color="auto"/>
        <w:bottom w:val="none" w:sz="0" w:space="0" w:color="auto"/>
        <w:right w:val="none" w:sz="0" w:space="0" w:color="auto"/>
      </w:divBdr>
    </w:div>
    <w:div w:id="1845120940">
      <w:marLeft w:val="480"/>
      <w:marRight w:val="0"/>
      <w:marTop w:val="0"/>
      <w:marBottom w:val="0"/>
      <w:divBdr>
        <w:top w:val="none" w:sz="0" w:space="0" w:color="auto"/>
        <w:left w:val="none" w:sz="0" w:space="0" w:color="auto"/>
        <w:bottom w:val="none" w:sz="0" w:space="0" w:color="auto"/>
        <w:right w:val="none" w:sz="0" w:space="0" w:color="auto"/>
      </w:divBdr>
    </w:div>
    <w:div w:id="1912497294">
      <w:marLeft w:val="640"/>
      <w:marRight w:val="0"/>
      <w:marTop w:val="0"/>
      <w:marBottom w:val="0"/>
      <w:divBdr>
        <w:top w:val="none" w:sz="0" w:space="0" w:color="auto"/>
        <w:left w:val="none" w:sz="0" w:space="0" w:color="auto"/>
        <w:bottom w:val="none" w:sz="0" w:space="0" w:color="auto"/>
        <w:right w:val="none" w:sz="0" w:space="0" w:color="auto"/>
      </w:divBdr>
    </w:div>
    <w:div w:id="1921865034">
      <w:marLeft w:val="640"/>
      <w:marRight w:val="0"/>
      <w:marTop w:val="0"/>
      <w:marBottom w:val="0"/>
      <w:divBdr>
        <w:top w:val="none" w:sz="0" w:space="0" w:color="auto"/>
        <w:left w:val="none" w:sz="0" w:space="0" w:color="auto"/>
        <w:bottom w:val="none" w:sz="0" w:space="0" w:color="auto"/>
        <w:right w:val="none" w:sz="0" w:space="0" w:color="auto"/>
      </w:divBdr>
    </w:div>
    <w:div w:id="1929149797">
      <w:marLeft w:val="480"/>
      <w:marRight w:val="0"/>
      <w:marTop w:val="0"/>
      <w:marBottom w:val="0"/>
      <w:divBdr>
        <w:top w:val="none" w:sz="0" w:space="0" w:color="auto"/>
        <w:left w:val="none" w:sz="0" w:space="0" w:color="auto"/>
        <w:bottom w:val="none" w:sz="0" w:space="0" w:color="auto"/>
        <w:right w:val="none" w:sz="0" w:space="0" w:color="auto"/>
      </w:divBdr>
    </w:div>
    <w:div w:id="1954551628">
      <w:marLeft w:val="480"/>
      <w:marRight w:val="0"/>
      <w:marTop w:val="0"/>
      <w:marBottom w:val="0"/>
      <w:divBdr>
        <w:top w:val="none" w:sz="0" w:space="0" w:color="auto"/>
        <w:left w:val="none" w:sz="0" w:space="0" w:color="auto"/>
        <w:bottom w:val="none" w:sz="0" w:space="0" w:color="auto"/>
        <w:right w:val="none" w:sz="0" w:space="0" w:color="auto"/>
      </w:divBdr>
    </w:div>
    <w:div w:id="1967392993">
      <w:marLeft w:val="480"/>
      <w:marRight w:val="0"/>
      <w:marTop w:val="0"/>
      <w:marBottom w:val="0"/>
      <w:divBdr>
        <w:top w:val="none" w:sz="0" w:space="0" w:color="auto"/>
        <w:left w:val="none" w:sz="0" w:space="0" w:color="auto"/>
        <w:bottom w:val="none" w:sz="0" w:space="0" w:color="auto"/>
        <w:right w:val="none" w:sz="0" w:space="0" w:color="auto"/>
      </w:divBdr>
    </w:div>
    <w:div w:id="1989242896">
      <w:marLeft w:val="480"/>
      <w:marRight w:val="0"/>
      <w:marTop w:val="0"/>
      <w:marBottom w:val="0"/>
      <w:divBdr>
        <w:top w:val="none" w:sz="0" w:space="0" w:color="auto"/>
        <w:left w:val="none" w:sz="0" w:space="0" w:color="auto"/>
        <w:bottom w:val="none" w:sz="0" w:space="0" w:color="auto"/>
        <w:right w:val="none" w:sz="0" w:space="0" w:color="auto"/>
      </w:divBdr>
    </w:div>
    <w:div w:id="2053770246">
      <w:marLeft w:val="480"/>
      <w:marRight w:val="0"/>
      <w:marTop w:val="0"/>
      <w:marBottom w:val="0"/>
      <w:divBdr>
        <w:top w:val="none" w:sz="0" w:space="0" w:color="auto"/>
        <w:left w:val="none" w:sz="0" w:space="0" w:color="auto"/>
        <w:bottom w:val="none" w:sz="0" w:space="0" w:color="auto"/>
        <w:right w:val="none" w:sz="0" w:space="0" w:color="auto"/>
      </w:divBdr>
    </w:div>
    <w:div w:id="2056343497">
      <w:marLeft w:val="480"/>
      <w:marRight w:val="0"/>
      <w:marTop w:val="0"/>
      <w:marBottom w:val="0"/>
      <w:divBdr>
        <w:top w:val="none" w:sz="0" w:space="0" w:color="auto"/>
        <w:left w:val="none" w:sz="0" w:space="0" w:color="auto"/>
        <w:bottom w:val="none" w:sz="0" w:space="0" w:color="auto"/>
        <w:right w:val="none" w:sz="0" w:space="0" w:color="auto"/>
      </w:divBdr>
    </w:div>
    <w:div w:id="2076515028">
      <w:marLeft w:val="480"/>
      <w:marRight w:val="0"/>
      <w:marTop w:val="0"/>
      <w:marBottom w:val="0"/>
      <w:divBdr>
        <w:top w:val="none" w:sz="0" w:space="0" w:color="auto"/>
        <w:left w:val="none" w:sz="0" w:space="0" w:color="auto"/>
        <w:bottom w:val="none" w:sz="0" w:space="0" w:color="auto"/>
        <w:right w:val="none" w:sz="0" w:space="0" w:color="auto"/>
      </w:divBdr>
    </w:div>
    <w:div w:id="2080247296">
      <w:marLeft w:val="640"/>
      <w:marRight w:val="0"/>
      <w:marTop w:val="0"/>
      <w:marBottom w:val="0"/>
      <w:divBdr>
        <w:top w:val="none" w:sz="0" w:space="0" w:color="auto"/>
        <w:left w:val="none" w:sz="0" w:space="0" w:color="auto"/>
        <w:bottom w:val="none" w:sz="0" w:space="0" w:color="auto"/>
        <w:right w:val="none" w:sz="0" w:space="0" w:color="auto"/>
      </w:divBdr>
    </w:div>
    <w:div w:id="2086027525">
      <w:marLeft w:val="480"/>
      <w:marRight w:val="0"/>
      <w:marTop w:val="0"/>
      <w:marBottom w:val="0"/>
      <w:divBdr>
        <w:top w:val="none" w:sz="0" w:space="0" w:color="auto"/>
        <w:left w:val="none" w:sz="0" w:space="0" w:color="auto"/>
        <w:bottom w:val="none" w:sz="0" w:space="0" w:color="auto"/>
        <w:right w:val="none" w:sz="0" w:space="0" w:color="auto"/>
      </w:divBdr>
    </w:div>
    <w:div w:id="2086998035">
      <w:marLeft w:val="480"/>
      <w:marRight w:val="0"/>
      <w:marTop w:val="0"/>
      <w:marBottom w:val="0"/>
      <w:divBdr>
        <w:top w:val="none" w:sz="0" w:space="0" w:color="auto"/>
        <w:left w:val="none" w:sz="0" w:space="0" w:color="auto"/>
        <w:bottom w:val="none" w:sz="0" w:space="0" w:color="auto"/>
        <w:right w:val="none" w:sz="0" w:space="0" w:color="auto"/>
      </w:divBdr>
    </w:div>
    <w:div w:id="2095936500">
      <w:marLeft w:val="480"/>
      <w:marRight w:val="0"/>
      <w:marTop w:val="0"/>
      <w:marBottom w:val="0"/>
      <w:divBdr>
        <w:top w:val="none" w:sz="0" w:space="0" w:color="auto"/>
        <w:left w:val="none" w:sz="0" w:space="0" w:color="auto"/>
        <w:bottom w:val="none" w:sz="0" w:space="0" w:color="auto"/>
        <w:right w:val="none" w:sz="0" w:space="0" w:color="auto"/>
      </w:divBdr>
    </w:div>
    <w:div w:id="2108845993">
      <w:bodyDiv w:val="1"/>
      <w:marLeft w:val="0"/>
      <w:marRight w:val="0"/>
      <w:marTop w:val="0"/>
      <w:marBottom w:val="0"/>
      <w:divBdr>
        <w:top w:val="none" w:sz="0" w:space="0" w:color="auto"/>
        <w:left w:val="none" w:sz="0" w:space="0" w:color="auto"/>
        <w:bottom w:val="none" w:sz="0" w:space="0" w:color="auto"/>
        <w:right w:val="none" w:sz="0" w:space="0" w:color="auto"/>
      </w:divBdr>
    </w:div>
    <w:div w:id="212889204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sanbravo@udec.cl" TargetMode="External"/><Relationship Id="rId13" Type="http://schemas.openxmlformats.org/officeDocument/2006/relationships/image" Target="media/image1.tiff"/><Relationship Id="rId18" Type="http://schemas.openxmlformats.org/officeDocument/2006/relationships/image" Target="media/image6.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hyperlink" Target="https://en.wikipedia.org/wiki/Charophyta" TargetMode="External"/><Relationship Id="rId7" Type="http://schemas.openxmlformats.org/officeDocument/2006/relationships/hyperlink" Target="mailto:davidbustos@udec.cl" TargetMode="External"/><Relationship Id="rId12" Type="http://schemas.openxmlformats.org/officeDocument/2006/relationships/hyperlink" Target="mailto:lien.rodriguez@uss.cl" TargetMode="External"/><Relationship Id="rId17" Type="http://schemas.openxmlformats.org/officeDocument/2006/relationships/image" Target="media/image5.png"/><Relationship Id="rId25"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mailto:lien.rodriguez@uss.cl" TargetMode="External"/><Relationship Id="rId11" Type="http://schemas.openxmlformats.org/officeDocument/2006/relationships/hyperlink" Target="mailto:rurrutia@udec.cl" TargetMode="External"/><Relationship Id="rId24"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yperlink" Target="mailto:frederic.frappart@inrae.fr"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luc.bourrel@ird.fr" TargetMode="External"/><Relationship Id="rId14" Type="http://schemas.openxmlformats.org/officeDocument/2006/relationships/image" Target="media/image2.png"/><Relationship Id="rId22" Type="http://schemas.openxmlformats.org/officeDocument/2006/relationships/image" Target="media/image9.png"/><Relationship Id="rId27" Type="http://schemas.microsoft.com/office/2018/08/relationships/commentsExtensible" Target="commentsExtensible.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9495FD8-2586-442F-855B-BE9257BE4C01}"/>
      </w:docPartPr>
      <w:docPartBody>
        <w:p w:rsidR="00F81837" w:rsidRDefault="00F81837">
          <w:r w:rsidRPr="00A70035">
            <w:rPr>
              <w:rStyle w:val="PlaceholderText"/>
            </w:rPr>
            <w:t>Haga clic o pulse aquí para escribir texto.</w:t>
          </w:r>
        </w:p>
      </w:docPartBody>
    </w:docPart>
    <w:docPart>
      <w:docPartPr>
        <w:name w:val="3E3EC5BE2AE44528A6B6C9AD0701CE1F"/>
        <w:category>
          <w:name w:val="General"/>
          <w:gallery w:val="placeholder"/>
        </w:category>
        <w:types>
          <w:type w:val="bbPlcHdr"/>
        </w:types>
        <w:behaviors>
          <w:behavior w:val="content"/>
        </w:behaviors>
        <w:guid w:val="{A61B1479-1CC9-4056-A8E9-D0C470ACF8E9}"/>
      </w:docPartPr>
      <w:docPartBody>
        <w:p w:rsidR="00F81837" w:rsidRDefault="00F81837" w:rsidP="00F81837">
          <w:pPr>
            <w:pStyle w:val="3E3EC5BE2AE44528A6B6C9AD0701CE1F"/>
          </w:pPr>
          <w:r w:rsidRPr="00A70035">
            <w:rPr>
              <w:rStyle w:val="PlaceholderText"/>
            </w:rPr>
            <w:t>Haga clic o pulse aquí para escribir texto.</w:t>
          </w:r>
        </w:p>
      </w:docPartBody>
    </w:docPart>
    <w:docPart>
      <w:docPartPr>
        <w:name w:val="5E71CA4D4BD849D8A8D0E9527662488B"/>
        <w:category>
          <w:name w:val="General"/>
          <w:gallery w:val="placeholder"/>
        </w:category>
        <w:types>
          <w:type w:val="bbPlcHdr"/>
        </w:types>
        <w:behaviors>
          <w:behavior w:val="content"/>
        </w:behaviors>
        <w:guid w:val="{77592513-86C9-453B-91CA-D54A82E5B6C9}"/>
      </w:docPartPr>
      <w:docPartBody>
        <w:p w:rsidR="00F81837" w:rsidRDefault="00F81837">
          <w:pPr>
            <w:pStyle w:val="5E71CA4D4BD849D8A8D0E9527662488B"/>
          </w:pPr>
          <w:r w:rsidRPr="00A70035">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pleSystemUIFont">
    <w:altName w:val="Calibri"/>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URWPalladioL-Roma">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837"/>
    <w:rsid w:val="00056C15"/>
    <w:rsid w:val="0006691F"/>
    <w:rsid w:val="00081DF7"/>
    <w:rsid w:val="000E2703"/>
    <w:rsid w:val="0011630C"/>
    <w:rsid w:val="001479B3"/>
    <w:rsid w:val="00176C63"/>
    <w:rsid w:val="001F0258"/>
    <w:rsid w:val="00472A3D"/>
    <w:rsid w:val="0049676F"/>
    <w:rsid w:val="00522D8A"/>
    <w:rsid w:val="00546141"/>
    <w:rsid w:val="005B615D"/>
    <w:rsid w:val="0063106D"/>
    <w:rsid w:val="00682D35"/>
    <w:rsid w:val="006A3804"/>
    <w:rsid w:val="007337E3"/>
    <w:rsid w:val="00850896"/>
    <w:rsid w:val="009F70E4"/>
    <w:rsid w:val="00AB321A"/>
    <w:rsid w:val="00AD23BA"/>
    <w:rsid w:val="00E71AA2"/>
    <w:rsid w:val="00E95696"/>
    <w:rsid w:val="00EF305C"/>
    <w:rsid w:val="00F4616D"/>
    <w:rsid w:val="00F818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1949C16"/>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6141"/>
    <w:rPr>
      <w:color w:val="666666"/>
    </w:rPr>
  </w:style>
  <w:style w:type="paragraph" w:customStyle="1" w:styleId="3E3EC5BE2AE44528A6B6C9AD0701CE1F">
    <w:name w:val="3E3EC5BE2AE44528A6B6C9AD0701CE1F"/>
    <w:rsid w:val="00F81837"/>
  </w:style>
  <w:style w:type="paragraph" w:customStyle="1" w:styleId="5E71CA4D4BD849D8A8D0E9527662488B">
    <w:name w:val="5E71CA4D4BD849D8A8D0E952766248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2" locked="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f9d63b7-3d27-42d5-b8e8-4a7841dbe3aa">
  <we:reference id="f78a3046-9e99-4300-aa2b-5814002b01a2" version="1.55.1.0" store="EXCatalog" storeType="EXCatalog"/>
  <we:alternateReferences>
    <we:reference id="WA104382081" version="1.55.1.0" store="es-ES" storeType="OMEX"/>
  </we:alternateReferences>
  <we:properties>
    <we:property name="MENDELEY_BIBLIOGRAPHY_IS_DIRTY" value="false"/>
    <we:property name="MENDELEY_BIBLIOGRAPHY_LAST_MODIFIED" value="1774026406673"/>
    <we:property name="MENDELEY_CITATIONS" value="[{&quot;citationID&quot;:&quot;MENDELEY_CITATION_beb833f5-1950-4e05-9bf6-4ca2c54b54fa&quot;,&quot;properties&quot;:{&quot;noteIndex&quot;:0},&quot;isEdited&quot;:false,&quot;manualOverride&quot;:{&quot;isManuallyOverridden&quot;:false,&quot;citeprocText&quot;:&quot;(Feng et al., 2024)&quot;,&quot;manualOverrideText&quot;:&quot;&quot;},&quot;citationTag&quot;:&quot;MENDELEY_CITATION_v3_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&quot;,&quot;citationItems&quot;:[{&quot;id&quot;:&quot;68e9c1ab-71ea-3341-8c76-85b12028731e&quot;,&quot;itemData&quot;:{&quot;type&quot;:&quot;article-journal&quot;,&quot;id&quot;:&quot;68e9c1ab-71ea-3341-8c76-85b12028731e&quot;,&quot;title&quot;:&quot; Harmful algal blooms in inland waters&quot;,&quot;author&quot;:[{&quot;family&quot;:&quot;Feng&quot;,&quot;given&quot;:&quot;L&quot;,&quot;parse-names&quot;:false,&quot;dropping-particle&quot;:&quot;&quot;,&quot;non-dropping-particle&quot;:&quot;&quot;},{&quot;family&quot;:&quot;Wang&quot;,&quot;given&quot;:&quot;Y.&quot;,&quot;parse-names&quot;:false,&quot;dropping-particle&quot;:&quot;&quot;,&quot;non-dropping-particle&quot;:&quot;&quot;},{&quot;family&quot;:&quot;Hou&quot;,&quot;given&quot;:&quot;X.&quot;,&quot;parse-names&quot;:false,&quot;dropping-particle&quot;:&quot;&quot;,&quot;non-dropping-particle&quot;:&quot;&quot;}],&quot;container-title&quot;:&quot;Nat Rev Earth Environ &quot;,&quot;issued&quot;:{&quot;date-parts&quot;:[[2024]]},&quot;page&quot;:&quot;631-644&quot;,&quot;volume&quot;:&quot;5&quot;,&quot;container-title-short&quot;:&quot;&quot;},&quot;isTemporary&quot;:false}]},{&quot;citationID&quot;:&quot;MENDELEY_CITATION_28debe6d-60ff-4bed-8f35-e5ec242587a3&quot;,&quot;properties&quot;:{&quot;noteIndex&quot;:0},&quot;isEdited&quot;:false,&quot;manualOverride&quot;:{&quot;isManuallyOverridden&quot;:false,&quot;citeprocText&quot;:&quot;(Bilous et al., 2023)&quot;,&quot;manualOverrideText&quot;:&quot;&quot;},&quot;citationTag&quot;:&quot;MENDELEY_CITATION_v3_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&quot;,&quot;citationItems&quot;:[{&quot;id&quot;:&quot;1d547eec-cf0a-3f2c-8711-fbfb6b46b8d8&quot;,&quot;itemData&quot;:{&quot;type&quot;:&quot;article-journal&quot;,&quot;id&quot;:&quot;1d547eec-cf0a-3f2c-8711-fbfb6b46b8d8&quot;,&quot;title&quot;:&quot;Interactions between Aquatic Plants and Cyanobacterial Blooms in Freshwater Reservoir Ecosystems&quot;,&quot;author&quot;:[{&quot;family&quot;:&quot;Bilous&quot;,&quot;given&quot;:&quot;Olena P.&quot;,&quot;parse-names&quot;:false,&quot;dropping-particle&quot;:&quot;&quot;,&quot;non-dropping-particle&quot;:&quot;&quot;},{&quot;family&quot;:&quot;Nezbrytska&quot;,&quot;given&quot;:&quot;Inna&quot;,&quot;parse-names&quot;:false,&quot;dropping-particle&quot;:&quot;&quot;,&quot;non-dropping-particle&quot;:&quot;&quot;},{&quot;family&quot;:&quot;Zhezherya&quot;,&quot;given&quot;:&quot;Vladyslav&quot;,&quot;parse-names&quot;:false,&quot;dropping-particle&quot;:&quot;&quot;,&quot;non-dropping-particle&quot;:&quot;&quot;},{&quot;family&quot;:&quot;Dubniak&quot;,&quot;given&quot;:&quot;Serhii&quot;,&quot;parse-names&quot;:false,&quot;dropping-particle&quot;:&quot;&quot;,&quot;non-dropping-particle&quot;:&quot;&quot;},{&quot;family&quot;:&quot;Batoh&quot;,&quot;given&quot;:&quot;Svitlana&quot;,&quot;parse-names&quot;:false,&quot;dropping-particle&quot;:&quot;&quot;,&quot;non-dropping-particle&quot;:&quot;&quot;},{&quot;family&quot;:&quot;Kazantsev&quot;,&quot;given&quot;:&quot;Taras&quot;,&quot;parse-names&quot;:false,&quot;dropping-particle&quot;:&quot;&quot;,&quot;non-dropping-particle&quot;:&quot;&quot;},{&quot;family&quot;:&quot;Polishchuk&quot;,&quot;given&quot;:&quot;Oleksandr&quot;,&quot;parse-names&quot;:false,&quot;dropping-particle&quot;:&quot;&quot;,&quot;non-dropping-particle&quot;:&quot;&quot;},{&quot;family&quot;:&quot;Zhezherya&quot;,&quot;given&quot;:&quot;Tetyana&quot;,&quot;parse-names&quot;:false,&quot;dropping-particle&quot;:&quot;&quot;,&quot;non-dropping-particle&quot;:&quot;&quot;},{&quot;family&quot;:&quot;Leontieva&quot;,&quot;given&quot;:&quot;Tetyana&quot;,&quot;parse-names&quot;:false,&quot;dropping-particle&quot;:&quot;&quot;,&quot;non-dropping-particle&quot;:&quot;&quot;},{&quot;family&quot;:&quot;Cantonati&quot;,&quot;given&quot;:&quot;Marco&quot;,&quot;parse-names&quot;:false,&quot;dropping-particle&quot;:&quot;&quot;,&quot;non-dropping-particle&quot;:&quot;&quot;}],&quot;container-title&quot;:&quot;Water (Switzerland)&quot;,&quot;DOI&quot;:&quot;10.3390/w15040672&quot;,&quot;ISSN&quot;:&quot;20734441&quot;,&quot;issued&quot;:{&quot;date-parts&quot;:[[2023,2,1]]},&quot;abstract&quot;:&quot;Climate change and nutrient pollution are echoed by worldwide increasing trends in the frequency, duration, and toxicity of cyanobacterial (blue-green algal) blooms. Therefore, searching for the best options to mitigate blooms is relevant and timely. Aquatic vascular plants offer a promising solution through biological control. In this study, we use reservoirs regularly affected by intensive blooms (the Kyiv and Kaniv Reservoirs of the Dnipro River, Ukraine) to investigate whether macrophytes may inhibit or reduce the massive development of cyanobacteria. Special attention was paid to plants with floating leaves and free-floating plants since data on their effects on cyanobacteria are controversial. On the basis of field and satellite observations, the spatial distribution of cyanobacterial blooms and aquatic macrophyte patches was assessed. Multispectral images captured by satellites Sentinel-2a (S2A) and Sentinel-2b (S2B) were used. In addition, based on data from field observations, a comparative analysis of phytoplankton and physical and chemical parameters between areas of the reservoirs overgrown and not overgrown by macrophytes was carried out. The obtained results indicate that in macrophyte patches phytoplankton structure differed from that observed in open waters. However, in areas of reservoirs dominated by floating-leaf plants or free-floating plants, a significant decrease in phytoplanktic or cyanobacterial biomass was not observed. This is most likely due to the fact that these macrophytes did not reduce the concentration of biogenic substances to a level that would limit cyanobacterial growth. On the contrary, intensive overgrowth of floating-leaf plants (in particular, Trapa natans) along the river sections of the reservoirs, as well as other factors, contributed to nitrogen and phosphorus enrichment. Therefore, in the face of relevant nutrient supply, these ecological groups of macrophytes (floating-leaf plants and free-floating plants) have not shown statistically significant effectiveness in controlling the process of cyanobacterial blooms in reservoir ecosystems.&quot;,&quot;publisher&quot;:&quot;MDPI&quot;,&quot;issue&quot;:&quot;4&quot;,&quot;volume&quot;:&quot;15&quot;,&quot;container-title-short&quot;:&quot;&quot;},&quot;isTemporary&quot;:false}]},{&quot;citationID&quot;:&quot;MENDELEY_CITATION_c67c6b62-ef0d-4dc0-95d0-a04a04b6c0bf&quot;,&quot;properties&quot;:{&quot;noteIndex&quot;:0},&quot;isEdited&quot;:false,&quot;manualOverride&quot;:{&quot;isManuallyOverridden&quot;:false,&quot;citeprocText&quot;:&quot;(Chini Zittelli et al., 2023; Wang and Convertino, 2023)&quot;,&quot;manualOverrideText&quot;:&quot;&quot;},&quot;citationTag&quot;:&quot;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&quot;,&quot;citationItems&quot;:[{&quot;id&quot;:&quot;a4e0ba98-a433-3058-ae4b-ad6820d5290d&quot;,&quot;itemData&quot;:{&quot;type&quot;:&quot;article-journal&quot;,&quot;id&quot;:&quot;a4e0ba98-a433-3058-ae4b-ad6820d5290d&quot;,&quot;title&quot;:&quot;Valuable pigments from microalgae: phycobiliproteins, primary carotenoids, and fucoxanthin&quot;,&quot;author&quot;:[{&quot;family&quot;:&quot;Chini Zittelli&quot;,&quot;given&quot;:&quot;Graziella&quot;,&quot;parse-names&quot;:false,&quot;dropping-particle&quot;:&quot;&quot;,&quot;non-dropping-particle&quot;:&quot;&quot;},{&quot;family&quot;:&quot;Lauceri&quot;,&quot;given&quot;:&quot;Rosaria&quot;,&quot;parse-names&quot;:false,&quot;dropping-particle&quot;:&quot;&quot;,&quot;non-dropping-particle&quot;:&quot;&quot;},{&quot;family&quot;:&quot;Faraloni&quot;,&quot;given&quot;:&quot;Cecilia&quot;,&quot;parse-names&quot;:false,&quot;dropping-particle&quot;:&quot;&quot;,&quot;non-dropping-particle&quot;:&quot;&quot;},{&quot;family&quot;:&quot;Silva Benavides&quot;,&quot;given&quot;:&quot;Ana Margarita&quot;,&quot;parse-names&quot;:false,&quot;dropping-particle&quot;:&quot;&quot;,&quot;non-dropping-particle&quot;:&quot;&quot;},{&quot;family&quot;:&quot;Torzillo&quot;,&quot;given&quot;:&quot;Giuseppe&quot;,&quot;parse-names&quot;:false,&quot;dropping-particle&quot;:&quot;&quot;,&quot;non-dropping-particle&quot;:&quot;&quot;}],&quot;container-title&quot;:&quot;Photochemical and Photobiological Sciences&quot;,&quot;DOI&quot;:&quot;10.1007/s43630-023-00407-3&quot;,&quot;ISSN&quot;:&quot;14749092&quot;,&quot;PMID&quot;:&quot;37036620&quot;,&quot;issued&quot;:{&quot;date-parts&quot;:[[2023,8,1]]},&quot;page&quot;:&quot;1733-1789&quot;,&quot;abstract&quot;:&quot;Phycobiliproteins, carotenoids and fucoxanthin are photosynthetic pigments extracted from microalgae and cyanobacteria with great potential biotechnological applications, as healthy food colorants and cosmetics. Phycocyanin possesses a brilliant blue color, with fluorescent properties making it useful as a reagent for immunological essays. The most important source of phycocyanin is the cyanobacterium Arthrospiraplatensis, however, recently, the Rhodophyta Galdieriasulphuraria has also been identified as such. The main obstacle to the commercialization of phycocyanin is represented by its chemical instability, strongly reducing its shelf-life. Moreover, the high level of purity needed for pharmaceutical applications requires several steps which increase both the production time and cost. Microalgae (Chlorella, Dunaliella, Nannochloropsis, Scenedesmus) produce several light harvesting carotenoids, and are able to manage with oxidative stress, due to their free radical scavenging properties, which makes them suitable for use as source of natural antioxidants. Many studies focused on the selection of the most promising strains producing valuable carotenoids and on their extraction and purification. Among carotenoids produced by marine microalgae, fucoxanthin is the most abundant, representing more than 10% of total carotenoids. Despite the abundance and diversity of fucoxanthin producing microalgae only a few species have been studied for commercial production, the most relevant being Phaeodactylumtricornutum. Due to its antioxidant activity, fucoxanthin can bring various potential benefits to the prevention and treatment of lifestyle-related diseases. In this review, we update the main results achieved in the production, extraction, purification, and commercialization of these important pigments, motivating the cultivation of microalgae as a source of natural pigments. Graphical abstract: [Figure not available: see fulltext.].&quot;,&quot;publisher&quot;:&quot;Springer Nature&quot;,&quot;issue&quot;:&quot;8&quot;,&quot;volume&quot;:&quot;22&quot;,&quot;container-title-short&quot;:&quot;&quot;},&quot;isTemporary&quot;:false},{&quot;id&quot;:&quot;ae6981bd-3961-39c2-861c-1d50649602e8&quot;,&quot;itemData&quot;:{&quot;type&quot;:&quot;article-journal&quot;,&quot;id&quot;:&quot;ae6981bd-3961-39c2-861c-1d50649602e8&quot;,&quot;title&quot;:&quot;Algal bloom ties: Systemic biogeochemical stress and Chlorophyll-a shift forecasting&quot;,&quot;author&quot;:[{&quot;family&quot;:&quot;Wang&quot;,&quot;given&quot;:&quot;Haojiong&quot;,&quot;parse-names&quot;:false,&quot;dropping-particle&quot;:&quot;&quot;,&quot;non-dropping-particle&quot;:&quot;&quot;},{&quot;family&quot;:&quot;Convertino&quot;,&quot;given&quot;:&quot;Matteo&quot;,&quot;parse-names&quot;:false,&quot;dropping-particle&quot;:&quot;&quot;,&quot;non-dropping-particle&quot;:&quot;&quot;}],&quot;container-title&quot;:&quot;Ecological Indicators&quot;,&quot;DOI&quot;:&quot;10.1016/j.ecolind.2023.110760&quot;,&quot;ISSN&quot;:&quot;1470160X&quot;,&quot;issued&quot;:{&quot;date-parts&quot;:[[2023,10,1]]},&quot;abstract&quot;:&quot;Algae are deemed to be the highest carbon drawdown contributors in the world. Almost half of the world's organic carbon is fixed by marine phytoplankton, especially during algal blooms, despite accounting for less than one percent of the total photosynthetic biomass on Earth. Nonetheless, there are growing concerns about the rise of harmful algal blooms in terms of their persistence and distribution that is a fingerprint of both global climate and local anthropogenic pressure. A novel forecasting model – combining transfer entropy network inference and a forecasting convolution neural-network – is used to predict bloom and non-bloom epidemic regimes, and their environmental determinants to define bloom sources, causes and systemic risk. The model shows high forecasting skills by extracting salient ecosystem features even without spatial dependencies. We defined a 2D entropic ecosystem mandala where the ecological impact, manifested by the distribution's randomness of Cyanobacteria-driven chlorophyll-a (CHL-a), is proportional to the systemic environmental pressure/stress determined by a set of erratic ocean/climate and coastal/nutrient factors. Originally, a spatial risk was defined based on CHL-a magnitude, persistence and shifts. Considering the temporal variability of CHL-a in Florida Bay (FL Bay) as a case-study, we show how shifts in algal blooms are becoming more persistent in shallow areas with higher dinoflagellate/diatom ratio. This emphasizes the likely key role of cyanobacteria disorganization into phytoplankton organization, and thus the role of land discharge into the marine microbiome balance. This presents major challenges considering the increasing potential causality of green–blue algal blooms (river-dominated) for harmful red-tides with cascading socio-ecological effects, including carbon cycling alteration and ingrained eutrophication in coastal ecosystems. A universal threshold on the top 20% Pareto CHL-a extremes clearly defines bloom and non-bloom regimes independently of being endemic or epidemic, underpinned by distinct eco-environmental interactions, where the largest biogeochemical stress is structurally scale-free with CHL-a as the hub. Forecasting algal bloom in short- and long-term is indispensable for quantifying ecosystem health considering coastal-marine habitats, species and humans, as well as impacts into environmental processes such as carbon sequestration capacity. However, the increasing disorganization of biogeochemical stress decreases our forecasting ability of algal blooms except during outbreaks when is too late for prevention. This has impacts for investigating and controlling eco-environmental determinants of undesired algal bloom emergence and spread.&quot;,&quot;publisher&quot;:&quot;Elsevier B.V.&quot;,&quot;volume&quot;:&quot;154&quot;,&quot;container-title-short&quot;:&quot;Ecol. Indic.&quot;},&quot;isTemporary&quot;:false}]},{&quot;citationID&quot;:&quot;MENDELEY_CITATION_6f2aed4b-010f-42d8-a128-e378460027c2&quot;,&quot;properties&quot;:{&quot;noteIndex&quot;:0},&quot;isEdited&quot;:false,&quot;manualOverride&quot;:{&quot;isManuallyOverridden&quot;:false,&quot;citeprocText&quot;:&quot;(Ma et al., 2025; Singh et al., 2024)&quot;,&quot;manualOverrideText&quot;:&quot;&quot;},&quot;citationTag&quot;:&quot;MENDELEY_CITATION_v3_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&quot;,&quot;citationItems&quot;:[{&quot;id&quot;:&quot;fad1ab84-7010-31d1-a58b-f0e4f55e3758&quot;,&quot;itemData&quot;:{&quot;type&quot;:&quot;article-journal&quot;,&quot;id&quot;:&quot;fad1ab84-7010-31d1-a58b-f0e4f55e3758&quot;,&quot;title&quot;:&quot;Critical review on toxic contaminants in surface water ecosystem: sources, monitoring, and its impact on human health&quot;,&quot;author&quot;:[{&quot;family&quot;:&quot;Singh&quot;,&quot;given&quot;:&quot;Prince Kumar&quot;,&quot;parse-names&quot;:false,&quot;dropping-particle&quot;:&quot;&quot;,&quot;non-dropping-particle&quot;:&quot;&quot;},{&quot;family&quot;:&quot;Kumar&quot;,&quot;given&quot;:&quot;Umesh&quot;,&quot;parse-names&quot;:false,&quot;dropping-particle&quot;:&quot;&quot;,&quot;non-dropping-particle&quot;:&quot;&quot;},{&quot;family&quot;:&quot;Kumar&quot;,&quot;given&quot;:&quot;Indrajeet&quot;,&quot;parse-names&quot;:false,&quot;dropping-particle&quot;:&quot;&quot;,&quot;non-dropping-particle&quot;:&quot;&quot;},{&quot;family&quot;:&quot;Dwivedi&quot;,&quot;given&quot;:&quot;Akanksha&quot;,&quot;parse-names&quot;:false,&quot;dropping-particle&quot;:&quot;&quot;,&quot;non-dropping-particle&quot;:&quot;&quot;},{&quot;family&quot;:&quot;Singh&quot;,&quot;given&quot;:&quot;Priyanka&quot;,&quot;parse-names&quot;:false,&quot;dropping-particle&quot;:&quot;&quot;,&quot;non-dropping-particle&quot;:&quot;&quot;},{&quot;family&quot;:&quot;Mishra&quot;,&quot;given&quot;:&quot;Saumya&quot;,&quot;parse-names&quot;:false,&quot;dropping-particle&quot;:&quot;&quot;,&quot;non-dropping-particle&quot;:&quot;&quot;},{&quot;family&quot;:&quot;Seth&quot;,&quot;given&quot;:&quot;Chandra Shekhar&quot;,&quot;parse-names&quot;:false,&quot;dropping-particle&quot;:&quot;&quot;,&quot;non-dropping-particle&quot;:&quot;&quot;},{&quot;family&quot;:&quot;Sharma&quot;,&quot;given&quot;:&quot;Rajesh Kumar&quot;,&quot;parse-names&quot;:false,&quot;dropping-particle&quot;:&quot;&quot;,&quot;non-dropping-particle&quot;:&quot;&quot;}],&quot;container-title&quot;:&quot;Environmental Science and Pollution Research&quot;,&quot;DOI&quot;:&quot;10.1007/s11356-024-34932-0&quot;,&quot;ISSN&quot;:&quot;1614-7499&quot;,&quot;URL&quot;:&quot;https://link.springer.com/10.1007/s11356-024-34932-0&quot;,&quot;issued&quot;:{&quot;date-parts&quot;:[[2024,9,13]]},&quot;page&quot;:&quot;56428-56462&quot;,&quot;issue&quot;:&quot;45&quot;,&quot;volume&quot;:&quot;31&quot;,&quot;container-title-short&quot;:&quot;&quot;},&quot;isTemporary&quot;:false},{&quot;id&quot;:&quot;76304abf-d844-30b6-bb97-ab84b0c1bcf1&quot;,&quot;itemData&quot;:{&quot;type&quot;:&quot;article&quot;,&quot;id&quot;:&quot;76304abf-d844-30b6-bb97-ab84b0c1bcf1&quot;,&quot;title&quot;:&quot;Review of in-situ non- and micro-destructive techniques for pigment analysis in architectural heritage&quot;,&quot;author&quot;:[{&quot;family&quot;:&quot;Ma&quot;,&quot;given&quot;:&quot;Chao&quot;,&quot;parse-names&quot;:false,&quot;dropping-particle&quot;:&quot;&quot;,&quot;non-dropping-particle&quot;:&quot;&quot;},{&quot;family&quot;:&quot;Dou&quot;,&quot;given&quot;:&quot;Huanglin&quot;,&quot;parse-names&quot;:false,&quot;dropping-particle&quot;:&quot;&quot;,&quot;non-dropping-particle&quot;:&quot;&quot;},{&quot;family&quot;:&quot;Zhao&quot;,&quot;given&quot;:&quot;Zhenxin&quot;,&quot;parse-names&quot;:false,&quot;dropping-particle&quot;:&quot;&quot;,&quot;non-dropping-particle&quot;:&quot;&quot;},{&quot;family&quot;:&quot;Qiu&quot;,&quot;given&quot;:&quot;Xiaoming&quot;,&quot;parse-names&quot;:false,&quot;dropping-particle&quot;:&quot;&quot;,&quot;non-dropping-particle&quot;:&quot;&quot;},{&quot;family&quot;:&quot;Li&quot;,&quot;given&quot;:&quot;Huijun&quot;,&quot;parse-names&quot;:false,&quot;dropping-particle&quot;:&quot;&quot;,&quot;non-dropping-particle&quot;:&quot;&quot;},{&quot;family&quot;:&quot;Wang&quot;,&quot;given&quot;:&quot;Xiaomin&quot;,&quot;parse-names&quot;:false,&quot;dropping-particle&quot;:&quot;&quot;,&quot;non-dropping-particle&quot;:&quot;&quot;}],&quot;container-title&quot;:&quot;npj Heritage Science&quot;,&quot;DOI&quot;:&quot;10.1038/s40494-025-01675-1&quot;,&quot;ISSN&quot;:&quot;30593220&quot;,&quot;issued&quot;:{&quot;date-parts&quot;:[[2025,12,1]]},&quot;abstract&quot;:&quot;This review summarizes in situ non-destructive and micro-destructive techniques, including spectroscopy, chromatography, microscopy, and phase analysis for analyzing pigments in ancient architectural heritage. It highlights their advantages, limitations, and integration strategies for minimizing damage while enabling material characterization. These methods offer valuable insights into pigment composition and cultural context, providing essential tools for conservation and interpretation in complex historic environments such as temples, caves, and other ancient structures.&quot;,&quot;publisher&quot;:&quot;Springer Science and Business Media Deutschland GmbH&quot;,&quot;issue&quot;:&quot;1&quot;,&quot;volume&quot;:&quot;13&quot;,&quot;container-title-short&quot;:&quot;&quot;},&quot;isTemporary&quot;:false}]},{&quot;citationID&quot;:&quot;MENDELEY_CITATION_e441a793-a85e-433e-9560-cf59271a4fa1&quot;,&quot;properties&quot;:{&quot;noteIndex&quot;:0},&quot;isEdited&quot;:false,&quot;manualOverride&quot;:{&quot;isManuallyOverridden&quot;:false,&quot;citeprocText&quot;:&quot;(Mahmoud et al., 2025; Rolim et al., 2023; Wu et al., 2025)&quot;,&quot;manualOverrideText&quot;:&quot;&quot;},&quot;citationTag&quot;:&quot;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&quot;,&quot;citationItems&quot;:[{&quot;id&quot;:&quot;26725656-ad7c-3e7a-9fb6-f93a00ef125f&quot;,&quot;itemData&quot;:{&quot;type&quot;:&quot;article&quot;,&quot;id&quot;:&quot;26725656-ad7c-3e7a-9fb6-f93a00ef125f&quot;,&quot;title&quot;:&quot;Remote sensing for mapping algal blooms in freshwater lakes: a review&quot;,&quot;author&quot;:[{&quot;family&quot;:&quot;Rolim&quot;,&quot;given&quot;:&quot;Silvia Beatriz Alves&quot;,&quot;parse-names&quot;:false,&quot;dropping-particle&quot;:&quot;&quot;,&quot;non-dropping-particle&quot;:&quot;&quot;},{&quot;family&quot;:&quot;Veettil&quot;,&quot;given&quot;:&quot;Bijeesh Kozhikkodan&quot;,&quot;parse-names&quot;:false,&quot;dropping-particle&quot;:&quot;&quot;,&quot;non-dropping-particle&quot;:&quot;&quot;},{&quot;family&quot;:&quot;Vieiro&quot;,&quot;given&quot;:&quot;Antonio Pedro&quot;,&quot;parse-names&quot;:false,&quot;dropping-particle&quot;:&quot;&quot;,&quot;non-dropping-particle&quot;:&quot;&quot;},{&quot;family&quot;:&quot;Kessler&quot;,&quot;given&quot;:&quot;Anita Baldissera&quot;,&quot;parse-names&quot;:false,&quot;dropping-particle&quot;:&quot;&quot;,&quot;non-dropping-particle&quot;:&quot;&quot;},{&quot;family&quot;:&quot;Gonzatti&quot;,&quot;given&quot;:&quot;Clóvis&quot;,&quot;parse-names&quot;:false,&quot;dropping-particle&quot;:&quot;&quot;,&quot;non-dropping-particle&quot;:&quot;&quot;}],&quot;container-title&quot;:&quot;Environmental Science and Pollution Research&quot;,&quot;DOI&quot;:&quot;10.1007/s11356-023-25230-2&quot;,&quot;ISSN&quot;:&quot;16147499&quot;,&quot;PMID&quot;:&quot;36642774&quot;,&quot;issued&quot;:{&quot;date-parts&quot;:[[2023,2,1]]},&quot;page&quot;:&quot;19602-19616&quot;,&quot;abstract&quot;:&quot;A large number of freshwater lakes around the world show recurring harmful algal blooms, particularly cyanobacterial blooms, that affect public health and ecosystem integrity. Prediction, early detection, and monitoring of algal blooms are inevitable for the mitigation and management of their negative impacts on the environment and human beings. Remote sensing provides an effective tool for detecting and spatiotemporal monitoring of these events. Various remote sensing platforms, such as ground-based, spaceborne, airborne, and UAV-based, have been used for mounting sensors for data acquisition and real-time monitoring of algal blooms in a cost-effective manner. This paper presents an updated review of various remote sensing platforms, data types, and algorithms for detecting and monitoring algal blooms in freshwater lakes. Recent studies on remote sensing using sophisticated sensors mounted on UAV platforms have revolutionized the detection and monitoring of water quality. Image processing algorithms based on Artificial Intelligence (AI) have been improved recently and predicting algal blooms based on such methods will have a key role in mitigating the negative impacts of eutrophication in the future.&quot;,&quot;publisher&quot;:&quot;Springer Science and Business Media Deutschland GmbH&quot;,&quot;issue&quot;:&quot;8&quot;,&quot;volume&quot;:&quot;30&quot;,&quot;container-title-short&quot;:&quot;&quot;},&quot;isTemporary&quot;:false},{&quot;id&quot;:&quot;b42ab4f0-2267-3f8f-96c6-004393080473&quot;,&quot;itemData&quot;:{&quot;type&quot;:&quot;article&quot;,&quot;id&quot;:&quot;b42ab4f0-2267-3f8f-96c6-004393080473&quot;,&quot;title&quot;:&quot;Current Capabilities and Challenges of Remote Sensing in Monitoring Freshwater Cyanobacterial Blooms: A Scoping Review&quot;,&quot;author&quot;:[{&quot;family&quot;:&quot;Wu&quot;,&quot;given&quot;:&quot;Jianyong&quot;,&quot;parse-names&quot;:false,&quot;dropping-particle&quot;:&quot;&quot;,&quot;non-dropping-particle&quot;:&quot;&quot;},{&quot;family&quot;:&quot;Cao&quot;,&quot;given&quot;:&quot;Yanni&quot;,&quot;parse-names&quot;:false,&quot;dropping-particle&quot;:&quot;&quot;,&quot;non-dropping-particle&quot;:&quot;&quot;},{&quot;family&quot;:&quot;Wu&quot;,&quot;given&quot;:&quot;Shuqi&quot;,&quot;parse-names&quot;:false,&quot;dropping-particle&quot;:&quot;&quot;,&quot;non-dropping-particle&quot;:&quot;&quot;},{&quot;family&quot;:&quot;Parajuli&quot;,&quot;given&quot;:&quot;Smita&quot;,&quot;parse-names&quot;:false,&quot;dropping-particle&quot;:&quot;&quot;,&quot;non-dropping-particle&quot;:&quot;&quot;},{&quot;family&quot;:&quot;Zhao&quot;,&quot;given&quot;:&quot;Kaiguang&quot;,&quot;parse-names&quot;:false,&quot;dropping-particle&quot;:&quot;&quot;,&quot;non-dropping-particle&quot;:&quot;&quot;},{&quot;family&quot;:&quot;Lee&quot;,&quot;given&quot;:&quot;Jiyoung&quot;,&quot;parse-names&quot;:false,&quot;dropping-particle&quot;:&quot;&quot;,&quot;non-dropping-particle&quot;:&quot;&quot;}],&quot;container-title&quot;:&quot;Remote Sensing&quot;,&quot;DOI&quot;:&quot;10.3390/rs17050918&quot;,&quot;ISSN&quot;:&quot;20724292&quot;,&quot;issued&quot;:{&quot;date-parts&quot;:[[2025,3,1]]},&quot;abstract&quot;:&quot;Remote sensing (RS) has been widely used to monitor cyanobacterial blooms in inland water bodies. However, the accuracy of RS-based monitoring varies significantly depending on factors such as waterbody type, sensor characteristics, and analytical methods. This study comprehensively evaluates the current capabilities and challenges of RS for cyanobacterial bloom monitoring, with a focus on achievable accuracy. We find that chlorophyll-a (Chl-a) and phycocyanin (PC) are the primary indicators used, with PC demonstrating greater accuracy and stability than Chl-a. Sentinel and Landsat satellites are the most frequently used RS data sources, while hyperspectral images, particularly from unmanned aerial vehicles (UAVs), have shown high accuracy in recent years. In contrast, the Medium-Resolution Imaging Spectrometer (MERIS) and Moderate-Resolution Imaging Spectroradiometer (MODIS) have exhibited lower performance. The choice of analytical methods is also essential for monitoring accuracy, with regression and machine learning models generally outperforming other approaches. Temporal analysis indicates a notable improvement in monitoring accuracy from 2021 to 2023, reflecting advances in RS technology and analytical techniques. Additionally, the findings suggest that a combined approach using Chl-a for large-scale preliminary screening, followed by PC for more precise detection, can enhance monitoring effectiveness. This integrated strategy, along with the careful selection of RS data sources and analytical models, is crucial for improving the accuracy and reliability of cyanobacterial bloom monitoring, ultimately contributing to better water management and public health protection.&quot;,&quot;publisher&quot;:&quot;Multidisciplinary Digital Publishing Institute (MDPI)&quot;,&quot;issue&quot;:&quot;5&quot;,&quot;volume&quot;:&quot;17&quot;,&quot;container-title-short&quot;:&quot;Remote Sens. (Basel).&quot;},&quot;isTemporary&quot;:false},{&quot;id&quot;:&quot;309c8629-acbb-3412-a963-5a7e1a1dace2&quot;,&quot;itemData&quot;:{&quot;type&quot;:&quot;article-journal&quot;,&quot;id&quot;:&quot;309c8629-acbb-3412-a963-5a7e1a1dace2&quot;,&quot;title&quot;:&quot;Springer Remote Sensing/Photogrammetry Modelling and Advanced Earth Observation Technologies for Coastal Zone Management&quot;,&quot;author&quot;:[{&quot;family&quot;:&quot;Mahmoud&quot;,&quot;given&quot;:&quot;Elham&quot;,&quot;parse-names&quot;:false,&quot;dropping-particle&quot;:&quot;&quot;,&quot;non-dropping-particle&quot;:&quot;&quot;},{&quot;family&quot;:&quot;Islam&quot;,&quot;given&quot;:&quot;Ali&quot;,&quot;parse-names&quot;:false,&quot;dropping-particle&quot;:&quot;&quot;,&quot;non-dropping-particle&quot;:&quot;&quot;},{&quot;family&quot;:&quot;El-Magd Editors&quot;,&quot;given&quot;:&quot;Abou&quot;,&quot;parse-names&quot;:false,&quot;dropping-particle&quot;:&quot;&quot;,&quot;non-dropping-particle&quot;:&quot;&quot;}],&quot;issued&quot;:{&quot;date-parts&quot;:[[2025]]},&quot;container-title-short&quot;:&quot;&quot;},&quot;isTemporary&quot;:false}]},{&quot;citationID&quot;:&quot;MENDELEY_CITATION_ae757e04-d250-4800-9396-7216f4420606&quot;,&quot;properties&quot;:{&quot;noteIndex&quot;:0},&quot;isEdited&quot;:false,&quot;manualOverride&quot;:{&quot;isManuallyOverridden&quot;:false,&quot;citeprocText&quot;:&quot;(Jaywant and Arif, 2024; Manzi, 2025; Srivastava et al., 2023)&quot;,&quot;manualOverrideText&quot;:&quot;&quot;},&quot;citationTag&quot;:&quot;MENDELEY_CITATION_v3_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&quot;,&quot;citationItems&quot;:[{&quot;id&quot;:&quot;243ab831-d38f-3d89-b59c-4e2c0d572282&quot;,&quot;itemData&quot;:{&quot;type&quot;:&quot;article&quot;,&quot;id&quot;:&quot;243ab831-d38f-3d89-b59c-4e2c0d572282&quot;,&quot;title&quot;:&quot;Remote Sensing Techniques for Water Quality Monitoring: A Review&quot;,&quot;author&quot;:[{&quot;family&quot;:&quot;Jaywant&quot;,&quot;given&quot;:&quot;Swapna A.&quot;,&quot;parse-names&quot;:false,&quot;dropping-particle&quot;:&quot;&quot;,&quot;non-dropping-particle&quot;:&quot;&quot;},{&quot;family&quot;:&quot;Arif&quot;,&quot;given&quot;:&quot;Khalid Mahmood&quot;,&quot;parse-names&quot;:false,&quot;dropping-particle&quot;:&quot;&quot;,&quot;non-dropping-particle&quot;:&quot;&quot;}],&quot;container-title&quot;:&quot;Sensors&quot;,&quot;DOI&quot;:&quot;10.3390/s24248041&quot;,&quot;ISSN&quot;:&quot;14248220&quot;,&quot;PMID&quot;:&quot;39771777&quot;,&quot;issued&quot;:{&quot;date-parts&quot;:[[2024,12,1]]},&quot;abstract&quot;:&quot;Freshwater resources are facing increasing challenges to water quality, due to factors such as population growth, human activities, climate change, and various human-made pressures. While on-site methods, as specified in the USGS water quality sampling handbook, are usually precise, they require more time, are costly, and provide data at specific points, which lacks the essential comprehensive geographic and temporal detail for water body assessment and management. Hence, conventional on-site monitoring methods are unable to provide a complete representation of freshwater systems. To address concerns regarding geographic and time-based coverage, remote sensing has developed into an effective solution, taking advantage of recent advancements in sensor technology and methodologies. The combination of GPS and GIS technologies, along with remotely sensed data, provides an efficient resource for continual monitoring and evaluation of water bodies. The use of remotely sensed data helps to establish a reliable geospatial database, serving as a standard for subsequent evaluations. The review emphasizes the contribution of remote sensing to water monitoring. It starts by exploring various space-borne and airborne sensors utilized for this purpose. Subsequently, the review explores remote sensing applications for water quality. Lastly, the review discusses the overall benefits and challenges related to remote sensing in water monitoring.&quot;,&quot;publisher&quot;:&quot;Multidisciplinary Digital Publishing Institute (MDPI)&quot;,&quot;issue&quot;:&quot;24&quot;,&quot;volume&quot;:&quot;24&quot;,&quot;container-title-short&quot;:&quot;&quot;},&quot;isTemporary&quot;:false},{&quot;id&quot;:&quot;c933d80b-1847-3afa-91f5-1ca4acf8517c&quot;,&quot;itemData&quot;:{&quot;type&quot;:&quot;chapter&quot;,&quot;id&quot;:&quot;c933d80b-1847-3afa-91f5-1ca4acf8517c&quot;,&quot;title&quot;:&quot;Applications of remote sensing in water quality assessment&quot;,&quot;author&quot;:[{&quot;family&quot;:&quot;Srivastava&quot;,&quot;given&quot;:&quot;Mohit Kumar&quot;,&quot;parse-names&quot;:false,&quot;dropping-particle&quot;:&quot;&quot;,&quot;non-dropping-particle&quot;:&quot;&quot;},{&quot;family&quot;:&quot;Gaur&quot;,&quot;given&quot;:&quot;Shishir&quot;,&quot;parse-names&quot;:false,&quot;dropping-particle&quot;:&quot;&quot;,&quot;non-dropping-particle&quot;:&quot;&quot;},{&quot;family&quot;:&quot;Ohri&quot;,&quot;given&quot;:&quot;Anurag&quot;,&quot;parse-names&quot;:false,&quot;dropping-particle&quot;:&quot;&quot;,&quot;non-dropping-particle&quot;:&quot;&quot;},{&quot;family&quot;:&quot;Srivastava&quot;,&quot;given&quot;:&quot;Prashant K.&quot;,&quot;parse-names&quot;:false,&quot;dropping-particle&quot;:&quot;&quot;,&quot;non-dropping-particle&quot;:&quot;&quot;},{&quot;family&quot;:&quot;Singh&quot;,&quot;given&quot;:&quot;Nikhilesh&quot;,&quot;parse-names&quot;:false,&quot;dropping-particle&quot;:&quot;&quot;,&quot;non-dropping-particle&quot;:&quot;&quot;}],&quot;container-title&quot;:&quot;Remote Sensing in Precision Agriculture: Transforming Scientific Advancement into Innovation&quot;,&quot;DOI&quot;:&quot;10.1016/B978-0-323-91068-2.00019-9&quot;,&quot;ISBN&quot;:&quot;9780323910682&quot;,&quot;issued&quot;:{&quot;date-parts&quot;:[[2023,1,1]]},&quot;page&quot;:&quot;217-236&quot;,&quot;abstract&quot;:&quot;Water quality is undeniably an important indicator of the health of an environmental system. Its correct estimation is not only essential for human consumption but also necessary for the well-being of the entire ecosystem. Remote Sensing, coupled with Geographic Information System, has proven to be a powerful tool for monitoring water quality and water pollution. This technology has been tremendously successful in its application for management and planning despite its limitation of parameters under consideration. Remote Sensing reads and maps the spectral reflectance that it receives from a water body, and by using various wavelength bands such as visible, NIR, SWIR, and TIR, it identifies the relevant water quality characteristic. Several types of research and literature are available where the data obtained from these airborne or spaceborne remote sensors are used for planning, monitoring, management, and prediction of water characteristics across the globe. Sometimes in situ measurement is coupled with Remote Sensing to ensure the accuracy of the quantifications being made. The technology has also been used extensively to monitor groundwater quality aspects. Remotely sensed data come with the added advantage of being readily available even at the remotest of locations. While assessing water quality, remote sensing parameters such as suspended sediments, algae, turbidity, and chlorophyll concentration can easily be monitored. They can enable consultants and natural resource managers to develop management plans for a variety of natural resource management applications.&quot;,&quot;publisher&quot;:&quot;Elsevier&quot;,&quot;container-title-short&quot;:&quot;&quot;},&quot;isTemporary&quot;:false},{&quot;id&quot;:&quot;141ca8b4-e4b8-387d-826d-e38a380dbbc6&quot;,&quot;itemData&quot;:{&quot;type&quot;:&quot;thesis&quot;,&quot;id&quot;:&quot;141ca8b4-e4b8-387d-826d-e38a380dbbc6&quot;,&quot;title&quot;:&quot; Optical remote sensing of sea water quality through a multi-sensor data-driven approach.&quot;,&quot;author&quot;:[{&quot;family&quot;:&quot;Manzi&quot;,&quot;given&quot;:&quot;M. P.&quot;,&quot;parse-names&quot;:false,&quot;dropping-particle&quot;:&quot;&quot;,&quot;non-dropping-particle&quot;:&quot;&quot;}],&quot;issued&quot;:{&quot;date-parts&quot;:[[2025]]},&quot;container-title-short&quot;:&quot;&quot;},&quot;isTemporary&quot;:false}]},{&quot;citationID&quot;:&quot;MENDELEY_CITATION_c370175f-8b4f-4bd2-a11f-2e41702bcd6f&quot;,&quot;properties&quot;:{&quot;noteIndex&quot;:0},&quot;isEdited&quot;:false,&quot;manualOverride&quot;:{&quot;isManuallyOverridden&quot;:false,&quot;citeprocText&quot;:&quot;(Arias et al., 2025; Baek and Kim, 2025; Raghul and Porchelvan, 2025)&quot;,&quot;manualOverrideText&quot;:&quot;&quot;},&quot;citationTag&quot;:&quot;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&quot;,&quot;citationItems&quot;:[{&quot;id&quot;:&quot;ded5f953-a176-37d0-bd7d-cb94da755b71&quot;,&quot;itemData&quot;:{&quot;type&quot;:&quot;article&quot;,&quot;id&quot;:&quot;ded5f953-a176-37d0-bd7d-cb94da755b71&quot;,&quot;title&quot;:&quot;Mapping Harmful Algae Blooms: The Potential of Hyperspectral Imaging Technologies&quot;,&quot;author&quot;:[{&quot;family&quot;:&quot;Arias&quot;,&quot;given&quot;:&quot;Fernando&quot;,&quot;parse-names&quot;:false,&quot;dropping-particle&quot;:&quot;&quot;,&quot;non-dropping-particle&quot;:&quot;&quot;},{&quot;family&quot;:&quot;Zambrano&quot;,&quot;given&quot;:&quot;Maytee&quot;,&quot;parse-names&quot;:false,&quot;dropping-particle&quot;:&quot;&quot;,&quot;non-dropping-particle&quot;:&quot;&quot;},{&quot;family&quot;:&quot;Galagarza&quot;,&quot;given&quot;:&quot;Edson&quot;,&quot;parse-names&quot;:false,&quot;dropping-particle&quot;:&quot;&quot;,&quot;non-dropping-particle&quot;:&quot;&quot;},{&quot;family&quot;:&quot;Broce&quot;,&quot;given&quot;:&quot;Kathia&quot;,&quot;parse-names&quot;:false,&quot;dropping-particle&quot;:&quot;&quot;,&quot;non-dropping-particle&quot;:&quot;&quot;}],&quot;container-title&quot;:&quot;Remote Sensing&quot;,&quot;DOI&quot;:&quot;10.3390/rs17040608&quot;,&quot;ISSN&quot;:&quot;20724292&quot;,&quot;issued&quot;:{&quot;date-parts&quot;:[[2025,2,1]]},&quot;abstract&quot;:&quot;Harmful algae blooms (HABs) pose critical threats to aquatic ecosystems and human economies, driven by their rapid proliferation, oxygen depletion capacity, toxin release, and biodiversity impacts. These blooms, increasingly exacerbated by climate change, compromise water quality in both marine and freshwater ecosystems, significantly affecting marine life and coastal economies based on fishing and tourism while also posing serious risks to inland water bodies. This article examines the role of hyperspectral imaging (HSI) in monitoring HABs. HSI, with its superior spectral resolution, enables the precise classification and mapping of diverse algae species, emerging as a pivotal tool in environmental surveillance. An array of HSI techniques, algorithms, and deployment platforms are evaluated, analyzing their efficacy across varied geographical contexts. Notably, hyperspectral sensor-based studies achieved up to 90% classification accuracy, with regression-based chlorophyll-a (Chl-a) estimations frequently reaching coefficients of determination ((Formula presented.)) above 0.80. These quantitative findings underscore the potential of HSI for robust HAB diagnostics and early warning systems. Furthermore, we explore the current limitations and future potential of HSI in HAB management, highlighting its strategic importance in addressing the growing environmental and economic challenges posed by HABs. This paper seeks to provide a comprehensive insight into HSI’s capabilities, fostering its integration in global strategies against HAB proliferation.&quot;,&quot;publisher&quot;:&quot;Multidisciplinary Digital Publishing Institute (MDPI)&quot;,&quot;issue&quot;:&quot;4&quot;,&quot;volume&quot;:&quot;17&quot;,&quot;container-title-short&quot;:&quot;Remote Sens. (Basel).&quot;},&quot;isTemporary&quot;:false},{&quot;id&quot;:&quot;70616aa1-7f6c-3631-8920-0887d821b849&quot;,&quot;itemData&quot;:{&quot;type&quot;:&quot;article&quot;,&quot;id&quot;:&quot;70616aa1-7f6c-3631-8920-0887d821b849&quot;,&quot;title&quot;:&quot;Review on Hyperspectral Remote Sensing of Tidal Zones&quot;,&quot;author&quot;:[{&quot;family&quot;:&quot;Baek&quot;,&quot;given&quot;:&quot;Seungil&quot;,&quot;parse-names&quot;:false,&quot;dropping-particle&quot;:&quot;&quot;,&quot;non-dropping-particle&quot;:&quot;&quot;},{&quot;family&quot;:&quot;Kim&quot;,&quot;given&quot;:&quot;Wonkook&quot;,&quot;parse-names&quot;:false,&quot;dropping-particle&quot;:&quot;&quot;,&quot;non-dropping-particle&quot;:&quot;&quot;}],&quot;container-title&quot;:&quot;Ocean Science Journal&quot;,&quot;DOI&quot;:&quot;10.1007/s12601-024-00189-4&quot;,&quot;ISSN&quot;:&quot;20057172&quot;,&quot;issued&quot;:{&quot;date-parts&quot;:[[2025,3,1]]},&quot;abstract&quot;:&quot;Hyperspectral data, known for providing detailed spectral information on targets, is recognized as a valuable remote sensing dataset for investigating natural processes and statuses of both terrestrial and oceanic ecosystems. Tidal zones, situated between land and ocean, exhibit characteristic features where hyperspectral data are uniquely useful for remotely identifying the bio-geochemical variables related to the processes in tidal zones. This article reviews studies on tidal zones that employed hyperspectral data for retrieving the variables on (i) physical properties of flats (texture and soil moisture content), (ii) abundance of primary producers on the surface (algae and vegetation), and (iii) water area properties (turbidity and bathymetry). The primary focus of this review is on the diversity of algorithms employed within each application field, rather than offering an exhaustive list of previous studies. The algorithms discussed range from traditional methods that exploit the geometric shape of the reflectance spectrum to statistical approaches, such as variations of regression, and more advanced machine learning techniques. In addition, relatively recent physics-based approaches involving radiative transfer simulation have been introduced for the relevant applications. While a direct comparison of performance results across different studies is often unfeasible due to variations in environments, sensors, platforms, and target species, we summarize the estimation results, along with the metrics used, to provide initial insights into the use of hyperspectral data for specific applications. Along with the algorithmic focus, this article identified critical wavelength ranges for each application based on the surveyed literature and our field measurement data, as feature selection and dimension reduction are often preferred prior to the analysis to manage the high data complexity and avoid the curse of dimensionality in hyperspectral data.&quot;,&quot;publisher&quot;:&quot;Korea Ocean Research and Development Institute&quot;,&quot;issue&quot;:&quot;1&quot;,&quot;volume&quot;:&quot;60&quot;,&quot;container-title-short&quot;:&quot;&quot;},&quot;isTemporary&quot;:false},{&quot;id&quot;:&quot;51442ec0-8ed5-3dbe-971f-46a6315980ab&quot;,&quot;itemData&quot;:{&quot;type&quot;:&quot;article-journal&quot;,&quot;id&quot;:&quot;51442ec0-8ed5-3dbe-971f-46a6315980ab&quot;,&quot;title&quot;:&quot;An Approach for Monitoring Chlorophyll-A and Turbidity Levels in Saduperi and Kaveripakkam Lakes Located in and Around Vellore Region, Tamil Nadu, India, Using Spectral Unmixing Technique&quot;,&quot;author&quot;:[{&quot;family&quot;:&quot;Raghul&quot;,&quot;given&quot;:&quot;Mageswaran&quot;,&quot;parse-names&quot;:false,&quot;dropping-particle&quot;:&quot;&quot;,&quot;non-dropping-particle&quot;:&quot;&quot;},{&quot;family&quot;:&quot;Porchelvan&quot;,&quot;given&quot;:&quot;Ponnusamy&quot;,&quot;parse-names&quot;:false,&quot;dropping-particle&quot;:&quot;&quot;,&quot;non-dropping-particle&quot;:&quot;&quot;}],&quot;container-title&quot;:&quot;Journal of the Indian Society of Remote Sensing&quot;,&quot;DOI&quot;:&quot;10.1007/s12524-024-02019-5&quot;,&quot;ISSN&quot;:&quot;09743006&quot;,&quot;issued&quot;:{&quot;date-parts&quot;:[[2025,3,1]]},&quot;page&quot;:&quot;711-730&quot;,&quot;abstract&quot;:&quot;The paper examines the levels of Chlorophyll-a and turbidity in lake water, which are essential indicators of freshwater ecosystem health. These parameters, indicative of algal presence and suspended matter, respectively, significantly impact aquatic life and human activities. Conventional assessment methods have limitations in coverage, spatial and temporal resolution, and cost, necessitating innovative approaches. This study adopts a comprehensive strategy by merging advanced remote sensing techniques with seasonal monitoring to address a significant gap in understanding Chlorophyll-a and turbidity dynamics in Saduperi and Kaveripakkam Lakes using ESA Sentinel-2 satellite imagery. By leveraging remote sensing technology and advanced algorithms, the research overcomes the shortcomings of traditional monitoring methods. A robust multispectral unmixing model is developed, incorporating carefully chosen endmembers representing Chlorophyll-a and turbidity spectral signatures. Validation with laboratory-derived ground truth data confirms the accuracy and reliability of the unmixing results, achieving high correlation coefficients (R² values) and low root mean square error (RMSE) values for all seasons. Specifically, the correlation analysis for chlorophyll-a showed an R² value above 0.8 and RMSE values below 0.5, indicating strong linear relationships and high accuracy in the estimation process. For turbidity, R² values were above 0.7, with RMSE values less than 0.4 across all seasons. Findings reveal distinct spectral signatures for Chlorophyll-a and turbidity across seasons. During winter, Chlorophyll-a absorption peaks in the red and blue spectral bands (bands 2 and 4), while turbidity variations are noticeable in shorter wavelengths. In summer, Chlorophyll-a levels rise significantly, accompanied by increased turbidity. The monsoon season shows localized responses, with fluctuating Chlorophyll-a and turbidity levels. Linear spectral unmixing effectively estimates Chlorophyll-a and turbidity concentrations, offering insights into water quality dynamics. The study explores the methodology of spectral signature matching, elucidating the spectrum’s concentration range. This innovative approach enables accurate estimation, mapping, and temporal analysis of Chlorophyll-a and turbidity in lake water, bridging gaps in remote sensing applications for water quality assessment. Integration with Sentinel-2 imagery enhances understanding of freshwater environments, aiding informed decision-making for sustainable resource management.&quot;,&quot;publisher&quot;:&quot;Springer&quot;,&quot;issue&quot;:&quot;3&quot;,&quot;volume&quot;:&quot;53&quot;,&quot;container-title-short&quot;:&quot;&quot;},&quot;isTemporary&quot;:false}]},{&quot;citationID&quot;:&quot;MENDELEY_CITATION_b293261b-0f9a-4272-b0ff-24fea993dcb0&quot;,&quot;properties&quot;:{&quot;noteIndex&quot;:0},&quot;isEdited&quot;:false,&quot;manualOverride&quot;:{&quot;isManuallyOverridden&quot;:false,&quot;citeprocText&quot;:&quot;(Dierssen et al., 2021; Wu et al., 2025)&quot;,&quot;manualOverrideText&quot;:&quot;&quot;},&quot;citationTag&quot;:&quot;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&quot;,&quot;citationItems&quot;:[{&quot;id&quot;:&quot;c82fdb6b-60ec-3ecd-8e3e-62ec776bc15b&quot;,&quot;itemData&quot;:{&quot;type&quot;:&quot;article&quot;,&quot;id&quot;:&quot;c82fdb6b-60ec-3ecd-8e3e-62ec776bc15b&quot;,&quot;title&quot;:&quot;Living up to the Hype of Hyperspectral Aquatic Remote Sensing: Science, Resources and Outlook&quot;,&quot;author&quot;:[{&quot;family&quot;:&quot;Dierssen&quot;,&quot;given&quot;:&quot;Heidi M.&quot;,&quot;parse-names&quot;:false,&quot;dropping-particle&quot;:&quot;&quot;,&quot;non-dropping-particle&quot;:&quot;&quot;},{&quot;family&quot;:&quot;Ackleson&quot;,&quot;given&quot;:&quot;Steven G.&quot;,&quot;parse-names&quot;:false,&quot;dropping-particle&quot;:&quot;&quot;,&quot;non-dropping-particle&quot;:&quot;&quot;},{&quot;family&quot;:&quot;Joyce&quot;,&quot;given&quot;:&quot;Karen E.&quot;,&quot;parse-names&quot;:false,&quot;dropping-particle&quot;:&quot;&quot;,&quot;non-dropping-particle&quot;:&quot;&quot;},{&quot;family&quot;:&quot;Hestir&quot;,&quot;given&quot;:&quot;Erin L.&quot;,&quot;parse-names&quot;:false,&quot;dropping-particle&quot;:&quot;&quot;,&quot;non-dropping-particle&quot;:&quot;&quot;},{&quot;family&quot;:&quot;Castagna&quot;,&quot;given&quot;:&quot;Alexandre&quot;,&quot;parse-names&quot;:false,&quot;dropping-particle&quot;:&quot;&quot;,&quot;non-dropping-particle&quot;:&quot;&quot;},{&quot;family&quot;:&quot;Lavender&quot;,&quot;given&quot;:&quot;Samantha&quot;,&quot;parse-names&quot;:false,&quot;dropping-particle&quot;:&quot;&quot;,&quot;non-dropping-particle&quot;:&quot;&quot;},{&quot;family&quot;:&quot;McManus&quot;,&quot;given&quot;:&quot;Margaret A.&quot;,&quot;parse-names&quot;:false,&quot;dropping-particle&quot;:&quot;&quot;,&quot;non-dropping-particle&quot;:&quot;&quot;}],&quot;container-title&quot;:&quot;Frontiers in Environmental Science&quot;,&quot;DOI&quot;:&quot;10.3389/fenvs.2021.649528&quot;,&quot;ISSN&quot;:&quot;2296665X&quot;,&quot;issued&quot;:{&quot;date-parts&quot;:[[2021,6,7]]},&quot;abstract&quot;:&quot;Intensifying pressure on global aquatic resources and services due to population growth and climate change is inspiring new surveying technologies to provide science-based information in support of management and policy strategies. One area of rapid development is hyperspectral remote sensing: imaging across the full spectrum of visible and infrared light. Hyperspectral imagery contains more environmentally meaningful information than panchromatic or multispectral imagery and is poised to provide new applications relevant to society, including assessments of aquatic biodiversity, habitats, water quality, and natural and anthropogenic hazards. To aid in these advances, we provide resources relevant to hyperspectral remote sensing in terms of providing the latest reviews, databases, and software available for practitioners in the field. We highlight recent advances in sensor design, modes of deployment, and image analysis techniques that are becoming more widely available to environmental researchers and resource managers alike. Systems recently deployed on space- and airborne platforms are presented, as well as future missions and advances in unoccupied aerial systems (UAS) and autonomous in-water survey methods. These systems will greatly enhance the ability to collect interdisciplinary observations on-demand and in previously inaccessible environments. Looking forward, advances in sensor miniaturization are discussed alongside the incorporation of citizen science, moving toward open and FAIR (findable, accessible, interoperable, and reusable) data. Advances in machine learning and cloud computing allow for exploitation of the full electromagnetic spectrum, and better bridging across the larger scientific community that also includes biogeochemical modelers and climate scientists. These advances will place sophisticated remote sensing capabilities into the hands of individual users and provide on-demand imagery tailored to research and management requirements, as well as provide critical input to marine and climate forecasting systems. The next decade of hyperspectral aquatic remote sensing is on the cusp of revolutionizing the way we assess and monitor aquatic environments and detect changes relevant to global communities.&quot;,&quot;publisher&quot;:&quot;Frontiers Media S.A.&quot;,&quot;volume&quot;:&quot;9&quot;,&quot;container-title-short&quot;:&quot;Front. Environ. Sci.&quot;},&quot;isTemporary&quot;:false},{&quot;id&quot;:&quot;b42ab4f0-2267-3f8f-96c6-004393080473&quot;,&quot;itemData&quot;:{&quot;type&quot;:&quot;article&quot;,&quot;id&quot;:&quot;b42ab4f0-2267-3f8f-96c6-004393080473&quot;,&quot;title&quot;:&quot;Current Capabilities and Challenges of Remote Sensing in Monitoring Freshwater Cyanobacterial Blooms: A Scoping Review&quot;,&quot;author&quot;:[{&quot;family&quot;:&quot;Wu&quot;,&quot;given&quot;:&quot;Jianyong&quot;,&quot;parse-names&quot;:false,&quot;dropping-particle&quot;:&quot;&quot;,&quot;non-dropping-particle&quot;:&quot;&quot;},{&quot;family&quot;:&quot;Cao&quot;,&quot;given&quot;:&quot;Yanni&quot;,&quot;parse-names&quot;:false,&quot;dropping-particle&quot;:&quot;&quot;,&quot;non-dropping-particle&quot;:&quot;&quot;},{&quot;family&quot;:&quot;Wu&quot;,&quot;given&quot;:&quot;Shuqi&quot;,&quot;parse-names&quot;:false,&quot;dropping-particle&quot;:&quot;&quot;,&quot;non-dropping-particle&quot;:&quot;&quot;},{&quot;family&quot;:&quot;Parajuli&quot;,&quot;given&quot;:&quot;Smita&quot;,&quot;parse-names&quot;:false,&quot;dropping-particle&quot;:&quot;&quot;,&quot;non-dropping-particle&quot;:&quot;&quot;},{&quot;family&quot;:&quot;Zhao&quot;,&quot;given&quot;:&quot;Kaiguang&quot;,&quot;parse-names&quot;:false,&quot;dropping-particle&quot;:&quot;&quot;,&quot;non-dropping-particle&quot;:&quot;&quot;},{&quot;family&quot;:&quot;Lee&quot;,&quot;given&quot;:&quot;Jiyoung&quot;,&quot;parse-names&quot;:false,&quot;dropping-particle&quot;:&quot;&quot;,&quot;non-dropping-particle&quot;:&quot;&quot;}],&quot;container-title&quot;:&quot;Remote Sensing&quot;,&quot;DOI&quot;:&quot;10.3390/rs17050918&quot;,&quot;ISSN&quot;:&quot;20724292&quot;,&quot;issued&quot;:{&quot;date-parts&quot;:[[2025,3,1]]},&quot;abstract&quot;:&quot;Remote sensing (RS) has been widely used to monitor cyanobacterial blooms in inland water bodies. However, the accuracy of RS-based monitoring varies significantly depending on factors such as waterbody type, sensor characteristics, and analytical methods. This study comprehensively evaluates the current capabilities and challenges of RS for cyanobacterial bloom monitoring, with a focus on achievable accuracy. We find that chlorophyll-a (Chl-a) and phycocyanin (PC) are the primary indicators used, with PC demonstrating greater accuracy and stability than Chl-a. Sentinel and Landsat satellites are the most frequently used RS data sources, while hyperspectral images, particularly from unmanned aerial vehicles (UAVs), have shown high accuracy in recent years. In contrast, the Medium-Resolution Imaging Spectrometer (MERIS) and Moderate-Resolution Imaging Spectroradiometer (MODIS) have exhibited lower performance. The choice of analytical methods is also essential for monitoring accuracy, with regression and machine learning models generally outperforming other approaches. Temporal analysis indicates a notable improvement in monitoring accuracy from 2021 to 2023, reflecting advances in RS technology and analytical techniques. Additionally, the findings suggest that a combined approach using Chl-a for large-scale preliminary screening, followed by PC for more precise detection, can enhance monitoring effectiveness. This integrated strategy, along with the careful selection of RS data sources and analytical models, is crucial for improving the accuracy and reliability of cyanobacterial bloom monitoring, ultimately contributing to better water management and public health protection.&quot;,&quot;publisher&quot;:&quot;Multidisciplinary Digital Publishing Institute (MDPI)&quot;,&quot;issue&quot;:&quot;5&quot;,&quot;volume&quot;:&quot;17&quot;,&quot;container-title-short&quot;:&quot;Remote Sens. (Basel).&quot;},&quot;isTemporary&quot;:false}]},{&quot;citationID&quot;:&quot;MENDELEY_CITATION_4be25e93-01fa-400e-a69f-faf505acdce0&quot;,&quot;properties&quot;:{&quot;noteIndex&quot;:0},&quot;isEdited&quot;:false,&quot;manualOverride&quot;:{&quot;isManuallyOverridden&quot;:false,&quot;citeprocText&quot;:&quot;(He et al., 2025; Li et al., 2025)&quot;,&quot;manualOverrideText&quot;:&quot;&quot;},&quot;citationTag&quot;:&quot;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&quot;,&quot;citationItems&quot;:[{&quot;id&quot;:&quot;1bc2de6b-01e0-3cfe-8ca7-18bec5481f55&quot;,&quot;itemData&quot;:{&quot;type&quot;:&quot;article-journal&quot;,&quot;id&quot;:&quot;1bc2de6b-01e0-3cfe-8ca7-18bec5481f55&quot;,&quot;title&quot;:&quot;A novel quad-modality deep neural network for estimating chlorophyll-a concentrations in Lianyungang's lakes and reservoirs using Sentinel-2 MSI data&quot;,&quot;author&quot;:[{&quot;family&quot;:&quot;He&quot;,&quot;given&quot;:&quot;Hai Hong&quot;,&quot;parse-names&quot;:false,&quot;dropping-particle&quot;:&quot;&quot;,&quot;non-dropping-particle&quot;:&quot;&quot;},{&quot;family&quot;:&quot;Li&quot;,&quot;given&quot;:&quot;Xue&quot;,&quot;parse-names&quot;:false,&quot;dropping-particle&quot;:&quot;&quot;,&quot;non-dropping-particle&quot;:&quot;&quot;},{&quot;family&quot;:&quot;Wang&quot;,&quot;given&quot;:&quot;Dewei&quot;,&quot;parse-names&quot;:false,&quot;dropping-particle&quot;:&quot;&quot;,&quot;non-dropping-particle&quot;:&quot;&quot;},{&quot;family&quot;:&quot;Qiao&quot;,&quot;given&quot;:&quot;Wenli&quot;,&quot;parse-names&quot;:false,&quot;dropping-particle&quot;:&quot;&quot;,&quot;non-dropping-particle&quot;:&quot;&quot;},{&quot;family&quot;:&quot;Sun&quot;,&quot;given&quot;:&quot;Yiming&quot;,&quot;parse-names&quot;:false,&quot;dropping-particle&quot;:&quot;&quot;,&quot;non-dropping-particle&quot;:&quot;&quot;},{&quot;family&quot;:&quot;Han&quot;,&quot;given&quot;:&quot;Yu&quot;,&quot;parse-names&quot;:false,&quot;dropping-particle&quot;:&quot;&quot;,&quot;non-dropping-particle&quot;:&quot;&quot;},{&quot;family&quot;:&quot;Zhang&quot;,&quot;given&quot;:&quot;Feixiang&quot;,&quot;parse-names&quot;:false,&quot;dropping-particle&quot;:&quot;&quot;,&quot;non-dropping-particle&quot;:&quot;&quot;},{&quot;family&quot;:&quot;Zhao&quot;,&quot;given&quot;:&quot;Xiyu&quot;,&quot;parse-names&quot;:false,&quot;dropping-particle&quot;:&quot;&quot;,&quot;non-dropping-particle&quot;:&quot;&quot;}],&quot;container-title&quot;:&quot;Water Research&quot;,&quot;DOI&quot;:&quot;10.1016/j.watres.2025.124246&quot;,&quot;ISSN&quot;:&quot;18792448&quot;,&quot;PMID&quot;:&quot;40695019&quot;,&quot;issued&quot;:{&quot;date-parts&quot;:[[2025,11,1]]},&quot;abstract&quot;:&quot;Eutrophication has become a growing threat to lake ecosystems, driven by climate change and intensified human activity. Chlorophyll-a (Chl-a), as a proxy for trophic status and algal biomass, plays a central role in water quality assessment and lake management. To estimate Chl-a concentrations, this study integrates in situ measurements with Sentinel-2 satellite imagery collected from lakes and reservoirs in Lianyungang City, China, between 2017 and 2024. Based on this dataset, we developed a novel Quad-Modality Deep Neural Network (QM-DNN) grounded in the concept of multimodal learning. The model incorporates dual-band, tri-band, and quad-band spectral features combinations, along with auxiliary temporal and environmental variables. Experimental results on the test set (N = 197) show that the QM-DNN model outperforms the traditional Deep Neural Network (DNN) and machine learning methods, achieving an R² of 0.73, MAE of 6.76 mg/m³, and RMSE of 12.65 mg/m³. Spatiotemporal analysis from 2017 to 2024 revealed significant variability in Chl-a concentrations. Spatially, lower concentrations were observed in the northern water bodies (mesotrophic, 6–10 mg/m³), while the central and southern regions exhibited higher levels (mildly eutrophic, 10–26 mg/m³). Temporally, mesotrophic waters increased from 7.06 % to 11.14 %, while mildly eutrophic waters slightly declined, and moderately eutrophic (26–30 mg/m³) areas remained low and stable. Correlation analysis based on ERA5 climate data identified air temperature and precipitation as key climatic drivers of Chl-a variability, both significantly positively correlated with Chl-a concentrations (p &lt; 0.05), whereas wind speed exhibited a weaker, site-dependent effect. To enhance model interpretability, the integrated gradients method was employed to quantify the relative contribution of each input feature. These findings highlight the effectiveness of multimodal deep learning in remote sensing-based Chl-a monitoring, providing robust support for regional water quality management and eutrophication mitigation strategies.&quot;,&quot;publisher&quot;:&quot;Elsevier Ltd&quot;,&quot;volume&quot;:&quot;286&quot;,&quot;container-title-short&quot;:&quot;Water Res.&quot;},&quot;isTemporary&quot;:false},{&quot;id&quot;:&quot;0ad55597-a037-38aa-89ca-dd4e0c7f033e&quot;,&quot;itemData&quot;:{&quot;type&quot;:&quot;article-journal&quot;,&quot;id&quot;:&quot;0ad55597-a037-38aa-89ca-dd4e0c7f033e&quot;,&quot;title&quot;:&quot;Forecasting Chlorophyll-a in the Murray–Darling Basin Using Remote Sensing&quot;,&quot;author&quot;:[{&quot;family&quot;:&quot;Li&quot;,&quot;given&quot;:&quot;Ming&quot;,&quot;parse-names&quot;:false,&quot;dropping-particle&quot;:&quot;&quot;,&quot;non-dropping-particle&quot;:&quot;&quot;},{&quot;family&quot;:&quot;Joehnk&quot;,&quot;given&quot;:&quot;Klaus&quot;,&quot;parse-names&quot;:false,&quot;dropping-particle&quot;:&quot;&quot;,&quot;non-dropping-particle&quot;:&quot;&quot;},{&quot;family&quot;:&quot;Toscas&quot;,&quot;given&quot;:&quot;Peter&quot;,&quot;parse-names&quot;:false,&quot;dropping-particle&quot;:&quot;&quot;,&quot;non-dropping-particle&quot;:&quot;&quot;},{&quot;family&quot;:&quot;Garcia&quot;,&quot;given&quot;:&quot;Luis Riera&quot;,&quot;parse-names&quot;:false,&quot;dropping-particle&quot;:&quot;&quot;,&quot;non-dropping-particle&quot;:&quot;&quot;},{&quot;family&quot;:&quot;Jin&quot;,&quot;given&quot;:&quot;Huidong&quot;,&quot;parse-names&quot;:false,&quot;dropping-particle&quot;:&quot;&quot;,&quot;non-dropping-particle&quot;:&quot;&quot;},{&quot;family&quot;:&quot;Biswas&quot;,&quot;given&quot;:&quot;Tapas K.&quot;,&quot;parse-names&quot;:false,&quot;dropping-particle&quot;:&quot;&quot;,&quot;non-dropping-particle&quot;:&quot;&quot;}],&quot;container-title&quot;:&quot;Remote Sensing&quot;,&quot;DOI&quot;:&quot;10.3390/rs17101684&quot;,&quot;ISSN&quot;:&quot;20724292&quot;,&quot;issued&quot;:{&quot;date-parts&quot;:[[2025,5,1]]},&quot;abstract&quot;:&quot;Reliable forecasts of large-scale chlorophyll-a (Chl-a) levels one week ahead in the Murray–Darling Basin are essential for water resources management, as increasing Chl-a levels in water bodies indicate possible harmful algal blooms, a serious threat for freshwater security. A lack of high-resolution data in space and time is a major constraint for delivering early warnings. To address data scarcity, we developed a forecasting model integrating remote sensing data and time-series modelling. Using in situ Chl-a measurements from Murray–Darling Basin water bodies, we locally recalibrated a two-band ratio algorithm, namely the Normalized Difference Chlorophyll Index (NDCI), from Sentinel-2 data to derive Chl-a levels. The recalibrated model significantly improved the accuracy of high Chl-a estimates in our dataset after mitigating data heteroscedasticity. Building on these improved satellite-derived Chl-a estimates, we developed a time-series model for forecasting weekly Chl-a levels including quantification of forecast uncertainty through prediction intervals. The developed model, validated at eight sites for 2021–2022 data, performed well at shorter lead times, showing R2 = 0.41 and RMSE = 8.1 μg/L for overall performance at a one-week lead time. The prediction intervals generally aligned well with nominal levels, demonstrating their reliability. This study provides a valuable tool for the water managers/decision-makers to issue early warnings of algal blooms in the Murray–Darling Basin.&quot;,&quot;publisher&quot;:&quot;Multidisciplinary Digital Publishing Institute (MDPI)&quot;,&quot;issue&quot;:&quot;10&quot;,&quot;volume&quot;:&quot;17&quot;,&quot;container-title-short&quot;:&quot;Remote Sens. (Basel).&quot;},&quot;isTemporary&quot;:false}]},{&quot;citationID&quot;:&quot;MENDELEY_CITATION_f4d1003e-761f-401d-9d87-2d5a8ac0fed0&quot;,&quot;properties&quot;:{&quot;noteIndex&quot;:0},&quot;isEdited&quot;:false,&quot;manualOverride&quot;:{&quot;isManuallyOverridden&quot;:false,&quot;citeprocText&quot;:&quot;(Ananias and Negri, 2021; Beal et al., 2024; Sonmez et al., 2022)&quot;,&quot;manualOverrideText&quot;:&quot;&quot;},&quot;citationTag&quot;:&quot;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&quot;,&quot;citationItems&quot;:[{&quot;id&quot;:&quot;56cf509b-5036-3d6d-a9a9-b23c8f0d3c1a&quot;,&quot;itemData&quot;:{&quot;type&quot;:&quot;article-journal&quot;,&quot;id&quot;:&quot;56cf509b-5036-3d6d-a9a9-b23c8f0d3c1a&quot;,&quot;title&quot;:&quot;Anomalous behaviour detection using one-class support vector machine and remote sensing images: a case study of algal bloom occurrence in inland waters&quot;,&quot;author&quot;:[{&quot;family&quot;:&quot;Ananias&quot;,&quot;given&quot;:&quot;Pedro Henrique Moraes&quot;,&quot;parse-names&quot;:false,&quot;dropping-particle&quot;:&quot;&quot;,&quot;non-dropping-particle&quot;:&quot;&quot;},{&quot;family&quot;:&quot;Negri&quot;,&quot;given&quot;:&quot;Rogério Galante&quot;,&quot;parse-names&quot;:false,&quot;dropping-particle&quot;:&quot;&quot;,&quot;non-dropping-particle&quot;:&quot;&quot;}],&quot;container-title&quot;:&quot;International Journal of Digital Earth&quot;,&quot;DOI&quot;:&quot;10.1080/17538947.2021.1907462&quot;,&quot;ISSN&quot;:&quot;17538955&quot;,&quot;issued&quot;:{&quot;date-parts&quot;:[[2021]]},&quot;page&quot;:&quot;921-942&quot;,&quot;abstract&quot;:&quot;Algal blooms are a frequent subject in scientific discussions and are the focus of many recent studies, mainly due to their adverse effect on society. Given the lack of ground truth data and the need to develop tools for their detection and monitoring, this research proposes a novel method to automate detection. Concepts derived from multi-temporal image series processing, spectral indices and classification with One-class Support Vector Machine (OC-SVM) are used in this proposal. Imagery from multi-spectral sensors on Landsat-8 and MODIS were acquired through the Google Earth Engine API (GEE API). In order to evaluate our method, two bloom detection case studies (Lake Erie (USA) and Lake Taihu (China)) were performed. Comparisons were made with methods based on spectral index thresholds. Also, to demonstrate the performance of the OC-SVM classifier compared to other machine learning methods, the proposal was adapted to be used with a Random Forest (RF) classifier, having its results added to the analysis. In situ measurements show that the proposed method delivers highly accurate results compared to spectral index thresholding approaches. However, a drawback of the proposal refers to its higher computational cost. The application of the new method to a real-world bloom case is demonstrated.&quot;,&quot;publisher&quot;:&quot;Taylor and Francis Ltd.&quot;,&quot;issue&quot;:&quot;7&quot;,&quot;volume&quot;:&quot;14&quot;,&quot;container-title-short&quot;:&quot;Int. J. Digit. Earth&quot;},&quot;isTemporary&quot;:false},{&quot;id&quot;:&quot;cae27a5f-6bb0-3bd8-a3a8-f37928eb4c12&quot;,&quot;itemData&quot;:{&quot;type&quot;:&quot;article-journal&quot;,&quot;id&quot;:&quot;cae27a5f-6bb0-3bd8-a3a8-f37928eb4c12&quot;,&quot;title&quot;:&quot;Convolutional neural network - Support vector machine based approach for classification of cyanobacteria and chlorophyta microalgae groups&quot;,&quot;author&quot;:[{&quot;family&quot;:&quot;Sonmez&quot;,&quot;given&quot;:&quot;Mesut Ersin&quot;,&quot;parse-names&quot;:false,&quot;dropping-particle&quot;:&quot;&quot;,&quot;non-dropping-particle&quot;:&quot;&quot;},{&quot;family&quot;:&quot;Eczacıoglu&quot;,&quot;given&quot;:&quot;Numan&quot;,&quot;parse-names&quot;:false,&quot;dropping-particle&quot;:&quot;&quot;,&quot;non-dropping-particle&quot;:&quot;&quot;},{&quot;family&quot;:&quot;Gumuş&quot;,&quot;given&quot;:&quot;Numan Emre&quot;,&quot;parse-names&quot;:false,&quot;dropping-particle&quot;:&quot;&quot;,&quot;non-dropping-particle&quot;:&quot;&quot;},{&quot;family&quot;:&quot;Aslan&quot;,&quot;given&quot;:&quot;Muhammet Fatih&quot;,&quot;parse-names&quot;:false,&quot;dropping-particle&quot;:&quot;&quot;,&quot;non-dropping-particle&quot;:&quot;&quot;},{&quot;family&quot;:&quot;Sabanci&quot;,&quot;given&quot;:&quot;Kadir&quot;,&quot;parse-names&quot;:false,&quot;dropping-particle&quot;:&quot;&quot;,&quot;non-dropping-particle&quot;:&quot;&quot;},{&quot;family&quot;:&quot;Aşikkutlu&quot;,&quot;given&quot;:&quot;Baran&quot;,&quot;parse-names&quot;:false,&quot;dropping-particle&quot;:&quot;&quot;,&quot;non-dropping-particle&quot;:&quot;&quot;}],&quot;container-title&quot;:&quot;Algal Research&quot;,&quot;DOI&quot;:&quot;10.1016/j.algal.2021.102568&quot;,&quot;ISSN&quot;:&quot;22119264&quot;,&quot;issued&quot;:{&quot;date-parts&quot;:[[2022,1,1]]},&quot;abstract&quot;:&quot;Microalgae are single-celled organisms that have been extensively utilized in biotechnology, pharmacology and foodstuff in recent years. The description and classification of many existing microalgae groups are carried out with classical methods in a long time and with a remarkably qualified labor force. Deep learning methods have achieved success in many fields are applied to the classification of microalga groups. In this study, Cyanobacteria and Chlorophyta microalga groups images are captured by using an inverted microscope. Data augmentation process has been carried out to increase the classification success in Convolutional Neural Network (CNN) models. The collected images are classified by employing two different methods. For the first method, classification is performed with seven different CNN models. In the second method, the Support Vector Machine (SVM) is used to increase the classification success of the AlexNet model with the lowest accuracy. For this, deep features which are extracted from the AlexNet model are classified with SVM. Four different kernel functions are used in the SVM classification process. The highest accuracy is found to be 99.66% among the different CNN models. AlexNet, which has the lowest accuracy with 98%, has reached 99.66% accuracy as a result of its application with SVM.&quot;,&quot;publisher&quot;:&quot;Elsevier B.V.&quot;,&quot;volume&quot;:&quot;61&quot;,&quot;container-title-short&quot;:&quot;Algal Res.&quot;},&quot;isTemporary&quot;:false},{&quot;id&quot;:&quot;7735837d-3140-31fe-b697-87cc7d72bf54&quot;,&quot;itemData&quot;:{&quot;type&quot;:&quot;article-journal&quot;,&quot;id&quot;:&quot;7735837d-3140-31fe-b697-87cc7d72bf54&quot;,&quot;title&quot;:&quot;A Machine Learning and Remote Sensing-Based Model for Algae Pigment and Dissolved Oxygen Retrieval on a Small Inland Lake&quot;,&quot;author&quot;:[{&quot;family&quot;:&quot;Beal&quot;,&quot;given&quot;:&quot;Maxwell R.W.&quot;,&quot;parse-names&quot;:false,&quot;dropping-particle&quot;:&quot;&quot;,&quot;non-dropping-particle&quot;:&quot;&quot;},{&quot;family&quot;:&quot;Özdoğan&quot;,&quot;given&quot;:&quot;Mutlu&quot;,&quot;parse-names&quot;:false,&quot;dropping-particle&quot;:&quot;&quot;,&quot;non-dropping-particle&quot;:&quot;&quot;},{&quot;family&quot;:&quot;Block&quot;,&quot;given&quot;:&quot;Paul J.&quot;,&quot;parse-names&quot;:false,&quot;dropping-particle&quot;:&quot;&quot;,&quot;non-dropping-particle&quot;:&quot;&quot;}],&quot;container-title&quot;:&quot;Water Resources Research&quot;,&quot;DOI&quot;:&quot;10.1029/2023WR035744&quot;,&quot;ISSN&quot;:&quot;19447973&quot;,&quot;issued&quot;:{&quot;date-parts&quot;:[[2024,3,1]]},&quot;abstract&quot;:&quot;Excessive algae growth can lead to negative consequences for ecosystem function, economic opportunity, and human and animal health. Due to the cost-effectiveness and temporal availability of satellite imagery, remote sensing has become a powerful tool for water quality monitoring. The use of remotely sensed products to monitor water quality related to algae and cyanobacteria productivity during a bloom event may help inform management strategies for inland waters. To evaluate the ability of satellite imagery to monitor algae pigments and dissolved oxygen conditions in a small inland lake, chlorophyll-a, phycocyanin, and dissolved oxygen concentrations are measured using a YSI EXO2 sonde during Sentinel-2 and Sentinel-3 overpasses from 2019 to 2022 on Lake Mendota, WI. Machine learning methods are implemented with existing algorithms to model chlorophyll-a, phycocyanin, and Pc:Chla. A novel machine learning-based dissolved oxygen modeling approach is developed using algae pigment concentrations as predictors. Best model results based on Sentinel-2 (Sentinel-3) imagery achieved R2 scores of 0.47 (0.42) for chlorophyll-a, 0.69 (0.22) for phycocyanin, and 0.70 (0.41) for Pc:Chla. Dissolved oxygen models achieved an R2 of 0.68 (0.36) when applied to Sentinel-2 (Sentinel-3) imagery, and Pc:Chla is found to be the most important predictive feature. Random forest models are better suited to water quality estimations in this system given built in methods for feature selection and a relatively small data set. Use of these approaches for estimation of Pc:Chla and dissolved oxygen can increase the water quality information extracted from satellite imagery and improve characterization of algae conditions among inland waters.&quot;,&quot;publisher&quot;:&quot;John Wiley and Sons Inc&quot;,&quot;issue&quot;:&quot;3&quot;,&quot;volume&quot;:&quot;60&quot;,&quot;container-title-short&quot;:&quot;Water Resour. Res.&quot;},&quot;isTemporary&quot;:false}]},{&quot;citationID&quot;:&quot;MENDELEY_CITATION_8d371b42-745c-4b25-82a2-118148c08072&quot;,&quot;properties&quot;:{&quot;noteIndex&quot;:0},&quot;isEdited&quot;:false,&quot;manualOverride&quot;:{&quot;isManuallyOverridden&quot;:false,&quot;citeprocText&quot;:&quot;(Aranda et al., 2021)&quot;,&quot;manualOverrideText&quot;:&quot;&quot;},&quot;citationTag&quot;:&quot;MENDELEY_CITATION_v3_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&quot;,&quot;citationItems&quot;:[{&quot;id&quot;:&quot;bc240fce-41aa-32e6-aa77-24865686f41a&quot;,&quot;itemData&quot;:{&quot;type&quot;:&quot;article-journal&quot;,&quot;id&quot;:&quot;bc240fce-41aa-32e6-aa77-24865686f41a&quot;,&quot;title&quot;:&quot;Evidence of climate change based on lake surface temperature trends in south central Chile&quot;,&quot;author&quot;:[{&quot;family&quot;:&quot;Aranda&quot;,&quot;given&quot;:&quot;Arnaldo Collazo&quot;,&quot;parse-names&quot;:false,&quot;dropping-particle&quot;:&quot;&quot;,&quot;non-dropping-particle&quot;:&quot;&quot;},{&quot;family&quot;:&quot;Rivera-Ruiz&quot;,&quot;given&quot;:&quot;Daniela&quot;,&quot;parse-names&quot;:false,&quot;dropping-particle&quot;:&quot;&quot;,&quot;non-dropping-particle&quot;:&quot;&quot;},{&quot;family&quot;:&quot;Rodríguez-López&quot;,&quot;given&quot;:&quot;Lien&quot;,&quot;parse-names&quot;:false,&quot;dropping-particle&quot;:&quot;&quot;,&quot;non-dropping-particle&quot;:&quot;&quot;},{&quot;family&quot;:&quot;Pedreros&quot;,&quot;given&quot;:&quot;Pablo&quot;,&quot;parse-names&quot;:false,&quot;dropping-particle&quot;:&quot;&quot;,&quot;non-dropping-particle&quot;:&quot;&quot;},{&quot;family&quot;:&quot;Arumí-Ribera&quot;,&quot;given&quot;:&quot;José Luis&quot;,&quot;parse-names&quot;:false,&quot;dropping-particle&quot;:&quot;&quot;,&quot;non-dropping-particle&quot;:&quot;&quot;},{&quot;family&quot;:&quot;Morales-Salinas&quot;,&quot;given&quot;:&quot;Luis&quot;,&quot;parse-names&quot;:false,&quot;dropping-particle&quot;:&quot;&quot;,&quot;non-dropping-particle&quot;:&quot;&quot;},{&quot;family&quot;:&quot;Fuentes-Jaque&quot;,&quot;given&quot;:&quot;Guillermo&quot;,&quot;parse-names&quot;:false,&quot;dropping-particle&quot;:&quot;&quot;,&quot;non-dropping-particle&quot;:&quot;&quot;},{&quot;family&quot;:&quot;Urrutia&quot;,&quot;given&quot;:&quot;Roberto&quot;,&quot;parse-names&quot;:false,&quot;dropping-particle&quot;:&quot;&quot;,&quot;non-dropping-particle&quot;:&quot;&quot;}],&quot;container-title&quot;:&quot;Remote Sensing&quot;,&quot;container-title-short&quot;:&quot;Remote Sens. (Basel).&quot;,&quot;DOI&quot;:&quot;10.3390/rs13224535&quot;,&quot;ISSN&quot;:&quot;20724292&quot;,&quot;issued&quot;:{&quot;date-parts&quot;:[[2021,11,1]]},&quot;abstract&quot;:&quot;Lake temperature has proven to act as a good indicator of climate variability and change. Thus, a surface temperature analysis at different temporal scales is important, as this parameter influences the physical, chemical, and biological cycles of lakes. Here, we analyze monthly, seasonal, and annual surface temperature trends in south central Chilean lakes during the 2000–2016 period, using MODIS satellite imagery. To this end, 14 lakes with a surface area greater than 10 km2 were examined. Results show that 12 of the 14 lakes presented a statistically significant increase in surface temperature, with a rate of 0.10◦ C/decade (0.01◦ C/year) over the period. Furthermore, some of the lakes in the study present a significant upward trend in surface temperature, especially in spring, summer, and winter. In general, a significant increase in surface water temperature was found in lakes located at higher altitudes, such as Maule, Laja and Galletué lakes. These results contribute to the provision of useful data on Chilean lakes for managers and policymakers.&quot;,&quot;publisher&quot;:&quot;MDPI&quot;,&quot;issue&quot;:&quot;22&quot;,&quot;volume&quot;:&quot;13&quot;},&quot;isTemporary&quot;:false}]},{&quot;citationID&quot;:&quot;MENDELEY_CITATION_d85b9339-f26b-483a-bf94-02396baa4191&quot;,&quot;properties&quot;:{&quot;noteIndex&quot;:0},&quot;isEdited&quot;:false,&quot;manualOverride&quot;:{&quot;isManuallyOverridden&quot;:false,&quot;citeprocText&quot;:&quot;(Molares et al., 2022)&quot;,&quot;manualOverrideText&quot;:&quot;&quot;},&quot;citationTag&quot;:&quot;MENDELEY_CITATION_v3_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&quot;,&quot;citationItems&quot;:[{&quot;id&quot;:&quot;68db2cd0-d284-305d-9056-eaf8b5e53900&quot;,&quot;itemData&quot;:{&quot;type&quot;:&quot;chapter&quot;,&quot;id&quot;:&quot;68db2cd0-d284-305d-9056-eaf8b5e53900&quot;,&quot;title&quot;:&quot;Cultural Limnology in Patagonia: Knowledge and Water Management in Mapuche Rural Communities&quot;,&quot;author&quot;:[{&quot;family&quot;:&quot;Molares&quot;,&quot;given&quot;:&quot;S&quot;,&quot;parse-names&quot;:false,&quot;dropping-particle&quot;:&quot;&quot;,&quot;non-dropping-particle&quot;:&quot;&quot;},{&quot;family&quot;:&quot;Morales&quot;,&quot;given&quot;:&quot;D&quot;,&quot;parse-names&quot;:false,&quot;dropping-particle&quot;:&quot;&quot;,&quot;non-dropping-particle&quot;:&quot;&quot;},{&quot;family&quot;:&quot;Aigo&quot;,&quot;given&quot;:&quot;J&quot;,&quot;parse-names&quot;:false,&quot;dropping-particle&quot;:&quot;&quot;,&quot;non-dropping-particle&quot;:&quot;&quot;},{&quot;family&quot;:&quot;Skewes&quot;,&quot;given&quot;:&quot;J.C.&quot;,&quot;parse-names&quot;:false,&quot;dropping-particle&quot;:&quot;&quot;,&quot;non-dropping-particle&quot;:&quot;&quot;}],&quot;container-title&quot;:&quot;Freshwaters and Wetlands of Patagonia. Natural and Social Sciences of Patagonia&quot;,&quot;issued&quot;:{&quot;date-parts&quot;:[[2022]]},&quot;publisher-place&quot;:&quot;Switzerland&quot;,&quot;publisher&quot;:&quot;Springer, Cham&quot;,&quot;container-title-short&quot;:&quot;&quot;},&quot;isTemporary&quot;:false}]},{&quot;citationID&quot;:&quot;MENDELEY_CITATION_c83f611e-dc3d-4c8f-82ba-c7fac144eb5a&quot;,&quot;properties&quot;:{&quot;noteIndex&quot;:0},&quot;isEdited&quot;:false,&quot;manualOverride&quot;:{&quot;isManuallyOverridden&quot;:false,&quot;citeprocText&quot;:&quot;(Rodríguez López et al., 2025; Rodríguez-López et al., 2024, 2023a)&quot;,&quot;manualOverrideText&quot;:&quot;&quot;},&quot;citationTag&quot;:&quot;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&quot;,&quot;citationItems&quot;:[{&quot;id&quot;:&quot;56439a7a-48ca-3ffe-94bb-cff341156b68&quot;,&quot;itemData&quot;:{&quot;type&quot;:&quot;article-journal&quot;,&quot;id&quot;:&quot;56439a7a-48ca-3ffe-94bb-cff341156b68&quot;,&quot;title&quot;:&quot;Recovery of Water Quality and Detection of Algal Blooms in Lake Villarrica through Landsat Satellite Images and Monitoring Data&quot;,&quot;author&quot;:[{&quot;family&quot;:&quot;Rodríguez-López&quot;,&quot;given&quot;:&quot;Lien&quot;,&quot;parse-names&quot;:false,&quot;dropping-particle&quot;:&quot;&quot;,&quot;non-dropping-particle&quot;:&quot;&quot;},{&quot;family&quot;:&quot;Duran-Llacer&quot;,&quot;given&quot;:&quot;Iongel&quot;,&quot;parse-names&quot;:false,&quot;dropping-particle&quot;:&quot;&quot;,&quot;non-dropping-particle&quot;:&quot;&quot;},{&quot;family&quot;:&quot;Bravo Alvarez&quot;,&quot;given&quot;:&quot;Lisandra&quot;,&quot;parse-names&quot;:false,&quot;dropping-particle&quot;:&quot;&quot;,&quot;non-dropping-particle&quot;:&quot;&quot;},{&quot;family&quot;:&quot;Lami&quot;,&quot;given&quot;:&quot;Andrea&quot;,&quot;parse-names&quot;:false,&quot;dropping-particle&quot;:&quot;&quot;,&quot;non-dropping-particle&quot;:&quot;&quot;},{&quot;family&quot;:&quot;Urrutia&quot;,&quot;given&quot;:&quot;Roberto&quot;,&quot;parse-names&quot;:false,&quot;dropping-particle&quot;:&quot;&quot;,&quot;non-dropping-particle&quot;:&quot;&quot;}],&quot;container-title&quot;:&quot;Remote Sensing&quot;,&quot;container-title-short&quot;:&quot;Remote Sens. (Basel).&quot;,&quot;DOI&quot;:&quot;10.3390/rs15071929&quot;,&quot;ISSN&quot;:&quot;20724292&quot;,&quot;issued&quot;:{&quot;date-parts&quot;:[[2023,4,1]]},&quot;abstract&quot;:&quot;Phytoplankton is considered a strong predictor of the environmental quality of lakes, while Chlorophyll-a is an indicator of primary productivity. In this study, 25 LANDSAT images covering the 2014–2021 period were used to predict Chlorophyll-a in the Villarrica lacustrine system. A Chlorophyll-a recovery algorithm was calculated using two spectral indices (FAI and SABI). The indices that presented the best statistical indicators were the floating algal index (R2 = 0.87) and surface algal bloom index (R2 = 0.59). A multiparametric linear model for Chlorophyll-a estimation was constructed with the indices. Statistical indicators were used to validate the multiple linear regression model used to predict Chlorophyll-a by means of spectral indices, with the following results: a MBE of −0.136 μ, RMSE of 0.055 μ, and NRMSE of 0.019%. All results revealed the strength of the model. It is necessary to raise awareness among the population that carries out activities around the lake in order for them to take policy actions related to water resources in this Chilean lake. Furthermore, it is important to note that this study is the first to address the detection of algal blooms in this Chilean lake through remote sensing.&quot;,&quot;publisher&quot;:&quot;MDPI&quot;,&quot;issue&quot;:&quot;7&quot;,&quot;volume&quot;:&quot;15&quot;},&quot;isTemporary&quot;:false},{&quot;id&quot;:&quot;7dcddc0a-f89a-3829-b641-d8b124f81186&quot;,&quot;itemData&quot;:{&quot;type&quot;:&quot;article-journal&quot;,&quot;id&quot;:&quot;7dcddc0a-f89a-3829-b641-d8b124f81186&quot;,&quot;title&quot;:&quot;Algal Pigment Estimation Models to Assess Bloom Toxicity in a South American Lake&quot;,&quot;author&quot;:[{&quot;family&quot;:&quot;Rodríguez-López&quot;,&quot;given&quot;:&quot;Lien&quot;,&quot;parse-names&quot;:false,&quot;dropping-particle&quot;:&quot;&quot;,&quot;non-dropping-particle&quot;:&quot;&quot;},{&quot;family&quot;:&quot;Bustos Usta&quot;,&quot;given&quot;:&quot;David Francisco&quot;,&quot;parse-names&quot;:false,&quot;dropping-particle&quot;:&quot;&quot;,&quot;non-dropping-particle&quot;:&quot;&quot;},{&quot;family&quot;:&quot;Bravo Alvarez&quot;,&quot;given&quot;:&quot;Lisandra&quot;,&quot;parse-names&quot;:false,&quot;dropping-particle&quot;:&quot;&quot;,&quot;non-dropping-particle&quot;:&quot;&quot;},{&quot;family&quot;:&quot;Duran-Llacer&quot;,&quot;given&quot;:&quot;Iongel&quot;,&quot;parse-names&quot;:false,&quot;dropping-particle&quot;:&quot;&quot;,&quot;non-dropping-particle&quot;:&quot;&quot;},{&quot;family&quot;:&quot;Bourrel&quot;,&quot;given&quot;:&quot;Luc&quot;,&quot;parse-names&quot;:false,&quot;dropping-particle&quot;:&quot;&quot;,&quot;non-dropping-particle&quot;:&quot;&quot;},{&quot;family&quot;:&quot;Frappart&quot;,&quot;given&quot;:&quot;Frederic&quot;,&quot;parse-names&quot;:false,&quot;dropping-particle&quot;:&quot;&quot;,&quot;non-dropping-particle&quot;:&quot;&quot;},{&quot;family&quot;:&quot;Cardenas&quot;,&quot;given&quot;:&quot;Rolando&quot;,&quot;parse-names&quot;:false,&quot;dropping-particle&quot;:&quot;&quot;,&quot;non-dropping-particle&quot;:&quot;&quot;},{&quot;family&quot;:&quot;Urrutia&quot;,&quot;given&quot;:&quot;Roberto&quot;,&quot;parse-names&quot;:false,&quot;dropping-particle&quot;:&quot;&quot;,&quot;non-dropping-particle&quot;:&quot;&quot;}],&quot;container-title&quot;:&quot;Water (Switzerland)&quot;,&quot;DOI&quot;:&quot;10.3390/w16243708&quot;,&quot;ISSN&quot;:&quot;20734441&quot;,&quot;issued&quot;:{&quot;date-parts&quot;:[[2024,12,1]]},&quot;abstract&quot;:&quot;In this study, we build an empirical model to estimate pigments in the South American Lake Villarrica. We use data from Dirección General de Aguas de Chile during the period of 1989–2024 to analyze the behavior of limnological parameters and trophic condition in the lake. Four seasonal linear regression models were developed by us, using a set of water quality variables that explain the values of phycocyanin pigment in Lake Villarrica. In the first case, we related chlorophyll-a (Chl-a) to phycocyanin, expecting to find a direct relationship between both variables, but this was not fulfilled for all seasons of the year. In the second case, in addition to Chl-a, we included water temperature, since this parameter has a great influence on the algal photosynthesis process, and we obtained better results. We discovered a typical seasonal variability given by temperature fluctuations in Lake Villarrica, where in the spring, summer, and autumn seasons, conditions are favorable for algal blooms, while in winter, the natural seasonal conditions do not allow increases in algal productivity. For a third case, we included the turbidity variable along with the variables mentioned above and the statistical performance metrics of the models improved significantly, obtaining R2 values of up to 0.90 in the case of the model for the fall season and a mean squared error (MSE) of 0.04 µg/L. In the last case used, we added the variable dissolved organic matter (MOD), and the models showed a slight improvement in their performance. These models may be applicable to other lakes with harmful algal blooms in order to alert the community to the potential toxicity of these events.&quot;,&quot;publisher&quot;:&quot;Multidisciplinary Digital Publishing Institute (MDPI)&quot;,&quot;issue&quot;:&quot;24&quot;,&quot;volume&quot;:&quot;16&quot;,&quot;container-title-short&quot;:&quot;&quot;},&quot;isTemporary&quot;:false},{&quot;id&quot;:&quot;da609808-af37-343f-93fa-3c449ee37233&quot;,&quot;itemData&quot;:{&quot;type&quot;:&quot;article-journal&quot;,&quot;id&quot;:&quot;da609808-af37-343f-93fa-3c449ee37233&quot;,&quot;title&quot;:&quot;Advanced phycocyanin detection in a south American lake using landsat imagery and remote sensing&quot;,&quot;author&quot;:[{&quot;family&quot;:&quot;Rodríguez López&quot;,&quot;given&quot;:&quot;L&quot;,&quot;parse-names&quot;:false,&quot;dropping-particle&quot;:&quot;&quot;,&quot;non-dropping-particle&quot;:&quot;&quot;},{&quot;family&quot;:&quot;Bustos Usta&quot;,&quot;given&quot;:&quot;D. F&quot;,&quot;parse-names&quot;:false,&quot;dropping-particle&quot;:&quot;&quot;,&quot;non-dropping-particle&quot;:&quot;&quot;},{&quot;family&quot;:&quot;Duran-Llacer&quot;,&quot;given&quot;:&quot;I&quot;,&quot;parse-names&quot;:false,&quot;dropping-particle&quot;:&quot;&quot;,&quot;non-dropping-particle&quot;:&quot;&quot;},{&quot;family&quot;:&quot;Bravo Alvarez&quot;,&quot;given&quot;:&quot;L&quot;,&quot;parse-names&quot;:false,&quot;dropping-particle&quot;:&quot;&quot;,&quot;non-dropping-particle&quot;:&quot;&quot;},{&quot;family&quot;:&quot;Bourrel&quot;,&quot;given&quot;:&quot;L&quot;,&quot;parse-names&quot;:false,&quot;dropping-particle&quot;:&quot;&quot;,&quot;non-dropping-particle&quot;:&quot;&quot;},{&quot;family&quot;:&quot;Frappart&quot;,&quot;given&quot;:&quot;F&quot;,&quot;parse-names&quot;:false,&quot;dropping-particle&quot;:&quot;&quot;,&quot;non-dropping-particle&quot;:&quot;&quot;},{&quot;family&quot;:&quot;Urrutia&quot;,&quot;given&quot;:&quot;R&quot;,&quot;parse-names&quot;:false,&quot;dropping-particle&quot;:&quot;&quot;,&quot;non-dropping-particle&quot;:&quot;&quot;}],&quot;container-title&quot;:&quot;Frontiers in Remote Sensing&quot;,&quot;issued&quot;:{&quot;date-parts&quot;:[[2025]]},&quot;page&quot;:&quot;1633522-1633538&quot;,&quot;volume&quot;:&quot;6&quot;,&quot;container-title-short&quot;:&quot;&quot;},&quot;isTemporary&quot;:false}]},{&quot;citationID&quot;:&quot;MENDELEY_CITATION_0638d253-63f1-4d7b-922e-032e980bbe32&quot;,&quot;properties&quot;:{&quot;noteIndex&quot;:0},&quot;isEdited&quot;:false,&quot;manualOverride&quot;:{&quot;isManuallyOverridden&quot;:false,&quot;citeprocText&quot;:&quot;(Rodríguez López et al., 2025)&quot;,&quot;manualOverrideText&quot;:&quot;&quot;},&quot;citationTag&quot;:&quot;MENDELEY_CITATION_v3_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&quot;,&quot;citationItems&quot;:[{&quot;id&quot;:&quot;da609808-af37-343f-93fa-3c449ee37233&quot;,&quot;itemData&quot;:{&quot;type&quot;:&quot;article-journal&quot;,&quot;id&quot;:&quot;da609808-af37-343f-93fa-3c449ee37233&quot;,&quot;title&quot;:&quot;Advanced phycocyanin detection in a south American lake using landsat imagery and remote sensing&quot;,&quot;author&quot;:[{&quot;family&quot;:&quot;Rodríguez López&quot;,&quot;given&quot;:&quot;L&quot;,&quot;parse-names&quot;:false,&quot;dropping-particle&quot;:&quot;&quot;,&quot;non-dropping-particle&quot;:&quot;&quot;},{&quot;family&quot;:&quot;Bustos Usta&quot;,&quot;given&quot;:&quot;D. F&quot;,&quot;parse-names&quot;:false,&quot;dropping-particle&quot;:&quot;&quot;,&quot;non-dropping-particle&quot;:&quot;&quot;},{&quot;family&quot;:&quot;Duran-Llacer&quot;,&quot;given&quot;:&quot;I&quot;,&quot;parse-names&quot;:false,&quot;dropping-particle&quot;:&quot;&quot;,&quot;non-dropping-particle&quot;:&quot;&quot;},{&quot;family&quot;:&quot;Bravo Alvarez&quot;,&quot;given&quot;:&quot;L&quot;,&quot;parse-names&quot;:false,&quot;dropping-particle&quot;:&quot;&quot;,&quot;non-dropping-particle&quot;:&quot;&quot;},{&quot;family&quot;:&quot;Bourrel&quot;,&quot;given&quot;:&quot;L&quot;,&quot;parse-names&quot;:false,&quot;dropping-particle&quot;:&quot;&quot;,&quot;non-dropping-particle&quot;:&quot;&quot;},{&quot;family&quot;:&quot;Frappart&quot;,&quot;given&quot;:&quot;F&quot;,&quot;parse-names&quot;:false,&quot;dropping-particle&quot;:&quot;&quot;,&quot;non-dropping-particle&quot;:&quot;&quot;},{&quot;family&quot;:&quot;Urrutia&quot;,&quot;given&quot;:&quot;R&quot;,&quot;parse-names&quot;:false,&quot;dropping-particle&quot;:&quot;&quot;,&quot;non-dropping-particle&quot;:&quot;&quot;}],&quot;container-title&quot;:&quot;Frontiers in Remote Sensing&quot;,&quot;issued&quot;:{&quot;date-parts&quot;:[[2025]]},&quot;page&quot;:&quot;1633522-1633538&quot;,&quot;volume&quot;:&quot;6&quot;,&quot;container-title-short&quot;:&quot;&quot;},&quot;isTemporary&quot;:false}]},{&quot;citationID&quot;:&quot;MENDELEY_CITATION_770964eb-aa69-4a75-b978-dd6b78c0c1ab&quot;,&quot;properties&quot;:{&quot;noteIndex&quot;:0},&quot;isEdited&quot;:false,&quot;manualOverride&quot;:{&quot;isManuallyOverridden&quot;:false,&quot;citeprocText&quot;:&quot;(Park et al., 2024; Xiong et al., 2022; Yang and Huang, 2023)&quot;,&quot;manualOverrideText&quot;:&quot;&quot;},&quot;citationTag&quot;:&quot;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&quot;,&quot;citationItems&quot;:[{&quot;id&quot;:&quot;ffd7d9b5-2307-3327-b0ab-bd8bd09d15cb&quot;,&quot;itemData&quot;:{&quot;type&quot;:&quot;article-journal&quot;,&quot;id&quot;:&quot;ffd7d9b5-2307-3327-b0ab-bd8bd09d15cb&quot;,&quot;title&quot;:&quot;Development of remote sensing algorithm for total phosphorus concentration in eutrophic lakes: Conventional or machine learning?&quot;,&quot;author&quot;:[{&quot;family&quot;:&quot;Xiong&quot;,&quot;given&quot;:&quot;Junfeng&quot;,&quot;parse-names&quot;:false,&quot;dropping-particle&quot;:&quot;&quot;,&quot;non-dropping-particle&quot;:&quot;&quot;},{&quot;family&quot;:&quot;Lin&quot;,&quot;given&quot;:&quot;Chen&quot;,&quot;parse-names&quot;:false,&quot;dropping-particle&quot;:&quot;&quot;,&quot;non-dropping-particle&quot;:&quot;&quot;},{&quot;family&quot;:&quot;Cao&quot;,&quot;given&quot;:&quot;Zhigang&quot;,&quot;parse-names&quot;:false,&quot;dropping-particle&quot;:&quot;&quot;,&quot;non-dropping-particle&quot;:&quot;&quot;},{&quot;family&quot;:&quot;Hu&quot;,&quot;given&quot;:&quot;Minqi&quot;,&quot;parse-names&quot;:false,&quot;dropping-particle&quot;:&quot;&quot;,&quot;non-dropping-particle&quot;:&quot;&quot;},{&quot;family&quot;:&quot;Xue&quot;,&quot;given&quot;:&quot;Kun&quot;,&quot;parse-names&quot;:false,&quot;dropping-particle&quot;:&quot;&quot;,&quot;non-dropping-particle&quot;:&quot;&quot;},{&quot;family&quot;:&quot;Chen&quot;,&quot;given&quot;:&quot;Xi&quot;,&quot;parse-names&quot;:false,&quot;dropping-particle&quot;:&quot;&quot;,&quot;non-dropping-particle&quot;:&quot;&quot;},{&quot;family&quot;:&quot;Ma&quot;,&quot;given&quot;:&quot;Ronghua&quot;,&quot;parse-names&quot;:false,&quot;dropping-particle&quot;:&quot;&quot;,&quot;non-dropping-particle&quot;:&quot;&quot;}],&quot;container-title&quot;:&quot;Water Research&quot;,&quot;container-title-short&quot;:&quot;Water Res.&quot;,&quot;DOI&quot;:&quot;10.1016/j.watres.2022.118213&quot;,&quot;ISSN&quot;:&quot;18792448&quot;,&quot;PMID&quot;:&quot;35247602&quot;,&quot;issued&quot;:{&quot;date-parts&quot;:[[2022,5,15]]},&quot;abstract&quot;:&quot;Phosphorus is a limiting nutrient in freshwater ecosystems. Therefore, the estimation of total phosphorus (TP) concentration in eutrophic water using remote sensing technology is of great significance for lake environmental management. However, there is no TP remote sensing model for lake groups, and thus far, specific models have been used for specific lakes. To address this issue, this study proposes a framework for TP estimation. First, three algorithm development frameworks were compared and applied to the development of an algorithm for Lake Taihu, which has complex water environment characteristics and is a representative of eutrophic lakes. An Extremely Gradient Boosting (BST) machine learning framework was proposed for developing the Taihu TP algorithm. The machine learning algorithm could mine the relationship between FAI and TP in Lake Taihu, where the optical properties of the water body are dominated by phytoplankton. The algorithm exhibited robust performance with an R2 value of 0.6 (RMSE = 0.07 mg/L, MRE = 43.33%). Then, a general TP algorithm (R2 = 0.64, RMSE = 0.06 mg/L, MRE = 34.13%) was developed using the proposed framework and tested in seven other lakes using synchronous image data. The algorithm accuracy was found to be affected by aquatic vegetation and enclosure aquaculture. Third, compared with field investigations in other studies on Lake Taihu, the Taihu TP algorithm showed good performance for long-term TP estimation. Therefore, the machine learning framework developed in this study has application potential in large-scale spatio-temporal TP estimation in eutrophic lakes.&quot;,&quot;publisher&quot;:&quot;Elsevier Ltd&quot;,&quot;volume&quot;:&quot;215&quot;},&quot;isTemporary&quot;:false},{&quot;id&quot;:&quot;4926cd5d-a15a-3694-b755-9fda0d6b9e19&quot;,&quot;itemData&quot;:{&quot;type&quot;:&quot;article-journal&quot;,&quot;id&quot;:&quot;4926cd5d-a15a-3694-b755-9fda0d6b9e19&quot;,&quot;title&quot;:&quot;Improvements in the relationship between tropical precipitation and sea surface temperature from CMIP5 to CMIP6.&quot;,&quot;author&quot;:[{&quot;family&quot;:&quot;Yang&quot;,&quot;given&quot;:&quot;X.&quot;,&quot;parse-names&quot;:false,&quot;dropping-particle&quot;:&quot;&quot;,&quot;non-dropping-particle&quot;:&quot;&quot;},{&quot;family&quot;:&quot;Huang&quot;,&quot;given&quot;:&quot;P.I&quot;,&quot;parse-names&quot;:false,&quot;dropping-particle&quot;:&quot;&quot;,&quot;non-dropping-particle&quot;:&quot;&quot;}],&quot;container-title&quot;:&quot;Climate Dynamics&quot;,&quot;container-title-short&quot;:&quot;Clim. Dyn.&quot;,&quot;issued&quot;:{&quot;date-parts&quot;:[[2023]]},&quot;page&quot;:&quot;3319-3337&quot;,&quot;issue&quot;:&quot;11&quot;,&quot;volume&quot;:&quot;60&quot;},&quot;isTemporary&quot;:false},{&quot;id&quot;:&quot;e649d06a-2f04-3fb6-8157-b2b57b549a0c&quot;,&quot;itemData&quot;:{&quot;type&quot;:&quot;article&quot;,&quot;id&quot;:&quot;e649d06a-2f04-3fb6-8157-b2b57b549a0c&quot;,&quot;title&quot;:&quot;Recent advances in algal bloom detection and prediction technology using machine learning&quot;,&quot;author&quot;:[{&quot;family&quot;:&quot;Park&quot;,&quot;given&quot;:&quot;Jungsu&quot;,&quot;parse-names&quot;:false,&quot;dropping-particle&quot;:&quot;&quot;,&quot;non-dropping-particle&quot;:&quot;&quot;},{&quot;family&quot;:&quot;Patel&quot;,&quot;given&quot;:&quot;Keval&quot;,&quot;parse-names&quot;:false,&quot;dropping-particle&quot;:&quot;&quot;,&quot;non-dropping-particle&quot;:&quot;&quot;},{&quot;family&quot;:&quot;Lee&quot;,&quot;given&quot;:&quot;Woo Hyoung&quot;,&quot;parse-names&quot;:false,&quot;dropping-particle&quot;:&quot;&quot;,&quot;non-dropping-particle&quot;:&quot;&quot;}],&quot;container-title&quot;:&quot;Science of the Total Environment&quot;,&quot;DOI&quot;:&quot;10.1016/j.scitotenv.2024.173546&quot;,&quot;ISSN&quot;:&quot;18791026&quot;,&quot;PMID&quot;:&quot;38810749&quot;,&quot;issued&quot;:{&quot;date-parts&quot;:[[2024,8,15]]},&quot;abstract&quot;:&quot;Harmful algal blooms (HAB) including red tides and cyanobacteria are a significant environmental issue that can have harmful effects on aquatic ecosystems and human health. Traditional methods of detecting and managing algal blooms have been limited by their reliance on manual observation and analysis, which can be time-consuming and costly. Recent advances in machine learning (ML) technology have shown promise in improving the accuracy and efficiency of algal bloom detection and prediction. This paper provides an overview of the latest developments in using ML for algal bloom detection and prediction using various water quality parameters and environmental factors. First, we introduced ML for algal bloom prediction using regression and classification models. Then we explored image-based ML for algae detection by utilizing satellite images, surveillance cameras, and microscopic images. This study also highlights several real-world examples of successful implementation of ML for algal bloom detection and prediction. These examples show how ML can enhance the accuracy and efficiency of detecting and predicting algal blooms, contributing to the protection of aquatic ecosystems and human health. The study also outlines recent efforts to enhance the field applicability of ML models and suggests future research directions. A recent interest in explainable artificial intelligence (XAI) was discussed in an effort to understand the most influencing environmental factors on algal blooms. XAI facilitates interpretations of ML model results, thereby enhancing the models' usability for decision-making in field management and improving their overall applicability in real-world settings. We also emphasize the significance of obtaining high-quality, field-representative data to enhance the efficiency of ML applications. The effectiveness of ML models in detecting and predicting algal blooms can be improved through management strategies for data quality, such as pre-treating missing data and integrating diverse datasets into a unified database. Overall, this paper presents a comprehensive review of the latest advancements in managing algal blooms using ML technology and proposes future research directions to enhance the utilization of ML techniques.&quot;,&quot;publisher&quot;:&quot;Elsevier B.V.&quot;,&quot;volume&quot;:&quot;938&quot;,&quot;container-title-short&quot;:&quot;&quot;},&quot;isTemporary&quot;:false}]},{&quot;citationID&quot;:&quot;MENDELEY_CITATION_d69d4928-3813-4207-a51f-6ea032a96e50&quot;,&quot;properties&quot;:{&quot;noteIndex&quot;:0},&quot;isEdited&quot;:false,&quot;manualOverride&quot;:{&quot;isManuallyOverridden&quot;:false,&quot;citeprocText&quot;:&quot;(Che et al., 2023; Khruschev et al., 2022; Lima et al., 2023)&quot;,&quot;manualOverrideText&quot;:&quot;&quot;},&quot;citationTag&quot;:&quot;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&quot;,&quot;citationItems&quot;:[{&quot;id&quot;:&quot;e4f9e400-1d57-31cb-aade-381d55e776d9&quot;,&quot;itemData&quot;:{&quot;type&quot;:&quot;article&quot;,&quot;id&quot;:&quot;e4f9e400-1d57-31cb-aade-381d55e776d9&quot;,&quot;title&quot;:&quot;Machine learning methods for assessing photosynthetic activity: environmental monitoring applications&quot;,&quot;author&quot;:[{&quot;family&quot;:&quot;Khruschev&quot;,&quot;given&quot;:&quot;S. S.&quot;,&quot;parse-names&quot;:false,&quot;dropping-particle&quot;:&quot;&quot;,&quot;non-dropping-particle&quot;:&quot;&quot;},{&quot;family&quot;:&quot;Plyusnina&quot;,&quot;given&quot;:&quot;T. Yu&quot;,&quot;parse-names&quot;:false,&quot;dropping-particle&quot;:&quot;&quot;,&quot;non-dropping-particle&quot;:&quot;&quot;},{&quot;family&quot;:&quot;Antal&quot;,&quot;given&quot;:&quot;T. K.&quot;,&quot;parse-names&quot;:false,&quot;dropping-particle&quot;:&quot;&quot;,&quot;non-dropping-particle&quot;:&quot;&quot;},{&quot;family&quot;:&quot;Pogosyan&quot;,&quot;given&quot;:&quot;S. I.&quot;,&quot;parse-names&quot;:false,&quot;dropping-particle&quot;:&quot;&quot;,&quot;non-dropping-particle&quot;:&quot;&quot;},{&quot;family&quot;:&quot;Riznichenko&quot;,&quot;given&quot;:&quot;G. Yu&quot;,&quot;parse-names&quot;:false,&quot;dropping-particle&quot;:&quot;&quot;,&quot;non-dropping-particle&quot;:&quot;&quot;},{&quot;family&quot;:&quot;Rubin&quot;,&quot;given&quot;:&quot;A. B.&quot;,&quot;parse-names&quot;:false,&quot;dropping-particle&quot;:&quot;&quot;,&quot;non-dropping-particle&quot;:&quot;&quot;}],&quot;container-title&quot;:&quot;Biophysical Reviews&quot;,&quot;container-title-short&quot;:&quot;Biophys. Rev.&quot;,&quot;DOI&quot;:&quot;10.1007/s12551-022-00982-2&quot;,&quot;ISSN&quot;:&quot;18672469&quot;,&quot;issued&quot;:{&quot;date-parts&quot;:[[2022,8,1]]},&quot;page&quot;:&quot;821-842&quot;,&quot;abstract&quot;:&quot;Monitoring of the photosynthetic activity of natural and artificial biocenoses is of crucial importance. Photosynthesis is the basis for the existence of life on Earth, and a decrease in primary photosynthetic production due to anthropogenic influences can have catastrophic consequences. Currently, great efforts are being made to create technologies that allow continuous monitoring of the state of the photosynthetic apparatus of terrestrial plants and microalgae. There are several sources of information suitable for assessing photosynthetic activity, including gas exchange and optical (reflectance and fluorescence) measurements. The advent of inexpensive optical sensors makes it possible to collect data locally (manually or using autonomous sea and land stations) and globally (using aircraft and satellite imaging). In this review, we consider machine learning methods proposed for determining the functional parameters of photosynthesis based on local and remote optical measurements (hyperspectral imaging, solar-induced chlorophyll fluorescence, local chlorophyll fluorescence imaging, and various techniques of fast and delayed chlorophyll fluorescence induction). These include classical and novel (such as Partial Least Squares) regression methods, unsupervised cluster analysis techniques, various classification methods (support vector machine, random forest, etc.) and artificial neural networks (multilayer perceptron, long short-term memory, etc.). Special aspects of time-series analysis are considered. Applicability of particular information sources and mathematical methods for assessment of water quality and prediction of algal blooms, for estimation of primary productivity of biocenoses, stress tolerance of agricultural plants, etc. is discussed.&quot;,&quot;publisher&quot;:&quot;Springer Science and Business Media Deutschland GmbH&quot;,&quot;issue&quot;:&quot;4&quot;,&quot;volume&quot;:&quot;14&quot;},&quot;isTemporary&quot;:false},{&quot;id&quot;:&quot;68bae1b4-6c2d-3853-88fd-3754e13219a5&quot;,&quot;itemData&quot;:{&quot;type&quot;:&quot;article-journal&quot;,&quot;id&quot;:&quot;68bae1b4-6c2d-3853-88fd-3754e13219a5&quot;,&quot;title&quot;:&quot;Assessment of Estimated Phycocyanin and Chlorophyll-a Concentration from PRISMA and OLCI in Brazilian Inland Waters: A Comparison between Semi-Analytical and Machine Learning Algorithms&quot;,&quot;author&quot;:[{&quot;family&quot;:&quot;Lima&quot;,&quot;given&quot;:&quot;Thainara Munhoz Alexandre&quot;,&quot;parse-names&quot;:false,&quot;dropping-particle&quot;:&quot;de&quot;,&quot;non-dropping-particle&quot;:&quot;&quot;},{&quot;family&quot;:&quot;Giardino&quot;,&quot;given&quot;:&quot;Claudia&quot;,&quot;parse-names&quot;:false,&quot;dropping-particle&quot;:&quot;&quot;,&quot;non-dropping-particle&quot;:&quot;&quot;},{&quot;family&quot;:&quot;Bresciani&quot;,&quot;given&quot;:&quot;Mariano&quot;,&quot;parse-names&quot;:false,&quot;dropping-particle&quot;:&quot;&quot;,&quot;non-dropping-particle&quot;:&quot;&quot;},{&quot;family&quot;:&quot;Barbosa&quot;,&quot;given&quot;:&quot;Claudio Clemente Faria&quot;,&quot;parse-names&quot;:false,&quot;dropping-particle&quot;:&quot;&quot;,&quot;non-dropping-particle&quot;:&quot;&quot;},{&quot;family&quot;:&quot;Fabbretto&quot;,&quot;given&quot;:&quot;Alice&quot;,&quot;parse-names&quot;:false,&quot;dropping-particle&quot;:&quot;&quot;,&quot;non-dropping-particle&quot;:&quot;&quot;},{&quot;family&quot;:&quot;Pellegrino&quot;,&quot;given&quot;:&quot;Andrea&quot;,&quot;parse-names&quot;:false,&quot;dropping-particle&quot;:&quot;&quot;,&quot;non-dropping-particle&quot;:&quot;&quot;},{&quot;family&quot;:&quot;Begliomini&quot;,&quot;given&quot;:&quot;Felipe Nincao&quot;,&quot;parse-names&quot;:false,&quot;dropping-particle&quot;:&quot;&quot;,&quot;non-dropping-particle&quot;:&quot;&quot;}],&quot;container-title&quot;:&quot;Remote Sensing&quot;,&quot;container-title-short&quot;:&quot;Remote Sens. (Basel).&quot;,&quot;DOI&quot;:&quot;10.3390/rs15051299&quot;,&quot;ISSN&quot;:&quot;20724292&quot;,&quot;issued&quot;:{&quot;date-parts&quot;:[[2023,3,1]]},&quot;abstract&quot;:&quot;The aim of this work is to test the state-of-the-art of water constituent retrieval algorithms for phycocyanin (PC) and chlorophyll-a (chl-a) concentrations in Brazilian reservoirs from hyperspectral PRISMA images and concurrent in situ data. One near-coincident Sentinel-3 OLCI dataset has also been considered for PC mapping as its high revisit time is a relevant element for mapping cyanobacterial blooms. The testing was first performed on remote sensing reflectance ((Formula presented.)), as derived by applying two atmospheric correction methods (6SV, ACOLITE) to Level 1 data and as provided in the corresponding Level 2 products (PRISMA L2C and OLCI L2-WFR). Since PRISMA images were affected by sun glint, the testing of three de-glint models was also performed. The applicability of Semi-Analytical (SA) and Mixture Density Network (MDN) algorithms in enabling PC and chl-a concentration retrieval was then tested over three PRISMA scenes; in the case of PC concentration estimation, a Random Forest (RF) algorithm was further applied. Regarding OLCI, the SA algorithm was tested for PC estimation; notably, only SA was calibrated with site-specific data from the reservoir. The algorithms were applied to the (Formula presented.) spectra provided by PRISMA L2C products—and those derived with ACOLITE, in the case of OLCI—as these data showed better agreement with in situ measurements. The SA model provided low median absolute error (MdAE) for PRISMA-derived (MdAE = 3.06 mg.m−3) and OLCI-derived (MdAE = 3.93 mg.m−3) PC concentrations, while it overestimated PRISMA-derived chl-a (MdAE = 42.11 mg.m−3). The RF model for PC applied to PRISMA performed slightly worse than SA (MdAE = 5.21 mg.m−3). The MDN showed a rather different performance, with higher errors for PC (MdAE = 40.94 mg.m−3) and lower error for chl-a (MdAE = 23.21 mg.m−3). The results overall suggest that the model calibrated with site-specific measurements performed better and indicates that SA could be applied to PRISMA and OLCI for remote sensing of PC in Brazilian reservoirs.&quot;,&quot;publisher&quot;:&quot;MDPI&quot;,&quot;issue&quot;:&quot;5&quot;,&quot;volume&quot;:&quot;15&quot;},&quot;isTemporary&quot;:false},{&quot;id&quot;:&quot;16a854af-4c0e-3e0f-932c-474abd391292&quot;,&quot;itemData&quot;:{&quot;type&quot;:&quot;article-journal&quot;,&quot;id&quot;:&quot;16a854af-4c0e-3e0f-932c-474abd391292&quot;,&quot;title&quot;:&quot;Quantification of Photosynthetic Pigments in Neopyropia yezoensis Using Hyperspectral Imagery&quot;,&quot;author&quot;:[{&quot;family&quot;:&quot;Che&quot;,&quot;given&quot;:&quot;Shuai&quot;,&quot;parse-names&quot;:false,&quot;dropping-particle&quot;:&quot;&quot;,&quot;non-dropping-particle&quot;:&quot;&quot;},{&quot;family&quot;:&quot;Du&quot;,&quot;given&quot;:&quot;Guoying&quot;,&quot;parse-names&quot;:false,&quot;dropping-particle&quot;:&quot;&quot;,&quot;non-dropping-particle&quot;:&quot;&quot;},{&quot;family&quot;:&quot;Zhong&quot;,&quot;given&quot;:&quot;Xuefeng&quot;,&quot;parse-names&quot;:false,&quot;dropping-particle&quot;:&quot;&quot;,&quot;non-dropping-particle&quot;:&quot;&quot;},{&quot;family&quot;:&quot;Mo&quot;,&quot;given&quot;:&quot;Zhaolan&quot;,&quot;parse-names&quot;:false,&quot;dropping-particle&quot;:&quot;&quot;,&quot;non-dropping-particle&quot;:&quot;&quot;},{&quot;family&quot;:&quot;Wang&quot;,&quot;given&quot;:&quot;Zhendong&quot;,&quot;parse-names&quot;:false,&quot;dropping-particle&quot;:&quot;&quot;,&quot;non-dropping-particle&quot;:&quot;&quot;},{&quot;family&quot;:&quot;Mao&quot;,&quot;given&quot;:&quot;Yunxiang&quot;,&quot;parse-names&quot;:false,&quot;dropping-particle&quot;:&quot;&quot;,&quot;non-dropping-particle&quot;:&quot;&quot;}],&quot;container-title&quot;:&quot;Plant Phenomics&quot;,&quot;DOI&quot;:&quot;10.34133/plantphenomics.0012&quot;,&quot;ISSN&quot;:&quot;26436515&quot;,&quot;issued&quot;:{&quot;date-parts&quot;:[[2023]]},&quot;abstract&quot;:&quot;Phycobilisomes and chlorophyll-a (Chla) play important roles in the photosynthetic physiology of red macroalgae and serve as the primary light-harvesting antennae and reaction center for photosystem II. Neopyropia is an economically important red macroalga widely cultivated in East Asian countries. The contents and ratios of 3 main phycobiliproteins and Chla are visible traits to evaluate its commercial quality. The traditional analytical methods used for measuring these components have several limitations. Therefore, a high-throughput, nondestructive, optical method based on hyperspectral imaging technology was developed for phenotyping the pigments phycoerythrin (PE), phycocyanin (PC), allophycocyanin (APC), and Chla in Neopyropia thalli in this study. The average spectra from the region of interest were collected at wavelengths ranging from 400 to 1000 nm using a hyperspectral camera. Following different preprocessing methods, 2 machine learning methods, partial least squares regression (PLSR) and support vector machine regression (SVR), were performed to establish the best prediction models for PE, PC, APC, and Chla contents. The prediction results showed that the PLSR model performed the best for PE (RTest2 = 0.96, MAPE = 8.31%, RPD = 5.21) and the SVR model performed the best for PC (RTest2 = 0.94, MAPE = 7.18%, RPD = 4.16) and APC (RTest2 = 0.84, MAPE = 18.25%, RPD = 2.53). Two models (PLSR and SVR) performed almost the same for Chla (PLSR: RTest2 = 0.92, MAPE = 12.77%, RPD = 3.61; SVR: RTest2 = 0.93, MAPE = 13.51%, RPD =3.60). Further validation of the optimal models was performed using fieldcollected samples, and the result demonstrated satisfactory robustness and accuracy. The distribution of PE, PC, APC, and Chla contents within a thallus was visualized according to the optimal prediction models. The results showed that hyperspectral imaging technology was effective for fast, accurate, and noninvasive phenotyping of the PE, PC, APC, and Chla contents of Neopyropia in situ. This could benefit the efficiency of macroalgae breeding, phenomics research, and other related applications.&quot;,&quot;publisher&quot;:&quot;American Association for the Advancement of Science&quot;,&quot;volume&quot;:&quot;5&quot;,&quot;container-title-short&quot;:&quot;&quot;},&quot;isTemporary&quot;:false}]},{&quot;citationID&quot;:&quot;MENDELEY_CITATION_226e6dac-f493-4a5d-8d30-df899c088413&quot;,&quot;properties&quot;:{&quot;noteIndex&quot;:0},&quot;isEdited&quot;:false,&quot;manualOverride&quot;:{&quot;isManuallyOverridden&quot;:false,&quot;citeprocText&quot;:&quot;(Rodríguez-López et al., 2022)&quot;,&quot;manualOverrideText&quot;:&quot;&quot;},&quot;citationTag&quot;:&quot;MENDELEY_CITATION_v3_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&quot;,&quot;citationItems&quot;:[{&quot;id&quot;:&quot;b8090113-906f-3df5-8746-6c08a9a069ef&quot;,&quot;itemData&quot;:{&quot;type&quot;:&quot;article-journal&quot;,&quot;id&quot;:&quot;b8090113-906f-3df5-8746-6c08a9a069ef&quot;,&quot;title&quot;:&quot;Assessment of the Diffuse Attenuation Coefficient of Photosynthetically Active Radiation in a Chilean Lake&quot;,&quot;author&quot;:[{&quot;family&quot;:&quot;Rodríguez-López&quot;,&quot;given&quot;:&quot;Lien&quot;,&quot;parse-names&quot;:false,&quot;dropping-particle&quot;:&quot;&quot;,&quot;non-dropping-particle&quot;:&quot;&quot;},{&quot;family&quot;:&quot;González-Rodríguez&quot;,&quot;given&quot;:&quot;Lisdelys&quot;,&quot;parse-names&quot;:false,&quot;dropping-particle&quot;:&quot;&quot;,&quot;non-dropping-particle&quot;:&quot;&quot;},{&quot;family&quot;:&quot;Duran-Llacer&quot;,&quot;given&quot;:&quot;Iongel&quot;,&quot;parse-names&quot;:false,&quot;dropping-particle&quot;:&quot;&quot;,&quot;non-dropping-particle&quot;:&quot;&quot;},{&quot;family&quot;:&quot;García&quot;,&quot;given&quot;:&quot;Wirmer&quot;,&quot;parse-names&quot;:false,&quot;dropping-particle&quot;:&quot;&quot;,&quot;non-dropping-particle&quot;:&quot;&quot;},{&quot;family&quot;:&quot;Cardenas&quot;,&quot;given&quot;:&quot;Rolando&quot;,&quot;parse-names&quot;:false,&quot;dropping-particle&quot;:&quot;&quot;,&quot;non-dropping-particle&quot;:&quot;&quot;},{&quot;family&quot;:&quot;Urrutia&quot;,&quot;given&quot;:&quot;Roberto&quot;,&quot;parse-names&quot;:false,&quot;dropping-particle&quot;:&quot;&quot;,&quot;non-dropping-particle&quot;:&quot;&quot;}],&quot;container-title&quot;:&quot;Remote Sensing&quot;,&quot;container-title-short&quot;:&quot;Remote Sens. (Basel).&quot;,&quot;DOI&quot;:&quot;10.3390/rs14184568&quot;,&quot;ISSN&quot;:&quot;20724292&quot;,&quot;issued&quot;:{&quot;date-parts&quot;:[[2022,9,1]]},&quot;abstract&quot;:&quot;The diffuse attenuation coefficient of photosynthetically active radiation is an important inherent optical property of the subaquatic light field. This parameter, as a measure of the transparency of the medium, is a good indicator of water quality. Degradation of the optical properties of water due to anthropogenic disturbances is a common phenomenon in freshwater ecosystems. In this study, we used four algorithm-based Landsat 8 OLI and Sentinel-2A/B MSI images to estimate the diffuse attenuation coefficient of photosynthetically active radiation in Lake Villarrica located in south-central Chile. The algorithms’ estimated data from the ACOLITE module were validated with in situ measurements from six sampling stations. Seasonal and intralake variations of the light attenuation coefficient were studied. The relationship between the diffuse attenuation coefficient of photosynthetically active radiation, meteorological parameters, and an optical classification was also explored. The best results were obtained with QAA v6 KdPAR Nechad (R2 = 0.931, MBE = 0.023 m−1, RMSE = 0.088 m−1, and MAPE = 35.9%) for spring and QAA v5 Kd490 algorithms (R2 = 0.919, MBE = −0.064 m−1, RMSE = −0.09 m−1, and MAPE = 30.3%) for summer. High KdPAR values are associated with the strong wind and precipitation events suggest they are caused by sediment resuspension. Finally, an optical classification of freshwater ecosystems was proposed for this lake. The promising results of this study suggest that the combination of in situ data and observation satellites can be useful for assessing the bio-optical state of water and water quality dynamics in Chilean aquatic systems.&quot;,&quot;publisher&quot;:&quot;MDPI&quot;,&quot;issue&quot;:&quot;18&quot;,&quot;volume&quot;:&quot;14&quot;},&quot;isTemporary&quot;:false}]},{&quot;citationID&quot;:&quot;MENDELEY_CITATION_fea79585-f9e6-47cb-9976-c052b5cb3d91&quot;,&quot;properties&quot;:{&quot;noteIndex&quot;:0},&quot;isEdited&quot;:false,&quot;manualOverride&quot;:{&quot;isManuallyOverridden&quot;:false,&quot;citeprocText&quot;:&quot;(Rodríguez-López et al., 2023b)&quot;,&quot;manualOverrideText&quot;:&quot;&quot;},&quot;citationTag&quot;:&quot;MENDELEY_CITATION_v3_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&quot;,&quot;citationItems&quot;:[{&quot;id&quot;:&quot;25720366-5395-3b21-9a69-24598db76325&quot;,&quot;itemData&quot;:{&quot;type&quot;:&quot;article-journal&quot;,&quot;id&quot;:&quot;25720366-5395-3b21-9a69-24598db76325&quot;,&quot;title&quot;:&quot;Recovery of Water Quality and Detection of Algal Blooms in Lake Villarrica through Landsat Satellite Images and Monitoring Data&quot;,&quot;author&quot;:[{&quot;family&quot;:&quot;Rodríguez-López&quot;,&quot;given&quot;:&quot;Lien&quot;,&quot;parse-names&quot;:false,&quot;dropping-particle&quot;:&quot;&quot;,&quot;non-dropping-particle&quot;:&quot;&quot;},{&quot;family&quot;:&quot;Duran-Llacer&quot;,&quot;given&quot;:&quot;Iongel&quot;,&quot;parse-names&quot;:false,&quot;dropping-particle&quot;:&quot;&quot;,&quot;non-dropping-particle&quot;:&quot;&quot;},{&quot;family&quot;:&quot;Bravo Alvarez&quot;,&quot;given&quot;:&quot;Lisandra&quot;,&quot;parse-names&quot;:false,&quot;dropping-particle&quot;:&quot;&quot;,&quot;non-dropping-particle&quot;:&quot;&quot;},{&quot;family&quot;:&quot;Lami&quot;,&quot;given&quot;:&quot;Andrea&quot;,&quot;parse-names&quot;:false,&quot;dropping-particle&quot;:&quot;&quot;,&quot;non-dropping-particle&quot;:&quot;&quot;},{&quot;family&quot;:&quot;Urrutia&quot;,&quot;given&quot;:&quot;Roberto&quot;,&quot;parse-names&quot;:false,&quot;dropping-particle&quot;:&quot;&quot;,&quot;non-dropping-particle&quot;:&quot;&quot;}],&quot;container-title&quot;:&quot;Remote Sensing&quot;,&quot;container-title-short&quot;:&quot;Remote Sens. (Basel).&quot;,&quot;DOI&quot;:&quot;10.3390/rs15071929&quot;,&quot;ISSN&quot;:&quot;20724292&quot;,&quot;issued&quot;:{&quot;date-parts&quot;:[[2023,4,1]]},&quot;abstract&quot;:&quot;Phytoplankton is considered a strong predictor of the environmental quality of lakes, while Chlorophyll-a is an indicator of primary productivity. In this study, 25 LANDSAT images covering the 2014–2021 period were used to predict Chlorophyll-a in the Villarrica lacustrine system. A Chlorophyll-a recovery algorithm was calculated using two spectral indices (FAI and SABI). The indices that presented the best statistical indicators were the floating algal index (R2 = 0.87) and surface algal bloom index (R2 = 0.59). A multiparametric linear model for Chlorophyll-a estimation was constructed with the indices. Statistical indicators were used to validate the multiple linear regression model used to predict Chlorophyll-a by means of spectral indices, with the following results: a MBE of −0.136 μ, RMSE of 0.055 μ, and NRMSE of 0.019%. All results revealed the strength of the model. It is necessary to raise awareness among the population that carries out activities around the lake in order for them to take policy actions related to water resources in this Chilean lake. Furthermore, it is important to note that this study is the first to address the detection of algal blooms in this Chilean lake through remote sensing.&quot;,&quot;publisher&quot;:&quot;MDPI&quot;,&quot;issue&quot;:&quot;7&quot;,&quot;volume&quot;:&quot;15&quot;},&quot;isTemporary&quot;:false}]},{&quot;citationID&quot;:&quot;MENDELEY_CITATION_ec0c0192-a94d-48fa-9e89-acea4c0775c6&quot;,&quot;properties&quot;:{&quot;noteIndex&quot;:0},&quot;isEdited&quot;:false,&quot;manualOverride&quot;:{&quot;isManuallyOverridden&quot;:false,&quot;citeprocText&quot;:&quot;(Rodríguez-López et al., 2023b)&quot;,&quot;manualOverrideText&quot;:&quot;&quot;},&quot;citationTag&quot;:&quot;MENDELEY_CITATION_v3_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&quot;,&quot;citationItems&quot;:[{&quot;id&quot;:&quot;25720366-5395-3b21-9a69-24598db76325&quot;,&quot;itemData&quot;:{&quot;type&quot;:&quot;article-journal&quot;,&quot;id&quot;:&quot;25720366-5395-3b21-9a69-24598db76325&quot;,&quot;title&quot;:&quot;Recovery of Water Quality and Detection of Algal Blooms in Lake Villarrica through Landsat Satellite Images and Monitoring Data&quot;,&quot;author&quot;:[{&quot;family&quot;:&quot;Rodríguez-López&quot;,&quot;given&quot;:&quot;Lien&quot;,&quot;parse-names&quot;:false,&quot;dropping-particle&quot;:&quot;&quot;,&quot;non-dropping-particle&quot;:&quot;&quot;},{&quot;family&quot;:&quot;Duran-Llacer&quot;,&quot;given&quot;:&quot;Iongel&quot;,&quot;parse-names&quot;:false,&quot;dropping-particle&quot;:&quot;&quot;,&quot;non-dropping-particle&quot;:&quot;&quot;},{&quot;family&quot;:&quot;Bravo Alvarez&quot;,&quot;given&quot;:&quot;Lisandra&quot;,&quot;parse-names&quot;:false,&quot;dropping-particle&quot;:&quot;&quot;,&quot;non-dropping-particle&quot;:&quot;&quot;},{&quot;family&quot;:&quot;Lami&quot;,&quot;given&quot;:&quot;Andrea&quot;,&quot;parse-names&quot;:false,&quot;dropping-particle&quot;:&quot;&quot;,&quot;non-dropping-particle&quot;:&quot;&quot;},{&quot;family&quot;:&quot;Urrutia&quot;,&quot;given&quot;:&quot;Roberto&quot;,&quot;parse-names&quot;:false,&quot;dropping-particle&quot;:&quot;&quot;,&quot;non-dropping-particle&quot;:&quot;&quot;}],&quot;container-title&quot;:&quot;Remote Sensing&quot;,&quot;container-title-short&quot;:&quot;Remote Sens. (Basel).&quot;,&quot;DOI&quot;:&quot;10.3390/rs15071929&quot;,&quot;ISSN&quot;:&quot;20724292&quot;,&quot;issued&quot;:{&quot;date-parts&quot;:[[2023,4,1]]},&quot;abstract&quot;:&quot;Phytoplankton is considered a strong predictor of the environmental quality of lakes, while Chlorophyll-a is an indicator of primary productivity. In this study, 25 LANDSAT images covering the 2014–2021 period were used to predict Chlorophyll-a in the Villarrica lacustrine system. A Chlorophyll-a recovery algorithm was calculated using two spectral indices (FAI and SABI). The indices that presented the best statistical indicators were the floating algal index (R2 = 0.87) and surface algal bloom index (R2 = 0.59). A multiparametric linear model for Chlorophyll-a estimation was constructed with the indices. Statistical indicators were used to validate the multiple linear regression model used to predict Chlorophyll-a by means of spectral indices, with the following results: a MBE of −0.136 μ, RMSE of 0.055 μ, and NRMSE of 0.019%. All results revealed the strength of the model. It is necessary to raise awareness among the population that carries out activities around the lake in order for them to take policy actions related to water resources in this Chilean lake. Furthermore, it is important to note that this study is the first to address the detection of algal blooms in this Chilean lake through remote sensing.&quot;,&quot;publisher&quot;:&quot;MDPI&quot;,&quot;issue&quot;:&quot;7&quot;,&quot;volume&quot;:&quot;15&quot;},&quot;isTemporary&quot;:false}]},{&quot;citationID&quot;:&quot;MENDELEY_CITATION_3610c710-829f-46d4-bda3-a98ea5c5fbd0&quot;,&quot;properties&quot;:{&quot;noteIndex&quot;:0},&quot;isEdited&quot;:false,&quot;manualOverride&quot;:{&quot;isManuallyOverridden&quot;:false,&quot;citeprocText&quot;:&quot;(Savitzky and Golay, 1964)&quot;,&quot;manualOverrideText&quot;:&quot;&quot;},&quot;citationTag&quot;:&quot;MENDELEY_CITATION_v3_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&quot;,&quot;citationItems&quot;:[{&quot;id&quot;:&quot;ebe03830-6bc4-3444-91c8-44d3d766d320&quot;,&quot;itemData&quot;:{&quot;type&quot;:&quot;article-journal&quot;,&quot;id&quot;:&quot;ebe03830-6bc4-3444-91c8-44d3d766d320&quot;,&quot;title&quot;:&quot;Smoothing and differentiation of data by simplified least squares procedures&quot;,&quot;author&quot;:[{&quot;family&quot;:&quot;Savitzky&quot;,&quot;given&quot;:&quot;A&quot;,&quot;parse-names&quot;:false,&quot;dropping-particle&quot;:&quot;&quot;,&quot;non-dropping-particle&quot;:&quot;&quot;},{&quot;family&quot;:&quot;Golay&quot;,&quot;given&quot;:&quot;M. J&quot;,&quot;parse-names&quot;:false,&quot;dropping-particle&quot;:&quot;&quot;,&quot;non-dropping-particle&quot;:&quot;&quot;}],&quot;container-title&quot;:&quot;Analytical chemistry&quot;,&quot;container-title-short&quot;:&quot;Anal. Chem.&quot;,&quot;issued&quot;:{&quot;date-parts&quot;:[[1964]]},&quot;page&quot;:&quot;1627-1639&quot;,&quot;issue&quot;:&quot;36&quot;,&quot;volume&quot;:&quot;8&quot;},&quot;isTemporary&quot;:false}]},{&quot;citationID&quot;:&quot;MENDELEY_CITATION_02ad3308-b069-4a31-ac12-948c5551446b&quot;,&quot;properties&quot;:{&quot;noteIndex&quot;:0},&quot;isEdited&quot;:false,&quot;manualOverride&quot;:{&quot;isManuallyOverridden&quot;:false,&quot;citeprocText&quot;:&quot;(Raffel et al., 2020)&quot;,&quot;manualOverrideText&quot;:&quot;&quot;},&quot;citationTag&quot;:&quot;MENDELEY_CITATION_v3_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&quot;,&quot;citationItems&quot;:[{&quot;id&quot;:&quot;8a92f108-a2fa-30dd-a903-2699bd54ccc2&quot;,&quot;itemData&quot;:{&quot;type&quot;:&quot;report&quot;,&quot;id&quot;:&quot;8a92f108-a2fa-30dd-a903-2699bd54ccc2&quot;,&quot;title&quot;:&quot;Exploring the Limits of Transfer Learning with a Unified Text-to-Text Transformer&quot;,&quot;author&quot;:[{&quot;family&quot;:&quot;Raffel&quot;,&quot;given&quot;:&quot;Colin&quot;,&quot;parse-names&quot;:false,&quot;dropping-particle&quot;:&quot;&quot;,&quot;non-dropping-particle&quot;:&quot;&quot;},{&quot;family&quot;:&quot;Shazeer&quot;,&quot;given&quot;:&quot;Noam&quot;,&quot;parse-names&quot;:false,&quot;dropping-particle&quot;:&quot;&quot;,&quot;non-dropping-particle&quot;:&quot;&quot;},{&quot;family&quot;:&quot;Roberts&quot;,&quot;given&quot;:&quot;Adam&quot;,&quot;parse-names&quot;:false,&quot;dropping-particle&quot;:&quot;&quot;,&quot;non-dropping-particle&quot;:&quot;&quot;},{&quot;family&quot;:&quot;Lee&quot;,&quot;given&quot;:&quot;Katherine&quot;,&quot;parse-names&quot;:false,&quot;dropping-particle&quot;:&quot;&quot;,&quot;non-dropping-particle&quot;:&quot;&quot;},{&quot;family&quot;:&quot;Narang&quot;,&quot;given&quot;:&quot;Sharan&quot;,&quot;parse-names&quot;:false,&quot;dropping-particle&quot;:&quot;&quot;,&quot;non-dropping-particle&quot;:&quot;&quot;},{&quot;family&quot;:&quot;Matena&quot;,&quot;given&quot;:&quot;Michael&quot;,&quot;parse-names&quot;:false,&quot;dropping-particle&quot;:&quot;&quot;,&quot;non-dropping-particle&quot;:&quot;&quot;},{&quot;family&quot;:&quot;Zhou&quot;,&quot;given&quot;:&quot;Yanqi&quot;,&quot;parse-names&quot;:false,&quot;dropping-particle&quot;:&quot;&quot;,&quot;non-dropping-particle&quot;:&quot;&quot;},{&quot;family&quot;:&quot;Li&quot;,&quot;given&quot;:&quot;Wei&quot;,&quot;parse-names&quot;:false,&quot;dropping-particle&quot;:&quot;&quot;,&quot;non-dropping-particle&quot;:&quot;&quot;},{&quot;family&quot;:&quot;Liu&quot;,&quot;given&quot;:&quot;Peter J&quot;,&quot;parse-names&quot;:false,&quot;dropping-particle&quot;:&quot;&quot;,&quot;non-dropping-particle&quot;:&quot;&quot;}],&quot;container-title&quot;:&quot;Journal of Machine Learning Research&quot;,&quot;URL&quot;:&quot;http://jmlr.org/papers/v21/20-074.html.&quot;,&quot;issued&quot;:{&quot;date-parts&quot;:[[2020]]},&quot;number-of-pages&quot;:&quot;1-67&quot;,&quot;abstract&quot;:&quot;Transfer learning, where a model is first pre-trained on a data-rich task before being fine-tuned on a downstream task, has emerged as a powerful technique in natural language processing (NLP). The effectiveness of transfer learning has given rise to a diversity of approaches, methodology, and practice. In this paper, we explore the landscape of transfer learning techniques for NLP by introducing a unified framework that converts all text-based language problems into a text-to-text format. Our systematic study compares pre-training objectives, architectures, unlabeled data sets, transfer approaches, and other factors on dozens of language understanding tasks. By combining the insights from our exploration with scale and our new \&quot;Colossal Clean Crawled Corpus\&quot;, we achieve state-of-the-art results on many benchmarks covering summarization, question answering, text classification, and more. To facilitate future work on transfer learning for NLP, we release our data set, pre-trained models, and code. 1&quot;,&quot;volume&quot;:&quot;21&quot;,&quot;container-title-short&quot;:&quot;&quot;},&quot;isTemporary&quot;:false}]},{&quot;citationID&quot;:&quot;MENDELEY_CITATION_add69eac-3867-4f9a-9e0d-bc81368263e1&quot;,&quot;properties&quot;:{&quot;noteIndex&quot;:0},&quot;isEdited&quot;:false,&quot;manualOverride&quot;:{&quot;isManuallyOverridden&quot;:false,&quot;citeprocText&quot;:&quot;(Lim and Zohren, 2021)&quot;,&quot;manualOverrideText&quot;:&quot;&quot;},&quot;citationTag&quot;:&quot;MENDELEY_CITATION_v3_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&quot;,&quot;citationItems&quot;:[{&quot;id&quot;:&quot;4731a0aa-a5d5-3794-b7d6-2911f8b4fa0c&quot;,&quot;itemData&quot;:{&quot;type&quot;:&quot;article&quot;,&quot;id&quot;:&quot;4731a0aa-a5d5-3794-b7d6-2911f8b4fa0c&quot;,&quot;title&quot;:&quot;Time-series forecasting with deep learning: A survey&quot;,&quot;author&quot;:[{&quot;family&quot;:&quot;Lim&quot;,&quot;given&quot;:&quot;Bryan&quot;,&quot;parse-names&quot;:false,&quot;dropping-particle&quot;:&quot;&quot;,&quot;non-dropping-particle&quot;:&quot;&quot;},{&quot;family&quot;:&quot;Zohren&quot;,&quot;given&quot;:&quot;Stefan&quot;,&quot;parse-names&quot;:false,&quot;dropping-particle&quot;:&quot;&quot;,&quot;non-dropping-particle&quot;:&quot;&quot;}],&quot;container-title&quot;:&quot;Philosophical Transactions of the Royal Society A: Mathematical, Physical and Engineering Sciences&quot;,&quot;DOI&quot;:&quot;10.1098/rsta.2020.0209&quot;,&quot;ISSN&quot;:&quot;1364503X&quot;,&quot;PMID&quot;:&quot;33583273&quot;,&quot;issued&quot;:{&quot;date-parts&quot;:[[2021,4,5]]},&quot;abstract&quot;:&quot;Numerous deep learning architectures have been developed to accommodate the diversity of time-series datasets across different domains. In this article, we survey common encoder and decoder designs used in both one-step-ahead and multi-horizon time-series forecasting - describing how temporal information is incorporated into predictions by each model. Next, we highlight recent developments in hybrid deep learning models, which combine well-studied statistical models with neural network components to improve pure methods in either category. Lastly, we outline some ways in which deep learning can also facilitate decision support with time-series data. This article is part of the theme issue 'Machine learning for weather and climate modelling'.&quot;,&quot;publisher&quot;:&quot;Royal Society Publishing&quot;,&quot;issue&quot;:&quot;2194&quot;,&quot;volume&quot;:&quot;379&quot;,&quot;container-title-short&quot;:&quot;&quot;},&quot;isTemporary&quot;:false}]},{&quot;citationID&quot;:&quot;MENDELEY_CITATION_2dbfa811-0d32-46d0-a1a4-d06856c2dbb2&quot;,&quot;properties&quot;:{&quot;noteIndex&quot;:0},&quot;isEdited&quot;:false,&quot;manualOverride&quot;:{&quot;isManuallyOverridden&quot;:false,&quot;citeprocText&quot;:&quot;(Hyndman and Athanasopoulos, 2018)&quot;,&quot;manualOverrideText&quot;:&quot;&quot;},&quot;citationTag&quot;:&quot;MENDELEY_CITATION_v3_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&quot;,&quot;citationItems&quot;:[{&quot;id&quot;:&quot;1920d1f0-c5f7-3f55-9579-ae1f4f526417&quot;,&quot;itemData&quot;:{&quot;type&quot;:&quot;book&quot;,&quot;id&quot;:&quot;1920d1f0-c5f7-3f55-9579-ae1f4f526417&quot;,&quot;title&quot;:&quot;Forecasting: Principles and Practice&quot;,&quot;author&quot;:[{&quot;family&quot;:&quot;Hyndman&quot;,&quot;given&quot;:&quot;Rob J&quot;,&quot;parse-names&quot;:false,&quot;dropping-particle&quot;:&quot;&quot;,&quot;non-dropping-particle&quot;:&quot;&quot;},{&quot;family&quot;:&quot;Athanasopoulos&quot;,&quot;given&quot;:&quot;George&quot;,&quot;parse-names&quot;:false,&quot;dropping-particle&quot;:&quot;&quot;,&quot;non-dropping-particle&quot;:&quot;&quot;}],&quot;issued&quot;:{&quot;date-parts&quot;:[[2018]]},&quot;volume&quot;:&quot;Springer&quot;,&quot;container-title-short&quot;:&quot;&quot;},&quot;isTemporary&quot;:false}]},{&quot;citationID&quot;:&quot;MENDELEY_CITATION_ae51c0e3-d2fb-45a5-9dfd-1f66665f1ca3&quot;,&quot;properties&quot;:{&quot;noteIndex&quot;:0},&quot;isEdited&quot;:false,&quot;manualOverride&quot;:{&quot;isManuallyOverridden&quot;:true,&quot;citeprocText&quot;:&quot;(Hyndman and Athanasopoulos, 2018)&quot;,&quot;manualOverrideText&quot;:&quot;&quot;},&quot;citationTag&quot;:&quot;MENDELEY_CITATION_v3_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&quot;,&quot;citationItems&quot;:[{&quot;id&quot;:&quot;1920d1f0-c5f7-3f55-9579-ae1f4f526417&quot;,&quot;itemData&quot;:{&quot;type&quot;:&quot;book&quot;,&quot;id&quot;:&quot;1920d1f0-c5f7-3f55-9579-ae1f4f526417&quot;,&quot;title&quot;:&quot;Forecasting: Principles and Practice&quot;,&quot;author&quot;:[{&quot;family&quot;:&quot;Hyndman&quot;,&quot;given&quot;:&quot;Rob J&quot;,&quot;parse-names&quot;:false,&quot;dropping-particle&quot;:&quot;&quot;,&quot;non-dropping-particle&quot;:&quot;&quot;},{&quot;family&quot;:&quot;Athanasopoulos&quot;,&quot;given&quot;:&quot;George&quot;,&quot;parse-names&quot;:false,&quot;dropping-particle&quot;:&quot;&quot;,&quot;non-dropping-particle&quot;:&quot;&quot;}],&quot;issued&quot;:{&quot;date-parts&quot;:[[2018]]},&quot;volume&quot;:&quot;Springer&quot;,&quot;container-title-short&quot;:&quot;&quot;},&quot;isTemporary&quot;:false}]},{&quot;citationID&quot;:&quot;MENDELEY_CITATION_80c09986-2a6f-48d4-9596-368691968c3a&quot;,&quot;properties&quot;:{&quot;noteIndex&quot;:0},&quot;isEdited&quot;:false,&quot;manualOverride&quot;:{&quot;isManuallyOverridden&quot;:false,&quot;citeprocText&quot;:&quot;(Das et al., 2024)&quot;,&quot;manualOverrideText&quot;:&quot;&quot;},&quot;citationTag&quot;:&quot;MENDELEY_CITATION_v3_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&quot;,&quot;citationItems&quot;:[{&quot;id&quot;:&quot;2b3054e4-af1b-3ca6-ab3b-748fa710de32&quot;,&quot;itemData&quot;:{&quot;type&quot;:&quot;report&quot;,&quot;id&quot;:&quot;2b3054e4-af1b-3ca6-ab3b-748fa710de32&quot;,&quot;title&quot;:&quot;A decoder-only foundation model for time-series forecasting&quot;,&quot;author&quot;:[{&quot;family&quot;:&quot;Das&quot;,&quot;given&quot;:&quot;Abhimanyu&quot;,&quot;parse-names&quot;:false,&quot;dropping-particle&quot;:&quot;&quot;,&quot;non-dropping-particle&quot;:&quot;&quot;},{&quot;family&quot;:&quot;Kong&quot;,&quot;given&quot;:&quot;Weihao&quot;,&quot;parse-names&quot;:false,&quot;dropping-particle&quot;:&quot;&quot;,&quot;non-dropping-particle&quot;:&quot;&quot;},{&quot;family&quot;:&quot;Sen&quot;,&quot;given&quot;:&quot;Rajat&quot;,&quot;parse-names&quot;:false,&quot;dropping-particle&quot;:&quot;&quot;,&quot;non-dropping-particle&quot;:&quot;&quot;},{&quot;family&quot;:&quot;Zhou&quot;,&quot;given&quot;:&quot;Yichen&quot;,&quot;parse-names&quot;:false,&quot;dropping-particle&quot;:&quot;&quot;,&quot;non-dropping-particle&quot;:&quot;&quot;}],&quot;URL&quot;:&quot;https://wikimedia.org/api/rest_v1/&quot;,&quot;issued&quot;:{&quot;date-parts&quot;:[[2024]]},&quot;abstract&quot;:&quot;Motivated by recent advances in large language models for Natural Language Processing (NLP), we design a time-series foundation model for forecasting whose out-of-the-box zero-shot performance on a variety of public datasets comes close to the accuracy of state-of-the-art supervised forecasting models for each individual dataset. Our model is based on pretraining a de-coder style attention model with input patching, using a large time-series corpus comprising both real-world and synthetic datasets. Experiments on a diverse set of previously unseen forecasting datasets suggests that the model can yield accurate zero-shot forecasts across different domains, forecasting horizons and temporal granularities.&quot;,&quot;container-title-short&quot;:&quot;&quot;},&quot;isTemporary&quot;:false}]},{&quot;citationID&quot;:&quot;MENDELEY_CITATION_770623d8-51aa-449a-961a-d1c28fd5ac2e&quot;,&quot;properties&quot;:{&quot;noteIndex&quot;:0},&quot;isEdited&quot;:false,&quot;manualOverride&quot;:{&quot;isManuallyOverridden&quot;:false,&quot;citeprocText&quot;:&quot;(Ansari et al., 2024)&quot;,&quot;manualOverrideText&quot;:&quot;&quot;},&quot;citationTag&quot;:&quot;MENDELEY_CITATION_v3_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&quot;,&quot;citationItems&quot;:[{&quot;id&quot;:&quot;b7ee3047-4cae-3e1f-84f8-9e967a2ad570&quot;,&quot;itemData&quot;:{&quot;type&quot;:&quot;article-journal&quot;,&quot;id&quot;:&quot;b7ee3047-4cae-3e1f-84f8-9e967a2ad570&quot;,&quot;title&quot;:&quot;Chronos: Learning the Language of Time Series&quot;,&quot;author&quot;:[{&quot;family&quot;:&quot;Ansari&quot;,&quot;given&quot;:&quot;Abdul Fatir&quot;,&quot;parse-names&quot;:false,&quot;dropping-particle&quot;:&quot;&quot;,&quot;non-dropping-particle&quot;:&quot;&quot;},{&quot;family&quot;:&quot;Stella&quot;,&quot;given&quot;:&quot;Lorenzo&quot;,&quot;parse-names&quot;:false,&quot;dropping-particle&quot;:&quot;&quot;,&quot;non-dropping-particle&quot;:&quot;&quot;},{&quot;family&quot;:&quot;Turkmen&quot;,&quot;given&quot;:&quot;Caner&quot;,&quot;parse-names&quot;:false,&quot;dropping-particle&quot;:&quot;&quot;,&quot;non-dropping-particle&quot;:&quot;&quot;},{&quot;family&quot;:&quot;Zhang&quot;,&quot;given&quot;:&quot;Xiyuan&quot;,&quot;parse-names&quot;:false,&quot;dropping-particle&quot;:&quot;&quot;,&quot;non-dropping-particle&quot;:&quot;&quot;},{&quot;family&quot;:&quot;Mercado&quot;,&quot;given&quot;:&quot;Pedro&quot;,&quot;parse-names&quot;:false,&quot;dropping-particle&quot;:&quot;&quot;,&quot;non-dropping-particle&quot;:&quot;&quot;},{&quot;family&quot;:&quot;Shen&quot;,&quot;given&quot;:&quot;Huibin&quot;,&quot;parse-names&quot;:false,&quot;dropping-particle&quot;:&quot;&quot;,&quot;non-dropping-particle&quot;:&quot;&quot;},{&quot;family&quot;:&quot;Shchur&quot;,&quot;given&quot;:&quot;Oleksandr&quot;,&quot;parse-names&quot;:false,&quot;dropping-particle&quot;:&quot;&quot;,&quot;non-dropping-particle&quot;:&quot;&quot;},{&quot;family&quot;:&quot;Rangapuram&quot;,&quot;given&quot;:&quot;Syama Sundar&quot;,&quot;parse-names&quot;:false,&quot;dropping-particle&quot;:&quot;&quot;,&quot;non-dropping-particle&quot;:&quot;&quot;},{&quot;family&quot;:&quot;Arango&quot;,&quot;given&quot;:&quot;Sebastian Pineda&quot;,&quot;parse-names&quot;:false,&quot;dropping-particle&quot;:&quot;&quot;,&quot;non-dropping-particle&quot;:&quot;&quot;},{&quot;family&quot;:&quot;Kapoor&quot;,&quot;given&quot;:&quot;Shubham&quot;,&quot;parse-names&quot;:false,&quot;dropping-particle&quot;:&quot;&quot;,&quot;non-dropping-particle&quot;:&quot;&quot;},{&quot;family&quot;:&quot;Zschiegner&quot;,&quot;given&quot;:&quot;Jasper&quot;,&quot;parse-names&quot;:false,&quot;dropping-particle&quot;:&quot;&quot;,&quot;non-dropping-particle&quot;:&quot;&quot;},{&quot;family&quot;:&quot;Maddix&quot;,&quot;given&quot;:&quot;Danielle C.&quot;,&quot;parse-names&quot;:false,&quot;dropping-particle&quot;:&quot;&quot;,&quot;non-dropping-particle&quot;:&quot;&quot;},{&quot;family&quot;:&quot;Wang&quot;,&quot;given&quot;:&quot;Hao&quot;,&quot;parse-names&quot;:false,&quot;dropping-particle&quot;:&quot;&quot;,&quot;non-dropping-particle&quot;:&quot;&quot;},{&quot;family&quot;:&quot;Mahoney&quot;,&quot;given&quot;:&quot;Michael W.&quot;,&quot;parse-names&quot;:false,&quot;dropping-particle&quot;:&quot;&quot;,&quot;non-dropping-particle&quot;:&quot;&quot;},{&quot;family&quot;:&quot;Torkkola&quot;,&quot;given&quot;:&quot;Kari&quot;,&quot;parse-names&quot;:false,&quot;dropping-particle&quot;:&quot;&quot;,&quot;non-dropping-particle&quot;:&quot;&quot;},{&quot;family&quot;:&quot;Wilson&quot;,&quot;given&quot;:&quot;Andrew Gordon&quot;,&quot;parse-names&quot;:false,&quot;dropping-particle&quot;:&quot;&quot;,&quot;non-dropping-particle&quot;:&quot;&quot;},{&quot;family&quot;:&quot;Bohlke-Schneider&quot;,&quot;given&quot;:&quot;Michael&quot;,&quot;parse-names&quot;:false,&quot;dropping-particle&quot;:&quot;&quot;,&quot;non-dropping-particle&quot;:&quot;&quot;},{&quot;family&quot;:&quot;Wang&quot;,&quot;given&quot;:&quot;Yuyang&quot;,&quot;parse-names&quot;:false,&quot;dropping-particle&quot;:&quot;&quot;,&quot;non-dropping-particle&quot;:&quot;&quot;}],&quot;URL&quot;:&quot;http://arxiv.org/abs/2403.07815&quot;,&quot;issued&quot;:{&quot;date-parts&quot;:[[2024,11,4]]},&quot;abstract&quot;:&quot;We introduce Chronos, a simple yet effective framework for pretrained probabilistic time series models. Chronos tokenizes time series values using scaling and quantization into a fixed vocabulary and trains existing transformer-based language model architectures on these tokenized time series via the cross-entropy loss. We pretrained Chronos models based on the T5 family (ranging from 20M to 710M parameters) on a large collection of publicly available datasets, complemented by a synthetic dataset that we generated via Gaussian processes to improve generalization. In a comprehensive benchmark consisting of 42 datasets, and comprising both classical local models and deep learning methods, we show that Chronos models: (a) significantly outperform other methods on datasets that were part of the training corpus; and (b) have comparable and occasionally superior zero-shot performance on new datasets, relative to methods that were trained specifically on them. Our results demonstrate that Chronos models can leverage time series data from diverse domains to improve zero-shot accuracy on unseen forecasting tasks, positioning pretrained models as a viable tool to greatly simplify forecasting pipelines.&quot;,&quot;container-title-short&quot;:&quot;&quot;},&quot;isTemporary&quot;:false}]},{&quot;citationID&quot;:&quot;MENDELEY_CITATION_af133dc5-5d31-4309-a7b0-86a13c079a9e&quot;,&quot;properties&quot;:{&quot;noteIndex&quot;:0},&quot;isEdited&quot;:false,&quot;manualOverride&quot;:{&quot;isManuallyOverridden&quot;:false,&quot;citeprocText&quot;:&quot;(WHO, 2021)&quot;,&quot;manualOverrideText&quot;:&quot;&quot;},&quot;citationTag&quot;:&quot;MENDELEY_CITATION_v3_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&quot;,&quot;citationItems&quot;:[{&quot;id&quot;:&quot;f3e65fa2-406b-356d-9ea0-0332ce349129&quot;,&quot;itemData&quot;:{&quot;type&quot;:&quot;book&quot;,&quot;id&quot;:&quot;f3e65fa2-406b-356d-9ea0-0332ce349129&quot;,&quot;title&quot;:&quot;World Health Organization. global water, sanitation and hygiene: annual report 2020.&quot;,&quot;author&quot;:[{&quot;family&quot;:&quot;WHO&quot;,&quot;given&quot;:&quot;&quot;,&quot;parse-names&quot;:false,&quot;dropping-particle&quot;:&quot;&quot;,&quot;non-dropping-particle&quot;:&quot;&quot;}],&quot;issued&quot;:{&quot;date-parts&quot;:[[2021]]},&quot;container-title-short&quot;:&quot;&quot;},&quot;isTemporary&quot;:false}]},{&quot;citationID&quot;:&quot;MENDELEY_CITATION_f68263ab-424c-4c02-b2e6-ea2b50be7fef&quot;,&quot;properties&quot;:{&quot;noteIndex&quot;:0},&quot;isEdited&quot;:false,&quot;manualOverride&quot;:{&quot;isManuallyOverridden&quot;:false,&quot;citeprocText&quot;:&quot;(WHO, 2021)&quot;,&quot;manualOverrideText&quot;:&quot;&quot;},&quot;citationTag&quot;:&quot;MENDELEY_CITATION_v3_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&quot;,&quot;citationItems&quot;:[{&quot;id&quot;:&quot;f3e65fa2-406b-356d-9ea0-0332ce349129&quot;,&quot;itemData&quot;:{&quot;type&quot;:&quot;book&quot;,&quot;id&quot;:&quot;f3e65fa2-406b-356d-9ea0-0332ce349129&quot;,&quot;title&quot;:&quot;World Health Organization. global water, sanitation and hygiene: annual report 2020.&quot;,&quot;author&quot;:[{&quot;family&quot;:&quot;WHO&quot;,&quot;given&quot;:&quot;&quot;,&quot;parse-names&quot;:false,&quot;dropping-particle&quot;:&quot;&quot;,&quot;non-dropping-particle&quot;:&quot;&quot;}],&quot;issued&quot;:{&quot;date-parts&quot;:[[2021]]},&quot;container-title-short&quot;:&quot;&quot;},&quot;isTemporary&quot;:false}]},{&quot;citationID&quot;:&quot;MENDELEY_CITATION_dd917e50-ef52-4c98-a674-6baad682970a&quot;,&quot;properties&quot;:{&quot;noteIndex&quot;:0},&quot;isEdited&quot;:false,&quot;manualOverride&quot;:{&quot;isManuallyOverridden&quot;:false,&quot;citeprocText&quot;:&quot;(Chorus and Welker, 2021)&quot;,&quot;manualOverrideText&quot;:&quot;&quot;},&quot;citationTag&quot;:&quot;MENDELEY_CITATION_v3_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&quot;,&quot;citationItems&quot;:[{&quot;id&quot;:&quot;f691a201-7ef8-349a-aedc-8cae232f63fb&quot;,&quot;itemData&quot;:{&quot;type&quot;:&quot;report&quot;,&quot;id&quot;:&quot;f691a201-7ef8-349a-aedc-8cae232f63fb&quot;,&quot;title&quot;:&quot;Toxic Cyanobacteria in Water; A Guide to Their Public Health Consequences, Monitoring and Management; Second Edition&quot;,&quot;author&quot;:[{&quot;family&quot;:&quot;Chorus&quot;,&quot;given&quot;:&quot;Ingrid&quot;,&quot;parse-names&quot;:false,&quot;dropping-particle&quot;:&quot;&quot;,&quot;non-dropping-particle&quot;:&quot;&quot;},{&quot;family&quot;:&quot;Welker&quot;,&quot;given&quot;:&quot;Martin&quot;,&quot;parse-names&quot;:false,&quot;dropping-particle&quot;:&quot;&quot;,&quot;non-dropping-particle&quot;:&quot;&quot;}],&quot;issued&quot;:{&quot;date-parts&quot;:[[2021]]},&quot;container-title-short&quot;:&quot;&quot;},&quot;isTemporary&quot;:false}]},{&quot;citationID&quot;:&quot;MENDELEY_CITATION_b4ba639c-b8eb-41a0-a3e6-06c605dd3982&quot;,&quot;properties&quot;:{&quot;noteIndex&quot;:0},&quot;isEdited&quot;:false,&quot;manualOverride&quot;:{&quot;isManuallyOverridden&quot;:false,&quot;citeprocText&quot;:&quot;(Rodríguez-López et al., 2025, 2024, 2023b)&quot;,&quot;manualOverrideText&quot;:&quot;&quot;},&quot;citationTag&quot;:&quot;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&quot;,&quot;citationItems&quot;:[{&quot;id&quot;:&quot;25720366-5395-3b21-9a69-24598db76325&quot;,&quot;itemData&quot;:{&quot;type&quot;:&quot;article-journal&quot;,&quot;id&quot;:&quot;25720366-5395-3b21-9a69-24598db76325&quot;,&quot;title&quot;:&quot;Recovery of Water Quality and Detection of Algal Blooms in Lake Villarrica through Landsat Satellite Images and Monitoring Data&quot;,&quot;author&quot;:[{&quot;family&quot;:&quot;Rodríguez-López&quot;,&quot;given&quot;:&quot;Lien&quot;,&quot;parse-names&quot;:false,&quot;dropping-particle&quot;:&quot;&quot;,&quot;non-dropping-particle&quot;:&quot;&quot;},{&quot;family&quot;:&quot;Duran-Llacer&quot;,&quot;given&quot;:&quot;Iongel&quot;,&quot;parse-names&quot;:false,&quot;dropping-particle&quot;:&quot;&quot;,&quot;non-dropping-particle&quot;:&quot;&quot;},{&quot;family&quot;:&quot;Bravo Alvarez&quot;,&quot;given&quot;:&quot;Lisandra&quot;,&quot;parse-names&quot;:false,&quot;dropping-particle&quot;:&quot;&quot;,&quot;non-dropping-particle&quot;:&quot;&quot;},{&quot;family&quot;:&quot;Lami&quot;,&quot;given&quot;:&quot;Andrea&quot;,&quot;parse-names&quot;:false,&quot;dropping-particle&quot;:&quot;&quot;,&quot;non-dropping-particle&quot;:&quot;&quot;},{&quot;family&quot;:&quot;Urrutia&quot;,&quot;given&quot;:&quot;Roberto&quot;,&quot;parse-names&quot;:false,&quot;dropping-particle&quot;:&quot;&quot;,&quot;non-dropping-particle&quot;:&quot;&quot;}],&quot;container-title&quot;:&quot;Remote Sensing&quot;,&quot;container-title-short&quot;:&quot;Remote Sens. (Basel).&quot;,&quot;DOI&quot;:&quot;10.3390/rs15071929&quot;,&quot;ISSN&quot;:&quot;20724292&quot;,&quot;issued&quot;:{&quot;date-parts&quot;:[[2023,4,1]]},&quot;abstract&quot;:&quot;Phytoplankton is considered a strong predictor of the environmental quality of lakes, while Chlorophyll-a is an indicator of primary productivity. In this study, 25 LANDSAT images covering the 2014–2021 period were used to predict Chlorophyll-a in the Villarrica lacustrine system. A Chlorophyll-a recovery algorithm was calculated using two spectral indices (FAI and SABI). The indices that presented the best statistical indicators were the floating algal index (R2 = 0.87) and surface algal bloom index (R2 = 0.59). A multiparametric linear model for Chlorophyll-a estimation was constructed with the indices. Statistical indicators were used to validate the multiple linear regression model used to predict Chlorophyll-a by means of spectral indices, with the following results: a MBE of −0.136 μ, RMSE of 0.055 μ, and NRMSE of 0.019%. All results revealed the strength of the model. It is necessary to raise awareness among the population that carries out activities around the lake in order for them to take policy actions related to water resources in this Chilean lake. Furthermore, it is important to note that this study is the first to address the detection of algal blooms in this Chilean lake through remote sensing.&quot;,&quot;publisher&quot;:&quot;MDPI&quot;,&quot;issue&quot;:&quot;7&quot;,&quot;volume&quot;:&quot;15&quot;},&quot;isTemporary&quot;:false},{&quot;id&quot;:&quot;7dcddc0a-f89a-3829-b641-d8b124f81186&quot;,&quot;itemData&quot;:{&quot;type&quot;:&quot;article-journal&quot;,&quot;id&quot;:&quot;7dcddc0a-f89a-3829-b641-d8b124f81186&quot;,&quot;title&quot;:&quot;Algal Pigment Estimation Models to Assess Bloom Toxicity in a South American Lake&quot;,&quot;author&quot;:[{&quot;family&quot;:&quot;Rodríguez-López&quot;,&quot;given&quot;:&quot;Lien&quot;,&quot;parse-names&quot;:false,&quot;dropping-particle&quot;:&quot;&quot;,&quot;non-dropping-particle&quot;:&quot;&quot;},{&quot;family&quot;:&quot;Bustos Usta&quot;,&quot;given&quot;:&quot;David Francisco&quot;,&quot;parse-names&quot;:false,&quot;dropping-particle&quot;:&quot;&quot;,&quot;non-dropping-particle&quot;:&quot;&quot;},{&quot;family&quot;:&quot;Bravo Alvarez&quot;,&quot;given&quot;:&quot;Lisandra&quot;,&quot;parse-names&quot;:false,&quot;dropping-particle&quot;:&quot;&quot;,&quot;non-dropping-particle&quot;:&quot;&quot;},{&quot;family&quot;:&quot;Duran-Llacer&quot;,&quot;given&quot;:&quot;Iongel&quot;,&quot;parse-names&quot;:false,&quot;dropping-particle&quot;:&quot;&quot;,&quot;non-dropping-particle&quot;:&quot;&quot;},{&quot;family&quot;:&quot;Bourrel&quot;,&quot;given&quot;:&quot;Luc&quot;,&quot;parse-names&quot;:false,&quot;dropping-particle&quot;:&quot;&quot;,&quot;non-dropping-particle&quot;:&quot;&quot;},{&quot;family&quot;:&quot;Frappart&quot;,&quot;given&quot;:&quot;Frederic&quot;,&quot;parse-names&quot;:false,&quot;dropping-particle&quot;:&quot;&quot;,&quot;non-dropping-particle&quot;:&quot;&quot;},{&quot;family&quot;:&quot;Cardenas&quot;,&quot;given&quot;:&quot;Rolando&quot;,&quot;parse-names&quot;:false,&quot;dropping-particle&quot;:&quot;&quot;,&quot;non-dropping-particle&quot;:&quot;&quot;},{&quot;family&quot;:&quot;Urrutia&quot;,&quot;given&quot;:&quot;Roberto&quot;,&quot;parse-names&quot;:false,&quot;dropping-particle&quot;:&quot;&quot;,&quot;non-dropping-particle&quot;:&quot;&quot;}],&quot;container-title&quot;:&quot;Water (Switzerland)&quot;,&quot;DOI&quot;:&quot;10.3390/w16243708&quot;,&quot;ISSN&quot;:&quot;20734441&quot;,&quot;issued&quot;:{&quot;date-parts&quot;:[[2024,12,1]]},&quot;abstract&quot;:&quot;In this study, we build an empirical model to estimate pigments in the South American Lake Villarrica. We use data from Dirección General de Aguas de Chile during the period of 1989–2024 to analyze the behavior of limnological parameters and trophic condition in the lake. Four seasonal linear regression models were developed by us, using a set of water quality variables that explain the values of phycocyanin pigment in Lake Villarrica. In the first case, we related chlorophyll-a (Chl-a) to phycocyanin, expecting to find a direct relationship between both variables, but this was not fulfilled for all seasons of the year. In the second case, in addition to Chl-a, we included water temperature, since this parameter has a great influence on the algal photosynthesis process, and we obtained better results. We discovered a typical seasonal variability given by temperature fluctuations in Lake Villarrica, where in the spring, summer, and autumn seasons, conditions are favorable for algal blooms, while in winter, the natural seasonal conditions do not allow increases in algal productivity. For a third case, we included the turbidity variable along with the variables mentioned above and the statistical performance metrics of the models improved significantly, obtaining R2 values of up to 0.90 in the case of the model for the fall season and a mean squared error (MSE) of 0.04 µg/L. In the last case used, we added the variable dissolved organic matter (MOD), and the models showed a slight improvement in their performance. These models may be applicable to other lakes with harmful algal blooms in order to alert the community to the potential toxicity of these events.&quot;,&quot;publisher&quot;:&quot;Multidisciplinary Digital Publishing Institute (MDPI)&quot;,&quot;issue&quot;:&quot;24&quot;,&quot;volume&quot;:&quot;16&quot;,&quot;container-title-short&quot;:&quot;&quot;},&quot;isTemporary&quot;:false},{&quot;id&quot;:&quot;c0db080c-68fc-3fde-9c30-a91efae45318&quot;,&quot;itemData&quot;:{&quot;type&quot;:&quot;article-journal&quot;,&quot;id&quot;:&quot;c0db080c-68fc-3fde-9c30-a91efae45318&quot;,&quot;title&quot;:&quot;Advanced phycocyanin detection in a south American lake using landsat imagery and remote sensing&quot;,&quot;author&quot;:[{&quot;family&quot;:&quot;Rodríguez-López&quot;,&quot;given&quot;:&quot;Lien&quot;,&quot;parse-names&quot;:false,&quot;dropping-particle&quot;:&quot;&quot;,&quot;non-dropping-particle&quot;:&quot;&quot;},{&quot;family&quot;:&quot;Usta&quot;,&quot;given&quot;:&quot;David Francisco Bustos&quot;,&quot;parse-names&quot;:false,&quot;dropping-particle&quot;:&quot;&quot;,&quot;non-dropping-particle&quot;:&quot;&quot;},{&quot;family&quot;:&quot;Duran-Llacer&quot;,&quot;given&quot;:&quot;Iongel&quot;,&quot;parse-names&quot;:false,&quot;dropping-particle&quot;:&quot;&quot;,&quot;non-dropping-particle&quot;:&quot;&quot;},{&quot;family&quot;:&quot;Alvarez&quot;,&quot;given&quot;:&quot;Lisandra Bravo&quot;,&quot;parse-names&quot;:false,&quot;dropping-particle&quot;:&quot;&quot;,&quot;non-dropping-particle&quot;:&quot;&quot;},{&quot;family&quot;:&quot;Bourrel&quot;,&quot;given&quot;:&quot;Luc&quot;,&quot;parse-names&quot;:false,&quot;dropping-particle&quot;:&quot;&quot;,&quot;non-dropping-particle&quot;:&quot;&quot;},{&quot;family&quot;:&quot;Frappart&quot;,&quot;given&quot;:&quot;Frédéric&quot;,&quot;parse-names&quot;:false,&quot;dropping-particle&quot;:&quot;&quot;,&quot;non-dropping-particle&quot;:&quot;&quot;},{&quot;family&quot;:&quot;Urrutia&quot;,&quot;given&quot;:&quot;Roberto&quot;,&quot;parse-names&quot;:false,&quot;dropping-particle&quot;:&quot;&quot;,&quot;non-dropping-particle&quot;:&quot;&quot;}],&quot;container-title&quot;:&quot;Frontiers in Remote Sensing&quot;,&quot;DOI&quot;:&quot;10.3389/frsen.2025.1633522&quot;,&quot;ISSN&quot;:&quot;26736187&quot;,&quot;issued&quot;:{&quot;date-parts&quot;:[[2025]]},&quot;abstract&quot;:&quot;In this study, multispectral images were used to detect toxic blooms in Villarrica Lake in Chile, using a time series of water quality data from 1989 to 2024, based on the extraction of spectral information from Landsat 8 and 9 satellite imagery. To explore the predictive capacity of these variables, we constructed 255 multiple linear regression models using different combinations of spectral bands and indices as independent variables, with phycocyanin concentration as the dependent variable. The most effective model, selected through a stepwise regression procedure, incorporated seven statistically significant predictors (p &lt; 0.05) and took the following form: FCA = N/G + NDVI + B + GNDVI + EVI + SABI + CCI. This model achieved a strong fit to the validation data, with an R2 of 0.85 and an RMSE of 0.10 μg/L, indicating high explanatory power and relatively low error in phycocyanin estimation. When applied to the complete weekly time series of satellite observations, the model successfully captured both seasonal dynamics and interannual variability in phycocyanin concentrations (R2 = 0.92; RMSE = 0.05 μg/L). These results demonstrate the robustness and practical utility for long-term monitoring of harmful algal blooms in Lake Villarrica.&quot;,&quot;publisher&quot;:&quot;Frontiers Media SA&quot;,&quot;volume&quot;:&quot;6&quot;,&quot;container-title-short&quot;:&quot;&quot;},&quot;isTemporary&quot;:false}]}]"/>
    <we:property name="MENDELEY_CITATIONS_LOCALE_CODE" value="&quot;en-US&quot;"/>
    <we:property name="MENDELEY_CITATIONS_STYLE" value="{&quot;id&quot;:&quot;https://www.zotero.org/styles/ecological-informatics&quot;,&quot;title&quot;:&quot;Ecological Informatics&quot;,&quot;format&quot;:&quot;author-date&quot;,&quot;defaultLocale&quot;:&quot;en-US&quot;,&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74cae021-6847-41f4-821a-f986412914ab">
  <we:reference id="WA104382081" version="1.55.1.0" store="en-US" storeType="omex"/>
  <we:alternateReferences>
    <we:reference id="WA104382081" version="1.55.1.0" store="en-US" storeType="omex"/>
  </we:alternateReferences>
  <we:properties>
    <we:property name="MENDELEY_CITATIONS" value="[{&quot;citationID&quot;:&quot;MENDELEY_CITATION_beb833f5-1950-4e05-9bf6-4ca2c54b54fa&quot;,&quot;properties&quot;:{&quot;noteIndex&quot;:0},&quot;isEdited&quot;:false,&quot;manualOverride&quot;:{&quot;isManuallyOverridden&quot;:false,&quot;citeprocText&quot;:&quot;[1]&quot;,&quot;manualOverrideText&quot;:&quot;&quot;},&quot;citationTag&quot;:&quot;MENDELEY_CITATION_v3_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&quot;,&quot;citationItems&quot;:[{&quot;id&quot;:&quot;68e9c1ab-71ea-3341-8c76-85b12028731e&quot;,&quot;itemData&quot;:{&quot;type&quot;:&quot;article-journal&quot;,&quot;id&quot;:&quot;68e9c1ab-71ea-3341-8c76-85b12028731e&quot;,&quot;title&quot;:&quot; Harmful algal blooms in inland waters&quot;,&quot;author&quot;:[{&quot;family&quot;:&quot;Feng&quot;,&quot;given&quot;:&quot;L&quot;,&quot;parse-names&quot;:false,&quot;dropping-particle&quot;:&quot;&quot;,&quot;non-dropping-particle&quot;:&quot;&quot;},{&quot;family&quot;:&quot;Wang&quot;,&quot;given&quot;:&quot;Y.&quot;,&quot;parse-names&quot;:false,&quot;dropping-particle&quot;:&quot;&quot;,&quot;non-dropping-particle&quot;:&quot;&quot;},{&quot;family&quot;:&quot;Hou&quot;,&quot;given&quot;:&quot;X.&quot;,&quot;parse-names&quot;:false,&quot;dropping-particle&quot;:&quot;&quot;,&quot;non-dropping-particle&quot;:&quot;&quot;}],&quot;container-title&quot;:&quot;Nat Rev Earth Environ &quot;,&quot;issued&quot;:{&quot;date-parts&quot;:[[2024]]},&quot;page&quot;:&quot;631-644&quot;,&quot;volume&quot;:&quot;5&quot;,&quot;container-title-short&quot;:&quot;&quot;},&quot;isTemporary&quot;:false}]},{&quot;citationID&quot;:&quot;MENDELEY_CITATION_28debe6d-60ff-4bed-8f35-e5ec242587a3&quot;,&quot;properties&quot;:{&quot;noteIndex&quot;:0},&quot;isEdited&quot;:false,&quot;manualOverride&quot;:{&quot;isManuallyOverridden&quot;:false,&quot;citeprocText&quot;:&quot;[2]&quot;,&quot;manualOverrideText&quot;:&quot;&quot;},&quot;citationTag&quot;:&quot;MENDELEY_CITATION_v3_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&quot;,&quot;citationItems&quot;:[{&quot;id&quot;:&quot;1d547eec-cf0a-3f2c-8711-fbfb6b46b8d8&quot;,&quot;itemData&quot;:{&quot;type&quot;:&quot;article-journal&quot;,&quot;id&quot;:&quot;1d547eec-cf0a-3f2c-8711-fbfb6b46b8d8&quot;,&quot;title&quot;:&quot;Interactions between Aquatic Plants and Cyanobacterial Blooms in Freshwater Reservoir Ecosystems&quot;,&quot;author&quot;:[{&quot;family&quot;:&quot;Bilous&quot;,&quot;given&quot;:&quot;Olena P.&quot;,&quot;parse-names&quot;:false,&quot;dropping-particle&quot;:&quot;&quot;,&quot;non-dropping-particle&quot;:&quot;&quot;},{&quot;family&quot;:&quot;Nezbrytska&quot;,&quot;given&quot;:&quot;Inna&quot;,&quot;parse-names&quot;:false,&quot;dropping-particle&quot;:&quot;&quot;,&quot;non-dropping-particle&quot;:&quot;&quot;},{&quot;family&quot;:&quot;Zhezherya&quot;,&quot;given&quot;:&quot;Vladyslav&quot;,&quot;parse-names&quot;:false,&quot;dropping-particle&quot;:&quot;&quot;,&quot;non-dropping-particle&quot;:&quot;&quot;},{&quot;family&quot;:&quot;Dubniak&quot;,&quot;given&quot;:&quot;Serhii&quot;,&quot;parse-names&quot;:false,&quot;dropping-particle&quot;:&quot;&quot;,&quot;non-dropping-particle&quot;:&quot;&quot;},{&quot;family&quot;:&quot;Batoh&quot;,&quot;given&quot;:&quot;Svitlana&quot;,&quot;parse-names&quot;:false,&quot;dropping-particle&quot;:&quot;&quot;,&quot;non-dropping-particle&quot;:&quot;&quot;},{&quot;family&quot;:&quot;Kazantsev&quot;,&quot;given&quot;:&quot;Taras&quot;,&quot;parse-names&quot;:false,&quot;dropping-particle&quot;:&quot;&quot;,&quot;non-dropping-particle&quot;:&quot;&quot;},{&quot;family&quot;:&quot;Polishchuk&quot;,&quot;given&quot;:&quot;Oleksandr&quot;,&quot;parse-names&quot;:false,&quot;dropping-particle&quot;:&quot;&quot;,&quot;non-dropping-particle&quot;:&quot;&quot;},{&quot;family&quot;:&quot;Zhezherya&quot;,&quot;given&quot;:&quot;Tetyana&quot;,&quot;parse-names&quot;:false,&quot;dropping-particle&quot;:&quot;&quot;,&quot;non-dropping-particle&quot;:&quot;&quot;},{&quot;family&quot;:&quot;Leontieva&quot;,&quot;given&quot;:&quot;Tetyana&quot;,&quot;parse-names&quot;:false,&quot;dropping-particle&quot;:&quot;&quot;,&quot;non-dropping-particle&quot;:&quot;&quot;},{&quot;family&quot;:&quot;Cantonati&quot;,&quot;given&quot;:&quot;Marco&quot;,&quot;parse-names&quot;:false,&quot;dropping-particle&quot;:&quot;&quot;,&quot;non-dropping-particle&quot;:&quot;&quot;}],&quot;container-title&quot;:&quot;Water (Switzerland)&quot;,&quot;DOI&quot;:&quot;10.3390/w15040672&quot;,&quot;ISSN&quot;:&quot;20734441&quot;,&quot;issued&quot;:{&quot;date-parts&quot;:[[2023,2,1]]},&quot;abstract&quot;:&quot;Climate change and nutrient pollution are echoed by worldwide increasing trends in the frequency, duration, and toxicity of cyanobacterial (blue-green algal) blooms. Therefore, searching for the best options to mitigate blooms is relevant and timely. Aquatic vascular plants offer a promising solution through biological control. In this study, we use reservoirs regularly affected by intensive blooms (the Kyiv and Kaniv Reservoirs of the Dnipro River, Ukraine) to investigate whether macrophytes may inhibit or reduce the massive development of cyanobacteria. Special attention was paid to plants with floating leaves and free-floating plants since data on their effects on cyanobacteria are controversial. On the basis of field and satellite observations, the spatial distribution of cyanobacterial blooms and aquatic macrophyte patches was assessed. Multispectral images captured by satellites Sentinel-2a (S2A) and Sentinel-2b (S2B) were used. In addition, based on data from field observations, a comparative analysis of phytoplankton and physical and chemical parameters between areas of the reservoirs overgrown and not overgrown by macrophytes was carried out. The obtained results indicate that in macrophyte patches phytoplankton structure differed from that observed in open waters. However, in areas of reservoirs dominated by floating-leaf plants or free-floating plants, a significant decrease in phytoplanktic or cyanobacterial biomass was not observed. This is most likely due to the fact that these macrophytes did not reduce the concentration of biogenic substances to a level that would limit cyanobacterial growth. On the contrary, intensive overgrowth of floating-leaf plants (in particular, Trapa natans) along the river sections of the reservoirs, as well as other factors, contributed to nitrogen and phosphorus enrichment. Therefore, in the face of relevant nutrient supply, these ecological groups of macrophytes (floating-leaf plants and free-floating plants) have not shown statistically significant effectiveness in controlling the process of cyanobacterial blooms in reservoir ecosystems.&quot;,&quot;publisher&quot;:&quot;MDPI&quot;,&quot;issue&quot;:&quot;4&quot;,&quot;volume&quot;:&quot;15&quot;,&quot;container-title-short&quot;:&quot;&quot;},&quot;isTemporary&quot;:false}]},{&quot;citationID&quot;:&quot;MENDELEY_CITATION_c67c6b62-ef0d-4dc0-95d0-a04a04b6c0bf&quot;,&quot;properties&quot;:{&quot;noteIndex&quot;:0},&quot;isEdited&quot;:false,&quot;manualOverride&quot;:{&quot;isManuallyOverridden&quot;:false,&quot;citeprocText&quot;:&quot;[3,4]&quot;,&quot;manualOverrideText&quot;:&quot;&quot;},&quot;citationTag&quot;:&quot;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&quot;,&quot;citationItems&quot;:[{&quot;id&quot;:&quot;a4e0ba98-a433-3058-ae4b-ad6820d5290d&quot;,&quot;itemData&quot;:{&quot;type&quot;:&quot;article-journal&quot;,&quot;id&quot;:&quot;a4e0ba98-a433-3058-ae4b-ad6820d5290d&quot;,&quot;title&quot;:&quot;Valuable pigments from microalgae: phycobiliproteins, primary carotenoids, and fucoxanthin&quot;,&quot;author&quot;:[{&quot;family&quot;:&quot;Chini Zittelli&quot;,&quot;given&quot;:&quot;Graziella&quot;,&quot;parse-names&quot;:false,&quot;dropping-particle&quot;:&quot;&quot;,&quot;non-dropping-particle&quot;:&quot;&quot;},{&quot;family&quot;:&quot;Lauceri&quot;,&quot;given&quot;:&quot;Rosaria&quot;,&quot;parse-names&quot;:false,&quot;dropping-particle&quot;:&quot;&quot;,&quot;non-dropping-particle&quot;:&quot;&quot;},{&quot;family&quot;:&quot;Faraloni&quot;,&quot;given&quot;:&quot;Cecilia&quot;,&quot;parse-names&quot;:false,&quot;dropping-particle&quot;:&quot;&quot;,&quot;non-dropping-particle&quot;:&quot;&quot;},{&quot;family&quot;:&quot;Silva Benavides&quot;,&quot;given&quot;:&quot;Ana Margarita&quot;,&quot;parse-names&quot;:false,&quot;dropping-particle&quot;:&quot;&quot;,&quot;non-dropping-particle&quot;:&quot;&quot;},{&quot;family&quot;:&quot;Torzillo&quot;,&quot;given&quot;:&quot;Giuseppe&quot;,&quot;parse-names&quot;:false,&quot;dropping-particle&quot;:&quot;&quot;,&quot;non-dropping-particle&quot;:&quot;&quot;}],&quot;container-title&quot;:&quot;Photochemical and Photobiological Sciences&quot;,&quot;DOI&quot;:&quot;10.1007/s43630-023-00407-3&quot;,&quot;ISSN&quot;:&quot;14749092&quot;,&quot;PMID&quot;:&quot;37036620&quot;,&quot;issued&quot;:{&quot;date-parts&quot;:[[2023,8,1]]},&quot;page&quot;:&quot;1733-1789&quot;,&quot;abstract&quot;:&quot;Phycobiliproteins, carotenoids and fucoxanthin are photosynthetic pigments extracted from microalgae and cyanobacteria with great potential biotechnological applications, as healthy food colorants and cosmetics. Phycocyanin possesses a brilliant blue color, with fluorescent properties making it useful as a reagent for immunological essays. The most important source of phycocyanin is the cyanobacterium Arthrospiraplatensis, however, recently, the Rhodophyta Galdieriasulphuraria has also been identified as such. The main obstacle to the commercialization of phycocyanin is represented by its chemical instability, strongly reducing its shelf-life. Moreover, the high level of purity needed for pharmaceutical applications requires several steps which increase both the production time and cost. Microalgae (Chlorella, Dunaliella, Nannochloropsis, Scenedesmus) produce several light harvesting carotenoids, and are able to manage with oxidative stress, due to their free radical scavenging properties, which makes them suitable for use as source of natural antioxidants. Many studies focused on the selection of the most promising strains producing valuable carotenoids and on their extraction and purification. Among carotenoids produced by marine microalgae, fucoxanthin is the most abundant, representing more than 10% of total carotenoids. Despite the abundance and diversity of fucoxanthin producing microalgae only a few species have been studied for commercial production, the most relevant being Phaeodactylumtricornutum. Due to its antioxidant activity, fucoxanthin can bring various potential benefits to the prevention and treatment of lifestyle-related diseases. In this review, we update the main results achieved in the production, extraction, purification, and commercialization of these important pigments, motivating the cultivation of microalgae as a source of natural pigments. Graphical abstract: [Figure not available: see fulltext.].&quot;,&quot;publisher&quot;:&quot;Springer Nature&quot;,&quot;issue&quot;:&quot;8&quot;,&quot;volume&quot;:&quot;22&quot;,&quot;container-title-short&quot;:&quot;&quot;},&quot;isTemporary&quot;:false},{&quot;id&quot;:&quot;ae6981bd-3961-39c2-861c-1d50649602e8&quot;,&quot;itemData&quot;:{&quot;type&quot;:&quot;article-journal&quot;,&quot;id&quot;:&quot;ae6981bd-3961-39c2-861c-1d50649602e8&quot;,&quot;title&quot;:&quot;Algal bloom ties: Systemic biogeochemical stress and Chlorophyll-a shift forecasting&quot;,&quot;author&quot;:[{&quot;family&quot;:&quot;Wang&quot;,&quot;given&quot;:&quot;Haojiong&quot;,&quot;parse-names&quot;:false,&quot;dropping-particle&quot;:&quot;&quot;,&quot;non-dropping-particle&quot;:&quot;&quot;},{&quot;family&quot;:&quot;Convertino&quot;,&quot;given&quot;:&quot;Matteo&quot;,&quot;parse-names&quot;:false,&quot;dropping-particle&quot;:&quot;&quot;,&quot;non-dropping-particle&quot;:&quot;&quot;}],&quot;container-title&quot;:&quot;Ecological Indicators&quot;,&quot;DOI&quot;:&quot;10.1016/j.ecolind.2023.110760&quot;,&quot;ISSN&quot;:&quot;1470160X&quot;,&quot;issued&quot;:{&quot;date-parts&quot;:[[2023,10,1]]},&quot;abstract&quot;:&quot;Algae are deemed to be the highest carbon drawdown contributors in the world. Almost half of the world's organic carbon is fixed by marine phytoplankton, especially during algal blooms, despite accounting for less than one percent of the total photosynthetic biomass on Earth. Nonetheless, there are growing concerns about the rise of harmful algal blooms in terms of their persistence and distribution that is a fingerprint of both global climate and local anthropogenic pressure. A novel forecasting model – combining transfer entropy network inference and a forecasting convolution neural-network – is used to predict bloom and non-bloom epidemic regimes, and their environmental determinants to define bloom sources, causes and systemic risk. The model shows high forecasting skills by extracting salient ecosystem features even without spatial dependencies. We defined a 2D entropic ecosystem mandala where the ecological impact, manifested by the distribution's randomness of Cyanobacteria-driven chlorophyll-a (CHL-a), is proportional to the systemic environmental pressure/stress determined by a set of erratic ocean/climate and coastal/nutrient factors. Originally, a spatial risk was defined based on CHL-a magnitude, persistence and shifts. Considering the temporal variability of CHL-a in Florida Bay (FL Bay) as a case-study, we show how shifts in algal blooms are becoming more persistent in shallow areas with higher dinoflagellate/diatom ratio. This emphasizes the likely key role of cyanobacteria disorganization into phytoplankton organization, and thus the role of land discharge into the marine microbiome balance. This presents major challenges considering the increasing potential causality of green–blue algal blooms (river-dominated) for harmful red-tides with cascading socio-ecological effects, including carbon cycling alteration and ingrained eutrophication in coastal ecosystems. A universal threshold on the top 20% Pareto CHL-a extremes clearly defines bloom and non-bloom regimes independently of being endemic or epidemic, underpinned by distinct eco-environmental interactions, where the largest biogeochemical stress is structurally scale-free with CHL-a as the hub. Forecasting algal bloom in short- and long-term is indispensable for quantifying ecosystem health considering coastal-marine habitats, species and humans, as well as impacts into environmental processes such as carbon sequestration capacity. However, the increasing disorganization of biogeochemical stress decreases our forecasting ability of algal blooms except during outbreaks when is too late for prevention. This has impacts for investigating and controlling eco-environmental determinants of undesired algal bloom emergence and spread.&quot;,&quot;publisher&quot;:&quot;Elsevier B.V.&quot;,&quot;volume&quot;:&quot;154&quot;,&quot;container-title-short&quot;:&quot;Ecol. Indic.&quot;},&quot;isTemporary&quot;:false}]},{&quot;citationID&quot;:&quot;MENDELEY_CITATION_6f2aed4b-010f-42d8-a128-e378460027c2&quot;,&quot;properties&quot;:{&quot;noteIndex&quot;:0},&quot;isEdited&quot;:false,&quot;manualOverride&quot;:{&quot;isManuallyOverridden&quot;:false,&quot;citeprocText&quot;:&quot;[5,6]&quot;,&quot;manualOverrideText&quot;:&quot;&quot;},&quot;citationTag&quot;:&quot;MENDELEY_CITATION_v3_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&quot;,&quot;citationItems&quot;:[{&quot;id&quot;:&quot;fad1ab84-7010-31d1-a58b-f0e4f55e3758&quot;,&quot;itemData&quot;:{&quot;type&quot;:&quot;article-journal&quot;,&quot;id&quot;:&quot;fad1ab84-7010-31d1-a58b-f0e4f55e3758&quot;,&quot;title&quot;:&quot;Critical review on toxic contaminants in surface water ecosystem: sources, monitoring, and its impact on human health&quot;,&quot;author&quot;:[{&quot;family&quot;:&quot;Singh&quot;,&quot;given&quot;:&quot;Prince Kumar&quot;,&quot;parse-names&quot;:false,&quot;dropping-particle&quot;:&quot;&quot;,&quot;non-dropping-particle&quot;:&quot;&quot;},{&quot;family&quot;:&quot;Kumar&quot;,&quot;given&quot;:&quot;Umesh&quot;,&quot;parse-names&quot;:false,&quot;dropping-particle&quot;:&quot;&quot;,&quot;non-dropping-particle&quot;:&quot;&quot;},{&quot;family&quot;:&quot;Kumar&quot;,&quot;given&quot;:&quot;Indrajeet&quot;,&quot;parse-names&quot;:false,&quot;dropping-particle&quot;:&quot;&quot;,&quot;non-dropping-particle&quot;:&quot;&quot;},{&quot;family&quot;:&quot;Dwivedi&quot;,&quot;given&quot;:&quot;Akanksha&quot;,&quot;parse-names&quot;:false,&quot;dropping-particle&quot;:&quot;&quot;,&quot;non-dropping-particle&quot;:&quot;&quot;},{&quot;family&quot;:&quot;Singh&quot;,&quot;given&quot;:&quot;Priyanka&quot;,&quot;parse-names&quot;:false,&quot;dropping-particle&quot;:&quot;&quot;,&quot;non-dropping-particle&quot;:&quot;&quot;},{&quot;family&quot;:&quot;Mishra&quot;,&quot;given&quot;:&quot;Saumya&quot;,&quot;parse-names&quot;:false,&quot;dropping-particle&quot;:&quot;&quot;,&quot;non-dropping-particle&quot;:&quot;&quot;},{&quot;family&quot;:&quot;Seth&quot;,&quot;given&quot;:&quot;Chandra Shekhar&quot;,&quot;parse-names&quot;:false,&quot;dropping-particle&quot;:&quot;&quot;,&quot;non-dropping-particle&quot;:&quot;&quot;},{&quot;family&quot;:&quot;Sharma&quot;,&quot;given&quot;:&quot;Rajesh Kumar&quot;,&quot;parse-names&quot;:false,&quot;dropping-particle&quot;:&quot;&quot;,&quot;non-dropping-particle&quot;:&quot;&quot;}],&quot;container-title&quot;:&quot;Environmental Science and Pollution Research&quot;,&quot;DOI&quot;:&quot;10.1007/s11356-024-34932-0&quot;,&quot;ISSN&quot;:&quot;1614-7499&quot;,&quot;URL&quot;:&quot;https://link.springer.com/10.1007/s11356-024-34932-0&quot;,&quot;issued&quot;:{&quot;date-parts&quot;:[[2024,9,13]]},&quot;page&quot;:&quot;56428-56462&quot;,&quot;issue&quot;:&quot;45&quot;,&quot;volume&quot;:&quot;31&quot;,&quot;container-title-short&quot;:&quot;&quot;},&quot;isTemporary&quot;:false},{&quot;id&quot;:&quot;76304abf-d844-30b6-bb97-ab84b0c1bcf1&quot;,&quot;itemData&quot;:{&quot;type&quot;:&quot;article&quot;,&quot;id&quot;:&quot;76304abf-d844-30b6-bb97-ab84b0c1bcf1&quot;,&quot;title&quot;:&quot;Review of in-situ non- and micro-destructive techniques for pigment analysis in architectural heritage&quot;,&quot;author&quot;:[{&quot;family&quot;:&quot;Ma&quot;,&quot;given&quot;:&quot;Chao&quot;,&quot;parse-names&quot;:false,&quot;dropping-particle&quot;:&quot;&quot;,&quot;non-dropping-particle&quot;:&quot;&quot;},{&quot;family&quot;:&quot;Dou&quot;,&quot;given&quot;:&quot;Huanglin&quot;,&quot;parse-names&quot;:false,&quot;dropping-particle&quot;:&quot;&quot;,&quot;non-dropping-particle&quot;:&quot;&quot;},{&quot;family&quot;:&quot;Zhao&quot;,&quot;given&quot;:&quot;Zhenxin&quot;,&quot;parse-names&quot;:false,&quot;dropping-particle&quot;:&quot;&quot;,&quot;non-dropping-particle&quot;:&quot;&quot;},{&quot;family&quot;:&quot;Qiu&quot;,&quot;given&quot;:&quot;Xiaoming&quot;,&quot;parse-names&quot;:false,&quot;dropping-particle&quot;:&quot;&quot;,&quot;non-dropping-particle&quot;:&quot;&quot;},{&quot;family&quot;:&quot;Li&quot;,&quot;given&quot;:&quot;Huijun&quot;,&quot;parse-names&quot;:false,&quot;dropping-particle&quot;:&quot;&quot;,&quot;non-dropping-particle&quot;:&quot;&quot;},{&quot;family&quot;:&quot;Wang&quot;,&quot;given&quot;:&quot;Xiaomin&quot;,&quot;parse-names&quot;:false,&quot;dropping-particle&quot;:&quot;&quot;,&quot;non-dropping-particle&quot;:&quot;&quot;}],&quot;container-title&quot;:&quot;npj Heritage Science&quot;,&quot;DOI&quot;:&quot;10.1038/s40494-025-01675-1&quot;,&quot;ISSN&quot;:&quot;30593220&quot;,&quot;issued&quot;:{&quot;date-parts&quot;:[[2025,12,1]]},&quot;abstract&quot;:&quot;This review summarizes in situ non-destructive and micro-destructive techniques, including spectroscopy, chromatography, microscopy, and phase analysis for analyzing pigments in ancient architectural heritage. It highlights their advantages, limitations, and integration strategies for minimizing damage while enabling material characterization. These methods offer valuable insights into pigment composition and cultural context, providing essential tools for conservation and interpretation in complex historic environments such as temples, caves, and other ancient structures.&quot;,&quot;publisher&quot;:&quot;Springer Science and Business Media Deutschland GmbH&quot;,&quot;issue&quot;:&quot;1&quot;,&quot;volume&quot;:&quot;13&quot;,&quot;container-title-short&quot;:&quot;&quot;},&quot;isTemporary&quot;:false}]},{&quot;citationID&quot;:&quot;MENDELEY_CITATION_e441a793-a85e-433e-9560-cf59271a4fa1&quot;,&quot;properties&quot;:{&quot;noteIndex&quot;:0},&quot;isEdited&quot;:false,&quot;manualOverride&quot;:{&quot;isManuallyOverridden&quot;:false,&quot;citeprocText&quot;:&quot;[7–9]&quot;,&quot;manualOverrideText&quot;:&quot;&quot;},&quot;citationTag&quot;:&quot;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&quot;,&quot;citationItems&quot;:[{&quot;id&quot;:&quot;26725656-ad7c-3e7a-9fb6-f93a00ef125f&quot;,&quot;itemData&quot;:{&quot;type&quot;:&quot;article&quot;,&quot;id&quot;:&quot;26725656-ad7c-3e7a-9fb6-f93a00ef125f&quot;,&quot;title&quot;:&quot;Remote sensing for mapping algal blooms in freshwater lakes: a review&quot;,&quot;author&quot;:[{&quot;family&quot;:&quot;Rolim&quot;,&quot;given&quot;:&quot;Silvia Beatriz Alves&quot;,&quot;parse-names&quot;:false,&quot;dropping-particle&quot;:&quot;&quot;,&quot;non-dropping-particle&quot;:&quot;&quot;},{&quot;family&quot;:&quot;Veettil&quot;,&quot;given&quot;:&quot;Bijeesh Kozhikkodan&quot;,&quot;parse-names&quot;:false,&quot;dropping-particle&quot;:&quot;&quot;,&quot;non-dropping-particle&quot;:&quot;&quot;},{&quot;family&quot;:&quot;Vieiro&quot;,&quot;given&quot;:&quot;Antonio Pedro&quot;,&quot;parse-names&quot;:false,&quot;dropping-particle&quot;:&quot;&quot;,&quot;non-dropping-particle&quot;:&quot;&quot;},{&quot;family&quot;:&quot;Kessler&quot;,&quot;given&quot;:&quot;Anita Baldissera&quot;,&quot;parse-names&quot;:false,&quot;dropping-particle&quot;:&quot;&quot;,&quot;non-dropping-particle&quot;:&quot;&quot;},{&quot;family&quot;:&quot;Gonzatti&quot;,&quot;given&quot;:&quot;Clóvis&quot;,&quot;parse-names&quot;:false,&quot;dropping-particle&quot;:&quot;&quot;,&quot;non-dropping-particle&quot;:&quot;&quot;}],&quot;container-title&quot;:&quot;Environmental Science and Pollution Research&quot;,&quot;DOI&quot;:&quot;10.1007/s11356-023-25230-2&quot;,&quot;ISSN&quot;:&quot;16147499&quot;,&quot;PMID&quot;:&quot;36642774&quot;,&quot;issued&quot;:{&quot;date-parts&quot;:[[2023,2,1]]},&quot;page&quot;:&quot;19602-19616&quot;,&quot;abstract&quot;:&quot;A large number of freshwater lakes around the world show recurring harmful algal blooms, particularly cyanobacterial blooms, that affect public health and ecosystem integrity. Prediction, early detection, and monitoring of algal blooms are inevitable for the mitigation and management of their negative impacts on the environment and human beings. Remote sensing provides an effective tool for detecting and spatiotemporal monitoring of these events. Various remote sensing platforms, such as ground-based, spaceborne, airborne, and UAV-based, have been used for mounting sensors for data acquisition and real-time monitoring of algal blooms in a cost-effective manner. This paper presents an updated review of various remote sensing platforms, data types, and algorithms for detecting and monitoring algal blooms in freshwater lakes. Recent studies on remote sensing using sophisticated sensors mounted on UAV platforms have revolutionized the detection and monitoring of water quality. Image processing algorithms based on Artificial Intelligence (AI) have been improved recently and predicting algal blooms based on such methods will have a key role in mitigating the negative impacts of eutrophication in the future.&quot;,&quot;publisher&quot;:&quot;Springer Science and Business Media Deutschland GmbH&quot;,&quot;issue&quot;:&quot;8&quot;,&quot;volume&quot;:&quot;30&quot;,&quot;container-title-short&quot;:&quot;&quot;},&quot;isTemporary&quot;:false},{&quot;id&quot;:&quot;b42ab4f0-2267-3f8f-96c6-004393080473&quot;,&quot;itemData&quot;:{&quot;type&quot;:&quot;article&quot;,&quot;id&quot;:&quot;b42ab4f0-2267-3f8f-96c6-004393080473&quot;,&quot;title&quot;:&quot;Current Capabilities and Challenges of Remote Sensing in Monitoring Freshwater Cyanobacterial Blooms: A Scoping Review&quot;,&quot;author&quot;:[{&quot;family&quot;:&quot;Wu&quot;,&quot;given&quot;:&quot;Jianyong&quot;,&quot;parse-names&quot;:false,&quot;dropping-particle&quot;:&quot;&quot;,&quot;non-dropping-particle&quot;:&quot;&quot;},{&quot;family&quot;:&quot;Cao&quot;,&quot;given&quot;:&quot;Yanni&quot;,&quot;parse-names&quot;:false,&quot;dropping-particle&quot;:&quot;&quot;,&quot;non-dropping-particle&quot;:&quot;&quot;},{&quot;family&quot;:&quot;Wu&quot;,&quot;given&quot;:&quot;Shuqi&quot;,&quot;parse-names&quot;:false,&quot;dropping-particle&quot;:&quot;&quot;,&quot;non-dropping-particle&quot;:&quot;&quot;},{&quot;family&quot;:&quot;Parajuli&quot;,&quot;given&quot;:&quot;Smita&quot;,&quot;parse-names&quot;:false,&quot;dropping-particle&quot;:&quot;&quot;,&quot;non-dropping-particle&quot;:&quot;&quot;},{&quot;family&quot;:&quot;Zhao&quot;,&quot;given&quot;:&quot;Kaiguang&quot;,&quot;parse-names&quot;:false,&quot;dropping-particle&quot;:&quot;&quot;,&quot;non-dropping-particle&quot;:&quot;&quot;},{&quot;family&quot;:&quot;Lee&quot;,&quot;given&quot;:&quot;Jiyoung&quot;,&quot;parse-names&quot;:false,&quot;dropping-particle&quot;:&quot;&quot;,&quot;non-dropping-particle&quot;:&quot;&quot;}],&quot;container-title&quot;:&quot;Remote Sensing&quot;,&quot;DOI&quot;:&quot;10.3390/rs17050918&quot;,&quot;ISSN&quot;:&quot;20724292&quot;,&quot;issued&quot;:{&quot;date-parts&quot;:[[2025,3,1]]},&quot;abstract&quot;:&quot;Remote sensing (RS) has been widely used to monitor cyanobacterial blooms in inland water bodies. However, the accuracy of RS-based monitoring varies significantly depending on factors such as waterbody type, sensor characteristics, and analytical methods. This study comprehensively evaluates the current capabilities and challenges of RS for cyanobacterial bloom monitoring, with a focus on achievable accuracy. We find that chlorophyll-a (Chl-a) and phycocyanin (PC) are the primary indicators used, with PC demonstrating greater accuracy and stability than Chl-a. Sentinel and Landsat satellites are the most frequently used RS data sources, while hyperspectral images, particularly from unmanned aerial vehicles (UAVs), have shown high accuracy in recent years. In contrast, the Medium-Resolution Imaging Spectrometer (MERIS) and Moderate-Resolution Imaging Spectroradiometer (MODIS) have exhibited lower performance. The choice of analytical methods is also essential for monitoring accuracy, with regression and machine learning models generally outperforming other approaches. Temporal analysis indicates a notable improvement in monitoring accuracy from 2021 to 2023, reflecting advances in RS technology and analytical techniques. Additionally, the findings suggest that a combined approach using Chl-a for large-scale preliminary screening, followed by PC for more precise detection, can enhance monitoring effectiveness. This integrated strategy, along with the careful selection of RS data sources and analytical models, is crucial for improving the accuracy and reliability of cyanobacterial bloom monitoring, ultimately contributing to better water management and public health protection.&quot;,&quot;publisher&quot;:&quot;Multidisciplinary Digital Publishing Institute (MDPI)&quot;,&quot;issue&quot;:&quot;5&quot;,&quot;volume&quot;:&quot;17&quot;,&quot;container-title-short&quot;:&quot;Remote Sens. (Basel).&quot;},&quot;isTemporary&quot;:false},{&quot;id&quot;:&quot;309c8629-acbb-3412-a963-5a7e1a1dace2&quot;,&quot;itemData&quot;:{&quot;type&quot;:&quot;article-journal&quot;,&quot;id&quot;:&quot;309c8629-acbb-3412-a963-5a7e1a1dace2&quot;,&quot;title&quot;:&quot;Springer Remote Sensing/Photogrammetry Modelling and Advanced Earth Observation Technologies for Coastal Zone Management&quot;,&quot;author&quot;:[{&quot;family&quot;:&quot;Mahmoud&quot;,&quot;given&quot;:&quot;Elham&quot;,&quot;parse-names&quot;:false,&quot;dropping-particle&quot;:&quot;&quot;,&quot;non-dropping-particle&quot;:&quot;&quot;},{&quot;family&quot;:&quot;Islam&quot;,&quot;given&quot;:&quot;Ali&quot;,&quot;parse-names&quot;:false,&quot;dropping-particle&quot;:&quot;&quot;,&quot;non-dropping-particle&quot;:&quot;&quot;},{&quot;family&quot;:&quot;El-Magd Editors&quot;,&quot;given&quot;:&quot;Abou&quot;,&quot;parse-names&quot;:false,&quot;dropping-particle&quot;:&quot;&quot;,&quot;non-dropping-particle&quot;:&quot;&quot;}],&quot;issued&quot;:{&quot;date-parts&quot;:[[2025]]},&quot;container-title-short&quot;:&quot;&quot;},&quot;isTemporary&quot;:false}]},{&quot;citationID&quot;:&quot;MENDELEY_CITATION_ae757e04-d250-4800-9396-7216f4420606&quot;,&quot;properties&quot;:{&quot;noteIndex&quot;:0},&quot;isEdited&quot;:false,&quot;manualOverride&quot;:{&quot;isManuallyOverridden&quot;:false,&quot;citeprocText&quot;:&quot;[10–12]&quot;,&quot;manualOverrideText&quot;:&quot;&quot;},&quot;citationTag&quot;:&quot;MENDELEY_CITATION_v3_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&quot;,&quot;citationItems&quot;:[{&quot;id&quot;:&quot;243ab831-d38f-3d89-b59c-4e2c0d572282&quot;,&quot;itemData&quot;:{&quot;type&quot;:&quot;article&quot;,&quot;id&quot;:&quot;243ab831-d38f-3d89-b59c-4e2c0d572282&quot;,&quot;title&quot;:&quot;Remote Sensing Techniques for Water Quality Monitoring: A Review&quot;,&quot;author&quot;:[{&quot;family&quot;:&quot;Jaywant&quot;,&quot;given&quot;:&quot;Swapna A.&quot;,&quot;parse-names&quot;:false,&quot;dropping-particle&quot;:&quot;&quot;,&quot;non-dropping-particle&quot;:&quot;&quot;},{&quot;family&quot;:&quot;Arif&quot;,&quot;given&quot;:&quot;Khalid Mahmood&quot;,&quot;parse-names&quot;:false,&quot;dropping-particle&quot;:&quot;&quot;,&quot;non-dropping-particle&quot;:&quot;&quot;}],&quot;container-title&quot;:&quot;Sensors&quot;,&quot;DOI&quot;:&quot;10.3390/s24248041&quot;,&quot;ISSN&quot;:&quot;14248220&quot;,&quot;PMID&quot;:&quot;39771777&quot;,&quot;issued&quot;:{&quot;date-parts&quot;:[[2024,12,1]]},&quot;abstract&quot;:&quot;Freshwater resources are facing increasing challenges to water quality, due to factors such as population growth, human activities, climate change, and various human-made pressures. While on-site methods, as specified in the USGS water quality sampling handbook, are usually precise, they require more time, are costly, and provide data at specific points, which lacks the essential comprehensive geographic and temporal detail for water body assessment and management. Hence, conventional on-site monitoring methods are unable to provide a complete representation of freshwater systems. To address concerns regarding geographic and time-based coverage, remote sensing has developed into an effective solution, taking advantage of recent advancements in sensor technology and methodologies. The combination of GPS and GIS technologies, along with remotely sensed data, provides an efficient resource for continual monitoring and evaluation of water bodies. The use of remotely sensed data helps to establish a reliable geospatial database, serving as a standard for subsequent evaluations. The review emphasizes the contribution of remote sensing to water monitoring. It starts by exploring various space-borne and airborne sensors utilized for this purpose. Subsequently, the review explores remote sensing applications for water quality. Lastly, the review discusses the overall benefits and challenges related to remote sensing in water monitoring.&quot;,&quot;publisher&quot;:&quot;Multidisciplinary Digital Publishing Institute (MDPI)&quot;,&quot;issue&quot;:&quot;24&quot;,&quot;volume&quot;:&quot;24&quot;,&quot;container-title-short&quot;:&quot;&quot;},&quot;isTemporary&quot;:false},{&quot;id&quot;:&quot;c933d80b-1847-3afa-91f5-1ca4acf8517c&quot;,&quot;itemData&quot;:{&quot;type&quot;:&quot;chapter&quot;,&quot;id&quot;:&quot;c933d80b-1847-3afa-91f5-1ca4acf8517c&quot;,&quot;title&quot;:&quot;Applications of remote sensing in water quality assessment&quot;,&quot;author&quot;:[{&quot;family&quot;:&quot;Srivastava&quot;,&quot;given&quot;:&quot;Mohit Kumar&quot;,&quot;parse-names&quot;:false,&quot;dropping-particle&quot;:&quot;&quot;,&quot;non-dropping-particle&quot;:&quot;&quot;},{&quot;family&quot;:&quot;Gaur&quot;,&quot;given&quot;:&quot;Shishir&quot;,&quot;parse-names&quot;:false,&quot;dropping-particle&quot;:&quot;&quot;,&quot;non-dropping-particle&quot;:&quot;&quot;},{&quot;family&quot;:&quot;Ohri&quot;,&quot;given&quot;:&quot;Anurag&quot;,&quot;parse-names&quot;:false,&quot;dropping-particle&quot;:&quot;&quot;,&quot;non-dropping-particle&quot;:&quot;&quot;},{&quot;family&quot;:&quot;Srivastava&quot;,&quot;given&quot;:&quot;Prashant K.&quot;,&quot;parse-names&quot;:false,&quot;dropping-particle&quot;:&quot;&quot;,&quot;non-dropping-particle&quot;:&quot;&quot;},{&quot;family&quot;:&quot;Singh&quot;,&quot;given&quot;:&quot;Nikhilesh&quot;,&quot;parse-names&quot;:false,&quot;dropping-particle&quot;:&quot;&quot;,&quot;non-dropping-particle&quot;:&quot;&quot;}],&quot;container-title&quot;:&quot;Remote Sensing in Precision Agriculture: Transforming Scientific Advancement into Innovation&quot;,&quot;DOI&quot;:&quot;10.1016/B978-0-323-91068-2.00019-9&quot;,&quot;ISBN&quot;:&quot;9780323910682&quot;,&quot;issued&quot;:{&quot;date-parts&quot;:[[2023,1,1]]},&quot;page&quot;:&quot;217-236&quot;,&quot;abstract&quot;:&quot;Water quality is undeniably an important indicator of the health of an environmental system. Its correct estimation is not only essential for human consumption but also necessary for the well-being of the entire ecosystem. Remote Sensing, coupled with Geographic Information System, has proven to be a powerful tool for monitoring water quality and water pollution. This technology has been tremendously successful in its application for management and planning despite its limitation of parameters under consideration. Remote Sensing reads and maps the spectral reflectance that it receives from a water body, and by using various wavelength bands such as visible, NIR, SWIR, and TIR, it identifies the relevant water quality characteristic. Several types of research and literature are available where the data obtained from these airborne or spaceborne remote sensors are used for planning, monitoring, management, and prediction of water characteristics across the globe. Sometimes in situ measurement is coupled with Remote Sensing to ensure the accuracy of the quantifications being made. The technology has also been used extensively to monitor groundwater quality aspects. Remotely sensed data come with the added advantage of being readily available even at the remotest of locations. While assessing water quality, remote sensing parameters such as suspended sediments, algae, turbidity, and chlorophyll concentration can easily be monitored. They can enable consultants and natural resource managers to develop management plans for a variety of natural resource management applications.&quot;,&quot;publisher&quot;:&quot;Elsevier&quot;,&quot;container-title-short&quot;:&quot;&quot;},&quot;isTemporary&quot;:false},{&quot;id&quot;:&quot;141ca8b4-e4b8-387d-826d-e38a380dbbc6&quot;,&quot;itemData&quot;:{&quot;type&quot;:&quot;thesis&quot;,&quot;id&quot;:&quot;141ca8b4-e4b8-387d-826d-e38a380dbbc6&quot;,&quot;title&quot;:&quot; Optical remote sensing of sea water quality through a multi-sensor data-driven approach.&quot;,&quot;author&quot;:[{&quot;family&quot;:&quot;Manzi&quot;,&quot;given&quot;:&quot;M. P.&quot;,&quot;parse-names&quot;:false,&quot;dropping-particle&quot;:&quot;&quot;,&quot;non-dropping-particle&quot;:&quot;&quot;}],&quot;issued&quot;:{&quot;date-parts&quot;:[[2025]]},&quot;container-title-short&quot;:&quot;&quot;},&quot;isTemporary&quot;:false}]},{&quot;citationID&quot;:&quot;MENDELEY_CITATION_c370175f-8b4f-4bd2-a11f-2e41702bcd6f&quot;,&quot;properties&quot;:{&quot;noteIndex&quot;:0},&quot;isEdited&quot;:false,&quot;manualOverride&quot;:{&quot;isManuallyOverridden&quot;:false,&quot;citeprocText&quot;:&quot;[13–15]&quot;,&quot;manualOverrideText&quot;:&quot;&quot;},&quot;citationTag&quot;:&quot;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&quot;,&quot;citationItems&quot;:[{&quot;id&quot;:&quot;ded5f953-a176-37d0-bd7d-cb94da755b71&quot;,&quot;itemData&quot;:{&quot;type&quot;:&quot;article&quot;,&quot;id&quot;:&quot;ded5f953-a176-37d0-bd7d-cb94da755b71&quot;,&quot;title&quot;:&quot;Mapping Harmful Algae Blooms: The Potential of Hyperspectral Imaging Technologies&quot;,&quot;author&quot;:[{&quot;family&quot;:&quot;Arias&quot;,&quot;given&quot;:&quot;Fernando&quot;,&quot;parse-names&quot;:false,&quot;dropping-particle&quot;:&quot;&quot;,&quot;non-dropping-particle&quot;:&quot;&quot;},{&quot;family&quot;:&quot;Zambrano&quot;,&quot;given&quot;:&quot;Maytee&quot;,&quot;parse-names&quot;:false,&quot;dropping-particle&quot;:&quot;&quot;,&quot;non-dropping-particle&quot;:&quot;&quot;},{&quot;family&quot;:&quot;Galagarza&quot;,&quot;given&quot;:&quot;Edson&quot;,&quot;parse-names&quot;:false,&quot;dropping-particle&quot;:&quot;&quot;,&quot;non-dropping-particle&quot;:&quot;&quot;},{&quot;family&quot;:&quot;Broce&quot;,&quot;given&quot;:&quot;Kathia&quot;,&quot;parse-names&quot;:false,&quot;dropping-particle&quot;:&quot;&quot;,&quot;non-dropping-particle&quot;:&quot;&quot;}],&quot;container-title&quot;:&quot;Remote Sensing&quot;,&quot;DOI&quot;:&quot;10.3390/rs17040608&quot;,&quot;ISSN&quot;:&quot;20724292&quot;,&quot;issued&quot;:{&quot;date-parts&quot;:[[2025,2,1]]},&quot;abstract&quot;:&quot;Harmful algae blooms (HABs) pose critical threats to aquatic ecosystems and human economies, driven by their rapid proliferation, oxygen depletion capacity, toxin release, and biodiversity impacts. These blooms, increasingly exacerbated by climate change, compromise water quality in both marine and freshwater ecosystems, significantly affecting marine life and coastal economies based on fishing and tourism while also posing serious risks to inland water bodies. This article examines the role of hyperspectral imaging (HSI) in monitoring HABs. HSI, with its superior spectral resolution, enables the precise classification and mapping of diverse algae species, emerging as a pivotal tool in environmental surveillance. An array of HSI techniques, algorithms, and deployment platforms are evaluated, analyzing their efficacy across varied geographical contexts. Notably, hyperspectral sensor-based studies achieved up to 90% classification accuracy, with regression-based chlorophyll-a (Chl-a) estimations frequently reaching coefficients of determination ((Formula presented.)) above 0.80. These quantitative findings underscore the potential of HSI for robust HAB diagnostics and early warning systems. Furthermore, we explore the current limitations and future potential of HSI in HAB management, highlighting its strategic importance in addressing the growing environmental and economic challenges posed by HABs. This paper seeks to provide a comprehensive insight into HSI’s capabilities, fostering its integration in global strategies against HAB proliferation.&quot;,&quot;publisher&quot;:&quot;Multidisciplinary Digital Publishing Institute (MDPI)&quot;,&quot;issue&quot;:&quot;4&quot;,&quot;volume&quot;:&quot;17&quot;,&quot;container-title-short&quot;:&quot;Remote Sens. (Basel).&quot;},&quot;isTemporary&quot;:false},{&quot;id&quot;:&quot;70616aa1-7f6c-3631-8920-0887d821b849&quot;,&quot;itemData&quot;:{&quot;type&quot;:&quot;article&quot;,&quot;id&quot;:&quot;70616aa1-7f6c-3631-8920-0887d821b849&quot;,&quot;title&quot;:&quot;Review on Hyperspectral Remote Sensing of Tidal Zones&quot;,&quot;author&quot;:[{&quot;family&quot;:&quot;Baek&quot;,&quot;given&quot;:&quot;Seungil&quot;,&quot;parse-names&quot;:false,&quot;dropping-particle&quot;:&quot;&quot;,&quot;non-dropping-particle&quot;:&quot;&quot;},{&quot;family&quot;:&quot;Kim&quot;,&quot;given&quot;:&quot;Wonkook&quot;,&quot;parse-names&quot;:false,&quot;dropping-particle&quot;:&quot;&quot;,&quot;non-dropping-particle&quot;:&quot;&quot;}],&quot;container-title&quot;:&quot;Ocean Science Journal&quot;,&quot;DOI&quot;:&quot;10.1007/s12601-024-00189-4&quot;,&quot;ISSN&quot;:&quot;20057172&quot;,&quot;issued&quot;:{&quot;date-parts&quot;:[[2025,3,1]]},&quot;abstract&quot;:&quot;Hyperspectral data, known for providing detailed spectral information on targets, is recognized as a valuable remote sensing dataset for investigating natural processes and statuses of both terrestrial and oceanic ecosystems. Tidal zones, situated between land and ocean, exhibit characteristic features where hyperspectral data are uniquely useful for remotely identifying the bio-geochemical variables related to the processes in tidal zones. This article reviews studies on tidal zones that employed hyperspectral data for retrieving the variables on (i) physical properties of flats (texture and soil moisture content), (ii) abundance of primary producers on the surface (algae and vegetation), and (iii) water area properties (turbidity and bathymetry). The primary focus of this review is on the diversity of algorithms employed within each application field, rather than offering an exhaustive list of previous studies. The algorithms discussed range from traditional methods that exploit the geometric shape of the reflectance spectrum to statistical approaches, such as variations of regression, and more advanced machine learning techniques. In addition, relatively recent physics-based approaches involving radiative transfer simulation have been introduced for the relevant applications. While a direct comparison of performance results across different studies is often unfeasible due to variations in environments, sensors, platforms, and target species, we summarize the estimation results, along with the metrics used, to provide initial insights into the use of hyperspectral data for specific applications. Along with the algorithmic focus, this article identified critical wavelength ranges for each application based on the surveyed literature and our field measurement data, as feature selection and dimension reduction are often preferred prior to the analysis to manage the high data complexity and avoid the curse of dimensionality in hyperspectral data.&quot;,&quot;publisher&quot;:&quot;Korea Ocean Research and Development Institute&quot;,&quot;issue&quot;:&quot;1&quot;,&quot;volume&quot;:&quot;60&quot;,&quot;container-title-short&quot;:&quot;&quot;},&quot;isTemporary&quot;:false},{&quot;id&quot;:&quot;51442ec0-8ed5-3dbe-971f-46a6315980ab&quot;,&quot;itemData&quot;:{&quot;type&quot;:&quot;article-journal&quot;,&quot;id&quot;:&quot;51442ec0-8ed5-3dbe-971f-46a6315980ab&quot;,&quot;title&quot;:&quot;An Approach for Monitoring Chlorophyll-A and Turbidity Levels in Saduperi and Kaveripakkam Lakes Located in and Around Vellore Region, Tamil Nadu, India, Using Spectral Unmixing Technique&quot;,&quot;author&quot;:[{&quot;family&quot;:&quot;Raghul&quot;,&quot;given&quot;:&quot;Mageswaran&quot;,&quot;parse-names&quot;:false,&quot;dropping-particle&quot;:&quot;&quot;,&quot;non-dropping-particle&quot;:&quot;&quot;},{&quot;family&quot;:&quot;Porchelvan&quot;,&quot;given&quot;:&quot;Ponnusamy&quot;,&quot;parse-names&quot;:false,&quot;dropping-particle&quot;:&quot;&quot;,&quot;non-dropping-particle&quot;:&quot;&quot;}],&quot;container-title&quot;:&quot;Journal of the Indian Society of Remote Sensing&quot;,&quot;DOI&quot;:&quot;10.1007/s12524-024-02019-5&quot;,&quot;ISSN&quot;:&quot;09743006&quot;,&quot;issued&quot;:{&quot;date-parts&quot;:[[2025,3,1]]},&quot;page&quot;:&quot;711-730&quot;,&quot;abstract&quot;:&quot;The paper examines the levels of Chlorophyll-a and turbidity in lake water, which are essential indicators of freshwater ecosystem health. These parameters, indicative of algal presence and suspended matter, respectively, significantly impact aquatic life and human activities. Conventional assessment methods have limitations in coverage, spatial and temporal resolution, and cost, necessitating innovative approaches. This study adopts a comprehensive strategy by merging advanced remote sensing techniques with seasonal monitoring to address a significant gap in understanding Chlorophyll-a and turbidity dynamics in Saduperi and Kaveripakkam Lakes using ESA Sentinel-2 satellite imagery. By leveraging remote sensing technology and advanced algorithms, the research overcomes the shortcomings of traditional monitoring methods. A robust multispectral unmixing model is developed, incorporating carefully chosen endmembers representing Chlorophyll-a and turbidity spectral signatures. Validation with laboratory-derived ground truth data confirms the accuracy and reliability of the unmixing results, achieving high correlation coefficients (R² values) and low root mean square error (RMSE) values for all seasons. Specifically, the correlation analysis for chlorophyll-a showed an R² value above 0.8 and RMSE values below 0.5, indicating strong linear relationships and high accuracy in the estimation process. For turbidity, R² values were above 0.7, with RMSE values less than 0.4 across all seasons. Findings reveal distinct spectral signatures for Chlorophyll-a and turbidity across seasons. During winter, Chlorophyll-a absorption peaks in the red and blue spectral bands (bands 2 and 4), while turbidity variations are noticeable in shorter wavelengths. In summer, Chlorophyll-a levels rise significantly, accompanied by increased turbidity. The monsoon season shows localized responses, with fluctuating Chlorophyll-a and turbidity levels. Linear spectral unmixing effectively estimates Chlorophyll-a and turbidity concentrations, offering insights into water quality dynamics. The study explores the methodology of spectral signature matching, elucidating the spectrum’s concentration range. This innovative approach enables accurate estimation, mapping, and temporal analysis of Chlorophyll-a and turbidity in lake water, bridging gaps in remote sensing applications for water quality assessment. Integration with Sentinel-2 imagery enhances understanding of freshwater environments, aiding informed decision-making for sustainable resource management.&quot;,&quot;publisher&quot;:&quot;Springer&quot;,&quot;issue&quot;:&quot;3&quot;,&quot;volume&quot;:&quot;53&quot;,&quot;container-title-short&quot;:&quot;&quot;},&quot;isTemporary&quot;:false}]},{&quot;citationID&quot;:&quot;MENDELEY_CITATION_b293261b-0f9a-4272-b0ff-24fea993dcb0&quot;,&quot;properties&quot;:{&quot;noteIndex&quot;:0},&quot;isEdited&quot;:false,&quot;manualOverride&quot;:{&quot;isManuallyOverridden&quot;:false,&quot;citeprocText&quot;:&quot;[8,16]&quot;,&quot;manualOverrideText&quot;:&quot;&quot;},&quot;citationTag&quot;:&quot;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&quot;,&quot;citationItems&quot;:[{&quot;id&quot;:&quot;c82fdb6b-60ec-3ecd-8e3e-62ec776bc15b&quot;,&quot;itemData&quot;:{&quot;type&quot;:&quot;article&quot;,&quot;id&quot;:&quot;c82fdb6b-60ec-3ecd-8e3e-62ec776bc15b&quot;,&quot;title&quot;:&quot;Living up to the Hype of Hyperspectral Aquatic Remote Sensing: Science, Resources and Outlook&quot;,&quot;author&quot;:[{&quot;family&quot;:&quot;Dierssen&quot;,&quot;given&quot;:&quot;Heidi M.&quot;,&quot;parse-names&quot;:false,&quot;dropping-particle&quot;:&quot;&quot;,&quot;non-dropping-particle&quot;:&quot;&quot;},{&quot;family&quot;:&quot;Ackleson&quot;,&quot;given&quot;:&quot;Steven G.&quot;,&quot;parse-names&quot;:false,&quot;dropping-particle&quot;:&quot;&quot;,&quot;non-dropping-particle&quot;:&quot;&quot;},{&quot;family&quot;:&quot;Joyce&quot;,&quot;given&quot;:&quot;Karen E.&quot;,&quot;parse-names&quot;:false,&quot;dropping-particle&quot;:&quot;&quot;,&quot;non-dropping-particle&quot;:&quot;&quot;},{&quot;family&quot;:&quot;Hestir&quot;,&quot;given&quot;:&quot;Erin L.&quot;,&quot;parse-names&quot;:false,&quot;dropping-particle&quot;:&quot;&quot;,&quot;non-dropping-particle&quot;:&quot;&quot;},{&quot;family&quot;:&quot;Castagna&quot;,&quot;given&quot;:&quot;Alexandre&quot;,&quot;parse-names&quot;:false,&quot;dropping-particle&quot;:&quot;&quot;,&quot;non-dropping-particle&quot;:&quot;&quot;},{&quot;family&quot;:&quot;Lavender&quot;,&quot;given&quot;:&quot;Samantha&quot;,&quot;parse-names&quot;:false,&quot;dropping-particle&quot;:&quot;&quot;,&quot;non-dropping-particle&quot;:&quot;&quot;},{&quot;family&quot;:&quot;McManus&quot;,&quot;given&quot;:&quot;Margaret A.&quot;,&quot;parse-names&quot;:false,&quot;dropping-particle&quot;:&quot;&quot;,&quot;non-dropping-particle&quot;:&quot;&quot;}],&quot;container-title&quot;:&quot;Frontiers in Environmental Science&quot;,&quot;DOI&quot;:&quot;10.3389/fenvs.2021.649528&quot;,&quot;ISSN&quot;:&quot;2296665X&quot;,&quot;issued&quot;:{&quot;date-parts&quot;:[[2021,6,7]]},&quot;abstract&quot;:&quot;Intensifying pressure on global aquatic resources and services due to population growth and climate change is inspiring new surveying technologies to provide science-based information in support of management and policy strategies. One area of rapid development is hyperspectral remote sensing: imaging across the full spectrum of visible and infrared light. Hyperspectral imagery contains more environmentally meaningful information than panchromatic or multispectral imagery and is poised to provide new applications relevant to society, including assessments of aquatic biodiversity, habitats, water quality, and natural and anthropogenic hazards. To aid in these advances, we provide resources relevant to hyperspectral remote sensing in terms of providing the latest reviews, databases, and software available for practitioners in the field. We highlight recent advances in sensor design, modes of deployment, and image analysis techniques that are becoming more widely available to environmental researchers and resource managers alike. Systems recently deployed on space- and airborne platforms are presented, as well as future missions and advances in unoccupied aerial systems (UAS) and autonomous in-water survey methods. These systems will greatly enhance the ability to collect interdisciplinary observations on-demand and in previously inaccessible environments. Looking forward, advances in sensor miniaturization are discussed alongside the incorporation of citizen science, moving toward open and FAIR (findable, accessible, interoperable, and reusable) data. Advances in machine learning and cloud computing allow for exploitation of the full electromagnetic spectrum, and better bridging across the larger scientific community that also includes biogeochemical modelers and climate scientists. These advances will place sophisticated remote sensing capabilities into the hands of individual users and provide on-demand imagery tailored to research and management requirements, as well as provide critical input to marine and climate forecasting systems. The next decade of hyperspectral aquatic remote sensing is on the cusp of revolutionizing the way we assess and monitor aquatic environments and detect changes relevant to global communities.&quot;,&quot;publisher&quot;:&quot;Frontiers Media S.A.&quot;,&quot;volume&quot;:&quot;9&quot;,&quot;container-title-short&quot;:&quot;Front. Environ. Sci.&quot;},&quot;isTemporary&quot;:false},{&quot;id&quot;:&quot;b42ab4f0-2267-3f8f-96c6-004393080473&quot;,&quot;itemData&quot;:{&quot;type&quot;:&quot;article&quot;,&quot;id&quot;:&quot;b42ab4f0-2267-3f8f-96c6-004393080473&quot;,&quot;title&quot;:&quot;Current Capabilities and Challenges of Remote Sensing in Monitoring Freshwater Cyanobacterial Blooms: A Scoping Review&quot;,&quot;author&quot;:[{&quot;family&quot;:&quot;Wu&quot;,&quot;given&quot;:&quot;Jianyong&quot;,&quot;parse-names&quot;:false,&quot;dropping-particle&quot;:&quot;&quot;,&quot;non-dropping-particle&quot;:&quot;&quot;},{&quot;family&quot;:&quot;Cao&quot;,&quot;given&quot;:&quot;Yanni&quot;,&quot;parse-names&quot;:false,&quot;dropping-particle&quot;:&quot;&quot;,&quot;non-dropping-particle&quot;:&quot;&quot;},{&quot;family&quot;:&quot;Wu&quot;,&quot;given&quot;:&quot;Shuqi&quot;,&quot;parse-names&quot;:false,&quot;dropping-particle&quot;:&quot;&quot;,&quot;non-dropping-particle&quot;:&quot;&quot;},{&quot;family&quot;:&quot;Parajuli&quot;,&quot;given&quot;:&quot;Smita&quot;,&quot;parse-names&quot;:false,&quot;dropping-particle&quot;:&quot;&quot;,&quot;non-dropping-particle&quot;:&quot;&quot;},{&quot;family&quot;:&quot;Zhao&quot;,&quot;given&quot;:&quot;Kaiguang&quot;,&quot;parse-names&quot;:false,&quot;dropping-particle&quot;:&quot;&quot;,&quot;non-dropping-particle&quot;:&quot;&quot;},{&quot;family&quot;:&quot;Lee&quot;,&quot;given&quot;:&quot;Jiyoung&quot;,&quot;parse-names&quot;:false,&quot;dropping-particle&quot;:&quot;&quot;,&quot;non-dropping-particle&quot;:&quot;&quot;}],&quot;container-title&quot;:&quot;Remote Sensing&quot;,&quot;DOI&quot;:&quot;10.3390/rs17050918&quot;,&quot;ISSN&quot;:&quot;20724292&quot;,&quot;issued&quot;:{&quot;date-parts&quot;:[[2025,3,1]]},&quot;abstract&quot;:&quot;Remote sensing (RS) has been widely used to monitor cyanobacterial blooms in inland water bodies. However, the accuracy of RS-based monitoring varies significantly depending on factors such as waterbody type, sensor characteristics, and analytical methods. This study comprehensively evaluates the current capabilities and challenges of RS for cyanobacterial bloom monitoring, with a focus on achievable accuracy. We find that chlorophyll-a (Chl-a) and phycocyanin (PC) are the primary indicators used, with PC demonstrating greater accuracy and stability than Chl-a. Sentinel and Landsat satellites are the most frequently used RS data sources, while hyperspectral images, particularly from unmanned aerial vehicles (UAVs), have shown high accuracy in recent years. In contrast, the Medium-Resolution Imaging Spectrometer (MERIS) and Moderate-Resolution Imaging Spectroradiometer (MODIS) have exhibited lower performance. The choice of analytical methods is also essential for monitoring accuracy, with regression and machine learning models generally outperforming other approaches. Temporal analysis indicates a notable improvement in monitoring accuracy from 2021 to 2023, reflecting advances in RS technology and analytical techniques. Additionally, the findings suggest that a combined approach using Chl-a for large-scale preliminary screening, followed by PC for more precise detection, can enhance monitoring effectiveness. This integrated strategy, along with the careful selection of RS data sources and analytical models, is crucial for improving the accuracy and reliability of cyanobacterial bloom monitoring, ultimately contributing to better water management and public health protection.&quot;,&quot;publisher&quot;:&quot;Multidisciplinary Digital Publishing Institute (MDPI)&quot;,&quot;issue&quot;:&quot;5&quot;,&quot;volume&quot;:&quot;17&quot;,&quot;container-title-short&quot;:&quot;Remote Sens. (Basel).&quot;},&quot;isTemporary&quot;:false}]},{&quot;citationID&quot;:&quot;MENDELEY_CITATION_4be25e93-01fa-400e-a69f-faf505acdce0&quot;,&quot;properties&quot;:{&quot;noteIndex&quot;:0},&quot;isEdited&quot;:false,&quot;manualOverride&quot;:{&quot;isManuallyOverridden&quot;:false,&quot;citeprocText&quot;:&quot;[17,18]&quot;,&quot;manualOverrideText&quot;:&quot;&quot;},&quot;citationTag&quot;:&quot;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&quot;,&quot;citationItems&quot;:[{&quot;id&quot;:&quot;1bc2de6b-01e0-3cfe-8ca7-18bec5481f55&quot;,&quot;itemData&quot;:{&quot;type&quot;:&quot;article-journal&quot;,&quot;id&quot;:&quot;1bc2de6b-01e0-3cfe-8ca7-18bec5481f55&quot;,&quot;title&quot;:&quot;A novel quad-modality deep neural network for estimating chlorophyll-a concentrations in Lianyungang's lakes and reservoirs using Sentinel-2 MSI data&quot;,&quot;author&quot;:[{&quot;family&quot;:&quot;He&quot;,&quot;given&quot;:&quot;Hai Hong&quot;,&quot;parse-names&quot;:false,&quot;dropping-particle&quot;:&quot;&quot;,&quot;non-dropping-particle&quot;:&quot;&quot;},{&quot;family&quot;:&quot;Li&quot;,&quot;given&quot;:&quot;Xue&quot;,&quot;parse-names&quot;:false,&quot;dropping-particle&quot;:&quot;&quot;,&quot;non-dropping-particle&quot;:&quot;&quot;},{&quot;family&quot;:&quot;Wang&quot;,&quot;given&quot;:&quot;Dewei&quot;,&quot;parse-names&quot;:false,&quot;dropping-particle&quot;:&quot;&quot;,&quot;non-dropping-particle&quot;:&quot;&quot;},{&quot;family&quot;:&quot;Qiao&quot;,&quot;given&quot;:&quot;Wenli&quot;,&quot;parse-names&quot;:false,&quot;dropping-particle&quot;:&quot;&quot;,&quot;non-dropping-particle&quot;:&quot;&quot;},{&quot;family&quot;:&quot;Sun&quot;,&quot;given&quot;:&quot;Yiming&quot;,&quot;parse-names&quot;:false,&quot;dropping-particle&quot;:&quot;&quot;,&quot;non-dropping-particle&quot;:&quot;&quot;},{&quot;family&quot;:&quot;Han&quot;,&quot;given&quot;:&quot;Yu&quot;,&quot;parse-names&quot;:false,&quot;dropping-particle&quot;:&quot;&quot;,&quot;non-dropping-particle&quot;:&quot;&quot;},{&quot;family&quot;:&quot;Zhang&quot;,&quot;given&quot;:&quot;Feixiang&quot;,&quot;parse-names&quot;:false,&quot;dropping-particle&quot;:&quot;&quot;,&quot;non-dropping-particle&quot;:&quot;&quot;},{&quot;family&quot;:&quot;Zhao&quot;,&quot;given&quot;:&quot;Xiyu&quot;,&quot;parse-names&quot;:false,&quot;dropping-particle&quot;:&quot;&quot;,&quot;non-dropping-particle&quot;:&quot;&quot;}],&quot;container-title&quot;:&quot;Water Research&quot;,&quot;DOI&quot;:&quot;10.1016/j.watres.2025.124246&quot;,&quot;ISSN&quot;:&quot;18792448&quot;,&quot;PMID&quot;:&quot;40695019&quot;,&quot;issued&quot;:{&quot;date-parts&quot;:[[2025,11,1]]},&quot;abstract&quot;:&quot;Eutrophication has become a growing threat to lake ecosystems, driven by climate change and intensified human activity. Chlorophyll-a (Chl-a), as a proxy for trophic status and algal biomass, plays a central role in water quality assessment and lake management. To estimate Chl-a concentrations, this study integrates in situ measurements with Sentinel-2 satellite imagery collected from lakes and reservoirs in Lianyungang City, China, between 2017 and 2024. Based on this dataset, we developed a novel Quad-Modality Deep Neural Network (QM-DNN) grounded in the concept of multimodal learning. The model incorporates dual-band, tri-band, and quad-band spectral features combinations, along with auxiliary temporal and environmental variables. Experimental results on the test set (N = 197) show that the QM-DNN model outperforms the traditional Deep Neural Network (DNN) and machine learning methods, achieving an R² of 0.73, MAE of 6.76 mg/m³, and RMSE of 12.65 mg/m³. Spatiotemporal analysis from 2017 to 2024 revealed significant variability in Chl-a concentrations. Spatially, lower concentrations were observed in the northern water bodies (mesotrophic, 6–10 mg/m³), while the central and southern regions exhibited higher levels (mildly eutrophic, 10–26 mg/m³). Temporally, mesotrophic waters increased from 7.06 % to 11.14 %, while mildly eutrophic waters slightly declined, and moderately eutrophic (26–30 mg/m³) areas remained low and stable. Correlation analysis based on ERA5 climate data identified air temperature and precipitation as key climatic drivers of Chl-a variability, both significantly positively correlated with Chl-a concentrations (p &lt; 0.05), whereas wind speed exhibited a weaker, site-dependent effect. To enhance model interpretability, the integrated gradients method was employed to quantify the relative contribution of each input feature. These findings highlight the effectiveness of multimodal deep learning in remote sensing-based Chl-a monitoring, providing robust support for regional water quality management and eutrophication mitigation strategies.&quot;,&quot;publisher&quot;:&quot;Elsevier Ltd&quot;,&quot;volume&quot;:&quot;286&quot;,&quot;container-title-short&quot;:&quot;Water Res.&quot;},&quot;isTemporary&quot;:false},{&quot;id&quot;:&quot;0ad55597-a037-38aa-89ca-dd4e0c7f033e&quot;,&quot;itemData&quot;:{&quot;type&quot;:&quot;article-journal&quot;,&quot;id&quot;:&quot;0ad55597-a037-38aa-89ca-dd4e0c7f033e&quot;,&quot;title&quot;:&quot;Forecasting Chlorophyll-a in the Murray–Darling Basin Using Remote Sensing&quot;,&quot;author&quot;:[{&quot;family&quot;:&quot;Li&quot;,&quot;given&quot;:&quot;Ming&quot;,&quot;parse-names&quot;:false,&quot;dropping-particle&quot;:&quot;&quot;,&quot;non-dropping-particle&quot;:&quot;&quot;},{&quot;family&quot;:&quot;Joehnk&quot;,&quot;given&quot;:&quot;Klaus&quot;,&quot;parse-names&quot;:false,&quot;dropping-particle&quot;:&quot;&quot;,&quot;non-dropping-particle&quot;:&quot;&quot;},{&quot;family&quot;:&quot;Toscas&quot;,&quot;given&quot;:&quot;Peter&quot;,&quot;parse-names&quot;:false,&quot;dropping-particle&quot;:&quot;&quot;,&quot;non-dropping-particle&quot;:&quot;&quot;},{&quot;family&quot;:&quot;Garcia&quot;,&quot;given&quot;:&quot;Luis Riera&quot;,&quot;parse-names&quot;:false,&quot;dropping-particle&quot;:&quot;&quot;,&quot;non-dropping-particle&quot;:&quot;&quot;},{&quot;family&quot;:&quot;Jin&quot;,&quot;given&quot;:&quot;Huidong&quot;,&quot;parse-names&quot;:false,&quot;dropping-particle&quot;:&quot;&quot;,&quot;non-dropping-particle&quot;:&quot;&quot;},{&quot;family&quot;:&quot;Biswas&quot;,&quot;given&quot;:&quot;Tapas K.&quot;,&quot;parse-names&quot;:false,&quot;dropping-particle&quot;:&quot;&quot;,&quot;non-dropping-particle&quot;:&quot;&quot;}],&quot;container-title&quot;:&quot;Remote Sensing&quot;,&quot;DOI&quot;:&quot;10.3390/rs17101684&quot;,&quot;ISSN&quot;:&quot;20724292&quot;,&quot;issued&quot;:{&quot;date-parts&quot;:[[2025,5,1]]},&quot;abstract&quot;:&quot;Reliable forecasts of large-scale chlorophyll-a (Chl-a) levels one week ahead in the Murray–Darling Basin are essential for water resources management, as increasing Chl-a levels in water bodies indicate possible harmful algal blooms, a serious threat for freshwater security. A lack of high-resolution data in space and time is a major constraint for delivering early warnings. To address data scarcity, we developed a forecasting model integrating remote sensing data and time-series modelling. Using in situ Chl-a measurements from Murray–Darling Basin water bodies, we locally recalibrated a two-band ratio algorithm, namely the Normalized Difference Chlorophyll Index (NDCI), from Sentinel-2 data to derive Chl-a levels. The recalibrated model significantly improved the accuracy of high Chl-a estimates in our dataset after mitigating data heteroscedasticity. Building on these improved satellite-derived Chl-a estimates, we developed a time-series model for forecasting weekly Chl-a levels including quantification of forecast uncertainty through prediction intervals. The developed model, validated at eight sites for 2021–2022 data, performed well at shorter lead times, showing R2 = 0.41 and RMSE = 8.1 μg/L for overall performance at a one-week lead time. The prediction intervals generally aligned well with nominal levels, demonstrating their reliability. This study provides a valuable tool for the water managers/decision-makers to issue early warnings of algal blooms in the Murray–Darling Basin.&quot;,&quot;publisher&quot;:&quot;Multidisciplinary Digital Publishing Institute (MDPI)&quot;,&quot;issue&quot;:&quot;10&quot;,&quot;volume&quot;:&quot;17&quot;,&quot;container-title-short&quot;:&quot;Remote Sens. (Basel).&quot;},&quot;isTemporary&quot;:false}]},{&quot;citationID&quot;:&quot;MENDELEY_CITATION_f4d1003e-761f-401d-9d87-2d5a8ac0fed0&quot;,&quot;properties&quot;:{&quot;noteIndex&quot;:0},&quot;isEdited&quot;:false,&quot;manualOverride&quot;:{&quot;isManuallyOverridden&quot;:false,&quot;citeprocText&quot;:&quot;[19–21]&quot;,&quot;manualOverrideText&quot;:&quot;&quot;},&quot;citationTag&quot;:&quot;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&quot;,&quot;citationItems&quot;:[{&quot;id&quot;:&quot;56cf509b-5036-3d6d-a9a9-b23c8f0d3c1a&quot;,&quot;itemData&quot;:{&quot;type&quot;:&quot;article-journal&quot;,&quot;id&quot;:&quot;56cf509b-5036-3d6d-a9a9-b23c8f0d3c1a&quot;,&quot;title&quot;:&quot;Anomalous behaviour detection using one-class support vector machine and remote sensing images: a case study of algal bloom occurrence in inland waters&quot;,&quot;author&quot;:[{&quot;family&quot;:&quot;Ananias&quot;,&quot;given&quot;:&quot;Pedro Henrique Moraes&quot;,&quot;parse-names&quot;:false,&quot;dropping-particle&quot;:&quot;&quot;,&quot;non-dropping-particle&quot;:&quot;&quot;},{&quot;family&quot;:&quot;Negri&quot;,&quot;given&quot;:&quot;Rogério Galante&quot;,&quot;parse-names&quot;:false,&quot;dropping-particle&quot;:&quot;&quot;,&quot;non-dropping-particle&quot;:&quot;&quot;}],&quot;container-title&quot;:&quot;International Journal of Digital Earth&quot;,&quot;DOI&quot;:&quot;10.1080/17538947.2021.1907462&quot;,&quot;ISSN&quot;:&quot;17538955&quot;,&quot;issued&quot;:{&quot;date-parts&quot;:[[2021]]},&quot;page&quot;:&quot;921-942&quot;,&quot;abstract&quot;:&quot;Algal blooms are a frequent subject in scientific discussions and are the focus of many recent studies, mainly due to their adverse effect on society. Given the lack of ground truth data and the need to develop tools for their detection and monitoring, this research proposes a novel method to automate detection. Concepts derived from multi-temporal image series processing, spectral indices and classification with One-class Support Vector Machine (OC-SVM) are used in this proposal. Imagery from multi-spectral sensors on Landsat-8 and MODIS were acquired through the Google Earth Engine API (GEE API). In order to evaluate our method, two bloom detection case studies (Lake Erie (USA) and Lake Taihu (China)) were performed. Comparisons were made with methods based on spectral index thresholds. Also, to demonstrate the performance of the OC-SVM classifier compared to other machine learning methods, the proposal was adapted to be used with a Random Forest (RF) classifier, having its results added to the analysis. In situ measurements show that the proposed method delivers highly accurate results compared to spectral index thresholding approaches. However, a drawback of the proposal refers to its higher computational cost. The application of the new method to a real-world bloom case is demonstrated.&quot;,&quot;publisher&quot;:&quot;Taylor and Francis Ltd.&quot;,&quot;issue&quot;:&quot;7&quot;,&quot;volume&quot;:&quot;14&quot;,&quot;container-title-short&quot;:&quot;Int. J. Digit. Earth&quot;},&quot;isTemporary&quot;:false},{&quot;id&quot;:&quot;cae27a5f-6bb0-3bd8-a3a8-f37928eb4c12&quot;,&quot;itemData&quot;:{&quot;type&quot;:&quot;article-journal&quot;,&quot;id&quot;:&quot;cae27a5f-6bb0-3bd8-a3a8-f37928eb4c12&quot;,&quot;title&quot;:&quot;Convolutional neural network - Support vector machine based approach for classification of cyanobacteria and chlorophyta microalgae groups&quot;,&quot;author&quot;:[{&quot;family&quot;:&quot;Sonmez&quot;,&quot;given&quot;:&quot;Mesut Ersin&quot;,&quot;parse-names&quot;:false,&quot;dropping-particle&quot;:&quot;&quot;,&quot;non-dropping-particle&quot;:&quot;&quot;},{&quot;family&quot;:&quot;Eczacıoglu&quot;,&quot;given&quot;:&quot;Numan&quot;,&quot;parse-names&quot;:false,&quot;dropping-particle&quot;:&quot;&quot;,&quot;non-dropping-particle&quot;:&quot;&quot;},{&quot;family&quot;:&quot;Gumuş&quot;,&quot;given&quot;:&quot;Numan Emre&quot;,&quot;parse-names&quot;:false,&quot;dropping-particle&quot;:&quot;&quot;,&quot;non-dropping-particle&quot;:&quot;&quot;},{&quot;family&quot;:&quot;Aslan&quot;,&quot;given&quot;:&quot;Muhammet Fatih&quot;,&quot;parse-names&quot;:false,&quot;dropping-particle&quot;:&quot;&quot;,&quot;non-dropping-particle&quot;:&quot;&quot;},{&quot;family&quot;:&quot;Sabanci&quot;,&quot;given&quot;:&quot;Kadir&quot;,&quot;parse-names&quot;:false,&quot;dropping-particle&quot;:&quot;&quot;,&quot;non-dropping-particle&quot;:&quot;&quot;},{&quot;family&quot;:&quot;Aşikkutlu&quot;,&quot;given&quot;:&quot;Baran&quot;,&quot;parse-names&quot;:false,&quot;dropping-particle&quot;:&quot;&quot;,&quot;non-dropping-particle&quot;:&quot;&quot;}],&quot;container-title&quot;:&quot;Algal Research&quot;,&quot;DOI&quot;:&quot;10.1016/j.algal.2021.102568&quot;,&quot;ISSN&quot;:&quot;22119264&quot;,&quot;issued&quot;:{&quot;date-parts&quot;:[[2022,1,1]]},&quot;abstract&quot;:&quot;Microalgae are single-celled organisms that have been extensively utilized in biotechnology, pharmacology and foodstuff in recent years. The description and classification of many existing microalgae groups are carried out with classical methods in a long time and with a remarkably qualified labor force. Deep learning methods have achieved success in many fields are applied to the classification of microalga groups. In this study, Cyanobacteria and Chlorophyta microalga groups images are captured by using an inverted microscope. Data augmentation process has been carried out to increase the classification success in Convolutional Neural Network (CNN) models. The collected images are classified by employing two different methods. For the first method, classification is performed with seven different CNN models. In the second method, the Support Vector Machine (SVM) is used to increase the classification success of the AlexNet model with the lowest accuracy. For this, deep features which are extracted from the AlexNet model are classified with SVM. Four different kernel functions are used in the SVM classification process. The highest accuracy is found to be 99.66% among the different CNN models. AlexNet, which has the lowest accuracy with 98%, has reached 99.66% accuracy as a result of its application with SVM.&quot;,&quot;publisher&quot;:&quot;Elsevier B.V.&quot;,&quot;volume&quot;:&quot;61&quot;,&quot;container-title-short&quot;:&quot;Algal Res.&quot;},&quot;isTemporary&quot;:false},{&quot;id&quot;:&quot;7735837d-3140-31fe-b697-87cc7d72bf54&quot;,&quot;itemData&quot;:{&quot;type&quot;:&quot;article-journal&quot;,&quot;id&quot;:&quot;7735837d-3140-31fe-b697-87cc7d72bf54&quot;,&quot;title&quot;:&quot;A Machine Learning and Remote Sensing-Based Model for Algae Pigment and Dissolved Oxygen Retrieval on a Small Inland Lake&quot;,&quot;author&quot;:[{&quot;family&quot;:&quot;Beal&quot;,&quot;given&quot;:&quot;Maxwell R.W.&quot;,&quot;parse-names&quot;:false,&quot;dropping-particle&quot;:&quot;&quot;,&quot;non-dropping-particle&quot;:&quot;&quot;},{&quot;family&quot;:&quot;Özdoğan&quot;,&quot;given&quot;:&quot;Mutlu&quot;,&quot;parse-names&quot;:false,&quot;dropping-particle&quot;:&quot;&quot;,&quot;non-dropping-particle&quot;:&quot;&quot;},{&quot;family&quot;:&quot;Block&quot;,&quot;given&quot;:&quot;Paul J.&quot;,&quot;parse-names&quot;:false,&quot;dropping-particle&quot;:&quot;&quot;,&quot;non-dropping-particle&quot;:&quot;&quot;}],&quot;container-title&quot;:&quot;Water Resources Research&quot;,&quot;DOI&quot;:&quot;10.1029/2023WR035744&quot;,&quot;ISSN&quot;:&quot;19447973&quot;,&quot;issued&quot;:{&quot;date-parts&quot;:[[2024,3,1]]},&quot;abstract&quot;:&quot;Excessive algae growth can lead to negative consequences for ecosystem function, economic opportunity, and human and animal health. Due to the cost-effectiveness and temporal availability of satellite imagery, remote sensing has become a powerful tool for water quality monitoring. The use of remotely sensed products to monitor water quality related to algae and cyanobacteria productivity during a bloom event may help inform management strategies for inland waters. To evaluate the ability of satellite imagery to monitor algae pigments and dissolved oxygen conditions in a small inland lake, chlorophyll-a, phycocyanin, and dissolved oxygen concentrations are measured using a YSI EXO2 sonde during Sentinel-2 and Sentinel-3 overpasses from 2019 to 2022 on Lake Mendota, WI. Machine learning methods are implemented with existing algorithms to model chlorophyll-a, phycocyanin, and Pc:Chla. A novel machine learning-based dissolved oxygen modeling approach is developed using algae pigment concentrations as predictors. Best model results based on Sentinel-2 (Sentinel-3) imagery achieved R2 scores of 0.47 (0.42) for chlorophyll-a, 0.69 (0.22) for phycocyanin, and 0.70 (0.41) for Pc:Chla. Dissolved oxygen models achieved an R2 of 0.68 (0.36) when applied to Sentinel-2 (Sentinel-3) imagery, and Pc:Chla is found to be the most important predictive feature. Random forest models are better suited to water quality estimations in this system given built in methods for feature selection and a relatively small data set. Use of these approaches for estimation of Pc:Chla and dissolved oxygen can increase the water quality information extracted from satellite imagery and improve characterization of algae conditions among inland waters.&quot;,&quot;publisher&quot;:&quot;John Wiley and Sons Inc&quot;,&quot;issue&quot;:&quot;3&quot;,&quot;volume&quot;:&quot;60&quot;,&quot;container-title-short&quot;:&quot;Water Resour. Res.&quot;},&quot;isTemporary&quot;:false}]},{&quot;citationID&quot;:&quot;MENDELEY_CITATION_8d371b42-745c-4b25-82a2-118148c08072&quot;,&quot;properties&quot;:{&quot;noteIndex&quot;:0},&quot;isEdited&quot;:false,&quot;manualOverride&quot;:{&quot;isManuallyOverridden&quot;:false,&quot;citeprocText&quot;:&quot;[22]&quot;,&quot;manualOverrideText&quot;:&quot;&quot;},&quot;citationTag&quot;:&quot;MENDELEY_CITATION_v3_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&quot;,&quot;citationItems&quot;:[{&quot;id&quot;:&quot;bc240fce-41aa-32e6-aa77-24865686f41a&quot;,&quot;itemData&quot;:{&quot;type&quot;:&quot;article-journal&quot;,&quot;id&quot;:&quot;bc240fce-41aa-32e6-aa77-24865686f41a&quot;,&quot;title&quot;:&quot;Evidence of climate change based on lake surface temperature trends in south central Chile&quot;,&quot;author&quot;:[{&quot;family&quot;:&quot;Aranda&quot;,&quot;given&quot;:&quot;Arnaldo Collazo&quot;,&quot;parse-names&quot;:false,&quot;dropping-particle&quot;:&quot;&quot;,&quot;non-dropping-particle&quot;:&quot;&quot;},{&quot;family&quot;:&quot;Rivera-Ruiz&quot;,&quot;given&quot;:&quot;Daniela&quot;,&quot;parse-names&quot;:false,&quot;dropping-particle&quot;:&quot;&quot;,&quot;non-dropping-particle&quot;:&quot;&quot;},{&quot;family&quot;:&quot;Rodríguez-López&quot;,&quot;given&quot;:&quot;Lien&quot;,&quot;parse-names&quot;:false,&quot;dropping-particle&quot;:&quot;&quot;,&quot;non-dropping-particle&quot;:&quot;&quot;},{&quot;family&quot;:&quot;Pedreros&quot;,&quot;given&quot;:&quot;Pablo&quot;,&quot;parse-names&quot;:false,&quot;dropping-particle&quot;:&quot;&quot;,&quot;non-dropping-particle&quot;:&quot;&quot;},{&quot;family&quot;:&quot;Arumí-Ribera&quot;,&quot;given&quot;:&quot;José Luis&quot;,&quot;parse-names&quot;:false,&quot;dropping-particle&quot;:&quot;&quot;,&quot;non-dropping-particle&quot;:&quot;&quot;},{&quot;family&quot;:&quot;Morales-Salinas&quot;,&quot;given&quot;:&quot;Luis&quot;,&quot;parse-names&quot;:false,&quot;dropping-particle&quot;:&quot;&quot;,&quot;non-dropping-particle&quot;:&quot;&quot;},{&quot;family&quot;:&quot;Fuentes-Jaque&quot;,&quot;given&quot;:&quot;Guillermo&quot;,&quot;parse-names&quot;:false,&quot;dropping-particle&quot;:&quot;&quot;,&quot;non-dropping-particle&quot;:&quot;&quot;},{&quot;family&quot;:&quot;Urrutia&quot;,&quot;given&quot;:&quot;Roberto&quot;,&quot;parse-names&quot;:false,&quot;dropping-particle&quot;:&quot;&quot;,&quot;non-dropping-particle&quot;:&quot;&quot;}],&quot;container-title&quot;:&quot;Remote Sensing&quot;,&quot;container-title-short&quot;:&quot;Remote Sens. (Basel).&quot;,&quot;DOI&quot;:&quot;10.3390/rs13224535&quot;,&quot;ISSN&quot;:&quot;20724292&quot;,&quot;issued&quot;:{&quot;date-parts&quot;:[[2021,11,1]]},&quot;abstract&quot;:&quot;Lake temperature has proven to act as a good indicator of climate variability and change. Thus, a surface temperature analysis at different temporal scales is important, as this parameter influences the physical, chemical, and biological cycles of lakes. Here, we analyze monthly, seasonal, and annual surface temperature trends in south central Chilean lakes during the 2000–2016 period, using MODIS satellite imagery. To this end, 14 lakes with a surface area greater than 10 km2 were examined. Results show that 12 of the 14 lakes presented a statistically significant increase in surface temperature, with a rate of 0.10◦ C/decade (0.01◦ C/year) over the period. Furthermore, some of the lakes in the study present a significant upward trend in surface temperature, especially in spring, summer, and winter. In general, a significant increase in surface water temperature was found in lakes located at higher altitudes, such as Maule, Laja and Galletué lakes. These results contribute to the provision of useful data on Chilean lakes for managers and policymakers.&quot;,&quot;publisher&quot;:&quot;MDPI&quot;,&quot;issue&quot;:&quot;22&quot;,&quot;volume&quot;:&quot;13&quot;},&quot;isTemporary&quot;:false}]},{&quot;citationID&quot;:&quot;MENDELEY_CITATION_d85b9339-f26b-483a-bf94-02396baa4191&quot;,&quot;properties&quot;:{&quot;noteIndex&quot;:0},&quot;isEdited&quot;:false,&quot;manualOverride&quot;:{&quot;isManuallyOverridden&quot;:false,&quot;citeprocText&quot;:&quot;[23]&quot;,&quot;manualOverrideText&quot;:&quot;&quot;},&quot;citationTag&quot;:&quot;MENDELEY_CITATION_v3_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&quot;,&quot;citationItems&quot;:[{&quot;id&quot;:&quot;68db2cd0-d284-305d-9056-eaf8b5e53900&quot;,&quot;itemData&quot;:{&quot;type&quot;:&quot;chapter&quot;,&quot;id&quot;:&quot;68db2cd0-d284-305d-9056-eaf8b5e53900&quot;,&quot;title&quot;:&quot;Cultural Limnology in Patagonia: Knowledge and Water Management in Mapuche Rural Communities&quot;,&quot;author&quot;:[{&quot;family&quot;:&quot;Molares&quot;,&quot;given&quot;:&quot;S&quot;,&quot;parse-names&quot;:false,&quot;dropping-particle&quot;:&quot;&quot;,&quot;non-dropping-particle&quot;:&quot;&quot;},{&quot;family&quot;:&quot;Morales&quot;,&quot;given&quot;:&quot;D&quot;,&quot;parse-names&quot;:false,&quot;dropping-particle&quot;:&quot;&quot;,&quot;non-dropping-particle&quot;:&quot;&quot;},{&quot;family&quot;:&quot;Aigo&quot;,&quot;given&quot;:&quot;J&quot;,&quot;parse-names&quot;:false,&quot;dropping-particle&quot;:&quot;&quot;,&quot;non-dropping-particle&quot;:&quot;&quot;},{&quot;family&quot;:&quot;Skewes&quot;,&quot;given&quot;:&quot;J.C.&quot;,&quot;parse-names&quot;:false,&quot;dropping-particle&quot;:&quot;&quot;,&quot;non-dropping-particle&quot;:&quot;&quot;}],&quot;container-title&quot;:&quot;Freshwaters and Wetlands of Patagonia. Natural and Social Sciences of Patagonia&quot;,&quot;issued&quot;:{&quot;date-parts&quot;:[[2022]]},&quot;publisher-place&quot;:&quot;Switzerland&quot;,&quot;publisher&quot;:&quot;Springer, Cham&quot;,&quot;container-title-short&quot;:&quot;&quot;},&quot;isTemporary&quot;:false}]},{&quot;citationID&quot;:&quot;MENDELEY_CITATION_c83f611e-dc3d-4c8f-82ba-c7fac144eb5a&quot;,&quot;properties&quot;:{&quot;noteIndex&quot;:0},&quot;isEdited&quot;:false,&quot;manualOverride&quot;:{&quot;isManuallyOverridden&quot;:false,&quot;citeprocText&quot;:&quot;[24–26]&quot;,&quot;manualOverrideText&quot;:&quot;&quot;},&quot;citationTag&quot;:&quot;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&quot;,&quot;citationItems&quot;:[{&quot;id&quot;:&quot;56439a7a-48ca-3ffe-94bb-cff341156b68&quot;,&quot;itemData&quot;:{&quot;type&quot;:&quot;article-journal&quot;,&quot;id&quot;:&quot;56439a7a-48ca-3ffe-94bb-cff341156b68&quot;,&quot;title&quot;:&quot;Recovery of Water Quality and Detection of Algal Blooms in Lake Villarrica through Landsat Satellite Images and Monitoring Data&quot;,&quot;author&quot;:[{&quot;family&quot;:&quot;Rodríguez-López&quot;,&quot;given&quot;:&quot;Lien&quot;,&quot;parse-names&quot;:false,&quot;dropping-particle&quot;:&quot;&quot;,&quot;non-dropping-particle&quot;:&quot;&quot;},{&quot;family&quot;:&quot;Duran-Llacer&quot;,&quot;given&quot;:&quot;Iongel&quot;,&quot;parse-names&quot;:false,&quot;dropping-particle&quot;:&quot;&quot;,&quot;non-dropping-particle&quot;:&quot;&quot;},{&quot;family&quot;:&quot;Bravo Alvarez&quot;,&quot;given&quot;:&quot;Lisandra&quot;,&quot;parse-names&quot;:false,&quot;dropping-particle&quot;:&quot;&quot;,&quot;non-dropping-particle&quot;:&quot;&quot;},{&quot;family&quot;:&quot;Lami&quot;,&quot;given&quot;:&quot;Andrea&quot;,&quot;parse-names&quot;:false,&quot;dropping-particle&quot;:&quot;&quot;,&quot;non-dropping-particle&quot;:&quot;&quot;},{&quot;family&quot;:&quot;Urrutia&quot;,&quot;given&quot;:&quot;Roberto&quot;,&quot;parse-names&quot;:false,&quot;dropping-particle&quot;:&quot;&quot;,&quot;non-dropping-particle&quot;:&quot;&quot;}],&quot;container-title&quot;:&quot;Remote Sensing&quot;,&quot;container-title-short&quot;:&quot;Remote Sens. (Basel).&quot;,&quot;DOI&quot;:&quot;10.3390/rs15071929&quot;,&quot;ISSN&quot;:&quot;20724292&quot;,&quot;issued&quot;:{&quot;date-parts&quot;:[[2023,4,1]]},&quot;abstract&quot;:&quot;Phytoplankton is considered a strong predictor of the environmental quality of lakes, while Chlorophyll-a is an indicator of primary productivity. In this study, 25 LANDSAT images covering the 2014–2021 period were used to predict Chlorophyll-a in the Villarrica lacustrine system. A Chlorophyll-a recovery algorithm was calculated using two spectral indices (FAI and SABI). The indices that presented the best statistical indicators were the floating algal index (R2 = 0.87) and surface algal bloom index (R2 = 0.59). A multiparametric linear model for Chlorophyll-a estimation was constructed with the indices. Statistical indicators were used to validate the multiple linear regression model used to predict Chlorophyll-a by means of spectral indices, with the following results: a MBE of −0.136 μ, RMSE of 0.055 μ, and NRMSE of 0.019%. All results revealed the strength of the model. It is necessary to raise awareness among the population that carries out activities around the lake in order for them to take policy actions related to water resources in this Chilean lake. Furthermore, it is important to note that this study is the first to address the detection of algal blooms in this Chilean lake through remote sensing.&quot;,&quot;publisher&quot;:&quot;MDPI&quot;,&quot;issue&quot;:&quot;7&quot;,&quot;volume&quot;:&quot;15&quot;},&quot;isTemporary&quot;:false},{&quot;id&quot;:&quot;7dcddc0a-f89a-3829-b641-d8b124f81186&quot;,&quot;itemData&quot;:{&quot;type&quot;:&quot;article-journal&quot;,&quot;id&quot;:&quot;7dcddc0a-f89a-3829-b641-d8b124f81186&quot;,&quot;title&quot;:&quot;Algal Pigment Estimation Models to Assess Bloom Toxicity in a South American Lake&quot;,&quot;author&quot;:[{&quot;family&quot;:&quot;Rodríguez-López&quot;,&quot;given&quot;:&quot;Lien&quot;,&quot;parse-names&quot;:false,&quot;dropping-particle&quot;:&quot;&quot;,&quot;non-dropping-particle&quot;:&quot;&quot;},{&quot;family&quot;:&quot;Bustos Usta&quot;,&quot;given&quot;:&quot;David Francisco&quot;,&quot;parse-names&quot;:false,&quot;dropping-particle&quot;:&quot;&quot;,&quot;non-dropping-particle&quot;:&quot;&quot;},{&quot;family&quot;:&quot;Bravo Alvarez&quot;,&quot;given&quot;:&quot;Lisandra&quot;,&quot;parse-names&quot;:false,&quot;dropping-particle&quot;:&quot;&quot;,&quot;non-dropping-particle&quot;:&quot;&quot;},{&quot;family&quot;:&quot;Duran-Llacer&quot;,&quot;given&quot;:&quot;Iongel&quot;,&quot;parse-names&quot;:false,&quot;dropping-particle&quot;:&quot;&quot;,&quot;non-dropping-particle&quot;:&quot;&quot;},{&quot;family&quot;:&quot;Bourrel&quot;,&quot;given&quot;:&quot;Luc&quot;,&quot;parse-names&quot;:false,&quot;dropping-particle&quot;:&quot;&quot;,&quot;non-dropping-particle&quot;:&quot;&quot;},{&quot;family&quot;:&quot;Frappart&quot;,&quot;given&quot;:&quot;Frederic&quot;,&quot;parse-names&quot;:false,&quot;dropping-particle&quot;:&quot;&quot;,&quot;non-dropping-particle&quot;:&quot;&quot;},{&quot;family&quot;:&quot;Cardenas&quot;,&quot;given&quot;:&quot;Rolando&quot;,&quot;parse-names&quot;:false,&quot;dropping-particle&quot;:&quot;&quot;,&quot;non-dropping-particle&quot;:&quot;&quot;},{&quot;family&quot;:&quot;Urrutia&quot;,&quot;given&quot;:&quot;Roberto&quot;,&quot;parse-names&quot;:false,&quot;dropping-particle&quot;:&quot;&quot;,&quot;non-dropping-particle&quot;:&quot;&quot;}],&quot;container-title&quot;:&quot;Water (Switzerland)&quot;,&quot;DOI&quot;:&quot;10.3390/w16243708&quot;,&quot;ISSN&quot;:&quot;20734441&quot;,&quot;issued&quot;:{&quot;date-parts&quot;:[[2024,12,1]]},&quot;abstract&quot;:&quot;In this study, we build an empirical model to estimate pigments in the South American Lake Villarrica. We use data from Dirección General de Aguas de Chile during the period of 1989–2024 to analyze the behavior of limnological parameters and trophic condition in the lake. Four seasonal linear regression models were developed by us, using a set of water quality variables that explain the values of phycocyanin pigment in Lake Villarrica. In the first case, we related chlorophyll-a (Chl-a) to phycocyanin, expecting to find a direct relationship between both variables, but this was not fulfilled for all seasons of the year. In the second case, in addition to Chl-a, we included water temperature, since this parameter has a great influence on the algal photosynthesis process, and we obtained better results. We discovered a typical seasonal variability given by temperature fluctuations in Lake Villarrica, where in the spring, summer, and autumn seasons, conditions are favorable for algal blooms, while in winter, the natural seasonal conditions do not allow increases in algal productivity. For a third case, we included the turbidity variable along with the variables mentioned above and the statistical performance metrics of the models improved significantly, obtaining R2 values of up to 0.90 in the case of the model for the fall season and a mean squared error (MSE) of 0.04 µg/L. In the last case used, we added the variable dissolved organic matter (MOD), and the models showed a slight improvement in their performance. These models may be applicable to other lakes with harmful algal blooms in order to alert the community to the potential toxicity of these events.&quot;,&quot;publisher&quot;:&quot;Multidisciplinary Digital Publishing Institute (MDPI)&quot;,&quot;issue&quot;:&quot;24&quot;,&quot;volume&quot;:&quot;16&quot;,&quot;container-title-short&quot;:&quot;&quot;},&quot;isTemporary&quot;:false},{&quot;id&quot;:&quot;da609808-af37-343f-93fa-3c449ee37233&quot;,&quot;itemData&quot;:{&quot;type&quot;:&quot;article-journal&quot;,&quot;id&quot;:&quot;da609808-af37-343f-93fa-3c449ee37233&quot;,&quot;title&quot;:&quot;Advanced phycocyanin detection in a south American lake using landsat imagery and remote sensing&quot;,&quot;author&quot;:[{&quot;family&quot;:&quot;Rodríguez López&quot;,&quot;given&quot;:&quot;L&quot;,&quot;parse-names&quot;:false,&quot;dropping-particle&quot;:&quot;&quot;,&quot;non-dropping-particle&quot;:&quot;&quot;},{&quot;family&quot;:&quot;Bustos Usta&quot;,&quot;given&quot;:&quot;D. F&quot;,&quot;parse-names&quot;:false,&quot;dropping-particle&quot;:&quot;&quot;,&quot;non-dropping-particle&quot;:&quot;&quot;},{&quot;family&quot;:&quot;Duran-Llacer&quot;,&quot;given&quot;:&quot;I&quot;,&quot;parse-names&quot;:false,&quot;dropping-particle&quot;:&quot;&quot;,&quot;non-dropping-particle&quot;:&quot;&quot;},{&quot;family&quot;:&quot;Bravo Alvarez&quot;,&quot;given&quot;:&quot;L&quot;,&quot;parse-names&quot;:false,&quot;dropping-particle&quot;:&quot;&quot;,&quot;non-dropping-particle&quot;:&quot;&quot;},{&quot;family&quot;:&quot;Bourrel&quot;,&quot;given&quot;:&quot;L&quot;,&quot;parse-names&quot;:false,&quot;dropping-particle&quot;:&quot;&quot;,&quot;non-dropping-particle&quot;:&quot;&quot;},{&quot;family&quot;:&quot;Frappart&quot;,&quot;given&quot;:&quot;F&quot;,&quot;parse-names&quot;:false,&quot;dropping-particle&quot;:&quot;&quot;,&quot;non-dropping-particle&quot;:&quot;&quot;},{&quot;family&quot;:&quot;Urrutia&quot;,&quot;given&quot;:&quot;R&quot;,&quot;parse-names&quot;:false,&quot;dropping-particle&quot;:&quot;&quot;,&quot;non-dropping-particle&quot;:&quot;&quot;}],&quot;container-title&quot;:&quot;Frontiers in Remote Sensing&quot;,&quot;issued&quot;:{&quot;date-parts&quot;:[[2025]]},&quot;page&quot;:&quot;1633522-1633538&quot;,&quot;volume&quot;:&quot;6&quot;,&quot;container-title-short&quot;:&quot;&quot;},&quot;isTemporary&quot;:false}]},{&quot;citationID&quot;:&quot;MENDELEY_CITATION_0638d253-63f1-4d7b-922e-032e980bbe32&quot;,&quot;properties&quot;:{&quot;noteIndex&quot;:0},&quot;isEdited&quot;:false,&quot;manualOverride&quot;:{&quot;isManuallyOverridden&quot;:false,&quot;citeprocText&quot;:&quot;[26]&quot;,&quot;manualOverrideText&quot;:&quot;&quot;},&quot;citationTag&quot;:&quot;MENDELEY_CITATION_v3_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&quot;,&quot;citationItems&quot;:[{&quot;id&quot;:&quot;da609808-af37-343f-93fa-3c449ee37233&quot;,&quot;itemData&quot;:{&quot;type&quot;:&quot;article-journal&quot;,&quot;id&quot;:&quot;da609808-af37-343f-93fa-3c449ee37233&quot;,&quot;title&quot;:&quot;Advanced phycocyanin detection in a south American lake using landsat imagery and remote sensing&quot;,&quot;author&quot;:[{&quot;family&quot;:&quot;Rodríguez López&quot;,&quot;given&quot;:&quot;L&quot;,&quot;parse-names&quot;:false,&quot;dropping-particle&quot;:&quot;&quot;,&quot;non-dropping-particle&quot;:&quot;&quot;},{&quot;family&quot;:&quot;Bustos Usta&quot;,&quot;given&quot;:&quot;D. F&quot;,&quot;parse-names&quot;:false,&quot;dropping-particle&quot;:&quot;&quot;,&quot;non-dropping-particle&quot;:&quot;&quot;},{&quot;family&quot;:&quot;Duran-Llacer&quot;,&quot;given&quot;:&quot;I&quot;,&quot;parse-names&quot;:false,&quot;dropping-particle&quot;:&quot;&quot;,&quot;non-dropping-particle&quot;:&quot;&quot;},{&quot;family&quot;:&quot;Bravo Alvarez&quot;,&quot;given&quot;:&quot;L&quot;,&quot;parse-names&quot;:false,&quot;dropping-particle&quot;:&quot;&quot;,&quot;non-dropping-particle&quot;:&quot;&quot;},{&quot;family&quot;:&quot;Bourrel&quot;,&quot;given&quot;:&quot;L&quot;,&quot;parse-names&quot;:false,&quot;dropping-particle&quot;:&quot;&quot;,&quot;non-dropping-particle&quot;:&quot;&quot;},{&quot;family&quot;:&quot;Frappart&quot;,&quot;given&quot;:&quot;F&quot;,&quot;parse-names&quot;:false,&quot;dropping-particle&quot;:&quot;&quot;,&quot;non-dropping-particle&quot;:&quot;&quot;},{&quot;family&quot;:&quot;Urrutia&quot;,&quot;given&quot;:&quot;R&quot;,&quot;parse-names&quot;:false,&quot;dropping-particle&quot;:&quot;&quot;,&quot;non-dropping-particle&quot;:&quot;&quot;}],&quot;container-title&quot;:&quot;Frontiers in Remote Sensing&quot;,&quot;issued&quot;:{&quot;date-parts&quot;:[[2025]]},&quot;page&quot;:&quot;1633522-1633538&quot;,&quot;volume&quot;:&quot;6&quot;,&quot;container-title-short&quot;:&quot;&quot;},&quot;isTemporary&quot;:false}]},{&quot;citationID&quot;:&quot;MENDELEY_CITATION_770964eb-aa69-4a75-b978-dd6b78c0c1ab&quot;,&quot;properties&quot;:{&quot;noteIndex&quot;:0},&quot;isEdited&quot;:false,&quot;manualOverride&quot;:{&quot;isManuallyOverridden&quot;:false,&quot;citeprocText&quot;:&quot;[27–29]&quot;,&quot;manualOverrideText&quot;:&quot;&quot;},&quot;citationTag&quot;:&quot;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&quot;,&quot;citationItems&quot;:[{&quot;id&quot;:&quot;ffd7d9b5-2307-3327-b0ab-bd8bd09d15cb&quot;,&quot;itemData&quot;:{&quot;type&quot;:&quot;article-journal&quot;,&quot;id&quot;:&quot;ffd7d9b5-2307-3327-b0ab-bd8bd09d15cb&quot;,&quot;title&quot;:&quot;Development of remote sensing algorithm for total phosphorus concentration in eutrophic lakes: Conventional or machine learning?&quot;,&quot;author&quot;:[{&quot;family&quot;:&quot;Xiong&quot;,&quot;given&quot;:&quot;Junfeng&quot;,&quot;parse-names&quot;:false,&quot;dropping-particle&quot;:&quot;&quot;,&quot;non-dropping-particle&quot;:&quot;&quot;},{&quot;family&quot;:&quot;Lin&quot;,&quot;given&quot;:&quot;Chen&quot;,&quot;parse-names&quot;:false,&quot;dropping-particle&quot;:&quot;&quot;,&quot;non-dropping-particle&quot;:&quot;&quot;},{&quot;family&quot;:&quot;Cao&quot;,&quot;given&quot;:&quot;Zhigang&quot;,&quot;parse-names&quot;:false,&quot;dropping-particle&quot;:&quot;&quot;,&quot;non-dropping-particle&quot;:&quot;&quot;},{&quot;family&quot;:&quot;Hu&quot;,&quot;given&quot;:&quot;Minqi&quot;,&quot;parse-names&quot;:false,&quot;dropping-particle&quot;:&quot;&quot;,&quot;non-dropping-particle&quot;:&quot;&quot;},{&quot;family&quot;:&quot;Xue&quot;,&quot;given&quot;:&quot;Kun&quot;,&quot;parse-names&quot;:false,&quot;dropping-particle&quot;:&quot;&quot;,&quot;non-dropping-particle&quot;:&quot;&quot;},{&quot;family&quot;:&quot;Chen&quot;,&quot;given&quot;:&quot;Xi&quot;,&quot;parse-names&quot;:false,&quot;dropping-particle&quot;:&quot;&quot;,&quot;non-dropping-particle&quot;:&quot;&quot;},{&quot;family&quot;:&quot;Ma&quot;,&quot;given&quot;:&quot;Ronghua&quot;,&quot;parse-names&quot;:false,&quot;dropping-particle&quot;:&quot;&quot;,&quot;non-dropping-particle&quot;:&quot;&quot;}],&quot;container-title&quot;:&quot;Water Research&quot;,&quot;container-title-short&quot;:&quot;Water Res.&quot;,&quot;DOI&quot;:&quot;10.1016/j.watres.2022.118213&quot;,&quot;ISSN&quot;:&quot;18792448&quot;,&quot;PMID&quot;:&quot;35247602&quot;,&quot;issued&quot;:{&quot;date-parts&quot;:[[2022,5,15]]},&quot;abstract&quot;:&quot;Phosphorus is a limiting nutrient in freshwater ecosystems. Therefore, the estimation of total phosphorus (TP) concentration in eutrophic water using remote sensing technology is of great significance for lake environmental management. However, there is no TP remote sensing model for lake groups, and thus far, specific models have been used for specific lakes. To address this issue, this study proposes a framework for TP estimation. First, three algorithm development frameworks were compared and applied to the development of an algorithm for Lake Taihu, which has complex water environment characteristics and is a representative of eutrophic lakes. An Extremely Gradient Boosting (BST) machine learning framework was proposed for developing the Taihu TP algorithm. The machine learning algorithm could mine the relationship between FAI and TP in Lake Taihu, where the optical properties of the water body are dominated by phytoplankton. The algorithm exhibited robust performance with an R2 value of 0.6 (RMSE = 0.07 mg/L, MRE = 43.33%). Then, a general TP algorithm (R2 = 0.64, RMSE = 0.06 mg/L, MRE = 34.13%) was developed using the proposed framework and tested in seven other lakes using synchronous image data. The algorithm accuracy was found to be affected by aquatic vegetation and enclosure aquaculture. Third, compared with field investigations in other studies on Lake Taihu, the Taihu TP algorithm showed good performance for long-term TP estimation. Therefore, the machine learning framework developed in this study has application potential in large-scale spatio-temporal TP estimation in eutrophic lakes.&quot;,&quot;publisher&quot;:&quot;Elsevier Ltd&quot;,&quot;volume&quot;:&quot;215&quot;},&quot;isTemporary&quot;:false},{&quot;id&quot;:&quot;4926cd5d-a15a-3694-b755-9fda0d6b9e19&quot;,&quot;itemData&quot;:{&quot;type&quot;:&quot;article-journal&quot;,&quot;id&quot;:&quot;4926cd5d-a15a-3694-b755-9fda0d6b9e19&quot;,&quot;title&quot;:&quot;Improvements in the relationship between tropical precipitation and sea surface temperature from CMIP5 to CMIP6.&quot;,&quot;author&quot;:[{&quot;family&quot;:&quot;Yang&quot;,&quot;given&quot;:&quot;X.&quot;,&quot;parse-names&quot;:false,&quot;dropping-particle&quot;:&quot;&quot;,&quot;non-dropping-particle&quot;:&quot;&quot;},{&quot;family&quot;:&quot;Huang&quot;,&quot;given&quot;:&quot;P.I&quot;,&quot;parse-names&quot;:false,&quot;dropping-particle&quot;:&quot;&quot;,&quot;non-dropping-particle&quot;:&quot;&quot;}],&quot;container-title&quot;:&quot;Climate Dynamics&quot;,&quot;container-title-short&quot;:&quot;Clim. Dyn.&quot;,&quot;issued&quot;:{&quot;date-parts&quot;:[[2023]]},&quot;page&quot;:&quot;3319-3337&quot;,&quot;issue&quot;:&quot;11&quot;,&quot;volume&quot;:&quot;60&quot;},&quot;isTemporary&quot;:false},{&quot;id&quot;:&quot;e649d06a-2f04-3fb6-8157-b2b57b549a0c&quot;,&quot;itemData&quot;:{&quot;type&quot;:&quot;article&quot;,&quot;id&quot;:&quot;e649d06a-2f04-3fb6-8157-b2b57b549a0c&quot;,&quot;title&quot;:&quot;Recent advances in algal bloom detection and prediction technology using machine learning&quot;,&quot;author&quot;:[{&quot;family&quot;:&quot;Park&quot;,&quot;given&quot;:&quot;Jungsu&quot;,&quot;parse-names&quot;:false,&quot;dropping-particle&quot;:&quot;&quot;,&quot;non-dropping-particle&quot;:&quot;&quot;},{&quot;family&quot;:&quot;Patel&quot;,&quot;given&quot;:&quot;Keval&quot;,&quot;parse-names&quot;:false,&quot;dropping-particle&quot;:&quot;&quot;,&quot;non-dropping-particle&quot;:&quot;&quot;},{&quot;family&quot;:&quot;Lee&quot;,&quot;given&quot;:&quot;Woo Hyoung&quot;,&quot;parse-names&quot;:false,&quot;dropping-particle&quot;:&quot;&quot;,&quot;non-dropping-particle&quot;:&quot;&quot;}],&quot;container-title&quot;:&quot;Science of the Total Environment&quot;,&quot;DOI&quot;:&quot;10.1016/j.scitotenv.2024.173546&quot;,&quot;ISSN&quot;:&quot;18791026&quot;,&quot;PMID&quot;:&quot;38810749&quot;,&quot;issued&quot;:{&quot;date-parts&quot;:[[2024,8,15]]},&quot;abstract&quot;:&quot;Harmful algal blooms (HAB) including red tides and cyanobacteria are a significant environmental issue that can have harmful effects on aquatic ecosystems and human health. Traditional methods of detecting and managing algal blooms have been limited by their reliance on manual observation and analysis, which can be time-consuming and costly. Recent advances in machine learning (ML) technology have shown promise in improving the accuracy and efficiency of algal bloom detection and prediction. This paper provides an overview of the latest developments in using ML for algal bloom detection and prediction using various water quality parameters and environmental factors. First, we introduced ML for algal bloom prediction using regression and classification models. Then we explored image-based ML for algae detection by utilizing satellite images, surveillance cameras, and microscopic images. This study also highlights several real-world examples of successful implementation of ML for algal bloom detection and prediction. These examples show how ML can enhance the accuracy and efficiency of detecting and predicting algal blooms, contributing to the protection of aquatic ecosystems and human health. The study also outlines recent efforts to enhance the field applicability of ML models and suggests future research directions. A recent interest in explainable artificial intelligence (XAI) was discussed in an effort to understand the most influencing environmental factors on algal blooms. XAI facilitates interpretations of ML model results, thereby enhancing the models' usability for decision-making in field management and improving their overall applicability in real-world settings. We also emphasize the significance of obtaining high-quality, field-representative data to enhance the efficiency of ML applications. The effectiveness of ML models in detecting and predicting algal blooms can be improved through management strategies for data quality, such as pre-treating missing data and integrating diverse datasets into a unified database. Overall, this paper presents a comprehensive review of the latest advancements in managing algal blooms using ML technology and proposes future research directions to enhance the utilization of ML techniques.&quot;,&quot;publisher&quot;:&quot;Elsevier B.V.&quot;,&quot;volume&quot;:&quot;938&quot;,&quot;container-title-short&quot;:&quot;&quot;},&quot;isTemporary&quot;:false}]},{&quot;citationID&quot;:&quot;MENDELEY_CITATION_d69d4928-3813-4207-a51f-6ea032a96e50&quot;,&quot;properties&quot;:{&quot;noteIndex&quot;:0},&quot;isEdited&quot;:false,&quot;manualOverride&quot;:{&quot;isManuallyOverridden&quot;:false,&quot;citeprocText&quot;:&quot;[30–32]&quot;,&quot;manualOverrideText&quot;:&quot;&quot;},&quot;citationTag&quot;:&quot;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&quot;,&quot;citationItems&quot;:[{&quot;id&quot;:&quot;e4f9e400-1d57-31cb-aade-381d55e776d9&quot;,&quot;itemData&quot;:{&quot;type&quot;:&quot;article&quot;,&quot;id&quot;:&quot;e4f9e400-1d57-31cb-aade-381d55e776d9&quot;,&quot;title&quot;:&quot;Machine learning methods for assessing photosynthetic activity: environmental monitoring applications&quot;,&quot;author&quot;:[{&quot;family&quot;:&quot;Khruschev&quot;,&quot;given&quot;:&quot;S. S.&quot;,&quot;parse-names&quot;:false,&quot;dropping-particle&quot;:&quot;&quot;,&quot;non-dropping-particle&quot;:&quot;&quot;},{&quot;family&quot;:&quot;Plyusnina&quot;,&quot;given&quot;:&quot;T. Yu&quot;,&quot;parse-names&quot;:false,&quot;dropping-particle&quot;:&quot;&quot;,&quot;non-dropping-particle&quot;:&quot;&quot;},{&quot;family&quot;:&quot;Antal&quot;,&quot;given&quot;:&quot;T. K.&quot;,&quot;parse-names&quot;:false,&quot;dropping-particle&quot;:&quot;&quot;,&quot;non-dropping-particle&quot;:&quot;&quot;},{&quot;family&quot;:&quot;Pogosyan&quot;,&quot;given&quot;:&quot;S. I.&quot;,&quot;parse-names&quot;:false,&quot;dropping-particle&quot;:&quot;&quot;,&quot;non-dropping-particle&quot;:&quot;&quot;},{&quot;family&quot;:&quot;Riznichenko&quot;,&quot;given&quot;:&quot;G. Yu&quot;,&quot;parse-names&quot;:false,&quot;dropping-particle&quot;:&quot;&quot;,&quot;non-dropping-particle&quot;:&quot;&quot;},{&quot;family&quot;:&quot;Rubin&quot;,&quot;given&quot;:&quot;A. B.&quot;,&quot;parse-names&quot;:false,&quot;dropping-particle&quot;:&quot;&quot;,&quot;non-dropping-particle&quot;:&quot;&quot;}],&quot;container-title&quot;:&quot;Biophysical Reviews&quot;,&quot;container-title-short&quot;:&quot;Biophys. Rev.&quot;,&quot;DOI&quot;:&quot;10.1007/s12551-022-00982-2&quot;,&quot;ISSN&quot;:&quot;18672469&quot;,&quot;issued&quot;:{&quot;date-parts&quot;:[[2022,8,1]]},&quot;page&quot;:&quot;821-842&quot;,&quot;abstract&quot;:&quot;Monitoring of the photosynthetic activity of natural and artificial biocenoses is of crucial importance. Photosynthesis is the basis for the existence of life on Earth, and a decrease in primary photosynthetic production due to anthropogenic influences can have catastrophic consequences. Currently, great efforts are being made to create technologies that allow continuous monitoring of the state of the photosynthetic apparatus of terrestrial plants and microalgae. There are several sources of information suitable for assessing photosynthetic activity, including gas exchange and optical (reflectance and fluorescence) measurements. The advent of inexpensive optical sensors makes it possible to collect data locally (manually or using autonomous sea and land stations) and globally (using aircraft and satellite imaging). In this review, we consider machine learning methods proposed for determining the functional parameters of photosynthesis based on local and remote optical measurements (hyperspectral imaging, solar-induced chlorophyll fluorescence, local chlorophyll fluorescence imaging, and various techniques of fast and delayed chlorophyll fluorescence induction). These include classical and novel (such as Partial Least Squares) regression methods, unsupervised cluster analysis techniques, various classification methods (support vector machine, random forest, etc.) and artificial neural networks (multilayer perceptron, long short-term memory, etc.). Special aspects of time-series analysis are considered. Applicability of particular information sources and mathematical methods for assessment of water quality and prediction of algal blooms, for estimation of primary productivity of biocenoses, stress tolerance of agricultural plants, etc. is discussed.&quot;,&quot;publisher&quot;:&quot;Springer Science and Business Media Deutschland GmbH&quot;,&quot;issue&quot;:&quot;4&quot;,&quot;volume&quot;:&quot;14&quot;},&quot;isTemporary&quot;:false},{&quot;id&quot;:&quot;68bae1b4-6c2d-3853-88fd-3754e13219a5&quot;,&quot;itemData&quot;:{&quot;type&quot;:&quot;article-journal&quot;,&quot;id&quot;:&quot;68bae1b4-6c2d-3853-88fd-3754e13219a5&quot;,&quot;title&quot;:&quot;Assessment of Estimated Phycocyanin and Chlorophyll-a Concentration from PRISMA and OLCI in Brazilian Inland Waters: A Comparison between Semi-Analytical and Machine Learning Algorithms&quot;,&quot;author&quot;:[{&quot;family&quot;:&quot;Lima&quot;,&quot;given&quot;:&quot;Thainara Munhoz Alexandre&quot;,&quot;parse-names&quot;:false,&quot;dropping-particle&quot;:&quot;de&quot;,&quot;non-dropping-particle&quot;:&quot;&quot;},{&quot;family&quot;:&quot;Giardino&quot;,&quot;given&quot;:&quot;Claudia&quot;,&quot;parse-names&quot;:false,&quot;dropping-particle&quot;:&quot;&quot;,&quot;non-dropping-particle&quot;:&quot;&quot;},{&quot;family&quot;:&quot;Bresciani&quot;,&quot;given&quot;:&quot;Mariano&quot;,&quot;parse-names&quot;:false,&quot;dropping-particle&quot;:&quot;&quot;,&quot;non-dropping-particle&quot;:&quot;&quot;},{&quot;family&quot;:&quot;Barbosa&quot;,&quot;given&quot;:&quot;Claudio Clemente Faria&quot;,&quot;parse-names&quot;:false,&quot;dropping-particle&quot;:&quot;&quot;,&quot;non-dropping-particle&quot;:&quot;&quot;},{&quot;family&quot;:&quot;Fabbretto&quot;,&quot;given&quot;:&quot;Alice&quot;,&quot;parse-names&quot;:false,&quot;dropping-particle&quot;:&quot;&quot;,&quot;non-dropping-particle&quot;:&quot;&quot;},{&quot;family&quot;:&quot;Pellegrino&quot;,&quot;given&quot;:&quot;Andrea&quot;,&quot;parse-names&quot;:false,&quot;dropping-particle&quot;:&quot;&quot;,&quot;non-dropping-particle&quot;:&quot;&quot;},{&quot;family&quot;:&quot;Begliomini&quot;,&quot;given&quot;:&quot;Felipe Nincao&quot;,&quot;parse-names&quot;:false,&quot;dropping-particle&quot;:&quot;&quot;,&quot;non-dropping-particle&quot;:&quot;&quot;}],&quot;container-title&quot;:&quot;Remote Sensing&quot;,&quot;container-title-short&quot;:&quot;Remote Sens. (Basel).&quot;,&quot;DOI&quot;:&quot;10.3390/rs15051299&quot;,&quot;ISSN&quot;:&quot;20724292&quot;,&quot;issued&quot;:{&quot;date-parts&quot;:[[2023,3,1]]},&quot;abstract&quot;:&quot;The aim of this work is to test the state-of-the-art of water constituent retrieval algorithms for phycocyanin (PC) and chlorophyll-a (chl-a) concentrations in Brazilian reservoirs from hyperspectral PRISMA images and concurrent in situ data. One near-coincident Sentinel-3 OLCI dataset has also been considered for PC mapping as its high revisit time is a relevant element for mapping cyanobacterial blooms. The testing was first performed on remote sensing reflectance ((Formula presented.)), as derived by applying two atmospheric correction methods (6SV, ACOLITE) to Level 1 data and as provided in the corresponding Level 2 products (PRISMA L2C and OLCI L2-WFR). Since PRISMA images were affected by sun glint, the testing of three de-glint models was also performed. The applicability of Semi-Analytical (SA) and Mixture Density Network (MDN) algorithms in enabling PC and chl-a concentration retrieval was then tested over three PRISMA scenes; in the case of PC concentration estimation, a Random Forest (RF) algorithm was further applied. Regarding OLCI, the SA algorithm was tested for PC estimation; notably, only SA was calibrated with site-specific data from the reservoir. The algorithms were applied to the (Formula presented.) spectra provided by PRISMA L2C products—and those derived with ACOLITE, in the case of OLCI—as these data showed better agreement with in situ measurements. The SA model provided low median absolute error (MdAE) for PRISMA-derived (MdAE = 3.06 mg.m−3) and OLCI-derived (MdAE = 3.93 mg.m−3) PC concentrations, while it overestimated PRISMA-derived chl-a (MdAE = 42.11 mg.m−3). The RF model for PC applied to PRISMA performed slightly worse than SA (MdAE = 5.21 mg.m−3). The MDN showed a rather different performance, with higher errors for PC (MdAE = 40.94 mg.m−3) and lower error for chl-a (MdAE = 23.21 mg.m−3). The results overall suggest that the model calibrated with site-specific measurements performed better and indicates that SA could be applied to PRISMA and OLCI for remote sensing of PC in Brazilian reservoirs.&quot;,&quot;publisher&quot;:&quot;MDPI&quot;,&quot;issue&quot;:&quot;5&quot;,&quot;volume&quot;:&quot;15&quot;},&quot;isTemporary&quot;:false},{&quot;id&quot;:&quot;16a854af-4c0e-3e0f-932c-474abd391292&quot;,&quot;itemData&quot;:{&quot;type&quot;:&quot;article-journal&quot;,&quot;id&quot;:&quot;16a854af-4c0e-3e0f-932c-474abd391292&quot;,&quot;title&quot;:&quot;Quantification of Photosynthetic Pigments in Neopyropia yezoensis Using Hyperspectral Imagery&quot;,&quot;author&quot;:[{&quot;family&quot;:&quot;Che&quot;,&quot;given&quot;:&quot;Shuai&quot;,&quot;parse-names&quot;:false,&quot;dropping-particle&quot;:&quot;&quot;,&quot;non-dropping-particle&quot;:&quot;&quot;},{&quot;family&quot;:&quot;Du&quot;,&quot;given&quot;:&quot;Guoying&quot;,&quot;parse-names&quot;:false,&quot;dropping-particle&quot;:&quot;&quot;,&quot;non-dropping-particle&quot;:&quot;&quot;},{&quot;family&quot;:&quot;Zhong&quot;,&quot;given&quot;:&quot;Xuefeng&quot;,&quot;parse-names&quot;:false,&quot;dropping-particle&quot;:&quot;&quot;,&quot;non-dropping-particle&quot;:&quot;&quot;},{&quot;family&quot;:&quot;Mo&quot;,&quot;given&quot;:&quot;Zhaolan&quot;,&quot;parse-names&quot;:false,&quot;dropping-particle&quot;:&quot;&quot;,&quot;non-dropping-particle&quot;:&quot;&quot;},{&quot;family&quot;:&quot;Wang&quot;,&quot;given&quot;:&quot;Zhendong&quot;,&quot;parse-names&quot;:false,&quot;dropping-particle&quot;:&quot;&quot;,&quot;non-dropping-particle&quot;:&quot;&quot;},{&quot;family&quot;:&quot;Mao&quot;,&quot;given&quot;:&quot;Yunxiang&quot;,&quot;parse-names&quot;:false,&quot;dropping-particle&quot;:&quot;&quot;,&quot;non-dropping-particle&quot;:&quot;&quot;}],&quot;container-title&quot;:&quot;Plant Phenomics&quot;,&quot;DOI&quot;:&quot;10.34133/plantphenomics.0012&quot;,&quot;ISSN&quot;:&quot;26436515&quot;,&quot;issued&quot;:{&quot;date-parts&quot;:[[2023]]},&quot;abstract&quot;:&quot;Phycobilisomes and chlorophyll-a (Chla) play important roles in the photosynthetic physiology of red macroalgae and serve as the primary light-harvesting antennae and reaction center for photosystem II. Neopyropia is an economically important red macroalga widely cultivated in East Asian countries. The contents and ratios of 3 main phycobiliproteins and Chla are visible traits to evaluate its commercial quality. The traditional analytical methods used for measuring these components have several limitations. Therefore, a high-throughput, nondestructive, optical method based on hyperspectral imaging technology was developed for phenotyping the pigments phycoerythrin (PE), phycocyanin (PC), allophycocyanin (APC), and Chla in Neopyropia thalli in this study. The average spectra from the region of interest were collected at wavelengths ranging from 400 to 1000 nm using a hyperspectral camera. Following different preprocessing methods, 2 machine learning methods, partial least squares regression (PLSR) and support vector machine regression (SVR), were performed to establish the best prediction models for PE, PC, APC, and Chla contents. The prediction results showed that the PLSR model performed the best for PE (RTest2 = 0.96, MAPE = 8.31%, RPD = 5.21) and the SVR model performed the best for PC (RTest2 = 0.94, MAPE = 7.18%, RPD = 4.16) and APC (RTest2 = 0.84, MAPE = 18.25%, RPD = 2.53). Two models (PLSR and SVR) performed almost the same for Chla (PLSR: RTest2 = 0.92, MAPE = 12.77%, RPD = 3.61; SVR: RTest2 = 0.93, MAPE = 13.51%, RPD =3.60). Further validation of the optimal models was performed using fieldcollected samples, and the result demonstrated satisfactory robustness and accuracy. The distribution of PE, PC, APC, and Chla contents within a thallus was visualized according to the optimal prediction models. The results showed that hyperspectral imaging technology was effective for fast, accurate, and noninvasive phenotyping of the PE, PC, APC, and Chla contents of Neopyropia in situ. This could benefit the efficiency of macroalgae breeding, phenomics research, and other related applications.&quot;,&quot;publisher&quot;:&quot;American Association for the Advancement of Science&quot;,&quot;volume&quot;:&quot;5&quot;,&quot;container-title-short&quot;:&quot;&quot;},&quot;isTemporary&quot;:false}]},{&quot;citationID&quot;:&quot;MENDELEY_CITATION_226e6dac-f493-4a5d-8d30-df899c088413&quot;,&quot;properties&quot;:{&quot;noteIndex&quot;:0},&quot;isEdited&quot;:false,&quot;manualOverride&quot;:{&quot;isManuallyOverridden&quot;:false,&quot;citeprocText&quot;:&quot;[33]&quot;,&quot;manualOverrideText&quot;:&quot;&quot;},&quot;citationTag&quot;:&quot;MENDELEY_CITATION_v3_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&quot;,&quot;citationItems&quot;:[{&quot;id&quot;:&quot;b8090113-906f-3df5-8746-6c08a9a069ef&quot;,&quot;itemData&quot;:{&quot;type&quot;:&quot;article-journal&quot;,&quot;id&quot;:&quot;b8090113-906f-3df5-8746-6c08a9a069ef&quot;,&quot;title&quot;:&quot;Assessment of the Diffuse Attenuation Coefficient of Photosynthetically Active Radiation in a Chilean Lake&quot;,&quot;author&quot;:[{&quot;family&quot;:&quot;Rodríguez-López&quot;,&quot;given&quot;:&quot;Lien&quot;,&quot;parse-names&quot;:false,&quot;dropping-particle&quot;:&quot;&quot;,&quot;non-dropping-particle&quot;:&quot;&quot;},{&quot;family&quot;:&quot;González-Rodríguez&quot;,&quot;given&quot;:&quot;Lisdelys&quot;,&quot;parse-names&quot;:false,&quot;dropping-particle&quot;:&quot;&quot;,&quot;non-dropping-particle&quot;:&quot;&quot;},{&quot;family&quot;:&quot;Duran-Llacer&quot;,&quot;given&quot;:&quot;Iongel&quot;,&quot;parse-names&quot;:false,&quot;dropping-particle&quot;:&quot;&quot;,&quot;non-dropping-particle&quot;:&quot;&quot;},{&quot;family&quot;:&quot;García&quot;,&quot;given&quot;:&quot;Wirmer&quot;,&quot;parse-names&quot;:false,&quot;dropping-particle&quot;:&quot;&quot;,&quot;non-dropping-particle&quot;:&quot;&quot;},{&quot;family&quot;:&quot;Cardenas&quot;,&quot;given&quot;:&quot;Rolando&quot;,&quot;parse-names&quot;:false,&quot;dropping-particle&quot;:&quot;&quot;,&quot;non-dropping-particle&quot;:&quot;&quot;},{&quot;family&quot;:&quot;Urrutia&quot;,&quot;given&quot;:&quot;Roberto&quot;,&quot;parse-names&quot;:false,&quot;dropping-particle&quot;:&quot;&quot;,&quot;non-dropping-particle&quot;:&quot;&quot;}],&quot;container-title&quot;:&quot;Remote Sensing&quot;,&quot;container-title-short&quot;:&quot;Remote Sens. (Basel).&quot;,&quot;DOI&quot;:&quot;10.3390/rs14184568&quot;,&quot;ISSN&quot;:&quot;20724292&quot;,&quot;issued&quot;:{&quot;date-parts&quot;:[[2022,9,1]]},&quot;abstract&quot;:&quot;The diffuse attenuation coefficient of photosynthetically active radiation is an important inherent optical property of the subaquatic light field. This parameter, as a measure of the transparency of the medium, is a good indicator of water quality. Degradation of the optical properties of water due to anthropogenic disturbances is a common phenomenon in freshwater ecosystems. In this study, we used four algorithm-based Landsat 8 OLI and Sentinel-2A/B MSI images to estimate the diffuse attenuation coefficient of photosynthetically active radiation in Lake Villarrica located in south-central Chile. The algorithms’ estimated data from the ACOLITE module were validated with in situ measurements from six sampling stations. Seasonal and intralake variations of the light attenuation coefficient were studied. The relationship between the diffuse attenuation coefficient of photosynthetically active radiation, meteorological parameters, and an optical classification was also explored. The best results were obtained with QAA v6 KdPAR Nechad (R2 = 0.931, MBE = 0.023 m−1, RMSE = 0.088 m−1, and MAPE = 35.9%) for spring and QAA v5 Kd490 algorithms (R2 = 0.919, MBE = −0.064 m−1, RMSE = −0.09 m−1, and MAPE = 30.3%) for summer. High KdPAR values are associated with the strong wind and precipitation events suggest they are caused by sediment resuspension. Finally, an optical classification of freshwater ecosystems was proposed for this lake. The promising results of this study suggest that the combination of in situ data and observation satellites can be useful for assessing the bio-optical state of water and water quality dynamics in Chilean aquatic systems.&quot;,&quot;publisher&quot;:&quot;MDPI&quot;,&quot;issue&quot;:&quot;18&quot;,&quot;volume&quot;:&quot;14&quot;},&quot;isTemporary&quot;:false}]},{&quot;citationID&quot;:&quot;MENDELEY_CITATION_fea79585-f9e6-47cb-9976-c052b5cb3d91&quot;,&quot;properties&quot;:{&quot;noteIndex&quot;:0},&quot;isEdited&quot;:false,&quot;manualOverride&quot;:{&quot;isManuallyOverridden&quot;:false,&quot;citeprocText&quot;:&quot;[34]&quot;,&quot;manualOverrideText&quot;:&quot;&quot;},&quot;citationTag&quot;:&quot;MENDELEY_CITATION_v3_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&quot;,&quot;citationItems&quot;:[{&quot;id&quot;:&quot;25720366-5395-3b21-9a69-24598db76325&quot;,&quot;itemData&quot;:{&quot;type&quot;:&quot;article-journal&quot;,&quot;id&quot;:&quot;25720366-5395-3b21-9a69-24598db76325&quot;,&quot;title&quot;:&quot;Recovery of Water Quality and Detection of Algal Blooms in Lake Villarrica through Landsat Satellite Images and Monitoring Data&quot;,&quot;author&quot;:[{&quot;family&quot;:&quot;Rodríguez-López&quot;,&quot;given&quot;:&quot;Lien&quot;,&quot;parse-names&quot;:false,&quot;dropping-particle&quot;:&quot;&quot;,&quot;non-dropping-particle&quot;:&quot;&quot;},{&quot;family&quot;:&quot;Duran-Llacer&quot;,&quot;given&quot;:&quot;Iongel&quot;,&quot;parse-names&quot;:false,&quot;dropping-particle&quot;:&quot;&quot;,&quot;non-dropping-particle&quot;:&quot;&quot;},{&quot;family&quot;:&quot;Bravo Alvarez&quot;,&quot;given&quot;:&quot;Lisandra&quot;,&quot;parse-names&quot;:false,&quot;dropping-particle&quot;:&quot;&quot;,&quot;non-dropping-particle&quot;:&quot;&quot;},{&quot;family&quot;:&quot;Lami&quot;,&quot;given&quot;:&quot;Andrea&quot;,&quot;parse-names&quot;:false,&quot;dropping-particle&quot;:&quot;&quot;,&quot;non-dropping-particle&quot;:&quot;&quot;},{&quot;family&quot;:&quot;Urrutia&quot;,&quot;given&quot;:&quot;Roberto&quot;,&quot;parse-names&quot;:false,&quot;dropping-particle&quot;:&quot;&quot;,&quot;non-dropping-particle&quot;:&quot;&quot;}],&quot;container-title&quot;:&quot;Remote Sensing&quot;,&quot;container-title-short&quot;:&quot;Remote Sens. (Basel).&quot;,&quot;DOI&quot;:&quot;10.3390/rs15071929&quot;,&quot;ISSN&quot;:&quot;20724292&quot;,&quot;issued&quot;:{&quot;date-parts&quot;:[[2023,4,1]]},&quot;abstract&quot;:&quot;Phytoplankton is considered a strong predictor of the environmental quality of lakes, while Chlorophyll-a is an indicator of primary productivity. In this study, 25 LANDSAT images covering the 2014–2021 period were used to predict Chlorophyll-a in the Villarrica lacustrine system. A Chlorophyll-a recovery algorithm was calculated using two spectral indices (FAI and SABI). The indices that presented the best statistical indicators were the floating algal index (R2 = 0.87) and surface algal bloom index (R2 = 0.59). A multiparametric linear model for Chlorophyll-a estimation was constructed with the indices. Statistical indicators were used to validate the multiple linear regression model used to predict Chlorophyll-a by means of spectral indices, with the following results: a MBE of −0.136 μ, RMSE of 0.055 μ, and NRMSE of 0.019%. All results revealed the strength of the model. It is necessary to raise awareness among the population that carries out activities around the lake in order for them to take policy actions related to water resources in this Chilean lake. Furthermore, it is important to note that this study is the first to address the detection of algal blooms in this Chilean lake through remote sensing.&quot;,&quot;publisher&quot;:&quot;MDPI&quot;,&quot;issue&quot;:&quot;7&quot;,&quot;volume&quot;:&quot;15&quot;},&quot;isTemporary&quot;:false}]},{&quot;citationID&quot;:&quot;MENDELEY_CITATION_ec0c0192-a94d-48fa-9e89-acea4c0775c6&quot;,&quot;properties&quot;:{&quot;noteIndex&quot;:0},&quot;isEdited&quot;:false,&quot;manualOverride&quot;:{&quot;isManuallyOverridden&quot;:false,&quot;citeprocText&quot;:&quot;[34]&quot;,&quot;manualOverrideText&quot;:&quot;&quot;},&quot;citationTag&quot;:&quot;MENDELEY_CITATION_v3_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&quot;,&quot;citationItems&quot;:[{&quot;id&quot;:&quot;25720366-5395-3b21-9a69-24598db76325&quot;,&quot;itemData&quot;:{&quot;type&quot;:&quot;article-journal&quot;,&quot;id&quot;:&quot;25720366-5395-3b21-9a69-24598db76325&quot;,&quot;title&quot;:&quot;Recovery of Water Quality and Detection of Algal Blooms in Lake Villarrica through Landsat Satellite Images and Monitoring Data&quot;,&quot;author&quot;:[{&quot;family&quot;:&quot;Rodríguez-López&quot;,&quot;given&quot;:&quot;Lien&quot;,&quot;parse-names&quot;:false,&quot;dropping-particle&quot;:&quot;&quot;,&quot;non-dropping-particle&quot;:&quot;&quot;},{&quot;family&quot;:&quot;Duran-Llacer&quot;,&quot;given&quot;:&quot;Iongel&quot;,&quot;parse-names&quot;:false,&quot;dropping-particle&quot;:&quot;&quot;,&quot;non-dropping-particle&quot;:&quot;&quot;},{&quot;family&quot;:&quot;Bravo Alvarez&quot;,&quot;given&quot;:&quot;Lisandra&quot;,&quot;parse-names&quot;:false,&quot;dropping-particle&quot;:&quot;&quot;,&quot;non-dropping-particle&quot;:&quot;&quot;},{&quot;family&quot;:&quot;Lami&quot;,&quot;given&quot;:&quot;Andrea&quot;,&quot;parse-names&quot;:false,&quot;dropping-particle&quot;:&quot;&quot;,&quot;non-dropping-particle&quot;:&quot;&quot;},{&quot;family&quot;:&quot;Urrutia&quot;,&quot;given&quot;:&quot;Roberto&quot;,&quot;parse-names&quot;:false,&quot;dropping-particle&quot;:&quot;&quot;,&quot;non-dropping-particle&quot;:&quot;&quot;}],&quot;container-title&quot;:&quot;Remote Sensing&quot;,&quot;container-title-short&quot;:&quot;Remote Sens. (Basel).&quot;,&quot;DOI&quot;:&quot;10.3390/rs15071929&quot;,&quot;ISSN&quot;:&quot;20724292&quot;,&quot;issued&quot;:{&quot;date-parts&quot;:[[2023,4,1]]},&quot;abstract&quot;:&quot;Phytoplankton is considered a strong predictor of the environmental quality of lakes, while Chlorophyll-a is an indicator of primary productivity. In this study, 25 LANDSAT images covering the 2014–2021 period were used to predict Chlorophyll-a in the Villarrica lacustrine system. A Chlorophyll-a recovery algorithm was calculated using two spectral indices (FAI and SABI). The indices that presented the best statistical indicators were the floating algal index (R2 = 0.87) and surface algal bloom index (R2 = 0.59). A multiparametric linear model for Chlorophyll-a estimation was constructed with the indices. Statistical indicators were used to validate the multiple linear regression model used to predict Chlorophyll-a by means of spectral indices, with the following results: a MBE of −0.136 μ, RMSE of 0.055 μ, and NRMSE of 0.019%. All results revealed the strength of the model. It is necessary to raise awareness among the population that carries out activities around the lake in order for them to take policy actions related to water resources in this Chilean lake. Furthermore, it is important to note that this study is the first to address the detection of algal blooms in this Chilean lake through remote sensing.&quot;,&quot;publisher&quot;:&quot;MDPI&quot;,&quot;issue&quot;:&quot;7&quot;,&quot;volume&quot;:&quot;15&quot;},&quot;isTemporary&quot;:false}]},{&quot;citationID&quot;:&quot;MENDELEY_CITATION_2b455210-6d7c-4bb7-b493-a1bcdbea0d96&quot;,&quot;properties&quot;:{&quot;noteIndex&quot;:0},&quot;isEdited&quot;:false,&quot;manualOverride&quot;:{&quot;isManuallyOverridden&quot;:false,&quot;citeprocText&quot;:&quot;[35]&quot;,&quot;manualOverrideText&quot;:&quot;&quot;},&quot;citationTag&quot;:&quot;MENDELEY_CITATION_v3_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&quot;,&quot;citationItems&quot;:[{&quot;id&quot;:&quot;30d69e7a-65a1-35d1-a04d-3c35cdc9b3bf&quot;,&quot;itemData&quot;:{&quot;type&quot;:&quot;article-journal&quot;,&quot;id&quot;:&quot;30d69e7a-65a1-35d1-a04d-3c35cdc9b3bf&quot;,&quot;title&quot;:&quot;Comparison of missing value imputation methods in time series: the case of Turkish meteorological data. &quot;,&quot;author&quot;:[{&quot;family&quot;:&quot;Yozgatligil&quot;,&quot;given&quot;:&quot;C&quot;,&quot;parse-names&quot;:false,&quot;dropping-particle&quot;:&quot;&quot;,&quot;non-dropping-particle&quot;:&quot;&quot;},{&quot;family&quot;:&quot;Aslan&quot;,&quot;given&quot;:&quot;S&quot;,&quot;parse-names&quot;:false,&quot;dropping-particle&quot;:&quot;&quot;,&quot;non-dropping-particle&quot;:&quot;&quot;},{&quot;family&quot;:&quot;Iyigun&quot;,&quot;given&quot;:&quot;C&quot;,&quot;parse-names&quot;:false,&quot;dropping-particle&quot;:&quot;&quot;,&quot;non-dropping-particle&quot;:&quot;&quot;},{&quot;family&quot;:&quot;Batmaz&quot;,&quot;given&quot;:&quot;I&quot;,&quot;parse-names&quot;:false,&quot;dropping-particle&quot;:&quot;&quot;,&quot;non-dropping-particle&quot;:&quot;&quot;}],&quot;container-title&quot;:&quot;Theoretical and applied climatology&quot;,&quot;container-title-short&quot;:&quot;Theor. Appl. Climatol.&quot;,&quot;issued&quot;:{&quot;date-parts&quot;:[[2013]]},&quot;page&quot;:&quot;143-167&quot;,&quot;issue&quot;:&quot;112&quot;,&quot;volume&quot;:&quot;1&quot;},&quot;isTemporary&quot;:false}]},{&quot;citationID&quot;:&quot;MENDELEY_CITATION_cf0ff0bb-2c0d-430d-8c64-3819d90d1fa2&quot;,&quot;properties&quot;:{&quot;noteIndex&quot;:0},&quot;isEdited&quot;:false,&quot;manualOverride&quot;:{&quot;isManuallyOverridden&quot;:false,&quot;citeprocText&quot;:&quot;[36]&quot;,&quot;manualOverrideText&quot;:&quot;&quot;},&quot;citationTag&quot;:&quot;MENDELEY_CITATION_v3_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&quot;,&quot;citationItems&quot;:[{&quot;id&quot;:&quot;ef306b40-3335-3367-bfc3-ee3e85ecf220&quot;,&quot;itemData&quot;:{&quot;type&quot;:&quot;book&quot;,&quot;id&quot;:&quot;ef306b40-3335-3367-bfc3-ee3e85ecf220&quot;,&quot;title&quot;:&quot;Exploratory Data Analysis &quot;,&quot;author&quot;:[{&quot;family&quot;:&quot;Tukey&quot;,&quot;given&quot;:&quot;J. W.&quot;,&quot;parse-names&quot;:false,&quot;dropping-particle&quot;:&quot;&quot;,&quot;non-dropping-particle&quot;:&quot;&quot;}],&quot;issued&quot;:{&quot;date-parts&quot;:[[1977]]},&quot;publisher&quot;:&quot;Princeton, Ed.&quot;,&quot;container-title-short&quot;:&quot;&quot;},&quot;isTemporary&quot;:false}]},{&quot;citationID&quot;:&quot;MENDELEY_CITATION_3610c710-829f-46d4-bda3-a98ea5c5fbd0&quot;,&quot;properties&quot;:{&quot;noteIndex&quot;:0},&quot;isEdited&quot;:false,&quot;manualOverride&quot;:{&quot;isManuallyOverridden&quot;:false,&quot;citeprocText&quot;:&quot;[37]&quot;,&quot;manualOverrideText&quot;:&quot;&quot;},&quot;citationTag&quot;:&quot;MENDELEY_CITATION_v3_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&quot;,&quot;citationItems&quot;:[{&quot;id&quot;:&quot;ebe03830-6bc4-3444-91c8-44d3d766d320&quot;,&quot;itemData&quot;:{&quot;type&quot;:&quot;article-journal&quot;,&quot;id&quot;:&quot;ebe03830-6bc4-3444-91c8-44d3d766d320&quot;,&quot;title&quot;:&quot;Smoothing and differentiation of data by simplified least squares procedures&quot;,&quot;author&quot;:[{&quot;family&quot;:&quot;Savitzky&quot;,&quot;given&quot;:&quot;A&quot;,&quot;parse-names&quot;:false,&quot;dropping-particle&quot;:&quot;&quot;,&quot;non-dropping-particle&quot;:&quot;&quot;},{&quot;family&quot;:&quot;Golay&quot;,&quot;given&quot;:&quot;M. J&quot;,&quot;parse-names&quot;:false,&quot;dropping-particle&quot;:&quot;&quot;,&quot;non-dropping-particle&quot;:&quot;&quot;}],&quot;container-title&quot;:&quot;Analytical chemistry&quot;,&quot;container-title-short&quot;:&quot;Anal. Chem.&quot;,&quot;issued&quot;:{&quot;date-parts&quot;:[[1964]]},&quot;page&quot;:&quot;1627-1639&quot;,&quot;issue&quot;:&quot;36&quot;,&quot;volume&quot;:&quot;8&quot;},&quot;isTemporary&quot;:false}]},{&quot;citationID&quot;:&quot;MENDELEY_CITATION_80ff2520-5c1f-4ed7-978b-be0828408762&quot;,&quot;properties&quot;:{&quot;noteIndex&quot;:0},&quot;isEdited&quot;:false,&quot;manualOverride&quot;:{&quot;isManuallyOverridden&quot;:false,&quot;citeprocText&quot;:&quot;[38]&quot;,&quot;manualOverrideText&quot;:&quot;&quot;},&quot;citationTag&quot;:&quot;MENDELEY_CITATION_v3_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&quot;,&quot;citationItems&quot;:[{&quot;id&quot;:&quot;c8784251-ed57-3298-8505-32fb45bee755&quot;,&quot;itemData&quot;:{&quot;type&quot;:&quot;thesis&quot;,&quot;id&quot;:&quot;c8784251-ed57-3298-8505-32fb45bee755&quot;,&quot;title&quot;:&quot; Short-Term Forecasting of Residential Energy Demand Using Machine Learning and Transformer-Based Deep Learning Models &quot;,&quot;author&quot;:[{&quot;family&quot;:&quot;Hzayen&quot;,&quot;given&quot;:&quot;M. R&quot;,&quot;parse-names&quot;:false,&quot;dropping-particle&quot;:&quot;&quot;,&quot;non-dropping-particle&quot;:&quot;&quot;}],&quot;issued&quot;:{&quot;date-parts&quot;:[[2025]]},&quot;publisher-place&quot;:&quot;State University of New York at Binghamton&quot;,&quot;publisher&quot;:&quot;University of New York&quot;,&quot;container-title-short&quot;:&quot;&quot;},&quot;isTemporary&quot;:false}]},{&quot;citationID&quot;:&quot;MENDELEY_CITATION_c09ae80f-e9f3-490b-8693-74ba85bee9e6&quot;,&quot;properties&quot;:{&quot;noteIndex&quot;:0},&quot;isEdited&quot;:false,&quot;manualOverride&quot;:{&quot;isManuallyOverridden&quot;:false,&quot;citeprocText&quot;:&quot;[39]&quot;,&quot;manualOverrideText&quot;:&quot;&quot;},&quot;citationTag&quot;:&quot;MENDELEY_CITATION_v3_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&quot;,&quot;citationItems&quot;:[{&quot;id&quot;:&quot;416940a8-6a40-32bc-8a83-a149988c2012&quot;,&quot;itemData&quot;:{&quot;type&quot;:&quot;report&quot;,&quot;id&quot;:&quot;416940a8-6a40-32bc-8a83-a149988c2012&quot;,&quot;title&quot;:&quot; Three approaches to encoding time information as features for ML Models. &quot;,&quot;author&quot;:[{&quot;family&quot;:&quot;Lewinson&quot;,&quot;given&quot;:&quot;E.&quot;,&quot;parse-names&quot;:false,&quot;dropping-particle&quot;:&quot;&quot;,&quot;non-dropping-particle&quot;:&quot;&quot;}],&quot;issued&quot;:{&quot;date-parts&quot;:[[2022]]},&quot;container-title-short&quot;:&quot;&quot;},&quot;isTemporary&quot;:false}]},{&quot;citationID&quot;:&quot;MENDELEY_CITATION_02ad3308-b069-4a31-ac12-948c5551446b&quot;,&quot;properties&quot;:{&quot;noteIndex&quot;:0},&quot;isEdited&quot;:false,&quot;manualOverride&quot;:{&quot;isManuallyOverridden&quot;:false,&quot;citeprocText&quot;:&quot;[40]&quot;,&quot;manualOverrideText&quot;:&quot;&quot;},&quot;citationTag&quot;:&quot;MENDELEY_CITATION_v3_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&quot;,&quot;citationItems&quot;:[{&quot;id&quot;:&quot;8a92f108-a2fa-30dd-a903-2699bd54ccc2&quot;,&quot;itemData&quot;:{&quot;type&quot;:&quot;report&quot;,&quot;id&quot;:&quot;8a92f108-a2fa-30dd-a903-2699bd54ccc2&quot;,&quot;title&quot;:&quot;Exploring the Limits of Transfer Learning with a Unified Text-to-Text Transformer&quot;,&quot;author&quot;:[{&quot;family&quot;:&quot;Raffel&quot;,&quot;given&quot;:&quot;Colin&quot;,&quot;parse-names&quot;:false,&quot;dropping-particle&quot;:&quot;&quot;,&quot;non-dropping-particle&quot;:&quot;&quot;},{&quot;family&quot;:&quot;Shazeer&quot;,&quot;given&quot;:&quot;Noam&quot;,&quot;parse-names&quot;:false,&quot;dropping-particle&quot;:&quot;&quot;,&quot;non-dropping-particle&quot;:&quot;&quot;},{&quot;family&quot;:&quot;Roberts&quot;,&quot;given&quot;:&quot;Adam&quot;,&quot;parse-names&quot;:false,&quot;dropping-particle&quot;:&quot;&quot;,&quot;non-dropping-particle&quot;:&quot;&quot;},{&quot;family&quot;:&quot;Lee&quot;,&quot;given&quot;:&quot;Katherine&quot;,&quot;parse-names&quot;:false,&quot;dropping-particle&quot;:&quot;&quot;,&quot;non-dropping-particle&quot;:&quot;&quot;},{&quot;family&quot;:&quot;Narang&quot;,&quot;given&quot;:&quot;Sharan&quot;,&quot;parse-names&quot;:false,&quot;dropping-particle&quot;:&quot;&quot;,&quot;non-dropping-particle&quot;:&quot;&quot;},{&quot;family&quot;:&quot;Matena&quot;,&quot;given&quot;:&quot;Michael&quot;,&quot;parse-names&quot;:false,&quot;dropping-particle&quot;:&quot;&quot;,&quot;non-dropping-particle&quot;:&quot;&quot;},{&quot;family&quot;:&quot;Zhou&quot;,&quot;given&quot;:&quot;Yanqi&quot;,&quot;parse-names&quot;:false,&quot;dropping-particle&quot;:&quot;&quot;,&quot;non-dropping-particle&quot;:&quot;&quot;},{&quot;family&quot;:&quot;Li&quot;,&quot;given&quot;:&quot;Wei&quot;,&quot;parse-names&quot;:false,&quot;dropping-particle&quot;:&quot;&quot;,&quot;non-dropping-particle&quot;:&quot;&quot;},{&quot;family&quot;:&quot;Liu&quot;,&quot;given&quot;:&quot;Peter J&quot;,&quot;parse-names&quot;:false,&quot;dropping-particle&quot;:&quot;&quot;,&quot;non-dropping-particle&quot;:&quot;&quot;}],&quot;container-title&quot;:&quot;Journal of Machine Learning Research&quot;,&quot;URL&quot;:&quot;http://jmlr.org/papers/v21/20-074.html.&quot;,&quot;issued&quot;:{&quot;date-parts&quot;:[[2020]]},&quot;number-of-pages&quot;:&quot;1-67&quot;,&quot;abstract&quot;:&quot;Transfer learning, where a model is first pre-trained on a data-rich task before being fine-tuned on a downstream task, has emerged as a powerful technique in natural language processing (NLP). The effectiveness of transfer learning has given rise to a diversity of approaches, methodology, and practice. In this paper, we explore the landscape of transfer learning techniques for NLP by introducing a unified framework that converts all text-based language problems into a text-to-text format. Our systematic study compares pre-training objectives, architectures, unlabeled data sets, transfer approaches, and other factors on dozens of language understanding tasks. By combining the insights from our exploration with scale and our new \&quot;Colossal Clean Crawled Corpus\&quot;, we achieve state-of-the-art results on many benchmarks covering summarization, question answering, text classification, and more. To facilitate future work on transfer learning for NLP, we release our data set, pre-trained models, and code. 1&quot;,&quot;volume&quot;:&quot;21&quot;,&quot;container-title-short&quot;:&quot;&quot;},&quot;isTemporary&quot;:false}]},{&quot;citationID&quot;:&quot;MENDELEY_CITATION_1e8a94fb-c614-40a5-843c-8a28a52c360c&quot;,&quot;properties&quot;:{&quot;noteIndex&quot;:0},&quot;isEdited&quot;:false,&quot;manualOverride&quot;:{&quot;isManuallyOverridden&quot;:false,&quot;citeprocText&quot;:&quot;[41]&quot;,&quot;manualOverrideText&quot;:&quot;&quot;},&quot;citationTag&quot;:&quot;MENDELEY_CITATION_v3_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&quot;,&quot;citationItems&quot;:[{&quot;id&quot;:&quot;b7ee3047-4cae-3e1f-84f8-9e967a2ad570&quot;,&quot;itemData&quot;:{&quot;type&quot;:&quot;article-journal&quot;,&quot;id&quot;:&quot;b7ee3047-4cae-3e1f-84f8-9e967a2ad570&quot;,&quot;title&quot;:&quot;Chronos: Learning the Language of Time Series&quot;,&quot;author&quot;:[{&quot;family&quot;:&quot;Ansari&quot;,&quot;given&quot;:&quot;Abdul Fatir&quot;,&quot;parse-names&quot;:false,&quot;dropping-particle&quot;:&quot;&quot;,&quot;non-dropping-particle&quot;:&quot;&quot;},{&quot;family&quot;:&quot;Stella&quot;,&quot;given&quot;:&quot;Lorenzo&quot;,&quot;parse-names&quot;:false,&quot;dropping-particle&quot;:&quot;&quot;,&quot;non-dropping-particle&quot;:&quot;&quot;},{&quot;family&quot;:&quot;Turkmen&quot;,&quot;given&quot;:&quot;Caner&quot;,&quot;parse-names&quot;:false,&quot;dropping-particle&quot;:&quot;&quot;,&quot;non-dropping-particle&quot;:&quot;&quot;},{&quot;family&quot;:&quot;Zhang&quot;,&quot;given&quot;:&quot;Xiyuan&quot;,&quot;parse-names&quot;:false,&quot;dropping-particle&quot;:&quot;&quot;,&quot;non-dropping-particle&quot;:&quot;&quot;},{&quot;family&quot;:&quot;Mercado&quot;,&quot;given&quot;:&quot;Pedro&quot;,&quot;parse-names&quot;:false,&quot;dropping-particle&quot;:&quot;&quot;,&quot;non-dropping-particle&quot;:&quot;&quot;},{&quot;family&quot;:&quot;Shen&quot;,&quot;given&quot;:&quot;Huibin&quot;,&quot;parse-names&quot;:false,&quot;dropping-particle&quot;:&quot;&quot;,&quot;non-dropping-particle&quot;:&quot;&quot;},{&quot;family&quot;:&quot;Shchur&quot;,&quot;given&quot;:&quot;Oleksandr&quot;,&quot;parse-names&quot;:false,&quot;dropping-particle&quot;:&quot;&quot;,&quot;non-dropping-particle&quot;:&quot;&quot;},{&quot;family&quot;:&quot;Rangapuram&quot;,&quot;given&quot;:&quot;Syama Sundar&quot;,&quot;parse-names&quot;:false,&quot;dropping-particle&quot;:&quot;&quot;,&quot;non-dropping-particle&quot;:&quot;&quot;},{&quot;family&quot;:&quot;Arango&quot;,&quot;given&quot;:&quot;Sebastian Pineda&quot;,&quot;parse-names&quot;:false,&quot;dropping-particle&quot;:&quot;&quot;,&quot;non-dropping-particle&quot;:&quot;&quot;},{&quot;family&quot;:&quot;Kapoor&quot;,&quot;given&quot;:&quot;Shubham&quot;,&quot;parse-names&quot;:false,&quot;dropping-particle&quot;:&quot;&quot;,&quot;non-dropping-particle&quot;:&quot;&quot;},{&quot;family&quot;:&quot;Zschiegner&quot;,&quot;given&quot;:&quot;Jasper&quot;,&quot;parse-names&quot;:false,&quot;dropping-particle&quot;:&quot;&quot;,&quot;non-dropping-particle&quot;:&quot;&quot;},{&quot;family&quot;:&quot;Maddix&quot;,&quot;given&quot;:&quot;Danielle C.&quot;,&quot;parse-names&quot;:false,&quot;dropping-particle&quot;:&quot;&quot;,&quot;non-dropping-particle&quot;:&quot;&quot;},{&quot;family&quot;:&quot;Wang&quot;,&quot;given&quot;:&quot;Hao&quot;,&quot;parse-names&quot;:false,&quot;dropping-particle&quot;:&quot;&quot;,&quot;non-dropping-particle&quot;:&quot;&quot;},{&quot;family&quot;:&quot;Mahoney&quot;,&quot;given&quot;:&quot;Michael W.&quot;,&quot;parse-names&quot;:false,&quot;dropping-particle&quot;:&quot;&quot;,&quot;non-dropping-particle&quot;:&quot;&quot;},{&quot;family&quot;:&quot;Torkkola&quot;,&quot;given&quot;:&quot;Kari&quot;,&quot;parse-names&quot;:false,&quot;dropping-particle&quot;:&quot;&quot;,&quot;non-dropping-particle&quot;:&quot;&quot;},{&quot;family&quot;:&quot;Wilson&quot;,&quot;given&quot;:&quot;Andrew Gordon&quot;,&quot;parse-names&quot;:false,&quot;dropping-particle&quot;:&quot;&quot;,&quot;non-dropping-particle&quot;:&quot;&quot;},{&quot;family&quot;:&quot;Bohlke-Schneider&quot;,&quot;given&quot;:&quot;Michael&quot;,&quot;parse-names&quot;:false,&quot;dropping-particle&quot;:&quot;&quot;,&quot;non-dropping-particle&quot;:&quot;&quot;},{&quot;family&quot;:&quot;Wang&quot;,&quot;given&quot;:&quot;Yuyang&quot;,&quot;parse-names&quot;:false,&quot;dropping-particle&quot;:&quot;&quot;,&quot;non-dropping-particle&quot;:&quot;&quot;}],&quot;URL&quot;:&quot;http://arxiv.org/abs/2403.07815&quot;,&quot;issued&quot;:{&quot;date-parts&quot;:[[2024,11,4]]},&quot;abstract&quot;:&quot;We introduce Chronos, a simple yet effective framework for pretrained probabilistic time series models. Chronos tokenizes time series values using scaling and quantization into a fixed vocabulary and trains existing transformer-based language model architectures on these tokenized time series via the cross-entropy loss. We pretrained Chronos models based on the T5 family (ranging from 20M to 710M parameters) on a large collection of publicly available datasets, complemented by a synthetic dataset that we generated via Gaussian processes to improve generalization. In a comprehensive benchmark consisting of 42 datasets, and comprising both classical local models and deep learning methods, we show that Chronos models: (a) significantly outperform other methods on datasets that were part of the training corpus; and (b) have comparable and occasionally superior zero-shot performance on new datasets, relative to methods that were trained specifically on them. Our results demonstrate that Chronos models can leverage time series data from diverse domains to improve zero-shot accuracy on unseen forecasting tasks, positioning pretrained models as a viable tool to greatly simplify forecasting pipelines.&quot;,&quot;container-title-short&quot;:&quot;&quot;},&quot;isTemporary&quot;:false}]},{&quot;citationID&quot;:&quot;MENDELEY_CITATION_a3a45c1d-8a53-4adc-ba31-05b9667d6520&quot;,&quot;properties&quot;:{&quot;noteIndex&quot;:0},&quot;isEdited&quot;:false,&quot;manualOverride&quot;:{&quot;isManuallyOverridden&quot;:false,&quot;citeprocText&quot;:&quot;[42]&quot;,&quot;manualOverrideText&quot;:&quot;&quot;},&quot;citationTag&quot;:&quot;MENDELEY_CITATION_v3_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&quot;,&quot;citationItems&quot;:[{&quot;id&quot;:&quot;dc93e32b-644f-3981-8a37-386bf33f543f&quot;,&quot;itemData&quot;:{&quot;type&quot;:&quot;article-journal&quot;,&quot;id&quot;:&quot;dc93e32b-644f-3981-8a37-386bf33f543f&quot;,&quot;title&quot;:&quot;TSMixer: An All-MLP Architecture for Time Series Forecasting&quot;,&quot;author&quot;:[{&quot;family&quot;:&quot;Chen&quot;,&quot;given&quot;:&quot;Si-An&quot;,&quot;parse-names&quot;:false,&quot;dropping-particle&quot;:&quot;&quot;,&quot;non-dropping-particle&quot;:&quot;&quot;},{&quot;family&quot;:&quot;Li&quot;,&quot;given&quot;:&quot;Chun-Liang&quot;,&quot;parse-names&quot;:false,&quot;dropping-particle&quot;:&quot;&quot;,&quot;non-dropping-particle&quot;:&quot;&quot;},{&quot;family&quot;:&quot;Yoder&quot;,&quot;given&quot;:&quot;Nate&quot;,&quot;parse-names&quot;:false,&quot;dropping-particle&quot;:&quot;&quot;,&quot;non-dropping-particle&quot;:&quot;&quot;},{&quot;family&quot;:&quot;Arik&quot;,&quot;given&quot;:&quot;Sercan O.&quot;,&quot;parse-names&quot;:false,&quot;dropping-particle&quot;:&quot;&quot;,&quot;non-dropping-particle&quot;:&quot;&quot;},{&quot;family&quot;:&quot;Pfister&quot;,&quot;given&quot;:&quot;Tomas&quot;,&quot;parse-names&quot;:false,&quot;dropping-particle&quot;:&quot;&quot;,&quot;non-dropping-particle&quot;:&quot;&quot;}],&quot;URL&quot;:&quot;http://arxiv.org/abs/2303.06053&quot;,&quot;issued&quot;:{&quot;date-parts&quot;:[[2023,9,11]]},&quot;abstract&quot;:&quot;Real-world time-series datasets are often multivariate with complex dynamics. To capture this complexity, high capacity architectures like recurrent- or attention-based sequential deep learning models have become popular. However, recent work demonstrates that simple univariate linear models can outperform such deep learning models on several commonly used academic benchmarks. Extending them, in this paper, we investigate the capabilities of linear models for time-series forecasting and present Time-Series Mixer (TSMixer), a novel architecture designed by stacking multi-layer perceptrons (MLPs). TSMixer is based on mixing operations along both the time and feature dimensions to extract information efficiently. On popular academic benchmarks, the simple-to-implement TSMixer is comparable to specialized state-of-the-art models that leverage the inductive biases of specific benchmarks. On the challenging and large scale M5 benchmark, a real-world retail dataset, TSMixer demonstrates superior performance compared to the state-of-the-art alternatives. Our results underline the importance of efficiently utilizing cross-variate and auxiliary information for improving the performance of time series forecasting. We present various analyses to shed light into the capabilities of TSMixer. The design paradigms utilized in TSMixer are expected to open new horizons for deep learning-based time series forecasting. The implementation is available at https://github.com/google-research/google-research/tree/master/tsmixer&quot;,&quot;container-title-short&quot;:&quot;&quot;},&quot;isTemporary&quot;:false}]},{&quot;citationID&quot;:&quot;MENDELEY_CITATION_add69eac-3867-4f9a-9e0d-bc81368263e1&quot;,&quot;properties&quot;:{&quot;noteIndex&quot;:0},&quot;isEdited&quot;:false,&quot;manualOverride&quot;:{&quot;isManuallyOverridden&quot;:false,&quot;citeprocText&quot;:&quot;[43]&quot;,&quot;manualOverrideText&quot;:&quot;&quot;},&quot;citationTag&quot;:&quot;MENDELEY_CITATION_v3_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&quot;,&quot;citationItems&quot;:[{&quot;id&quot;:&quot;4731a0aa-a5d5-3794-b7d6-2911f8b4fa0c&quot;,&quot;itemData&quot;:{&quot;type&quot;:&quot;article&quot;,&quot;id&quot;:&quot;4731a0aa-a5d5-3794-b7d6-2911f8b4fa0c&quot;,&quot;title&quot;:&quot;Time-series forecasting with deep learning: A survey&quot;,&quot;author&quot;:[{&quot;family&quot;:&quot;Lim&quot;,&quot;given&quot;:&quot;Bryan&quot;,&quot;parse-names&quot;:false,&quot;dropping-particle&quot;:&quot;&quot;,&quot;non-dropping-particle&quot;:&quot;&quot;},{&quot;family&quot;:&quot;Zohren&quot;,&quot;given&quot;:&quot;Stefan&quot;,&quot;parse-names&quot;:false,&quot;dropping-particle&quot;:&quot;&quot;,&quot;non-dropping-particle&quot;:&quot;&quot;}],&quot;container-title&quot;:&quot;Philosophical Transactions of the Royal Society A: Mathematical, Physical and Engineering Sciences&quot;,&quot;DOI&quot;:&quot;10.1098/rsta.2020.0209&quot;,&quot;ISSN&quot;:&quot;1364503X&quot;,&quot;PMID&quot;:&quot;33583273&quot;,&quot;issued&quot;:{&quot;date-parts&quot;:[[2021,4,5]]},&quot;abstract&quot;:&quot;Numerous deep learning architectures have been developed to accommodate the diversity of time-series datasets across different domains. In this article, we survey common encoder and decoder designs used in both one-step-ahead and multi-horizon time-series forecasting - describing how temporal information is incorporated into predictions by each model. Next, we highlight recent developments in hybrid deep learning models, which combine well-studied statistical models with neural network components to improve pure methods in either category. Lastly, we outline some ways in which deep learning can also facilitate decision support with time-series data. This article is part of the theme issue 'Machine learning for weather and climate modelling'.&quot;,&quot;publisher&quot;:&quot;Royal Society Publishing&quot;,&quot;issue&quot;:&quot;2194&quot;,&quot;volume&quot;:&quot;379&quot;,&quot;container-title-short&quot;:&quot;&quot;},&quot;isTemporary&quot;:false}]},{&quot;citationID&quot;:&quot;MENDELEY_CITATION_857e1784-f6e0-498c-abd5-da346604a647&quot;,&quot;properties&quot;:{&quot;noteIndex&quot;:0},&quot;isEdited&quot;:false,&quot;manualOverride&quot;:{&quot;isManuallyOverridden&quot;:false,&quot;citeprocText&quot;:&quot;[44]&quot;,&quot;manualOverrideText&quot;:&quot;&quot;},&quot;citationTag&quot;:&quot;MENDELEY_CITATION_v3_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&quot;,&quot;citationItems&quot;:[{&quot;id&quot;:&quot;1920d1f0-c5f7-3f55-9579-ae1f4f526417&quot;,&quot;itemData&quot;:{&quot;type&quot;:&quot;book&quot;,&quot;id&quot;:&quot;1920d1f0-c5f7-3f55-9579-ae1f4f526417&quot;,&quot;title&quot;:&quot;Forecasting: Principles and Practice&quot;,&quot;author&quot;:[{&quot;family&quot;:&quot;Hyndman&quot;,&quot;given&quot;:&quot;Rob J&quot;,&quot;parse-names&quot;:false,&quot;dropping-particle&quot;:&quot;&quot;,&quot;non-dropping-particle&quot;:&quot;&quot;},{&quot;family&quot;:&quot;Athanasopoulos&quot;,&quot;given&quot;:&quot;George&quot;,&quot;parse-names&quot;:false,&quot;dropping-particle&quot;:&quot;&quot;,&quot;non-dropping-particle&quot;:&quot;&quot;}],&quot;issued&quot;:{&quot;date-parts&quot;:[[2018]]},&quot;volume&quot;:&quot;Springer&quot;,&quot;container-title-short&quot;:&quot;&quot;},&quot;isTemporary&quot;:false}]},{&quot;citationID&quot;:&quot;MENDELEY_CITATION_80c09986-2a6f-48d4-9596-368691968c3a&quot;,&quot;properties&quot;:{&quot;noteIndex&quot;:0},&quot;isEdited&quot;:false,&quot;manualOverride&quot;:{&quot;isManuallyOverridden&quot;:false,&quot;citeprocText&quot;:&quot;[45]&quot;,&quot;manualOverrideText&quot;:&quot;&quot;},&quot;citationTag&quot;:&quot;MENDELEY_CITATION_v3_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&quot;,&quot;citationItems&quot;:[{&quot;id&quot;:&quot;2b3054e4-af1b-3ca6-ab3b-748fa710de32&quot;,&quot;itemData&quot;:{&quot;type&quot;:&quot;report&quot;,&quot;id&quot;:&quot;2b3054e4-af1b-3ca6-ab3b-748fa710de32&quot;,&quot;title&quot;:&quot;A decoder-only foundation model for time-series forecasting&quot;,&quot;author&quot;:[{&quot;family&quot;:&quot;Das&quot;,&quot;given&quot;:&quot;Abhimanyu&quot;,&quot;parse-names&quot;:false,&quot;dropping-particle&quot;:&quot;&quot;,&quot;non-dropping-particle&quot;:&quot;&quot;},{&quot;family&quot;:&quot;Kong&quot;,&quot;given&quot;:&quot;Weihao&quot;,&quot;parse-names&quot;:false,&quot;dropping-particle&quot;:&quot;&quot;,&quot;non-dropping-particle&quot;:&quot;&quot;},{&quot;family&quot;:&quot;Sen&quot;,&quot;given&quot;:&quot;Rajat&quot;,&quot;parse-names&quot;:false,&quot;dropping-particle&quot;:&quot;&quot;,&quot;non-dropping-particle&quot;:&quot;&quot;},{&quot;family&quot;:&quot;Zhou&quot;,&quot;given&quot;:&quot;Yichen&quot;,&quot;parse-names&quot;:false,&quot;dropping-particle&quot;:&quot;&quot;,&quot;non-dropping-particle&quot;:&quot;&quot;}],&quot;URL&quot;:&quot;https://wikimedia.org/api/rest_v1/&quot;,&quot;issued&quot;:{&quot;date-parts&quot;:[[2024]]},&quot;abstract&quot;:&quot;Motivated by recent advances in large language models for Natural Language Processing (NLP), we design a time-series foundation model for forecasting whose out-of-the-box zero-shot performance on a variety of public datasets comes close to the accuracy of state-of-the-art supervised forecasting models for each individual dataset. Our model is based on pretraining a de-coder style attention model with input patching, using a large time-series corpus comprising both real-world and synthetic datasets. Experiments on a diverse set of previously unseen forecasting datasets suggests that the model can yield accurate zero-shot forecasts across different domains, forecasting horizons and temporal granularities.&quot;,&quot;container-title-short&quot;:&quot;&quot;},&quot;isTemporary&quot;:false}]},{&quot;citationID&quot;:&quot;MENDELEY_CITATION_ab6401e0-61e3-447b-a7da-28d44620f190&quot;,&quot;properties&quot;:{&quot;noteIndex&quot;:0},&quot;isEdited&quot;:false,&quot;manualOverride&quot;:{&quot;isManuallyOverridden&quot;:false,&quot;citeprocText&quot;:&quot;[46]&quot;,&quot;manualOverrideText&quot;:&quot;&quot;},&quot;citationTag&quot;:&quot;MENDELEY_CITATION_v3_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&quot;,&quot;citationItems&quot;:[{&quot;id&quot;:&quot;5e500b82-2594-3cea-85d3-0dfd39a22cb4&quot;,&quot;itemData&quot;:{&quot;type&quot;:&quot;article-journal&quot;,&quot;id&quot;:&quot;5e500b82-2594-3cea-85d3-0dfd39a22cb4&quot;,&quot;title&quot;:&quot; Exponential Smoothing and Short-Term Sales Forecasting&quot;,&quot;author&quot;:[{&quot;family&quot;:&quot;Harrison&quot;,&quot;given&quot;:&quot;P.J.&quot;,&quot;parse-names&quot;:false,&quot;dropping-particle&quot;:&quot;&quot;,&quot;non-dropping-particle&quot;:&quot;&quot;}],&quot;container-title&quot;:&quot;Management Science &quot;,&quot;issued&quot;:{&quot;date-parts&quot;:[[1967]]},&quot;page&quot;:&quot;821-842&quot;,&quot;volume&quot;:&quot;13&quot;,&quot;container-title-short&quot;:&quot;&quot;},&quot;isTemporary&quot;:false}]},{&quot;citationID&quot;:&quot;MENDELEY_CITATION_d6ef561a-d8d2-4021-a2d4-216ac599aa0e&quot;,&quot;properties&quot;:{&quot;noteIndex&quot;:0},&quot;isEdited&quot;:false,&quot;manualOverride&quot;:{&quot;isManuallyOverridden&quot;:false,&quot;citeprocText&quot;:&quot;[47]&quot;,&quot;manualOverrideText&quot;:&quot;&quot;},&quot;citationTag&quot;:&quot;MENDELEY_CITATION_v3_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&quot;,&quot;citationItems&quot;:[{&quot;id&quot;:&quot;2ac40cf4-9e70-3ed1-af17-93b1ffed04b3&quot;,&quot;itemData&quot;:{&quot;type&quot;:&quot;article-journal&quot;,&quot;id&quot;:&quot;2ac40cf4-9e70-3ed1-af17-93b1ffed04b3&quot;,&quot;title&quot;:&quot;Learning Phrase Representations using RNN Encoder-Decoder for Statistical Machine Translation&quot;,&quot;author&quot;:[{&quot;family&quot;:&quot;Cho&quot;,&quot;given&quot;:&quot;Kyunghyun&quot;,&quot;parse-names&quot;:false,&quot;dropping-particle&quot;:&quot;&quot;,&quot;non-dropping-particle&quot;:&quot;&quot;},{&quot;family&quot;:&quot;Merrienboer&quot;,&quot;given&quot;:&quot;Bart&quot;,&quot;parse-names&quot;:false,&quot;dropping-particle&quot;:&quot;&quot;,&quot;non-dropping-particle&quot;:&quot;van&quot;},{&quot;family&quot;:&quot;Gulcehre&quot;,&quot;given&quot;:&quot;Caglar&quot;,&quot;parse-names&quot;:false,&quot;dropping-particle&quot;:&quot;&quot;,&quot;non-dropping-particle&quot;:&quot;&quot;},{&quot;family&quot;:&quot;Bahdanau&quot;,&quot;given&quot;:&quot;Dzmitry&quot;,&quot;parse-names&quot;:false,&quot;dropping-particle&quot;:&quot;&quot;,&quot;non-dropping-particle&quot;:&quot;&quot;},{&quot;family&quot;:&quot;Bougares&quot;,&quot;given&quot;:&quot;Fethi&quot;,&quot;parse-names&quot;:false,&quot;dropping-particle&quot;:&quot;&quot;,&quot;non-dropping-particle&quot;:&quot;&quot;},{&quot;family&quot;:&quot;Schwenk&quot;,&quot;given&quot;:&quot;Holger&quot;,&quot;parse-names&quot;:false,&quot;dropping-particle&quot;:&quot;&quot;,&quot;non-dropping-particle&quot;:&quot;&quot;},{&quot;family&quot;:&quot;Bengio&quot;,&quot;given&quot;:&quot;Yoshua&quot;,&quot;parse-names&quot;:false,&quot;dropping-particle&quot;:&quot;&quot;,&quot;non-dropping-particle&quot;:&quot;&quot;}],&quot;URL&quot;:&quot;http://arxiv.org/abs/1406.1078&quot;,&quot;issued&quot;:{&quot;date-parts&quot;:[[2014,9,3]]},&quot;abstract&quot;:&quot;In this paper, we propose a novel neural network model called RNN Encoder-Decoder that consists of two recurrent neural networks (RNN). One RNN encodes a sequence of symbols into a fixed-length vector representation, and the other decodes the representation into another sequence of symbols. The encoder and decoder of the proposed model are jointly trained to maximize the conditional probability of a target sequence given a source sequence. The performance of a statistical machine translation system is empirically found to improve by using the conditional probabilities of phrase pairs computed by the RNN Encoder-Decoder as an additional feature in the existing log-linear model. Qualitatively, we show that the proposed model learns a semantically and syntactically meaningful representation of linguistic phrases.&quot;,&quot;container-title-short&quot;:&quot;&quot;},&quot;isTemporary&quot;:false}]},{&quot;citationID&quot;:&quot;MENDELEY_CITATION_770623d8-51aa-449a-961a-d1c28fd5ac2e&quot;,&quot;properties&quot;:{&quot;noteIndex&quot;:0},&quot;isEdited&quot;:false,&quot;manualOverride&quot;:{&quot;isManuallyOverridden&quot;:false,&quot;citeprocText&quot;:&quot;[41]&quot;,&quot;manualOverrideText&quot;:&quot;&quot;},&quot;citationTag&quot;:&quot;MENDELEY_CITATION_v3_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&quot;,&quot;citationItems&quot;:[{&quot;id&quot;:&quot;b7ee3047-4cae-3e1f-84f8-9e967a2ad570&quot;,&quot;itemData&quot;:{&quot;type&quot;:&quot;article-journal&quot;,&quot;id&quot;:&quot;b7ee3047-4cae-3e1f-84f8-9e967a2ad570&quot;,&quot;title&quot;:&quot;Chronos: Learning the Language of Time Series&quot;,&quot;author&quot;:[{&quot;family&quot;:&quot;Ansari&quot;,&quot;given&quot;:&quot;Abdul Fatir&quot;,&quot;parse-names&quot;:false,&quot;dropping-particle&quot;:&quot;&quot;,&quot;non-dropping-particle&quot;:&quot;&quot;},{&quot;family&quot;:&quot;Stella&quot;,&quot;given&quot;:&quot;Lorenzo&quot;,&quot;parse-names&quot;:false,&quot;dropping-particle&quot;:&quot;&quot;,&quot;non-dropping-particle&quot;:&quot;&quot;},{&quot;family&quot;:&quot;Turkmen&quot;,&quot;given&quot;:&quot;Caner&quot;,&quot;parse-names&quot;:false,&quot;dropping-particle&quot;:&quot;&quot;,&quot;non-dropping-particle&quot;:&quot;&quot;},{&quot;family&quot;:&quot;Zhang&quot;,&quot;given&quot;:&quot;Xiyuan&quot;,&quot;parse-names&quot;:false,&quot;dropping-particle&quot;:&quot;&quot;,&quot;non-dropping-particle&quot;:&quot;&quot;},{&quot;family&quot;:&quot;Mercado&quot;,&quot;given&quot;:&quot;Pedro&quot;,&quot;parse-names&quot;:false,&quot;dropping-particle&quot;:&quot;&quot;,&quot;non-dropping-particle&quot;:&quot;&quot;},{&quot;family&quot;:&quot;Shen&quot;,&quot;given&quot;:&quot;Huibin&quot;,&quot;parse-names&quot;:false,&quot;dropping-particle&quot;:&quot;&quot;,&quot;non-dropping-particle&quot;:&quot;&quot;},{&quot;family&quot;:&quot;Shchur&quot;,&quot;given&quot;:&quot;Oleksandr&quot;,&quot;parse-names&quot;:false,&quot;dropping-particle&quot;:&quot;&quot;,&quot;non-dropping-particle&quot;:&quot;&quot;},{&quot;family&quot;:&quot;Rangapuram&quot;,&quot;given&quot;:&quot;Syama Sundar&quot;,&quot;parse-names&quot;:false,&quot;dropping-particle&quot;:&quot;&quot;,&quot;non-dropping-particle&quot;:&quot;&quot;},{&quot;family&quot;:&quot;Arango&quot;,&quot;given&quot;:&quot;Sebastian Pineda&quot;,&quot;parse-names&quot;:false,&quot;dropping-particle&quot;:&quot;&quot;,&quot;non-dropping-particle&quot;:&quot;&quot;},{&quot;family&quot;:&quot;Kapoor&quot;,&quot;given&quot;:&quot;Shubham&quot;,&quot;parse-names&quot;:false,&quot;dropping-particle&quot;:&quot;&quot;,&quot;non-dropping-particle&quot;:&quot;&quot;},{&quot;family&quot;:&quot;Zschiegner&quot;,&quot;given&quot;:&quot;Jasper&quot;,&quot;parse-names&quot;:false,&quot;dropping-particle&quot;:&quot;&quot;,&quot;non-dropping-particle&quot;:&quot;&quot;},{&quot;family&quot;:&quot;Maddix&quot;,&quot;given&quot;:&quot;Danielle C.&quot;,&quot;parse-names&quot;:false,&quot;dropping-particle&quot;:&quot;&quot;,&quot;non-dropping-particle&quot;:&quot;&quot;},{&quot;family&quot;:&quot;Wang&quot;,&quot;given&quot;:&quot;Hao&quot;,&quot;parse-names&quot;:false,&quot;dropping-particle&quot;:&quot;&quot;,&quot;non-dropping-particle&quot;:&quot;&quot;},{&quot;family&quot;:&quot;Mahoney&quot;,&quot;given&quot;:&quot;Michael W.&quot;,&quot;parse-names&quot;:false,&quot;dropping-particle&quot;:&quot;&quot;,&quot;non-dropping-particle&quot;:&quot;&quot;},{&quot;family&quot;:&quot;Torkkola&quot;,&quot;given&quot;:&quot;Kari&quot;,&quot;parse-names&quot;:false,&quot;dropping-particle&quot;:&quot;&quot;,&quot;non-dropping-particle&quot;:&quot;&quot;},{&quot;family&quot;:&quot;Wilson&quot;,&quot;given&quot;:&quot;Andrew Gordon&quot;,&quot;parse-names&quot;:false,&quot;dropping-particle&quot;:&quot;&quot;,&quot;non-dropping-particle&quot;:&quot;&quot;},{&quot;family&quot;:&quot;Bohlke-Schneider&quot;,&quot;given&quot;:&quot;Michael&quot;,&quot;parse-names&quot;:false,&quot;dropping-particle&quot;:&quot;&quot;,&quot;non-dropping-particle&quot;:&quot;&quot;},{&quot;family&quot;:&quot;Wang&quot;,&quot;given&quot;:&quot;Yuyang&quot;,&quot;parse-names&quot;:false,&quot;dropping-particle&quot;:&quot;&quot;,&quot;non-dropping-particle&quot;:&quot;&quot;}],&quot;URL&quot;:&quot;http://arxiv.org/abs/2403.07815&quot;,&quot;issued&quot;:{&quot;date-parts&quot;:[[2024,11,4]]},&quot;abstract&quot;:&quot;We introduce Chronos, a simple yet effective framework for pretrained probabilistic time series models. Chronos tokenizes time series values using scaling and quantization into a fixed vocabulary and trains existing transformer-based language model architectures on these tokenized time series via the cross-entropy loss. We pretrained Chronos models based on the T5 family (ranging from 20M to 710M parameters) on a large collection of publicly available datasets, complemented by a synthetic dataset that we generated via Gaussian processes to improve generalization. In a comprehensive benchmark consisting of 42 datasets, and comprising both classical local models and deep learning methods, we show that Chronos models: (a) significantly outperform other methods on datasets that were part of the training corpus; and (b) have comparable and occasionally superior zero-shot performance on new datasets, relative to methods that were trained specifically on them. Our results demonstrate that Chronos models can leverage time series data from diverse domains to improve zero-shot accuracy on unseen forecasting tasks, positioning pretrained models as a viable tool to greatly simplify forecasting pipelines.&quot;,&quot;container-title-short&quot;:&quot;&quot;},&quot;isTemporary&quot;:false}]},{&quot;citationID&quot;:&quot;MENDELEY_CITATION_af133dc5-5d31-4309-a7b0-86a13c079a9e&quot;,&quot;properties&quot;:{&quot;noteIndex&quot;:0},&quot;isEdited&quot;:false,&quot;manualOverride&quot;:{&quot;isManuallyOverridden&quot;:false,&quot;citeprocText&quot;:&quot;[48]&quot;,&quot;manualOverrideText&quot;:&quot;&quot;},&quot;citationTag&quot;:&quot;MENDELEY_CITATION_v3_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&quot;,&quot;citationItems&quot;:[{&quot;id&quot;:&quot;f3e65fa2-406b-356d-9ea0-0332ce349129&quot;,&quot;itemData&quot;:{&quot;type&quot;:&quot;book&quot;,&quot;id&quot;:&quot;f3e65fa2-406b-356d-9ea0-0332ce349129&quot;,&quot;title&quot;:&quot;World Health Organization. global water, sanitation and hygiene: annual report 2020.&quot;,&quot;author&quot;:[{&quot;family&quot;:&quot;WHO&quot;,&quot;given&quot;:&quot;&quot;,&quot;parse-names&quot;:false,&quot;dropping-particle&quot;:&quot;&quot;,&quot;non-dropping-particle&quot;:&quot;&quot;}],&quot;issued&quot;:{&quot;date-parts&quot;:[[2021]]},&quot;container-title-short&quot;:&quot;&quot;},&quot;isTemporary&quot;:false}]},{&quot;citationID&quot;:&quot;MENDELEY_CITATION_f68263ab-424c-4c02-b2e6-ea2b50be7fef&quot;,&quot;properties&quot;:{&quot;noteIndex&quot;:0},&quot;isEdited&quot;:false,&quot;manualOverride&quot;:{&quot;isManuallyOverridden&quot;:false,&quot;citeprocText&quot;:&quot;[48]&quot;,&quot;manualOverrideText&quot;:&quot;&quot;},&quot;citationTag&quot;:&quot;MENDELEY_CITATION_v3_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&quot;,&quot;citationItems&quot;:[{&quot;id&quot;:&quot;f3e65fa2-406b-356d-9ea0-0332ce349129&quot;,&quot;itemData&quot;:{&quot;type&quot;:&quot;book&quot;,&quot;id&quot;:&quot;f3e65fa2-406b-356d-9ea0-0332ce349129&quot;,&quot;title&quot;:&quot;World Health Organization. global water, sanitation and hygiene: annual report 2020.&quot;,&quot;author&quot;:[{&quot;family&quot;:&quot;WHO&quot;,&quot;given&quot;:&quot;&quot;,&quot;parse-names&quot;:false,&quot;dropping-particle&quot;:&quot;&quot;,&quot;non-dropping-particle&quot;:&quot;&quot;}],&quot;issued&quot;:{&quot;date-parts&quot;:[[2021]]},&quot;container-title-short&quot;:&quot;&quot;},&quot;isTemporary&quot;:false}]},{&quot;citationID&quot;:&quot;MENDELEY_CITATION_3fc31a1b-b174-4640-93dc-754db72d8547&quot;,&quot;properties&quot;:{&quot;noteIndex&quot;:0},&quot;isEdited&quot;:false,&quot;manualOverride&quot;:{&quot;isManuallyOverridden&quot;:false,&quot;citeprocText&quot;:&quot;[49]&quot;,&quot;manualOverrideText&quot;:&quot;&quot;},&quot;citationTag&quot;:&quot;MENDELEY_CITATION_v3_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&quot;,&quot;citationItems&quot;:[{&quot;id&quot;:&quot;cff64c2b-12a4-331e-8490-f0be45dfcd96&quot;,&quot;itemData&quot;:{&quot;type&quot;:&quot;report&quot;,&quot;id&quot;:&quot;cff64c2b-12a4-331e-8490-f0be45dfcd96&quot;,&quot;title&quot;:&quot;Harmful Algal Blooms (HABs) and desalination: a guide to impacts, monitoring and management; IOC. Manuals and guides; Vol.:78; 2017&quot;,&quot;author&quot;:[{&quot;family&quot;:&quot;Anderson&quot;,&quot;given&quot;:&quot;Donald M&quot;,&quot;parse-names&quot;:false,&quot;dropping-particle&quot;:&quot;&quot;,&quot;non-dropping-particle&quot;:&quot;&quot;},{&quot;family&quot;:&quot;Boerlage&quot;,&quot;given&quot;:&quot;Siobhan F E&quot;,&quot;parse-names&quot;:false,&quot;dropping-particle&quot;:&quot;&quot;,&quot;non-dropping-particle&quot;:&quot;&quot;},{&quot;family&quot;:&quot;Dixon&quot;,&quot;given&quot;:&quot;Mike B&quot;,&quot;parse-names&quot;:false,&quot;dropping-particle&quot;:&quot;&quot;,&quot;non-dropping-particle&quot;:&quot;&quot;}],&quot;issued&quot;:{&quot;date-parts&quot;:[[2017]]},&quot;container-title-short&quot;:&quot;&quot;},&quot;isTemporary&quot;:false}]},{&quot;citationID&quot;:&quot;MENDELEY_CITATION_dd917e50-ef52-4c98-a674-6baad682970a&quot;,&quot;properties&quot;:{&quot;noteIndex&quot;:0},&quot;isEdited&quot;:false,&quot;manualOverride&quot;:{&quot;isManuallyOverridden&quot;:false,&quot;citeprocText&quot;:&quot;[50]&quot;,&quot;manualOverrideText&quot;:&quot;&quot;},&quot;citationTag&quot;:&quot;MENDELEY_CITATION_v3_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&quot;,&quot;citationItems&quot;:[{&quot;id&quot;:&quot;f691a201-7ef8-349a-aedc-8cae232f63fb&quot;,&quot;itemData&quot;:{&quot;type&quot;:&quot;report&quot;,&quot;id&quot;:&quot;f691a201-7ef8-349a-aedc-8cae232f63fb&quot;,&quot;title&quot;:&quot;Toxic Cyanobacteria in Water; A Guide to Their Public Health Consequences, Monitoring and Management; Second Edition&quot;,&quot;author&quot;:[{&quot;family&quot;:&quot;Chorus&quot;,&quot;given&quot;:&quot;Ingrid&quot;,&quot;parse-names&quot;:false,&quot;dropping-particle&quot;:&quot;&quot;,&quot;non-dropping-particle&quot;:&quot;&quot;},{&quot;family&quot;:&quot;Welker&quot;,&quot;given&quot;:&quot;Martin&quot;,&quot;parse-names&quot;:false,&quot;dropping-particle&quot;:&quot;&quot;,&quot;non-dropping-particle&quot;:&quot;&quot;}],&quot;issued&quot;:{&quot;date-parts&quot;:[[2021]]},&quot;container-title-short&quot;:&quot;&quot;},&quot;isTemporary&quot;:false}]},{&quot;citationID&quot;:&quot;MENDELEY_CITATION_b4ba639c-b8eb-41a0-a3e6-06c605dd3982&quot;,&quot;properties&quot;:{&quot;noteIndex&quot;:0},&quot;isEdited&quot;:false,&quot;manualOverride&quot;:{&quot;isManuallyOverridden&quot;:false,&quot;citeprocText&quot;:&quot;[25,34,51]&quot;,&quot;manualOverrideText&quot;:&quot;&quot;},&quot;citationTag&quot;:&quot;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&quot;,&quot;citationItems&quot;:[{&quot;id&quot;:&quot;25720366-5395-3b21-9a69-24598db76325&quot;,&quot;itemData&quot;:{&quot;type&quot;:&quot;article-journal&quot;,&quot;id&quot;:&quot;25720366-5395-3b21-9a69-24598db76325&quot;,&quot;title&quot;:&quot;Recovery of Water Quality and Detection of Algal Blooms in Lake Villarrica through Landsat Satellite Images and Monitoring Data&quot;,&quot;author&quot;:[{&quot;family&quot;:&quot;Rodríguez-López&quot;,&quot;given&quot;:&quot;Lien&quot;,&quot;parse-names&quot;:false,&quot;dropping-particle&quot;:&quot;&quot;,&quot;non-dropping-particle&quot;:&quot;&quot;},{&quot;family&quot;:&quot;Duran-Llacer&quot;,&quot;given&quot;:&quot;Iongel&quot;,&quot;parse-names&quot;:false,&quot;dropping-particle&quot;:&quot;&quot;,&quot;non-dropping-particle&quot;:&quot;&quot;},{&quot;family&quot;:&quot;Bravo Alvarez&quot;,&quot;given&quot;:&quot;Lisandra&quot;,&quot;parse-names&quot;:false,&quot;dropping-particle&quot;:&quot;&quot;,&quot;non-dropping-particle&quot;:&quot;&quot;},{&quot;family&quot;:&quot;Lami&quot;,&quot;given&quot;:&quot;Andrea&quot;,&quot;parse-names&quot;:false,&quot;dropping-particle&quot;:&quot;&quot;,&quot;non-dropping-particle&quot;:&quot;&quot;},{&quot;family&quot;:&quot;Urrutia&quot;,&quot;given&quot;:&quot;Roberto&quot;,&quot;parse-names&quot;:false,&quot;dropping-particle&quot;:&quot;&quot;,&quot;non-dropping-particle&quot;:&quot;&quot;}],&quot;container-title&quot;:&quot;Remote Sensing&quot;,&quot;container-title-short&quot;:&quot;Remote Sens. (Basel).&quot;,&quot;DOI&quot;:&quot;10.3390/rs15071929&quot;,&quot;ISSN&quot;:&quot;20724292&quot;,&quot;issued&quot;:{&quot;date-parts&quot;:[[2023,4,1]]},&quot;abstract&quot;:&quot;Phytoplankton is considered a strong predictor of the environmental quality of lakes, while Chlorophyll-a is an indicator of primary productivity. In this study, 25 LANDSAT images covering the 2014–2021 period were used to predict Chlorophyll-a in the Villarrica lacustrine system. A Chlorophyll-a recovery algorithm was calculated using two spectral indices (FAI and SABI). The indices that presented the best statistical indicators were the floating algal index (R2 = 0.87) and surface algal bloom index (R2 = 0.59). A multiparametric linear model for Chlorophyll-a estimation was constructed with the indices. Statistical indicators were used to validate the multiple linear regression model used to predict Chlorophyll-a by means of spectral indices, with the following results: a MBE of −0.136 μ, RMSE of 0.055 μ, and NRMSE of 0.019%. All results revealed the strength of the model. It is necessary to raise awareness among the population that carries out activities around the lake in order for them to take policy actions related to water resources in this Chilean lake. Furthermore, it is important to note that this study is the first to address the detection of algal blooms in this Chilean lake through remote sensing.&quot;,&quot;publisher&quot;:&quot;MDPI&quot;,&quot;issue&quot;:&quot;7&quot;,&quot;volume&quot;:&quot;15&quot;},&quot;isTemporary&quot;:false},{&quot;id&quot;:&quot;7dcddc0a-f89a-3829-b641-d8b124f81186&quot;,&quot;itemData&quot;:{&quot;type&quot;:&quot;article-journal&quot;,&quot;id&quot;:&quot;7dcddc0a-f89a-3829-b641-d8b124f81186&quot;,&quot;title&quot;:&quot;Algal Pigment Estimation Models to Assess Bloom Toxicity in a South American Lake&quot;,&quot;author&quot;:[{&quot;family&quot;:&quot;Rodríguez-López&quot;,&quot;given&quot;:&quot;Lien&quot;,&quot;parse-names&quot;:false,&quot;dropping-particle&quot;:&quot;&quot;,&quot;non-dropping-particle&quot;:&quot;&quot;},{&quot;family&quot;:&quot;Bustos Usta&quot;,&quot;given&quot;:&quot;David Francisco&quot;,&quot;parse-names&quot;:false,&quot;dropping-particle&quot;:&quot;&quot;,&quot;non-dropping-particle&quot;:&quot;&quot;},{&quot;family&quot;:&quot;Bravo Alvarez&quot;,&quot;given&quot;:&quot;Lisandra&quot;,&quot;parse-names&quot;:false,&quot;dropping-particle&quot;:&quot;&quot;,&quot;non-dropping-particle&quot;:&quot;&quot;},{&quot;family&quot;:&quot;Duran-Llacer&quot;,&quot;given&quot;:&quot;Iongel&quot;,&quot;parse-names&quot;:false,&quot;dropping-particle&quot;:&quot;&quot;,&quot;non-dropping-particle&quot;:&quot;&quot;},{&quot;family&quot;:&quot;Bourrel&quot;,&quot;given&quot;:&quot;Luc&quot;,&quot;parse-names&quot;:false,&quot;dropping-particle&quot;:&quot;&quot;,&quot;non-dropping-particle&quot;:&quot;&quot;},{&quot;family&quot;:&quot;Frappart&quot;,&quot;given&quot;:&quot;Frederic&quot;,&quot;parse-names&quot;:false,&quot;dropping-particle&quot;:&quot;&quot;,&quot;non-dropping-particle&quot;:&quot;&quot;},{&quot;family&quot;:&quot;Cardenas&quot;,&quot;given&quot;:&quot;Rolando&quot;,&quot;parse-names&quot;:false,&quot;dropping-particle&quot;:&quot;&quot;,&quot;non-dropping-particle&quot;:&quot;&quot;},{&quot;family&quot;:&quot;Urrutia&quot;,&quot;given&quot;:&quot;Roberto&quot;,&quot;parse-names&quot;:false,&quot;dropping-particle&quot;:&quot;&quot;,&quot;non-dropping-particle&quot;:&quot;&quot;}],&quot;container-title&quot;:&quot;Water (Switzerland)&quot;,&quot;DOI&quot;:&quot;10.3390/w16243708&quot;,&quot;ISSN&quot;:&quot;20734441&quot;,&quot;issued&quot;:{&quot;date-parts&quot;:[[2024,12,1]]},&quot;abstract&quot;:&quot;In this study, we build an empirical model to estimate pigments in the South American Lake Villarrica. We use data from Dirección General de Aguas de Chile during the period of 1989–2024 to analyze the behavior of limnological parameters and trophic condition in the lake. Four seasonal linear regression models were developed by us, using a set of water quality variables that explain the values of phycocyanin pigment in Lake Villarrica. In the first case, we related chlorophyll-a (Chl-a) to phycocyanin, expecting to find a direct relationship between both variables, but this was not fulfilled for all seasons of the year. In the second case, in addition to Chl-a, we included water temperature, since this parameter has a great influence on the algal photosynthesis process, and we obtained better results. We discovered a typical seasonal variability given by temperature fluctuations in Lake Villarrica, where in the spring, summer, and autumn seasons, conditions are favorable for algal blooms, while in winter, the natural seasonal conditions do not allow increases in algal productivity. For a third case, we included the turbidity variable along with the variables mentioned above and the statistical performance metrics of the models improved significantly, obtaining R2 values of up to 0.90 in the case of the model for the fall season and a mean squared error (MSE) of 0.04 µg/L. In the last case used, we added the variable dissolved organic matter (MOD), and the models showed a slight improvement in their performance. These models may be applicable to other lakes with harmful algal blooms in order to alert the community to the potential toxicity of these events.&quot;,&quot;publisher&quot;:&quot;Multidisciplinary Digital Publishing Institute (MDPI)&quot;,&quot;issue&quot;:&quot;24&quot;,&quot;volume&quot;:&quot;16&quot;,&quot;container-title-short&quot;:&quot;&quot;},&quot;isTemporary&quot;:false},{&quot;id&quot;:&quot;c0db080c-68fc-3fde-9c30-a91efae45318&quot;,&quot;itemData&quot;:{&quot;type&quot;:&quot;article-journal&quot;,&quot;id&quot;:&quot;c0db080c-68fc-3fde-9c30-a91efae45318&quot;,&quot;title&quot;:&quot;Advanced phycocyanin detection in a south American lake using landsat imagery and remote sensing&quot;,&quot;author&quot;:[{&quot;family&quot;:&quot;Rodríguez-López&quot;,&quot;given&quot;:&quot;Lien&quot;,&quot;parse-names&quot;:false,&quot;dropping-particle&quot;:&quot;&quot;,&quot;non-dropping-particle&quot;:&quot;&quot;},{&quot;family&quot;:&quot;Usta&quot;,&quot;given&quot;:&quot;David Francisco Bustos&quot;,&quot;parse-names&quot;:false,&quot;dropping-particle&quot;:&quot;&quot;,&quot;non-dropping-particle&quot;:&quot;&quot;},{&quot;family&quot;:&quot;Duran-Llacer&quot;,&quot;given&quot;:&quot;Iongel&quot;,&quot;parse-names&quot;:false,&quot;dropping-particle&quot;:&quot;&quot;,&quot;non-dropping-particle&quot;:&quot;&quot;},{&quot;family&quot;:&quot;Alvarez&quot;,&quot;given&quot;:&quot;Lisandra Bravo&quot;,&quot;parse-names&quot;:false,&quot;dropping-particle&quot;:&quot;&quot;,&quot;non-dropping-particle&quot;:&quot;&quot;},{&quot;family&quot;:&quot;Bourrel&quot;,&quot;given&quot;:&quot;Luc&quot;,&quot;parse-names&quot;:false,&quot;dropping-particle&quot;:&quot;&quot;,&quot;non-dropping-particle&quot;:&quot;&quot;},{&quot;family&quot;:&quot;Frappart&quot;,&quot;given&quot;:&quot;Frédéric&quot;,&quot;parse-names&quot;:false,&quot;dropping-particle&quot;:&quot;&quot;,&quot;non-dropping-particle&quot;:&quot;&quot;},{&quot;family&quot;:&quot;Urrutia&quot;,&quot;given&quot;:&quot;Roberto&quot;,&quot;parse-names&quot;:false,&quot;dropping-particle&quot;:&quot;&quot;,&quot;non-dropping-particle&quot;:&quot;&quot;}],&quot;container-title&quot;:&quot;Frontiers in Remote Sensing&quot;,&quot;DOI&quot;:&quot;10.3389/frsen.2025.1633522&quot;,&quot;ISSN&quot;:&quot;26736187&quot;,&quot;issued&quot;:{&quot;date-parts&quot;:[[2025]]},&quot;abstract&quot;:&quot;In this study, multispectral images were used to detect toxic blooms in Villarrica Lake in Chile, using a time series of water quality data from 1989 to 2024, based on the extraction of spectral information from Landsat 8 and 9 satellite imagery. To explore the predictive capacity of these variables, we constructed 255 multiple linear regression models using different combinations of spectral bands and indices as independent variables, with phycocyanin concentration as the dependent variable. The most effective model, selected through a stepwise regression procedure, incorporated seven statistically significant predictors (p &lt; 0.05) and took the following form: FCA = N/G + NDVI + B + GNDVI + EVI + SABI + CCI. This model achieved a strong fit to the validation data, with an R2 of 0.85 and an RMSE of 0.10 μg/L, indicating high explanatory power and relatively low error in phycocyanin estimation. When applied to the complete weekly time series of satellite observations, the model successfully captured both seasonal dynamics and interannual variability in phycocyanin concentrations (R2 = 0.92; RMSE = 0.05 μg/L). These results demonstrate the robustness and practical utility for long-term monitoring of harmful algal blooms in Lake Villarrica.&quot;,&quot;publisher&quot;:&quot;Frontiers Media SA&quot;,&quot;volume&quot;:&quot;6&quot;,&quot;container-title-short&quot;:&quot;&quot;},&quot;isTemporary&quot;:false}]}]"/>
    <we:property name="MENDELEY_BIBLIOGRAPHY_IS_DIRTY" value="false"/>
    <we:property name="MENDELEY_BIBLIOGRAPHY_LAST_MODIFIED" value="1769801294960"/>
    <we:property name="MENDELEY_CITATIONS_STYLE" value="{&quot;id&quot;:&quot;https://www.zotero.org/styles/heliyon&quot;,&quot;title&quot;:&quot;Heliyon&quot;,&quot;format&quot;:&quot;numeric&quot;,&quot;defaultLocale&quot;:&quot;en-US&quot;,&quot;isLocaleCodeValid&quot;:true}"/>
    <we:property name="MENDELEY_CITATIONS_LOCALE_CODE" value="&quot;en-U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A243D-E61F-42D6-BF8C-7DF6A3E11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24</Pages>
  <Words>7462</Words>
  <Characters>46568</Characters>
  <Application>Microsoft Office Word</Application>
  <DocSecurity>0</DocSecurity>
  <Lines>950</Lines>
  <Paragraphs>350</Paragraphs>
  <ScaleCrop>false</ScaleCrop>
  <Company/>
  <LinksUpToDate>false</LinksUpToDate>
  <CharactersWithSpaces>53680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Lien Rodriguez López</dc:creator>
  <cp:keywords/>
  <dc:description/>
  <cp:lastModifiedBy>David Bustos</cp:lastModifiedBy>
  <cp:revision>34</cp:revision>
  <cp:lastPrinted>2025-12-06T20:06:00Z</cp:lastPrinted>
  <dcterms:created xsi:type="dcterms:W3CDTF">2026-03-16T17:09:00Z</dcterms:created>
  <dcterms:modified xsi:type="dcterms:W3CDTF">2026-05-31T22:30:00Z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2025-06-02T18:18:18Z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e33c7663-1e27-4a17-9041-df7994310a2f</vt:lpwstr>
  </property>
  <property fmtid="{D5CDD505-2E9C-101B-9397-08002B2CF9AE}" pid="8" name="MSIP_Label_9f4e9a4a-eb20-4aad-9a64-8872817c1a6f_ContentBits">
    <vt:lpwstr>0</vt:lpwstr>
  </property>
  <property fmtid="{D5CDD505-2E9C-101B-9397-08002B2CF9AE}" pid="9" name="MSIP_Label_9f4e9a4a-eb20-4aad-9a64-8872817c1a6f_Tag">
    <vt:lpwstr>10, 3, 0, 1</vt:lpwstr>
  </property>
  <property fmtid="{D5CDD505-2E9C-101B-9397-08002B2CF9AE}" pid="10" name="GrammarlyDocumentId">
    <vt:lpwstr>0116f651-3be3-489f-806b-3a3382ce9d42</vt:lpwstr>
  </property>
</Properties>
</file>