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043"/>
          <w:sz w:val="28"/>
        </w:rPr>
        <w:t>SERVICIO NACIONAL DE APRENDIZAJE - SENA</w:t>
        <w:br/>
      </w:r>
      <w:r>
        <w:rPr>
          <w:b/>
          <w:color w:val="1E56A0"/>
          <w:sz w:val="22"/>
        </w:rPr>
        <w:t>PROGRAMA DE FORMACIÓN: ANÁLISIS Y DESARROLLO DE SOFTWARE (ADSO)</w:t>
        <w:br/>
      </w:r>
      <w:r>
        <w:rPr>
          <w:b/>
          <w:color w:val="0F2043"/>
          <w:sz w:val="24"/>
        </w:rPr>
        <w:t>EVIDENCIA: GA7-220501096-AA5-EV02 - TESTING DE LA API REST CON POSTMAN</w:t>
        <w:br/>
      </w:r>
      <w:r>
        <w:rPr>
          <w:b/>
          <w:color w:val="1E56A0"/>
          <w:sz w:val="32"/>
        </w:rPr>
        <w:t>GUION COMPLETO PARA EL VIDEO DEMOSTRATIVO EN VIVO</w:t>
        <w:br/>
      </w:r>
    </w:p>
    <w:p>
      <w:pPr>
        <w:spacing w:after="120"/>
      </w:pPr>
    </w:p>
    <w:tbl>
      <w:tblPr>
        <w:tblW w:type="auto" w:w="0"/>
        <w:jc w:val="center"/>
        <w:tblLook w:firstColumn="1" w:firstRow="1" w:lastColumn="0" w:lastRow="0" w:noHBand="0" w:noVBand="1" w:val="04A0"/>
      </w:tblPr>
      <w:tblGrid>
        <w:gridCol w:w="4680"/>
        <w:gridCol w:w="4680"/>
      </w:tblGrid>
      <w:tr>
        <w:tc>
          <w:tcPr>
            <w:tcW w:type="dxa" w:w="3168"/>
            <w:shd w:fill="0F2043"/>
            <w:tcMar>
              <w:top w:w="100" w:type="dxa"/>
              <w:bottom w:w="100" w:type="dxa"/>
              <w:left w:w="150" w:type="dxa"/>
              <w:right w:w="150" w:type="dxa"/>
            </w:tcMar>
          </w:tcPr>
          <w:p>
            <w:r>
              <w:rPr>
                <w:b/>
                <w:color w:val="FFFFFF"/>
                <w:sz w:val="20"/>
              </w:rPr>
              <w:t>PROYECTO FORMATIVO:</w:t>
            </w:r>
          </w:p>
        </w:tc>
        <w:tc>
          <w:tcPr>
            <w:tcW w:type="dxa" w:w="6192"/>
            <w:shd w:fill="F4F6F9"/>
            <w:tcMar>
              <w:top w:w="100" w:type="dxa"/>
              <w:bottom w:w="100" w:type="dxa"/>
              <w:left w:w="150" w:type="dxa"/>
              <w:right w:w="150" w:type="dxa"/>
            </w:tcMar>
          </w:tcPr>
          <w:p>
            <w:r>
              <w:rPr>
                <w:b w:val="0"/>
                <w:color w:val="333333"/>
                <w:sz w:val="20"/>
              </w:rPr>
              <w:t>Barbería Harry Estilos - Módulo de Autenticación REST</w:t>
            </w:r>
          </w:p>
        </w:tc>
      </w:tr>
      <w:tr>
        <w:tc>
          <w:tcPr>
            <w:tcW w:type="dxa" w:w="3168"/>
            <w:shd w:fill="0F2043"/>
            <w:tcMar>
              <w:top w:w="100" w:type="dxa"/>
              <w:bottom w:w="100" w:type="dxa"/>
              <w:left w:w="150" w:type="dxa"/>
              <w:right w:w="150" w:type="dxa"/>
            </w:tcMar>
          </w:tcPr>
          <w:p>
            <w:r>
              <w:rPr>
                <w:b/>
                <w:color w:val="FFFFFF"/>
                <w:sz w:val="20"/>
              </w:rPr>
              <w:t>INTEGRANTES DEL EQUIPO:</w:t>
            </w:r>
          </w:p>
        </w:tc>
        <w:tc>
          <w:tcPr>
            <w:tcW w:type="dxa" w:w="6192"/>
            <w:shd w:fill="F4F6F9"/>
            <w:tcMar>
              <w:top w:w="100" w:type="dxa"/>
              <w:bottom w:w="100" w:type="dxa"/>
              <w:left w:w="150" w:type="dxa"/>
              <w:right w:w="150" w:type="dxa"/>
            </w:tcMar>
          </w:tcPr>
          <w:p>
            <w:r>
              <w:rPr>
                <w:b w:val="0"/>
                <w:color w:val="333333"/>
                <w:sz w:val="20"/>
              </w:rPr>
              <w:t>Diego Fernando Caicedo Saldarriaga &amp; José</w:t>
            </w:r>
          </w:p>
        </w:tc>
      </w:tr>
      <w:tr>
        <w:tc>
          <w:tcPr>
            <w:tcW w:type="dxa" w:w="3168"/>
            <w:shd w:fill="0F2043"/>
            <w:tcMar>
              <w:top w:w="100" w:type="dxa"/>
              <w:bottom w:w="100" w:type="dxa"/>
              <w:left w:w="150" w:type="dxa"/>
              <w:right w:w="150" w:type="dxa"/>
            </w:tcMar>
          </w:tcPr>
          <w:p>
            <w:r>
              <w:rPr>
                <w:b/>
                <w:color w:val="FFFFFF"/>
                <w:sz w:val="20"/>
              </w:rPr>
              <w:t>PRESENTADOR EN VIDEO:</w:t>
            </w:r>
          </w:p>
        </w:tc>
        <w:tc>
          <w:tcPr>
            <w:tcW w:type="dxa" w:w="6192"/>
            <w:shd w:fill="F4F6F9"/>
            <w:tcMar>
              <w:top w:w="100" w:type="dxa"/>
              <w:bottom w:w="100" w:type="dxa"/>
              <w:left w:w="150" w:type="dxa"/>
              <w:right w:w="150" w:type="dxa"/>
            </w:tcMar>
          </w:tcPr>
          <w:p>
            <w:r>
              <w:rPr>
                <w:b/>
                <w:color w:val="333333"/>
                <w:sz w:val="20"/>
              </w:rPr>
              <w:t>José (En representación del equipo)</w:t>
            </w:r>
          </w:p>
        </w:tc>
      </w:tr>
      <w:tr>
        <w:tc>
          <w:tcPr>
            <w:tcW w:type="dxa" w:w="3168"/>
            <w:shd w:fill="0F2043"/>
            <w:tcMar>
              <w:top w:w="100" w:type="dxa"/>
              <w:bottom w:w="100" w:type="dxa"/>
              <w:left w:w="150" w:type="dxa"/>
              <w:right w:w="150" w:type="dxa"/>
            </w:tcMar>
          </w:tcPr>
          <w:p>
            <w:r>
              <w:rPr>
                <w:b/>
                <w:color w:val="FFFFFF"/>
                <w:sz w:val="20"/>
              </w:rPr>
              <w:t>DURACIÓN ESTIMADA:</w:t>
            </w:r>
          </w:p>
        </w:tc>
        <w:tc>
          <w:tcPr>
            <w:tcW w:type="dxa" w:w="6192"/>
            <w:shd w:fill="F4F6F9"/>
            <w:tcMar>
              <w:top w:w="100" w:type="dxa"/>
              <w:bottom w:w="100" w:type="dxa"/>
              <w:left w:w="150" w:type="dxa"/>
              <w:right w:w="150" w:type="dxa"/>
            </w:tcMar>
          </w:tcPr>
          <w:p>
            <w:r>
              <w:rPr>
                <w:b w:val="0"/>
                <w:color w:val="333333"/>
                <w:sz w:val="20"/>
              </w:rPr>
              <w:t>05:30 Minutos (Formato HD / MP4)</w:t>
            </w:r>
          </w:p>
        </w:tc>
      </w:tr>
    </w:tbl>
    <w:p>
      <w:pPr>
        <w:spacing w:after="240"/>
      </w:pPr>
    </w:p>
    <w:p>
      <w:pPr>
        <w:pStyle w:val="Heading1"/>
      </w:pPr>
      <w:r>
        <w:rPr>
          <w:color w:val="0F2043"/>
          <w:sz w:val="26"/>
        </w:rPr>
        <w:t>1. INSTRUCCIONES PREVIAS DE PREPARACIÓN PARA JOSÉ</w:t>
      </w:r>
    </w:p>
    <w:p>
      <w:r>
        <w:rPr>
          <w:color w:val="333333"/>
        </w:rPr>
        <w:t>Antes de iniciar la grabación del video, José debe realizar los siguientes 4 pasos en la computadora:</w:t>
        <w:br/>
      </w:r>
    </w:p>
    <w:p>
      <w:pPr>
        <w:pStyle w:val="ListBullet"/>
      </w:pPr>
      <w:r>
        <w:rPr>
          <w:b/>
          <w:color w:val="1E56A0"/>
        </w:rPr>
        <w:t>Paso 1 - Abrir la Carpeta de Trabajo:</w:t>
      </w:r>
      <w:r>
        <w:rPr>
          <w:color w:val="333333"/>
        </w:rPr>
        <w:t xml:space="preserve"> Entrar a la carpeta en el Escritorio llamada 'PRESENTACION_BARBERIA_HARRY_ESTILOS_DIEGO_CAICEDO'.</w:t>
      </w:r>
    </w:p>
    <w:p>
      <w:pPr>
        <w:pStyle w:val="ListBullet"/>
      </w:pPr>
      <w:r>
        <w:rPr>
          <w:b/>
          <w:color w:val="1E56A0"/>
        </w:rPr>
        <w:t>Paso 2 - Iniciar el Servidor API:</w:t>
      </w:r>
      <w:r>
        <w:rPr>
          <w:color w:val="333333"/>
        </w:rPr>
        <w:t xml:space="preserve"> Dar doble clic al archivo '1_INICIAR_SERVIDOR_API.bat'. Se abrirá una consola negra. Esperar 5 segundos hasta que aparezca el mensaje: 'Started ServicioAuthApiApplication' (API corriendo en http://localhost:8081).</w:t>
      </w:r>
    </w:p>
    <w:p>
      <w:pPr>
        <w:pStyle w:val="ListBullet"/>
      </w:pPr>
      <w:r>
        <w:rPr>
          <w:b/>
          <w:color w:val="1E56A0"/>
        </w:rPr>
        <w:t>Paso 3 - Abrir Postman e Importar Colección:</w:t>
      </w:r>
      <w:r>
        <w:rPr>
          <w:color w:val="333333"/>
        </w:rPr>
        <w:t xml:space="preserve"> Abrir la aplicación Postman. Dar doble clic al archivo '2_ABRIR_POSTMAN_Y_COLECCION.bat'. En Postman, hacer clic en 'Import' -&gt; seleccionar 'Postman_Collection_AA5_EV02.json'. Verás la carpeta 'Barberia Harry Estilos API' con las 6 pruebas.</w:t>
      </w:r>
    </w:p>
    <w:p>
      <w:pPr>
        <w:pStyle w:val="ListBullet"/>
      </w:pPr>
      <w:r>
        <w:rPr>
          <w:b/>
          <w:color w:val="1E56A0"/>
        </w:rPr>
        <w:t>Paso 4 - Iniciar Grabación de Pantalla:</w:t>
      </w:r>
      <w:r>
        <w:rPr>
          <w:color w:val="333333"/>
        </w:rPr>
        <w:t xml:space="preserve"> Iniciar el programa de grabación (OBS Studio, Loom, PowerPoint o Teams) asegurándose de capturar la pantalla y el micrófono claramente.</w:t>
      </w:r>
    </w:p>
    <w:p>
      <w:pPr>
        <w:spacing w:after="240"/>
      </w:pPr>
    </w:p>
    <w:p>
      <w:pPr>
        <w:pStyle w:val="Heading1"/>
      </w:pPr>
      <w:r>
        <w:rPr>
          <w:color w:val="0F2043"/>
          <w:sz w:val="26"/>
        </w:rPr>
        <w:t>2. GUION DE DIÁLOGO PASO A PASO (LECTURA DEL PRESENTADOR)</w:t>
      </w:r>
    </w:p>
    <w:p>
      <w:pPr>
        <w:spacing w:before="200" w:after="40"/>
      </w:pPr>
      <w:r>
        <w:rPr>
          <w:b/>
          <w:color w:val="1E56A0"/>
          <w:sz w:val="22"/>
        </w:rPr>
        <w:t>ESCENA 1: PRESENTACIÓN INICIAL Y BIENVENIDA (00:00 - 00:40)</w:t>
      </w:r>
    </w:p>
    <w:tbl>
      <w:tblPr>
        <w:tblW w:type="auto" w:w="0"/>
        <w:jc w:val="center"/>
        <w:tblLook w:firstColumn="1" w:firstRow="1" w:lastColumn="0" w:lastRow="0" w:noHBand="0" w:noVBand="1" w:val="04A0"/>
      </w:tblPr>
      <w:tblGrid>
        <w:gridCol w:w="9360"/>
      </w:tblGrid>
      <w:tr>
        <w:tc>
          <w:tcPr>
            <w:tcW w:type="dxa" w:w="9360"/>
            <w:shd w:fill="EAECEF"/>
            <w:tcMar>
              <w:top w:w="80" w:type="dxa"/>
              <w:bottom w:w="80" w:type="dxa"/>
              <w:left w:w="120" w:type="dxa"/>
              <w:right w:w="120" w:type="dxa"/>
            </w:tcMar>
          </w:tcPr>
          <w:p>
            <w:r>
              <w:rPr>
                <w:b/>
                <w:color w:val="0F2043"/>
                <w:sz w:val="19"/>
              </w:rPr>
              <w:t xml:space="preserve">🎬 Acción en pantalla: </w:t>
            </w:r>
            <w:r>
              <w:rPr>
                <w:i/>
                <w:color w:val="333333"/>
                <w:sz w:val="19"/>
              </w:rPr>
              <w:t>José aparece en cámara / pantalla compartiendo Postman y la consola de Spring Boot.</w:t>
            </w:r>
          </w:p>
        </w:tc>
      </w:tr>
    </w:tbl>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r>
              <w:rPr>
                <w:color w:val="333333"/>
                <w:sz w:val="21"/>
              </w:rPr>
              <w:t>«¡Hola a todos! Mi nombre es José y en representación de mi compañero Diego Fernando Caicedo Saldarriaga y mi persona, les doy la bienvenida a la presentación del video demostrativo para la evidencia GA7-220501096-AA5-EV02 del programa ADSO del SENA.</w:t>
              <w:br/>
              <w:br/>
              <w:t>En esta ocasión, realizaremos el testing en vivo de los servicios web REST para el proyecto Barbería Harry Estilos, enfocándonos en el módulo de Autenticación y Registro de Usuarios. Nuestra API está desarrollada en Java con Spring Boot y se encuentra actualmente iniciada y escuchando peticiones en el puerto local 8081.»</w:t>
            </w:r>
          </w:p>
        </w:tc>
      </w:tr>
    </w:tbl>
    <w:p>
      <w:pPr>
        <w:spacing w:after="120"/>
      </w:pPr>
    </w:p>
    <w:p>
      <w:pPr>
        <w:spacing w:before="200" w:after="40"/>
      </w:pPr>
      <w:r>
        <w:rPr>
          <w:b/>
          <w:color w:val="1E56A0"/>
          <w:sz w:val="22"/>
        </w:rPr>
        <w:t>ESCENA 2: EXPLICACIÓN DE HERRAMIENTAS Y ESTRUCTURA (00:40 - 01:10)</w:t>
      </w:r>
    </w:p>
    <w:tbl>
      <w:tblPr>
        <w:tblW w:type="auto" w:w="0"/>
        <w:jc w:val="center"/>
        <w:tblLook w:firstColumn="1" w:firstRow="1" w:lastColumn="0" w:lastRow="0" w:noHBand="0" w:noVBand="1" w:val="04A0"/>
      </w:tblPr>
      <w:tblGrid>
        <w:gridCol w:w="9360"/>
      </w:tblGrid>
      <w:tr>
        <w:tc>
          <w:tcPr>
            <w:tcW w:type="dxa" w:w="9360"/>
            <w:shd w:fill="EAECEF"/>
            <w:tcMar>
              <w:top w:w="80" w:type="dxa"/>
              <w:bottom w:w="80" w:type="dxa"/>
              <w:left w:w="120" w:type="dxa"/>
              <w:right w:w="120" w:type="dxa"/>
            </w:tcMar>
          </w:tcPr>
          <w:p>
            <w:r>
              <w:rPr>
                <w:b/>
                <w:color w:val="0F2043"/>
                <w:sz w:val="19"/>
              </w:rPr>
              <w:t xml:space="preserve">🎬 Acción en pantalla: </w:t>
            </w:r>
            <w:r>
              <w:rPr>
                <w:i/>
                <w:color w:val="333333"/>
                <w:sz w:val="19"/>
              </w:rPr>
              <w:t>José señala la colección importada en Postman a la izquierda.</w:t>
            </w:r>
          </w:p>
        </w:tc>
      </w:tr>
    </w:tbl>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r>
              <w:rPr>
                <w:color w:val="333333"/>
                <w:sz w:val="21"/>
              </w:rPr>
              <w:t>«Como se aprecia en mi pantalla, tenemos abierta la herramienta Postman con la colección oficial 'Barberia Harry Estilos API' previamente importada. Esta colección contiene 6 casos de prueba automatizados que evalúan las respuestas exitosas y el manejo de errores con sus correspondientes códigos de estado HTTP.»</w:t>
            </w:r>
          </w:p>
        </w:tc>
      </w:tr>
    </w:tbl>
    <w:p>
      <w:pPr>
        <w:spacing w:after="120"/>
      </w:pPr>
    </w:p>
    <w:p>
      <w:pPr>
        <w:spacing w:before="200" w:after="40"/>
      </w:pPr>
      <w:r>
        <w:rPr>
          <w:b/>
          <w:color w:val="1E56A0"/>
          <w:sz w:val="22"/>
        </w:rPr>
        <w:t>ESCENA 3: PRUEBAS DEL ENDPOINT 1 - LOGIN (POST /api/usuario/login) (01:10 - 03:00)</w:t>
      </w:r>
    </w:p>
    <w:tbl>
      <w:tblPr>
        <w:tblW w:type="auto" w:w="0"/>
        <w:jc w:val="center"/>
        <w:tblLook w:firstColumn="1" w:firstRow="1" w:lastColumn="0" w:lastRow="0" w:noHBand="0" w:noVBand="1" w:val="04A0"/>
      </w:tblPr>
      <w:tblGrid>
        <w:gridCol w:w="9360"/>
      </w:tblGrid>
      <w:tr>
        <w:tc>
          <w:tcPr>
            <w:tcW w:type="dxa" w:w="9360"/>
            <w:shd w:fill="EAECEF"/>
            <w:tcMar>
              <w:top w:w="80" w:type="dxa"/>
              <w:bottom w:w="80" w:type="dxa"/>
              <w:left w:w="120" w:type="dxa"/>
              <w:right w:w="120" w:type="dxa"/>
            </w:tcMar>
          </w:tcPr>
          <w:p>
            <w:r>
              <w:rPr>
                <w:b/>
                <w:color w:val="0F2043"/>
                <w:sz w:val="19"/>
              </w:rPr>
              <w:t xml:space="preserve">🎬 Acción en pantalla: </w:t>
            </w:r>
            <w:r>
              <w:rPr>
                <w:i/>
                <w:color w:val="333333"/>
                <w:sz w:val="19"/>
              </w:rPr>
              <w:t>José ejecuta consecutivamente los casos 1, 2 y 3 de Inicio de Sesión.</w:t>
            </w:r>
          </w:p>
        </w:tc>
      </w:tr>
    </w:tbl>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r>
              <w:rPr>
                <w:color w:val="333333"/>
                <w:sz w:val="21"/>
              </w:rPr>
              <w:t>«Procedemos a evaluar el Endpoint número 1 de Inicio de Sesión:</w:t>
              <w:br/>
              <w:br/>
              <w:t>• Caso de Prueba 1 - Login Exitoso (HTTP 200 OK):</w:t>
              <w:br/>
              <w:t>Seleccionamos la petición '1. Login Exitoso (200 OK)'. En el Body tipo 'application/x-www-form-urlencoded' enviamos el usuario admin@harryestilos.com y la clave admin123. Hacemos clic en 'Send'... Y observamos que la API responde inmediatamente con un código 200 OK y el mensaje: 'Autenticación satisfactoria.'</w:t>
              <w:br/>
              <w:br/>
              <w:t>• Caso de Prueba 2 - Login Fallido por Clave Incorrecta (HTTP 401 Unauthorized):</w:t>
              <w:br/>
              <w:t>Pasamos a la petición '2. Login Fallido - Clave Incorrecta (401)'. Al enviar una clave errónea y presionar 'Send', la API valida las credenciales en la base de datos MySQL, deniega el acceso por seguridad y devuelve un estado 401 Unauthorized con el mensaje: 'Error en la autenticación.'</w:t>
              <w:br/>
              <w:br/>
              <w:t>• Caso de Prueba 3 - Login Fallido por Datos Incompletos (HTTP 400 Bad Request):</w:t>
              <w:br/>
              <w:t>En la petición '3. Login Fallido - Parámetros Incompletos (400)' enviamos la contraseña vacía. Al dar clic en 'Send', la API detecta la ausencia del parámetro obligatorio y responde un código 400 Bad Request indicando: 'Los parámetros usuario y password son obligatorios.'»</w:t>
            </w:r>
          </w:p>
        </w:tc>
      </w:tr>
    </w:tbl>
    <w:p>
      <w:pPr>
        <w:spacing w:after="120"/>
      </w:pPr>
    </w:p>
    <w:p>
      <w:pPr>
        <w:spacing w:before="200" w:after="40"/>
      </w:pPr>
      <w:r>
        <w:rPr>
          <w:b/>
          <w:color w:val="1E56A0"/>
          <w:sz w:val="22"/>
        </w:rPr>
        <w:t>ESCENA 4: PRUEBAS DEL ENDPOINT 2 - REGISTRO DE USUARIO (POST /api/usuario/registro) (03:00 - 04:45)</w:t>
      </w:r>
    </w:p>
    <w:tbl>
      <w:tblPr>
        <w:tblW w:type="auto" w:w="0"/>
        <w:jc w:val="center"/>
        <w:tblLook w:firstColumn="1" w:firstRow="1" w:lastColumn="0" w:lastRow="0" w:noHBand="0" w:noVBand="1" w:val="04A0"/>
      </w:tblPr>
      <w:tblGrid>
        <w:gridCol w:w="9360"/>
      </w:tblGrid>
      <w:tr>
        <w:tc>
          <w:tcPr>
            <w:tcW w:type="dxa" w:w="9360"/>
            <w:shd w:fill="EAECEF"/>
            <w:tcMar>
              <w:top w:w="80" w:type="dxa"/>
              <w:bottom w:w="80" w:type="dxa"/>
              <w:left w:w="120" w:type="dxa"/>
              <w:right w:w="120" w:type="dxa"/>
            </w:tcMar>
          </w:tcPr>
          <w:p>
            <w:r>
              <w:rPr>
                <w:b/>
                <w:color w:val="0F2043"/>
                <w:sz w:val="19"/>
              </w:rPr>
              <w:t xml:space="preserve">🎬 Acción en pantalla: </w:t>
            </w:r>
            <w:r>
              <w:rPr>
                <w:i/>
                <w:color w:val="333333"/>
                <w:sz w:val="19"/>
              </w:rPr>
              <w:t>José ejecuta consecutivamente los casos 4, 5 y 6 de Registro.</w:t>
            </w:r>
          </w:p>
        </w:tc>
      </w:tr>
    </w:tbl>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r>
              <w:rPr>
                <w:color w:val="333333"/>
                <w:sz w:val="21"/>
              </w:rPr>
              <w:t>«A continuación, probamos el Endpoint número 2 correspondiente al Registro de Clientes:</w:t>
              <w:br/>
              <w:br/>
              <w:t>• Caso de Prueba 4 - Registro Exitoso (HTTP 201 Created):</w:t>
              <w:br/>
              <w:t>Seleccionamos '4. Registro Exitoso (201 Created)' con los datos del nuevo cliente Carlos Mendoza. Damos clic en 'Send'... La API procesa la solicitud, almacena el registro en la base de datos MySQL encriptando la contraseña con el algoritmo SHA-256 + Salt dinámico, y retorna un código 201 Created con el mensaje: 'Usuario registrado correctamente.'</w:t>
              <w:br/>
              <w:br/>
              <w:t>• Caso de Prueba 5 - Registro Fallido por Correo Duplicado (HTTP 409 Conflict):</w:t>
              <w:br/>
              <w:t>Volvemos a presionar 'Send' en la misma petición para intentar registrar a Carlos una segunda vez. La API consulta la base de datos, detecta la colisión de clave única por correo electrónico y retorna un código 409 Conflict: 'Ya existe una cuenta registrada con ese correo.'</w:t>
              <w:br/>
              <w:br/>
              <w:t>• Caso de Prueba 6 - Registro Fallido por Clave Corta (HTTP 400 Bad Request):</w:t>
              <w:br/>
              <w:t>Finalmente, en la petición '6. Registro Fallido - Clave Corta (400)' enviamos una contraseña de solo 3 caracteres. Al presionar 'Send', el validador de negocio rechaza la entrada y responde 400 Bad Request: 'Completa nombre, usuario y password (mínimo 6 caracteres).'»</w:t>
            </w:r>
          </w:p>
        </w:tc>
      </w:tr>
    </w:tbl>
    <w:p>
      <w:pPr>
        <w:spacing w:after="120"/>
      </w:pPr>
    </w:p>
    <w:p>
      <w:pPr>
        <w:spacing w:before="200" w:after="40"/>
      </w:pPr>
      <w:r>
        <w:rPr>
          <w:b/>
          <w:color w:val="1E56A0"/>
          <w:sz w:val="22"/>
        </w:rPr>
        <w:t>ESCENA 5: CONCLUSIONES Y CIERRE DEL VIDEO (04:45 - 05:30)</w:t>
      </w:r>
    </w:p>
    <w:tbl>
      <w:tblPr>
        <w:tblW w:type="auto" w:w="0"/>
        <w:jc w:val="center"/>
        <w:tblLook w:firstColumn="1" w:firstRow="1" w:lastColumn="0" w:lastRow="0" w:noHBand="0" w:noVBand="1" w:val="04A0"/>
      </w:tblPr>
      <w:tblGrid>
        <w:gridCol w:w="9360"/>
      </w:tblGrid>
      <w:tr>
        <w:tc>
          <w:tcPr>
            <w:tcW w:type="dxa" w:w="9360"/>
            <w:shd w:fill="EAECEF"/>
            <w:tcMar>
              <w:top w:w="80" w:type="dxa"/>
              <w:bottom w:w="80" w:type="dxa"/>
              <w:left w:w="120" w:type="dxa"/>
              <w:right w:w="120" w:type="dxa"/>
            </w:tcMar>
          </w:tcPr>
          <w:p>
            <w:r>
              <w:rPr>
                <w:b/>
                <w:color w:val="0F2043"/>
                <w:sz w:val="19"/>
              </w:rPr>
              <w:t xml:space="preserve">🎬 Acción en pantalla: </w:t>
            </w:r>
            <w:r>
              <w:rPr>
                <w:i/>
                <w:color w:val="333333"/>
                <w:sz w:val="19"/>
              </w:rPr>
              <w:t>José regresa a la cámara o muestra la pantalla de resumen.</w:t>
            </w:r>
          </w:p>
        </w:tc>
      </w:tr>
    </w:tbl>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r>
              <w:rPr>
                <w:color w:val="333333"/>
                <w:sz w:val="21"/>
              </w:rPr>
              <w:t>«En conclusión, mediante esta demostración en vivo hemos verificado que la API REST de la Barbería Harry Estilos cumple al 100% con los requerimientos funcionales, garantizando la encriptación de datos, la integridad en MySQL y el manejo riguroso de códigos de respuesta HTTP.</w:t>
              <w:br/>
              <w:br/>
              <w:t>En nombre de mi compañero Diego Fernando Caicedo Saldarriaga y el mío, agradecemos enormemente su atención. ¡Hasta una próxima oportunidad!»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