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9B054" w14:textId="77777777" w:rsidR="006211A8" w:rsidRDefault="006211A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3B84E" wp14:editId="71C26C83">
                <wp:simplePos x="0" y="0"/>
                <wp:positionH relativeFrom="column">
                  <wp:posOffset>-80522</wp:posOffset>
                </wp:positionH>
                <wp:positionV relativeFrom="paragraph">
                  <wp:posOffset>-171962</wp:posOffset>
                </wp:positionV>
                <wp:extent cx="3766782" cy="368490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6782" cy="36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334D3" w14:textId="77777777" w:rsidR="006211A8" w:rsidRPr="0076689B" w:rsidRDefault="0076689B">
                            <w:r w:rsidRPr="006211A8">
                              <w:rPr>
                                <w:b/>
                                <w:sz w:val="24"/>
                                <w:szCs w:val="24"/>
                              </w:rPr>
                              <w:t>63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2    </w:t>
                            </w:r>
                            <w:r w:rsidRPr="0076689B">
                              <w:rPr>
                                <w:b/>
                                <w:color w:val="00ADEF"/>
                                <w:sz w:val="24"/>
                                <w:szCs w:val="24"/>
                              </w:rPr>
                              <w:t>Chapter 9</w:t>
                            </w:r>
                            <w:r>
                              <w:rPr>
                                <w:b/>
                                <w:color w:val="00ADEF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6689B">
                              <w:rPr>
                                <w:sz w:val="24"/>
                                <w:szCs w:val="24"/>
                              </w:rPr>
                              <w:t>Differential and Multistage Amplifiers</w:t>
                            </w:r>
                            <w:r w:rsidR="006211A8" w:rsidRPr="0076689B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35pt;margin-top:-13.55pt;width:296.6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" stroked="f" strokeweight=".5pt">
                <v:textbox>
                  <w:txbxContent>
                    <w:p w:rsidR="006211A8" w:rsidRPr="0076689B" w:rsidRDefault="0076689B">
                      <w:r w:rsidRPr="006211A8">
                        <w:rPr>
                          <w:b/>
                          <w:sz w:val="24"/>
                          <w:szCs w:val="24"/>
                        </w:rPr>
                        <w:t>63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2    </w:t>
                      </w:r>
                      <w:r w:rsidRPr="0076689B">
                        <w:rPr>
                          <w:b/>
                          <w:color w:val="00ADEF"/>
                          <w:sz w:val="24"/>
                          <w:szCs w:val="24"/>
                        </w:rPr>
                        <w:t>Chapter 9</w:t>
                      </w:r>
                      <w:r>
                        <w:rPr>
                          <w:b/>
                          <w:color w:val="00ADEF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76689B">
                        <w:rPr>
                          <w:sz w:val="24"/>
                          <w:szCs w:val="24"/>
                        </w:rPr>
                        <w:t>Differential and Multistage Amplifiers</w:t>
                      </w:r>
                      <w:r w:rsidR="006211A8" w:rsidRPr="0076689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A26B561" w14:textId="273BA6B8" w:rsidR="006211A8" w:rsidRDefault="001A54DB">
      <w:pPr>
        <w:rPr>
          <w:rFonts w:eastAsiaTheme="minorEastAsia"/>
        </w:rPr>
      </w:pPr>
      <w:r>
        <w:rPr>
          <w:rFonts w:eastAsiaTheme="minorEastAsia"/>
        </w:rPr>
        <w:t xml:space="preserve">The publisher’s errata for textbook pages 632 and 633 are themselves </w:t>
      </w:r>
      <w:r w:rsidR="005C63D2">
        <w:rPr>
          <w:rFonts w:eastAsiaTheme="minorEastAsia"/>
        </w:rPr>
        <w:t>errata</w:t>
      </w:r>
      <w:r>
        <w:rPr>
          <w:rFonts w:eastAsiaTheme="minorEastAsia"/>
        </w:rPr>
        <w:t xml:space="preserve">.  The example as </w:t>
      </w:r>
      <w:r w:rsidR="00261350">
        <w:rPr>
          <w:rFonts w:eastAsiaTheme="minorEastAsia"/>
        </w:rPr>
        <w:t xml:space="preserve">originally </w:t>
      </w:r>
      <w:r>
        <w:rPr>
          <w:rFonts w:eastAsiaTheme="minorEastAsia"/>
        </w:rPr>
        <w:t>printed in the textbook is essentially correct.</w:t>
      </w:r>
      <w:r w:rsidR="00261350">
        <w:rPr>
          <w:rFonts w:eastAsiaTheme="minorEastAsia"/>
        </w:rPr>
        <w:t xml:space="preserve">  However, </w:t>
      </w:r>
      <w:r w:rsidR="00C93D18">
        <w:rPr>
          <w:rFonts w:eastAsiaTheme="minorEastAsia"/>
        </w:rPr>
        <w:t xml:space="preserve">some of the example is awkwardly presented with various units omitted.  The presentation below shows </w:t>
      </w:r>
      <w:r w:rsidR="00261350">
        <w:rPr>
          <w:rFonts w:eastAsiaTheme="minorEastAsia"/>
        </w:rPr>
        <w:t xml:space="preserve">more of the algebra and shows the </w:t>
      </w:r>
      <w:r w:rsidR="00C93D18">
        <w:rPr>
          <w:rFonts w:eastAsiaTheme="minorEastAsia"/>
        </w:rPr>
        <w:t>units more consistently.</w:t>
      </w:r>
      <w:r w:rsidR="006211A8">
        <w:rPr>
          <w:rFonts w:eastAsiaTheme="minorEastAsia"/>
        </w:rPr>
        <w:t xml:space="preserve">  </w:t>
      </w:r>
    </w:p>
    <w:p w14:paraId="0F37DCDF" w14:textId="77777777" w:rsidR="006211A8" w:rsidRDefault="006211A8">
      <w:pPr>
        <w:rPr>
          <w:rFonts w:eastAsiaTheme="minorEastAsia"/>
        </w:rPr>
      </w:pPr>
    </w:p>
    <w:p w14:paraId="6D210850" w14:textId="77777777" w:rsidR="006211A8" w:rsidRDefault="00B0534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9D82C" wp14:editId="3C76F01E">
                <wp:simplePos x="0" y="0"/>
                <wp:positionH relativeFrom="column">
                  <wp:posOffset>67285</wp:posOffset>
                </wp:positionH>
                <wp:positionV relativeFrom="paragraph">
                  <wp:posOffset>151885</wp:posOffset>
                </wp:positionV>
                <wp:extent cx="1268083" cy="295275"/>
                <wp:effectExtent l="0" t="0" r="889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295275"/>
                        </a:xfrm>
                        <a:prstGeom prst="rect">
                          <a:avLst/>
                        </a:prstGeom>
                        <a:solidFill>
                          <a:srgbClr val="00ADEF"/>
                        </a:solidFill>
                        <a:ln w="3175">
                          <a:noFill/>
                        </a:ln>
                      </wps:spPr>
                      <wps:txbx>
                        <w:txbxContent>
                          <w:p w14:paraId="036AE126" w14:textId="77777777" w:rsidR="006211A8" w:rsidRPr="002052CE" w:rsidRDefault="006211A8">
                            <w:pP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2052CE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Example 9.4</w:t>
                            </w:r>
                            <w:r w:rsidR="00B05349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.3pt;margin-top:11.95pt;width:99.8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" fillcolor="#00adef" stroked="f" strokeweight=".25pt">
                <v:textbox inset=",,0,0">
                  <w:txbxContent>
                    <w:p w:rsidR="006211A8" w:rsidRPr="002052CE" w:rsidRDefault="006211A8">
                      <w:pPr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2052CE">
                        <w:rPr>
                          <w:b/>
                          <w:color w:val="FFFFFF"/>
                          <w:sz w:val="28"/>
                          <w:szCs w:val="28"/>
                        </w:rPr>
                        <w:t>Example 9.4</w:t>
                      </w:r>
                      <w:r w:rsidR="00B05349">
                        <w:rPr>
                          <w:b/>
                          <w:color w:val="FFFFFF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68A76" wp14:editId="5C5AA95B">
                <wp:simplePos x="0" y="0"/>
                <wp:positionH relativeFrom="column">
                  <wp:posOffset>1335369</wp:posOffset>
                </wp:positionH>
                <wp:positionV relativeFrom="paragraph">
                  <wp:posOffset>151885</wp:posOffset>
                </wp:positionV>
                <wp:extent cx="5064856" cy="295910"/>
                <wp:effectExtent l="0" t="0" r="254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4856" cy="295910"/>
                        </a:xfrm>
                        <a:prstGeom prst="rect">
                          <a:avLst/>
                        </a:prstGeom>
                        <a:solidFill>
                          <a:srgbClr val="80D6F7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2530F" w14:textId="77777777" w:rsidR="006211A8" w:rsidRPr="00207AF4" w:rsidRDefault="006211A8" w:rsidP="00207AF4">
                            <w:pPr>
                              <w:spacing w:after="0" w:line="240" w:lineRule="auto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E79241D" w14:textId="2ED81C70" w:rsidR="006211A8" w:rsidRPr="00207AF4" w:rsidRDefault="002613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More complete </w:t>
                            </w:r>
                            <w:r w:rsidR="007319C7">
                              <w:rPr>
                                <w:sz w:val="16"/>
                                <w:szCs w:val="16"/>
                              </w:rPr>
                              <w:t>algebra</w:t>
                            </w:r>
                            <w:r w:rsidR="00C93D18">
                              <w:rPr>
                                <w:sz w:val="16"/>
                                <w:szCs w:val="16"/>
                              </w:rPr>
                              <w:t xml:space="preserve"> and units more consistently represented</w:t>
                            </w:r>
                            <w:r w:rsidR="006211A8" w:rsidRPr="00207AF4"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68A7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105.15pt;margin-top:11.95pt;width:398.8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" fillcolor="#80d6f7" stroked="f" strokeweight=".5pt">
                <v:textbox>
                  <w:txbxContent>
                    <w:p w14:paraId="1F42530F" w14:textId="77777777" w:rsidR="006211A8" w:rsidRPr="00207AF4" w:rsidRDefault="006211A8" w:rsidP="00207AF4">
                      <w:pPr>
                        <w:spacing w:after="0" w:line="240" w:lineRule="auto"/>
                        <w:rPr>
                          <w:sz w:val="10"/>
                          <w:szCs w:val="10"/>
                        </w:rPr>
                      </w:pPr>
                    </w:p>
                    <w:p w14:paraId="4E79241D" w14:textId="2ED81C70" w:rsidR="006211A8" w:rsidRPr="00207AF4" w:rsidRDefault="002613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More complete </w:t>
                      </w:r>
                      <w:r w:rsidR="007319C7">
                        <w:rPr>
                          <w:sz w:val="16"/>
                          <w:szCs w:val="16"/>
                        </w:rPr>
                        <w:t>algebra</w:t>
                      </w:r>
                      <w:r w:rsidR="00C93D18">
                        <w:rPr>
                          <w:sz w:val="16"/>
                          <w:szCs w:val="16"/>
                        </w:rPr>
                        <w:t xml:space="preserve"> and units more consistently represented</w:t>
                      </w:r>
                      <w:r w:rsidR="006211A8" w:rsidRPr="00207AF4">
                        <w:rPr>
                          <w:sz w:val="16"/>
                          <w:szCs w:val="16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</w:p>
    <w:p w14:paraId="2748D2D6" w14:textId="77777777" w:rsidR="005A0C67" w:rsidRDefault="006211A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F5C2" wp14:editId="7ACA353B">
                <wp:simplePos x="0" y="0"/>
                <wp:positionH relativeFrom="column">
                  <wp:posOffset>67286</wp:posOffset>
                </wp:positionH>
                <wp:positionV relativeFrom="paragraph">
                  <wp:posOffset>164585</wp:posOffset>
                </wp:positionV>
                <wp:extent cx="6329045" cy="7203056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7203056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492215" w14:textId="7EB5CB3C" w:rsidR="006211A8" w:rsidRDefault="006211A8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In this example we consider the design of the current source that supplies the bias current of a MOS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differential amplifier. Let it be required to achieve a CMRR of </w:t>
                            </w:r>
                            <w:r w:rsidR="00C93D18">
                              <w:rPr>
                                <w:rFonts w:ascii="Times New Roman" w:hAnsi="Times New Roman" w:cs="Times New Roman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 dB and assume that the only source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of mismatch between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is a 2% mismatch in their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ratios.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 Let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I=200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and assume that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>all transistors are to be operated 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=0.2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</w:t>
                            </w:r>
                            <w:r w:rsidRPr="00FB22E4">
                              <w:rPr>
                                <w:rFonts w:ascii="Times New Roman" w:hAnsi="Times New Roman" w:cs="Times New Roman"/>
                              </w:rPr>
                              <w:t xml:space="preserve">For the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0.18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μm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CMOS fabrication process available,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=5 V/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μm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If a simple current source is utilized for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, what channel length is required?  If a cascode current source is utilized, what channel length is needed for the two transistors in cascode?</w:t>
                            </w:r>
                          </w:p>
                          <w:p w14:paraId="35AD80CE" w14:textId="77777777" w:rsidR="006211A8" w:rsidRPr="00D53357" w:rsidRDefault="006211A8" w:rsidP="0076693C">
                            <w:pPr>
                              <w:jc w:val="both"/>
                              <w:rPr>
                                <w:rFonts w:eastAsiaTheme="minorEastAsia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53357">
                              <w:rPr>
                                <w:rFonts w:eastAsiaTheme="minorEastAsia" w:cs="Arial"/>
                                <w:b/>
                                <w:sz w:val="24"/>
                                <w:szCs w:val="24"/>
                              </w:rPr>
                              <w:t>Solution</w:t>
                            </w:r>
                          </w:p>
                          <w:p w14:paraId="5C333E5E" w14:textId="6B8A067A" w:rsidR="006211A8" w:rsidRDefault="006211A8" w:rsidP="0076693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mismatch in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results in 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mismatch that can be found from the expression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261350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The </w:t>
                            </w:r>
                            <w:r w:rsidR="007319C7">
                              <w:rPr>
                                <w:rFonts w:ascii="Times New Roman" w:eastAsiaTheme="minorEastAsia" w:hAnsi="Times New Roman" w:cs="Times New Roman"/>
                              </w:rPr>
                              <w:t>expression</w:t>
                            </w:r>
                            <w:r w:rsidR="00261350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on the next line can be derived from Eq (7.41) on Page 388 and Eq (5.11) on Page 254.</w:t>
                            </w:r>
                          </w:p>
                          <w:p w14:paraId="34EC8CB1" w14:textId="0578E151" w:rsidR="006211A8" w:rsidRPr="00261350" w:rsidRDefault="00EC5895" w:rsidP="007319C7">
                            <w:pPr>
                              <w:spacing w:after="0"/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W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</m:oMath>
                            </m:oMathPara>
                          </w:p>
                          <w:p w14:paraId="7C626002" w14:textId="3C4162B5" w:rsidR="00261350" w:rsidRDefault="0076109E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Define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=1.02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a 2% increase.  Similarly define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max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</w:p>
                          <w:p w14:paraId="18D0B118" w14:textId="58AF5B84" w:rsidR="0076109E" w:rsidRPr="00261350" w:rsidRDefault="00EC5895" w:rsidP="0076109E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W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L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μ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ox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(1.02)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W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L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1.02</m:t>
                                    </m:r>
                                  </m:e>
                                </m:rad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=1.01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71DE3565" w14:textId="762B98BD" w:rsidR="006211A8" w:rsidRDefault="006211A8" w:rsidP="0076693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It </w:t>
                            </w:r>
                            <w:r w:rsidR="00AC3C94">
                              <w:rPr>
                                <w:rFonts w:ascii="Times New Roman" w:hAnsi="Times New Roman" w:cs="Times New Roman"/>
                              </w:rPr>
                              <w:t>is thus shown that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 error of 2% in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result in an error </w:t>
                            </w:r>
                            <w:r w:rsidR="00E62705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E62705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of 1%. </w:t>
                            </w:r>
                            <w:r w:rsidR="007319C7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That is, the 2% mismatch in</w:t>
                            </w:r>
                            <w:r w:rsidR="007319C7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the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W/L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ratios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result in a 1% mismatch in their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values.  The resulting CMRR can be found from Eq. (9.88), repeated here:</w:t>
                            </w:r>
                          </w:p>
                          <w:p w14:paraId="74B34E63" w14:textId="77777777" w:rsidR="006211A8" w:rsidRPr="00595D0D" w:rsidRDefault="006211A8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CMRR=(2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)/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  <w:p w14:paraId="1DD31EFB" w14:textId="1EFEA796" w:rsidR="006211A8" w:rsidRDefault="006211A8" w:rsidP="0076693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Now,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100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dB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CMRR corresponds to a ratio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5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; thus, </w:t>
                            </w:r>
                          </w:p>
                          <w:p w14:paraId="47585621" w14:textId="215C02D3" w:rsidR="006211A8" w:rsidRPr="00AB7E74" w:rsidRDefault="00EC5895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=(2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)/0.01</m:t>
                                </m:r>
                              </m:oMath>
                            </m:oMathPara>
                          </w:p>
                          <w:p w14:paraId="22ED0CC0" w14:textId="77777777" w:rsidR="006211A8" w:rsidRDefault="006211A8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The value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can be found from</w:t>
                            </w:r>
                          </w:p>
                          <w:p w14:paraId="7B0EF6A4" w14:textId="77777777" w:rsidR="006211A8" w:rsidRDefault="00EC5895" w:rsidP="0076693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2(I/2)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 xml:space="preserve">200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μA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(0.2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=(1000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μA/V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)=1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mA/V</m:t>
                                </m:r>
                              </m:oMath>
                            </m:oMathPara>
                          </w:p>
                          <w:p w14:paraId="0818EA11" w14:textId="22E90AB1" w:rsidR="006211A8" w:rsidRDefault="007319C7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Solving Eq. (9.90b)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 w:rsidR="006211A8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gives </w:t>
                            </w:r>
                          </w:p>
                          <w:p w14:paraId="3ED844A6" w14:textId="7F6DAAEB" w:rsidR="006211A8" w:rsidRPr="005A0C67" w:rsidRDefault="00EC5895" w:rsidP="007319C7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CMRR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/(2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)=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[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0.01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]/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[2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1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mA/V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]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</m:oMath>
                            <w:r w:rsidR="007319C7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1000/(2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mA/V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)=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500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kΩ</m:t>
                              </m:r>
                            </m:oMath>
                          </w:p>
                          <w:p w14:paraId="09CE702C" w14:textId="77777777" w:rsidR="006211A8" w:rsidRDefault="006211A8" w:rsidP="0076693C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Now if the current source is implemented with a single transistor, its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must be </w:t>
                            </w:r>
                          </w:p>
                          <w:p w14:paraId="4FB1EF9F" w14:textId="3E89FBB2" w:rsidR="006211A8" w:rsidRDefault="00EC5895" w:rsidP="0076693C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=50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F5C2" id="Text Box 1" o:spid="_x0000_s1029" type="#_x0000_t202" style="position:absolute;margin-left:5.3pt;margin-top:12.95pt;width:498.35pt;height:5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" fillcolor="#e6f7fd" stroked="f" strokeweight=".5pt">
                <v:textbox inset="21.6pt,,21.6pt">
                  <w:txbxContent>
                    <w:p w14:paraId="69492215" w14:textId="7EB5CB3C" w:rsidR="006211A8" w:rsidRDefault="006211A8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 w:rsidRPr="00FB22E4">
                        <w:rPr>
                          <w:rFonts w:ascii="Times New Roman" w:hAnsi="Times New Roman" w:cs="Times New Roman"/>
                        </w:rPr>
                        <w:t>In this example we consider the design of the current source that supplies the bias current of a MOS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differential amplifier. Let it be required to achieve a CMRR of </w:t>
                      </w:r>
                      <w:r w:rsidR="00C93D18">
                        <w:rPr>
                          <w:rFonts w:ascii="Times New Roman" w:hAnsi="Times New Roman" w:cs="Times New Roman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 dB and assume that the only source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of mismatch between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is a 2% mismatch in their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ratios.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 Let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I=200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μA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and assume that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>all transistors are to be operated 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OV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=0.2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.  </w:t>
                      </w:r>
                      <w:r w:rsidRPr="00FB22E4">
                        <w:rPr>
                          <w:rFonts w:ascii="Times New Roman" w:hAnsi="Times New Roman" w:cs="Times New Roman"/>
                        </w:rPr>
                        <w:t xml:space="preserve">For the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0.18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μm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CMOS fabrication process available,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=5 V/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μm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.  If a simple current source is utilized for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>, what channel length is required?  If a cascode current source is utilized, what channel length is needed for the two transistors in cascode?</w:t>
                      </w:r>
                    </w:p>
                    <w:p w14:paraId="35AD80CE" w14:textId="77777777" w:rsidR="006211A8" w:rsidRPr="00D53357" w:rsidRDefault="006211A8" w:rsidP="0076693C">
                      <w:pPr>
                        <w:jc w:val="both"/>
                        <w:rPr>
                          <w:rFonts w:eastAsiaTheme="minorEastAsia" w:cs="Arial"/>
                          <w:b/>
                          <w:sz w:val="24"/>
                          <w:szCs w:val="24"/>
                        </w:rPr>
                      </w:pPr>
                      <w:r w:rsidRPr="00D53357">
                        <w:rPr>
                          <w:rFonts w:eastAsiaTheme="minorEastAsia" w:cs="Arial"/>
                          <w:b/>
                          <w:sz w:val="24"/>
                          <w:szCs w:val="24"/>
                        </w:rPr>
                        <w:t>Solution</w:t>
                      </w:r>
                    </w:p>
                    <w:p w14:paraId="5C333E5E" w14:textId="6B8A067A" w:rsidR="006211A8" w:rsidRDefault="006211A8" w:rsidP="0076693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mismatch in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results in 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mismatch that can be found from the expression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 w:rsidR="00261350">
                        <w:rPr>
                          <w:rFonts w:ascii="Times New Roman" w:eastAsiaTheme="minorEastAsia" w:hAnsi="Times New Roman" w:cs="Times New Roman"/>
                        </w:rPr>
                        <w:t xml:space="preserve">.  The </w:t>
                      </w:r>
                      <w:r w:rsidR="007319C7">
                        <w:rPr>
                          <w:rFonts w:ascii="Times New Roman" w:eastAsiaTheme="minorEastAsia" w:hAnsi="Times New Roman" w:cs="Times New Roman"/>
                        </w:rPr>
                        <w:t>expression</w:t>
                      </w:r>
                      <w:r w:rsidR="00261350">
                        <w:rPr>
                          <w:rFonts w:ascii="Times New Roman" w:eastAsiaTheme="minorEastAsia" w:hAnsi="Times New Roman" w:cs="Times New Roman"/>
                        </w:rPr>
                        <w:t xml:space="preserve"> on the next line can be derived from Eq (7.41) on Page 388 and Eq (5.11) on Page 254.</w:t>
                      </w:r>
                    </w:p>
                    <w:p w14:paraId="34EC8CB1" w14:textId="0578E151" w:rsidR="006211A8" w:rsidRPr="00261350" w:rsidRDefault="00EC5895" w:rsidP="007319C7">
                      <w:pPr>
                        <w:spacing w:after="0"/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W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L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</m:oMath>
                      </m:oMathPara>
                    </w:p>
                    <w:p w14:paraId="7C626002" w14:textId="3C4162B5" w:rsidR="00261350" w:rsidRDefault="0076109E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Define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L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=1.02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a 2% increase.  Similarly define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</w:p>
                    <w:p w14:paraId="18D0B118" w14:textId="58AF5B84" w:rsidR="0076109E" w:rsidRPr="00261350" w:rsidRDefault="00EC5895" w:rsidP="0076109E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n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(1.02)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W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max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1.02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=1.01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14:paraId="71DE3565" w14:textId="762B98BD" w:rsidR="006211A8" w:rsidRDefault="006211A8" w:rsidP="0076693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It </w:t>
                      </w:r>
                      <w:r w:rsidR="00AC3C94">
                        <w:rPr>
                          <w:rFonts w:ascii="Times New Roman" w:hAnsi="Times New Roman" w:cs="Times New Roman"/>
                        </w:rPr>
                        <w:t>is thus shown that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an error of 2% in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result in an error </w:t>
                      </w:r>
                      <w:r w:rsidR="00E62705">
                        <w:rPr>
                          <w:rFonts w:ascii="Times New Roman" w:eastAsiaTheme="minorEastAsia" w:hAnsi="Times New Roman" w:cs="Times New Roman"/>
                        </w:rPr>
                        <w:t xml:space="preserve">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 w:rsidR="00E62705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of 1%. </w:t>
                      </w:r>
                      <w:r w:rsidR="007319C7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That is, the 2% mismatch in</w:t>
                      </w:r>
                      <w:r w:rsidR="007319C7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the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W/L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ratios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result in a 1% mismatch in their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values.  The resulting CMRR can be found from Eq. (9.88), repeated here:</w:t>
                      </w:r>
                    </w:p>
                    <w:p w14:paraId="74B34E63" w14:textId="77777777" w:rsidR="006211A8" w:rsidRPr="00595D0D" w:rsidRDefault="006211A8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CMRR=(2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)/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</m:oMath>
                      </m:oMathPara>
                    </w:p>
                    <w:p w14:paraId="1DD31EFB" w14:textId="1EFEA796" w:rsidR="006211A8" w:rsidRDefault="006211A8" w:rsidP="0076693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Now, a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 xml:space="preserve">100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dB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CMRR corresponds to a ratio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p>
                        </m:sSup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; thus, </w:t>
                      </w:r>
                    </w:p>
                    <w:p w14:paraId="47585621" w14:textId="215C02D3" w:rsidR="006211A8" w:rsidRPr="00AB7E74" w:rsidRDefault="00EC5895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=(2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)/0.01</m:t>
                          </m:r>
                        </m:oMath>
                      </m:oMathPara>
                    </w:p>
                    <w:p w14:paraId="22ED0CC0" w14:textId="77777777" w:rsidR="006211A8" w:rsidRDefault="006211A8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The value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can be found from</w:t>
                      </w:r>
                    </w:p>
                    <w:p w14:paraId="7B0EF6A4" w14:textId="77777777" w:rsidR="006211A8" w:rsidRDefault="00EC5895" w:rsidP="0076693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2(I/2)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200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μA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/2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(0.2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=(1000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μA/V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)=1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mA/V</m:t>
                          </m:r>
                        </m:oMath>
                      </m:oMathPara>
                    </w:p>
                    <w:p w14:paraId="0818EA11" w14:textId="22E90AB1" w:rsidR="006211A8" w:rsidRDefault="007319C7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Solving Eq. (9.90b)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 w:rsidR="006211A8">
                        <w:rPr>
                          <w:rFonts w:ascii="Times New Roman" w:eastAsiaTheme="minorEastAsia" w:hAnsi="Times New Roman" w:cs="Times New Roman"/>
                        </w:rPr>
                        <w:t xml:space="preserve">gives </w:t>
                      </w:r>
                    </w:p>
                    <w:p w14:paraId="3ED844A6" w14:textId="7F6DAAEB" w:rsidR="006211A8" w:rsidRPr="005A0C67" w:rsidRDefault="00EC5895" w:rsidP="007319C7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</w:rPr>
                          <m:t>CMRR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/(2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)=</m:t>
                        </m:r>
                        <m:r>
                          <w:rPr>
                            <w:rFonts w:ascii="Cambria Math" w:hAnsi="Cambria Math" w:cs="Times New Roman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0.01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]/</m:t>
                        </m:r>
                        <m:r>
                          <w:rPr>
                            <w:rFonts w:ascii="Cambria Math" w:hAnsi="Cambria Math" w:cs="Times New Roman"/>
                          </w:rPr>
                          <m:t>[2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mA/V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]</m:t>
                        </m:r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</m:oMath>
                      <w:r w:rsidR="007319C7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1000/(2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mA/V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)=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500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kΩ</m:t>
                        </m:r>
                      </m:oMath>
                    </w:p>
                    <w:p w14:paraId="09CE702C" w14:textId="77777777" w:rsidR="006211A8" w:rsidRDefault="006211A8" w:rsidP="0076693C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Now if the current source is implemented with a single transistor, its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must be </w:t>
                      </w:r>
                    </w:p>
                    <w:p w14:paraId="4FB1EF9F" w14:textId="3E89FBB2" w:rsidR="006211A8" w:rsidRDefault="00EC5895" w:rsidP="0076693C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=50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FCD1344" w14:textId="34895E42" w:rsidR="005A0C67" w:rsidRDefault="007319C7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1557C" wp14:editId="7EFF45D3">
                <wp:simplePos x="0" y="0"/>
                <wp:positionH relativeFrom="column">
                  <wp:posOffset>5590540</wp:posOffset>
                </wp:positionH>
                <wp:positionV relativeFrom="paragraph">
                  <wp:posOffset>4045417</wp:posOffset>
                </wp:positionV>
                <wp:extent cx="580446" cy="246491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46491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DBFCD" w14:textId="77777777" w:rsidR="006211A8" w:rsidRPr="00AB7E74" w:rsidRDefault="006211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9.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90</w:t>
                            </w: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1557C" id="Text Box 6" o:spid="_x0000_s1030" type="#_x0000_t202" style="position:absolute;margin-left:440.2pt;margin-top:318.55pt;width:45.7pt;height:1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" fillcolor="#e6f7fd" stroked="f" strokeweight=".5pt">
                <v:textbox>
                  <w:txbxContent>
                    <w:p w14:paraId="2ACDBFCD" w14:textId="77777777" w:rsidR="006211A8" w:rsidRPr="00AB7E74" w:rsidRDefault="006211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7E74">
                        <w:rPr>
                          <w:rFonts w:ascii="Times New Roman" w:hAnsi="Times New Roman" w:cs="Times New Roman"/>
                        </w:rPr>
                        <w:t>9.</w:t>
                      </w:r>
                      <w:r>
                        <w:rPr>
                          <w:rFonts w:ascii="Times New Roman" w:hAnsi="Times New Roman" w:cs="Times New Roman"/>
                        </w:rPr>
                        <w:t>90</w:t>
                      </w:r>
                      <w:r w:rsidRPr="00AB7E74">
                        <w:rPr>
                          <w:rFonts w:ascii="Times New Roman" w:hAnsi="Times New Roman" w:cs="Times New Roma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3F612" wp14:editId="37D190DA">
                <wp:simplePos x="0" y="0"/>
                <wp:positionH relativeFrom="column">
                  <wp:posOffset>5590540</wp:posOffset>
                </wp:positionH>
                <wp:positionV relativeFrom="paragraph">
                  <wp:posOffset>1993122</wp:posOffset>
                </wp:positionV>
                <wp:extent cx="580446" cy="246491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46491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D079A" w14:textId="77777777" w:rsidR="006211A8" w:rsidRPr="00AB7E74" w:rsidRDefault="006211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7E74">
                              <w:rPr>
                                <w:rFonts w:ascii="Times New Roman" w:hAnsi="Times New Roman" w:cs="Times New Roman"/>
                              </w:rPr>
                              <w:t>9.89b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83F612" id="Text Box 5" o:spid="_x0000_s1031" type="#_x0000_t202" style="position:absolute;margin-left:440.2pt;margin-top:156.95pt;width:45.7pt;height:1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" fillcolor="#e6f7fd" stroked="f" strokeweight=".5pt">
                <v:textbox>
                  <w:txbxContent>
                    <w:p w14:paraId="6F4D079A" w14:textId="77777777" w:rsidR="006211A8" w:rsidRPr="00AB7E74" w:rsidRDefault="006211A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B7E74">
                        <w:rPr>
                          <w:rFonts w:ascii="Times New Roman" w:hAnsi="Times New Roman" w:cs="Times New Roman"/>
                        </w:rPr>
                        <w:t>9.89b</w:t>
                      </w:r>
                    </w:p>
                  </w:txbxContent>
                </v:textbox>
              </v:shape>
            </w:pict>
          </mc:Fallback>
        </mc:AlternateContent>
      </w:r>
      <w:r w:rsidR="005A0C67">
        <w:rPr>
          <w:rFonts w:eastAsiaTheme="minorEastAsia"/>
        </w:rPr>
        <w:br w:type="page"/>
      </w:r>
    </w:p>
    <w:p w14:paraId="6968E208" w14:textId="77777777" w:rsidR="0076689B" w:rsidRDefault="00962BFE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2EAEE" wp14:editId="31051B2A">
                <wp:simplePos x="0" y="0"/>
                <wp:positionH relativeFrom="column">
                  <wp:posOffset>84455</wp:posOffset>
                </wp:positionH>
                <wp:positionV relativeFrom="paragraph">
                  <wp:posOffset>286385</wp:posOffset>
                </wp:positionV>
                <wp:extent cx="6329045" cy="6719977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9045" cy="6719977"/>
                        </a:xfrm>
                        <a:prstGeom prst="rect">
                          <a:avLst/>
                        </a:prstGeom>
                        <a:solidFill>
                          <a:srgbClr val="E6F7F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02EA4" w14:textId="77777777" w:rsidR="002615C0" w:rsidRPr="00AF60B1" w:rsidRDefault="002615C0" w:rsidP="0076689B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41A358D" w14:textId="77777777" w:rsidR="006211A8" w:rsidRDefault="0076689B" w:rsidP="0076689B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Thus, </w:t>
                            </w:r>
                          </w:p>
                          <w:p w14:paraId="1C853240" w14:textId="4967CB42" w:rsidR="0076689B" w:rsidRPr="0076689B" w:rsidRDefault="00EC5895" w:rsidP="0076689B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=50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Ω</m:t>
                                </m:r>
                              </m:oMath>
                            </m:oMathPara>
                          </w:p>
                          <w:p w14:paraId="3CE5746D" w14:textId="45EC54A8" w:rsidR="0076689B" w:rsidRDefault="0076689B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Substituting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I=200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μA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=0.2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we find the required value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as</w:t>
                            </w:r>
                          </w:p>
                          <w:p w14:paraId="49B055C2" w14:textId="16789C8E" w:rsidR="0076689B" w:rsidRPr="0076689B" w:rsidRDefault="00EC5895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0.200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500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kΩ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0CD6DD5B" w14:textId="77777777" w:rsidR="0076689B" w:rsidRDefault="0076689B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Since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5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V/μm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the required value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L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will be</w:t>
                            </w:r>
                          </w:p>
                          <w:p w14:paraId="29F6926C" w14:textId="539B8FE3" w:rsidR="0076689B" w:rsidRDefault="0076689B" w:rsidP="00EC5895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/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=(100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)/(5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/μm)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=2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735C1312" w14:textId="77777777" w:rsidR="0076689B" w:rsidRDefault="00C66490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which is very large!</w:t>
                            </w:r>
                          </w:p>
                          <w:p w14:paraId="2E549193" w14:textId="77777777" w:rsidR="0076689B" w:rsidRDefault="00C66490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Using a cascode current source, we have</w:t>
                            </w:r>
                          </w:p>
                          <w:p w14:paraId="7D618DF0" w14:textId="24AF2E3C" w:rsidR="0076689B" w:rsidRPr="00CB058C" w:rsidRDefault="00EC5895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vertAlign w:val="subscript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o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 w:rsidR="00CB058C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 or, solving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  <w:r w:rsidR="00CB058C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SS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 xml:space="preserve"> </m:t>
                                  </m:r>
                                </m:e>
                              </m:rad>
                            </m:oMath>
                          </w:p>
                          <w:p w14:paraId="228F32B7" w14:textId="77777777" w:rsidR="00C66490" w:rsidRDefault="00C66490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where</w:t>
                            </w:r>
                          </w:p>
                          <w:p w14:paraId="6A995A23" w14:textId="77777777" w:rsidR="00C66490" w:rsidRDefault="00EC5895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2I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OV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2(200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μA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 xml:space="preserve">(0.2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=2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mA/V</m:t>
                                </m:r>
                              </m:oMath>
                            </m:oMathPara>
                          </w:p>
                          <w:p w14:paraId="1823F1BE" w14:textId="77777777" w:rsidR="00C66490" w:rsidRDefault="00C66490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Thus, </w:t>
                            </w:r>
                          </w:p>
                          <w:p w14:paraId="6645C12E" w14:textId="54413BA8" w:rsidR="00C66490" w:rsidRPr="00962BFE" w:rsidRDefault="00EC5895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50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0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k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Ω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 xml:space="preserve">2 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mA/V</m:t>
                                        </m:r>
                                      </m:den>
                                    </m:f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25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6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=15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81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kΩ</m:t>
                                </m:r>
                              </m:oMath>
                            </m:oMathPara>
                          </w:p>
                          <w:p w14:paraId="1D10FA6C" w14:textId="77777777" w:rsidR="00962BFE" w:rsidRDefault="00250B3A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a</w:t>
                            </w:r>
                            <w:r w:rsidR="00962BF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nd the required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962BF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now becomes</w:t>
                            </w:r>
                          </w:p>
                          <w:p w14:paraId="22AD7289" w14:textId="787F79B5" w:rsidR="00962BFE" w:rsidRDefault="00CB058C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/I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or, solving for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,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w:p>
                          <w:p w14:paraId="766E56C6" w14:textId="45D6FC7A" w:rsidR="00CB058C" w:rsidRPr="00962BFE" w:rsidRDefault="00CB058C" w:rsidP="00CB058C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  <w:bookmarkStart w:id="0" w:name="_GoBack"/>
                                    <w:bookmarkEnd w:id="0"/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0.200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mA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15.81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kΩ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=3.16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V</m:t>
                                </m:r>
                              </m:oMath>
                            </m:oMathPara>
                          </w:p>
                          <w:p w14:paraId="730FC0E4" w14:textId="77777777" w:rsidR="00962BFE" w:rsidRDefault="00250B3A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w</w:t>
                            </w:r>
                            <w:r w:rsidR="00962BFE">
                              <w:rPr>
                                <w:rFonts w:ascii="Times New Roman" w:eastAsiaTheme="minorEastAsia" w:hAnsi="Times New Roman" w:cs="Times New Roman"/>
                              </w:rPr>
                              <w:t>hich implies a channel length for each of the two transistors in the cascode of</w:t>
                            </w:r>
                          </w:p>
                          <w:p w14:paraId="3E67E3D6" w14:textId="3972153B" w:rsidR="00962BFE" w:rsidRDefault="00962BFE" w:rsidP="006211A8">
                            <w:pPr>
                              <w:jc w:val="both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L=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.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16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 xml:space="preserve">5 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V/μm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0.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 xml:space="preserve">63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μm</m:t>
                                </m:r>
                              </m:oMath>
                            </m:oMathPara>
                          </w:p>
                          <w:p w14:paraId="329C7012" w14:textId="40B56EDC" w:rsidR="00962BFE" w:rsidRDefault="00250B3A" w:rsidP="00621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a</w:t>
                            </w:r>
                            <w:r w:rsidR="00962BF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considerable reduction from the case of a simple current source, </w:t>
                            </w:r>
                            <w:r w:rsidR="00CB058C">
                              <w:rPr>
                                <w:rFonts w:ascii="Times New Roman" w:eastAsiaTheme="minorEastAsia" w:hAnsi="Times New Roman" w:cs="Times New Roman"/>
                              </w:rPr>
                              <w:t>and indeed a practical value</w:t>
                            </w:r>
                            <w:r w:rsidR="00962BF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74320" tIns="45720" rIns="2743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EAEE" id="Text Box 7" o:spid="_x0000_s1032" type="#_x0000_t202" style="position:absolute;margin-left:6.65pt;margin-top:22.55pt;width:498.35pt;height:52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" fillcolor="#e6f7fd" stroked="f" strokeweight=".5pt">
                <v:textbox inset="21.6pt,,21.6pt">
                  <w:txbxContent>
                    <w:p w14:paraId="49502EA4" w14:textId="77777777" w:rsidR="002615C0" w:rsidRPr="00AF60B1" w:rsidRDefault="002615C0" w:rsidP="0076689B">
                      <w:pPr>
                        <w:jc w:val="both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241A358D" w14:textId="77777777" w:rsidR="006211A8" w:rsidRDefault="0076689B" w:rsidP="0076689B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Thus, </w:t>
                      </w:r>
                    </w:p>
                    <w:p w14:paraId="1C853240" w14:textId="4967CB42" w:rsidR="0076689B" w:rsidRPr="0076689B" w:rsidRDefault="00EC5895" w:rsidP="0076689B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=50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Ω</m:t>
                          </m:r>
                        </m:oMath>
                      </m:oMathPara>
                    </w:p>
                    <w:p w14:paraId="3CE5746D" w14:textId="45EC54A8" w:rsidR="0076689B" w:rsidRDefault="0076689B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Substituting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I=200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μA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=0.2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mA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we find the required value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as</w:t>
                      </w:r>
                    </w:p>
                    <w:p w14:paraId="49B055C2" w14:textId="16789C8E" w:rsidR="0076689B" w:rsidRPr="0076689B" w:rsidRDefault="00EC5895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0.200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500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kΩ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oMath>
                      </m:oMathPara>
                    </w:p>
                    <w:p w14:paraId="0CD6DD5B" w14:textId="77777777" w:rsidR="0076689B" w:rsidRDefault="0076689B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Since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L=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5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V/μm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the required value of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L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will be</w:t>
                      </w:r>
                    </w:p>
                    <w:p w14:paraId="29F6926C" w14:textId="539B8FE3" w:rsidR="0076689B" w:rsidRDefault="0076689B" w:rsidP="00EC5895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/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=(100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)/(5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/μm)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oMath>
                      </m:oMathPara>
                    </w:p>
                    <w:p w14:paraId="735C1312" w14:textId="77777777" w:rsidR="0076689B" w:rsidRDefault="00C66490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which is very large!</w:t>
                      </w:r>
                    </w:p>
                    <w:p w14:paraId="2E549193" w14:textId="77777777" w:rsidR="0076689B" w:rsidRDefault="00C66490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Using a cascode current source, we have</w:t>
                      </w:r>
                    </w:p>
                    <w:p w14:paraId="7D618DF0" w14:textId="24AF2E3C" w:rsidR="0076689B" w:rsidRPr="00CB058C" w:rsidRDefault="00EC5895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vertAlign w:val="subscript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o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 w:rsidR="00CB058C">
                        <w:rPr>
                          <w:rFonts w:ascii="Times New Roman" w:eastAsiaTheme="minorEastAsia" w:hAnsi="Times New Roman" w:cs="Times New Roman"/>
                        </w:rPr>
                        <w:t xml:space="preserve">     or, solving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  <w:r w:rsidR="00CB058C">
                        <w:rPr>
                          <w:rFonts w:ascii="Times New Roman" w:eastAsiaTheme="minorEastAsia" w:hAnsi="Times New Roman" w:cs="Times New Roman"/>
                        </w:rPr>
                        <w:t xml:space="preserve">,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rad>
                      </m:oMath>
                    </w:p>
                    <w:p w14:paraId="228F32B7" w14:textId="77777777" w:rsidR="00C66490" w:rsidRDefault="00C66490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where</w:t>
                      </w:r>
                    </w:p>
                    <w:p w14:paraId="6A995A23" w14:textId="77777777" w:rsidR="00C66490" w:rsidRDefault="00EC5895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2I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OV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2(200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μA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(0.2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 xml:space="preserve">=2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mA/V</m:t>
                          </m:r>
                        </m:oMath>
                      </m:oMathPara>
                    </w:p>
                    <w:p w14:paraId="1823F1BE" w14:textId="77777777" w:rsidR="00C66490" w:rsidRDefault="00C66490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Thus, </w:t>
                      </w:r>
                    </w:p>
                    <w:p w14:paraId="6645C12E" w14:textId="54413BA8" w:rsidR="00C66490" w:rsidRPr="00962BFE" w:rsidRDefault="00EC5895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50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 xml:space="preserve">2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mA/V</m:t>
                                  </m:r>
                                </m:den>
                              </m:f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25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=15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81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kΩ</m:t>
                          </m:r>
                        </m:oMath>
                      </m:oMathPara>
                    </w:p>
                    <w:p w14:paraId="1D10FA6C" w14:textId="77777777" w:rsidR="00962BFE" w:rsidRDefault="00250B3A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a</w:t>
                      </w:r>
                      <w:r w:rsidR="00962BFE">
                        <w:rPr>
                          <w:rFonts w:ascii="Times New Roman" w:eastAsiaTheme="minorEastAsia" w:hAnsi="Times New Roman" w:cs="Times New Roman"/>
                        </w:rPr>
                        <w:t xml:space="preserve">nd the required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 w:rsidR="00962BFE">
                        <w:rPr>
                          <w:rFonts w:ascii="Times New Roman" w:eastAsiaTheme="minorEastAsia" w:hAnsi="Times New Roman" w:cs="Times New Roman"/>
                        </w:rPr>
                        <w:t xml:space="preserve"> now becomes</w:t>
                      </w:r>
                    </w:p>
                    <w:p w14:paraId="22AD7289" w14:textId="787F79B5" w:rsidR="00962BFE" w:rsidRDefault="00CB058C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/I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 or, solving for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, 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=I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</w:p>
                    <w:p w14:paraId="766E56C6" w14:textId="45D6FC7A" w:rsidR="00CB058C" w:rsidRPr="00962BFE" w:rsidRDefault="00CB058C" w:rsidP="00CB058C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  <w:bookmarkStart w:id="1" w:name="_GoBack"/>
                              <w:bookmarkEnd w:id="1"/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0.200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mA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15.81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kΩ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=3.16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oMath>
                      </m:oMathPara>
                    </w:p>
                    <w:p w14:paraId="730FC0E4" w14:textId="77777777" w:rsidR="00962BFE" w:rsidRDefault="00250B3A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w</w:t>
                      </w:r>
                      <w:r w:rsidR="00962BFE">
                        <w:rPr>
                          <w:rFonts w:ascii="Times New Roman" w:eastAsiaTheme="minorEastAsia" w:hAnsi="Times New Roman" w:cs="Times New Roman"/>
                        </w:rPr>
                        <w:t>hich implies a channel length for each of the two transistors in the cascode of</w:t>
                      </w:r>
                    </w:p>
                    <w:p w14:paraId="3E67E3D6" w14:textId="3972153B" w:rsidR="00962BFE" w:rsidRDefault="00962BFE" w:rsidP="006211A8">
                      <w:pPr>
                        <w:jc w:val="both"/>
                        <w:rPr>
                          <w:rFonts w:ascii="Times New Roman" w:eastAsiaTheme="minorEastAsia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'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.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16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5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V/μm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0.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63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μm</m:t>
                          </m:r>
                        </m:oMath>
                      </m:oMathPara>
                    </w:p>
                    <w:p w14:paraId="329C7012" w14:textId="40B56EDC" w:rsidR="00962BFE" w:rsidRDefault="00250B3A" w:rsidP="006211A8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>a</w:t>
                      </w:r>
                      <w:r w:rsidR="00962BFE">
                        <w:rPr>
                          <w:rFonts w:ascii="Times New Roman" w:eastAsiaTheme="minorEastAsia" w:hAnsi="Times New Roman" w:cs="Times New Roman"/>
                        </w:rPr>
                        <w:t xml:space="preserve"> considerable reduction from the case of a simple current source, </w:t>
                      </w:r>
                      <w:r w:rsidR="00CB058C">
                        <w:rPr>
                          <w:rFonts w:ascii="Times New Roman" w:eastAsiaTheme="minorEastAsia" w:hAnsi="Times New Roman" w:cs="Times New Roman"/>
                        </w:rPr>
                        <w:t>and indeed a practical value</w:t>
                      </w:r>
                      <w:r w:rsidR="00962BFE">
                        <w:rPr>
                          <w:rFonts w:ascii="Times New Roman" w:eastAsiaTheme="minorEastAsia" w:hAnsi="Times New Roman" w:cs="Times New Roman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 w:rsidR="0076689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4203A0" wp14:editId="7791E8F0">
                <wp:simplePos x="0" y="0"/>
                <wp:positionH relativeFrom="column">
                  <wp:posOffset>4139565</wp:posOffset>
                </wp:positionH>
                <wp:positionV relativeFrom="paragraph">
                  <wp:posOffset>-237765</wp:posOffset>
                </wp:positionV>
                <wp:extent cx="2377440" cy="296883"/>
                <wp:effectExtent l="0" t="0" r="381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13692F" w14:textId="77777777" w:rsidR="0076689B" w:rsidRDefault="0076689B" w:rsidP="0000588F">
                            <w:pPr>
                              <w:jc w:val="right"/>
                            </w:pPr>
                            <w:proofErr w:type="gramStart"/>
                            <w:r>
                              <w:t>9.3  Common</w:t>
                            </w:r>
                            <w:proofErr w:type="gramEnd"/>
                            <w:r>
                              <w:t xml:space="preserve">-Mode Rejection   </w:t>
                            </w:r>
                            <w:r w:rsidRPr="006211A8">
                              <w:rPr>
                                <w:b/>
                                <w:sz w:val="24"/>
                                <w:szCs w:val="24"/>
                              </w:rPr>
                              <w:t>633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4203A0" id="Text Box 9" o:spid="_x0000_s1033" type="#_x0000_t202" style="position:absolute;margin-left:325.95pt;margin-top:-18.7pt;width:187.2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" stroked="f" strokeweight=".5pt">
                <v:textbox>
                  <w:txbxContent>
                    <w:p w14:paraId="0713692F" w14:textId="77777777" w:rsidR="0076689B" w:rsidRDefault="0076689B" w:rsidP="0000588F">
                      <w:pPr>
                        <w:jc w:val="right"/>
                      </w:pPr>
                      <w:proofErr w:type="gramStart"/>
                      <w:r>
                        <w:t>9.3  Common</w:t>
                      </w:r>
                      <w:proofErr w:type="gramEnd"/>
                      <w:r>
                        <w:t xml:space="preserve">-Mode Rejection   </w:t>
                      </w:r>
                      <w:r w:rsidRPr="006211A8">
                        <w:rPr>
                          <w:b/>
                          <w:sz w:val="24"/>
                          <w:szCs w:val="24"/>
                        </w:rPr>
                        <w:t>633</w:t>
                      </w:r>
                    </w:p>
                  </w:txbxContent>
                </v:textbox>
              </v:shape>
            </w:pict>
          </mc:Fallback>
        </mc:AlternateContent>
      </w:r>
    </w:p>
    <w:p w14:paraId="77B42DEF" w14:textId="77777777" w:rsidR="005A0C67" w:rsidRDefault="005A0C67">
      <w:pPr>
        <w:rPr>
          <w:rFonts w:eastAsiaTheme="minorEastAsia"/>
        </w:rPr>
      </w:pPr>
    </w:p>
    <w:p w14:paraId="565332A4" w14:textId="77777777" w:rsidR="005A0C67" w:rsidRDefault="005A0C67">
      <w:pPr>
        <w:rPr>
          <w:rFonts w:eastAsiaTheme="minorEastAsia"/>
        </w:rPr>
      </w:pPr>
    </w:p>
    <w:p w14:paraId="50CAB17E" w14:textId="77777777" w:rsidR="005A0C67" w:rsidRDefault="005A0C67">
      <w:pPr>
        <w:rPr>
          <w:rFonts w:eastAsiaTheme="minorEastAsia"/>
        </w:rPr>
      </w:pPr>
    </w:p>
    <w:p w14:paraId="0B08088B" w14:textId="77777777" w:rsidR="005A0C67" w:rsidRDefault="005A0C67">
      <w:pPr>
        <w:rPr>
          <w:rFonts w:eastAsiaTheme="minorEastAsia"/>
        </w:rPr>
      </w:pPr>
    </w:p>
    <w:p w14:paraId="4E3C60D6" w14:textId="77777777" w:rsidR="005A0C67" w:rsidRDefault="005A0C67">
      <w:pPr>
        <w:rPr>
          <w:rFonts w:eastAsiaTheme="minorEastAsia"/>
        </w:rPr>
      </w:pPr>
    </w:p>
    <w:p w14:paraId="7D5BCF40" w14:textId="77777777" w:rsidR="005A0C67" w:rsidRDefault="005A0C67">
      <w:pPr>
        <w:rPr>
          <w:rFonts w:eastAsiaTheme="minorEastAsia"/>
        </w:rPr>
      </w:pPr>
    </w:p>
    <w:p w14:paraId="462ABE77" w14:textId="77777777" w:rsidR="005A0C67" w:rsidRDefault="005A0C67">
      <w:pPr>
        <w:rPr>
          <w:rFonts w:eastAsiaTheme="minorEastAsia"/>
        </w:rPr>
      </w:pPr>
    </w:p>
    <w:p w14:paraId="70D9AA94" w14:textId="77777777" w:rsidR="005A0C67" w:rsidRDefault="005A0C67">
      <w:pPr>
        <w:rPr>
          <w:rFonts w:eastAsiaTheme="minorEastAsia"/>
        </w:rPr>
      </w:pPr>
    </w:p>
    <w:p w14:paraId="6971D750" w14:textId="77777777" w:rsidR="005A0C67" w:rsidRDefault="005A0C67">
      <w:pPr>
        <w:rPr>
          <w:rFonts w:eastAsiaTheme="minorEastAsia"/>
        </w:rPr>
      </w:pPr>
    </w:p>
    <w:p w14:paraId="4F5E1977" w14:textId="77777777" w:rsidR="00352697" w:rsidRPr="00352697" w:rsidRDefault="00962BF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23AE5" wp14:editId="57E2F34D">
                <wp:simplePos x="0" y="0"/>
                <wp:positionH relativeFrom="column">
                  <wp:posOffset>83462</wp:posOffset>
                </wp:positionH>
                <wp:positionV relativeFrom="paragraph">
                  <wp:posOffset>4149480</wp:posOffset>
                </wp:positionV>
                <wp:extent cx="632904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0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D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E826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326.75pt" to="504.9pt,3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" strokecolor="#00adef" strokeweight="1.5pt">
                <v:stroke joinstyle="miter"/>
              </v:line>
            </w:pict>
          </mc:Fallback>
        </mc:AlternateContent>
      </w:r>
    </w:p>
    <w:sectPr w:rsidR="00352697" w:rsidRPr="00352697" w:rsidSect="005A0C67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97"/>
    <w:rsid w:val="0000588F"/>
    <w:rsid w:val="0009749D"/>
    <w:rsid w:val="000B6399"/>
    <w:rsid w:val="001A0B8C"/>
    <w:rsid w:val="001A54DB"/>
    <w:rsid w:val="002052CE"/>
    <w:rsid w:val="00207AF4"/>
    <w:rsid w:val="00250B3A"/>
    <w:rsid w:val="00261350"/>
    <w:rsid w:val="002615C0"/>
    <w:rsid w:val="00352697"/>
    <w:rsid w:val="00432435"/>
    <w:rsid w:val="00465AB7"/>
    <w:rsid w:val="00482498"/>
    <w:rsid w:val="00550FB9"/>
    <w:rsid w:val="005629EB"/>
    <w:rsid w:val="00595D0D"/>
    <w:rsid w:val="005A0C67"/>
    <w:rsid w:val="005C63D2"/>
    <w:rsid w:val="006211A8"/>
    <w:rsid w:val="006B1AFB"/>
    <w:rsid w:val="007319C7"/>
    <w:rsid w:val="0076109E"/>
    <w:rsid w:val="0076689B"/>
    <w:rsid w:val="0076693C"/>
    <w:rsid w:val="00770707"/>
    <w:rsid w:val="007C56BB"/>
    <w:rsid w:val="008271F3"/>
    <w:rsid w:val="0085593A"/>
    <w:rsid w:val="00860479"/>
    <w:rsid w:val="00962BFE"/>
    <w:rsid w:val="009649CD"/>
    <w:rsid w:val="00AB7E74"/>
    <w:rsid w:val="00AC3C94"/>
    <w:rsid w:val="00AC6A23"/>
    <w:rsid w:val="00AF60B1"/>
    <w:rsid w:val="00B05349"/>
    <w:rsid w:val="00C44D21"/>
    <w:rsid w:val="00C66490"/>
    <w:rsid w:val="00C93D18"/>
    <w:rsid w:val="00CB058C"/>
    <w:rsid w:val="00CF3336"/>
    <w:rsid w:val="00D53357"/>
    <w:rsid w:val="00E62705"/>
    <w:rsid w:val="00EC5895"/>
    <w:rsid w:val="00FB22E4"/>
    <w:rsid w:val="00FB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D49A"/>
  <w15:chartTrackingRefBased/>
  <w15:docId w15:val="{4A88DBE1-C996-4F33-B7FC-CD3D28F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2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8E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De Boer</dc:creator>
  <cp:keywords/>
  <dc:description/>
  <cp:lastModifiedBy>Douglas De Boer</cp:lastModifiedBy>
  <cp:revision>11</cp:revision>
  <cp:lastPrinted>2019-03-16T23:27:00Z</cp:lastPrinted>
  <dcterms:created xsi:type="dcterms:W3CDTF">2019-03-14T01:30:00Z</dcterms:created>
  <dcterms:modified xsi:type="dcterms:W3CDTF">2019-03-16T23:30:00Z</dcterms:modified>
</cp:coreProperties>
</file>