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Caso GlobalBox Connect — Documento 6 de 8</w:t>
      </w:r>
    </w:p>
    <w:p>
      <w:pPr>
        <w:pStyle w:val="Heading2"/>
      </w:pPr>
      <w:r>
        <w:t>Acta de Reunión de Junta Directiva</w:t>
      </w:r>
    </w:p>
    <w:p>
      <w:r>
        <w:t>____________________________________________________________</w:t>
      </w:r>
    </w:p>
    <w:p>
      <w:r>
        <w:t>GLOBALBOX CONNECT S.A.</w:t>
      </w:r>
    </w:p>
    <w:p>
      <w:r>
        <w:t>ACTA DE JUNTA DIRECTIVA No. 08-2026</w:t>
      </w:r>
    </w:p>
    <w:p>
      <w:r>
        <w:t>Fecha: 22 de agosto de 2026</w:t>
      </w:r>
    </w:p>
    <w:p>
      <w:r>
        <w:t>____________________________________________________________</w:t>
      </w:r>
    </w:p>
    <w:p>
      <w:pPr>
        <w:pStyle w:val="ListBullet"/>
      </w:pPr>
      <w:r>
        <w:t>Asistentes: Sofía Vargas (CEO), Ricardo Alemán (CFO), Milena Torres (COO)</w:t>
      </w:r>
    </w:p>
    <w:p>
      <w:pPr>
        <w:pStyle w:val="ListBullet"/>
      </w:pPr>
      <w:r>
        <w:t>Invitado: Andrés Fonseca (Consultor TI)</w:t>
      </w:r>
    </w:p>
    <w:p>
      <w:r>
        <w:t>____________________________________________________________</w:t>
      </w:r>
    </w:p>
    <w:p>
      <w:pPr>
        <w:pStyle w:val="Heading3"/>
      </w:pPr>
      <w:r>
        <w:t>Punto 1 — Crisis de servicio en Panamá y México</w:t>
      </w:r>
    </w:p>
    <w:p>
      <w:r>
        <w:t>Milena Torres presentó cifras: Panamá 10.1% de quejas, México 9.0%. Ambos muy por encima de Colombia (3.8%). La causa raíz identificada es que GlobalBox usa un solo sistema de tracking heredado que no se integra con los agentes aduanales de cada país. Los clientes no reciben notificaciones automáticas cuando un paquete queda retenido en aduana.</w:t>
      </w:r>
    </w:p>
    <w:p>
      <w:pPr>
        <w:pStyle w:val="Heading3"/>
      </w:pPr>
      <w:r>
        <w:t>Punto 2 — Propuesta de nuevo sistema de gestión documental</w:t>
      </w:r>
    </w:p>
    <w:p>
      <w:r>
        <w:t>Andrés Fonseca propuso implementar un SGDEA (Sistema de Gestión de Documentos Electrónicos de Archivo) basado en la nube que unifique: facturación, tracking, notificaciones, declaraciones aduaneras y quejas en una sola plataforma. Inversión estimada: USD $85,000 + USD $2,500/mes de mantenimiento.</w:t>
      </w:r>
    </w:p>
    <w:p>
      <w:pPr>
        <w:pStyle w:val="Heading3"/>
      </w:pPr>
      <w:r>
        <w:t>Decisión</w:t>
      </w:r>
    </w:p>
    <w:p>
      <w:r>
        <w:t>Se aprobó la evaluación formal del SGDEA. Andrés Fonseca presentará un comparativo de 3 proveedores (Doxis, Laserfiche, M-Files) en la reunión del 15 de septiembre. Mientras tanto, Milena Torres implementará un protocolo manual de notificación a clientes en 24 horas.</w:t>
      </w:r>
    </w:p>
    <w:p>
      <w:r>
        <w:t>____________________________________________________________</w:t>
      </w:r>
    </w:p>
    <w:p>
      <w:r>
        <w:t>Caso GlobalBox Connect — Examen Final ADM18. IUB/Unibarranquilla,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