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Caso GlobalBox Connect — Documento 8 de 8</w:t>
      </w:r>
    </w:p>
    <w:p>
      <w:pPr>
        <w:pStyle w:val="Heading2"/>
      </w:pPr>
      <w:r>
        <w:t>Memorando Interno — Protocolo de Notificación Manual</w:t>
      </w:r>
    </w:p>
    <w:p>
      <w:r>
        <w:t>____________________________________________________________</w:t>
      </w:r>
    </w:p>
    <w:p>
      <w:r>
        <w:t>GLOBALBOX CONNECT S.A.</w:t>
      </w:r>
    </w:p>
    <w:p>
      <w:r>
        <w:t>MEMORANDO INTERNO No. 022-2026</w:t>
      </w:r>
    </w:p>
    <w:p>
      <w:r>
        <w:t>____________________________________________________________</w:t>
      </w:r>
    </w:p>
    <w:p>
      <w:pPr>
        <w:pStyle w:val="ListBullet"/>
      </w:pPr>
      <w:r>
        <w:t>DE: Milena Torres — Directora de Operaciones (COO)</w:t>
      </w:r>
    </w:p>
    <w:p>
      <w:pPr>
        <w:pStyle w:val="ListBullet"/>
      </w:pPr>
      <w:r>
        <w:t>PARA: Todos los agentes de atención al cliente (Colombia, Panamá, México)</w:t>
      </w:r>
    </w:p>
    <w:p>
      <w:pPr>
        <w:pStyle w:val="ListBullet"/>
      </w:pPr>
      <w:r>
        <w:t>FECHA: 23 de agosto de 2026</w:t>
      </w:r>
    </w:p>
    <w:p>
      <w:pPr>
        <w:pStyle w:val="ListBullet"/>
      </w:pPr>
      <w:r>
        <w:t>ASUNTO: Protocolo de emergencia — Notificación manual de retrasos aduaneros</w:t>
      </w:r>
    </w:p>
    <w:p>
      <w:r>
        <w:t>____________________________________________________________</w:t>
      </w:r>
    </w:p>
    <w:p>
      <w:r>
        <w:t>Mientras se evalúa la implementación del nuevo SGDEA, todo el equipo de atención al cliente deberá seguir este protocolo a partir del 25 de agosto de 2026:</w:t>
      </w:r>
    </w:p>
    <w:p>
      <w:pPr>
        <w:pStyle w:val="ListBullet"/>
      </w:pPr>
      <w:r>
        <w:t>Procedimiento:</w:t>
      </w:r>
    </w:p>
    <w:p>
      <w:r>
        <w:t>1. Cada mañana (8:00 AM hora local), el agente aduanal de cada país enviará un reporte al equipo de atención con los paquetes que presenten alguna retención en aduana.</w:t>
      </w:r>
    </w:p>
    <w:p>
      <w:r>
        <w:t>2. El agente de atención al cliente DEBERÁ notificar a cada cliente afectado en un plazo máximo de 2 horas desde la recepción del reporte, por los siguientes canales (en orden de prioridad):</w:t>
      </w:r>
    </w:p>
    <w:p>
      <w:pPr>
        <w:pStyle w:val="ListBullet"/>
      </w:pPr>
      <w:r>
        <w:t>WhatsApp (si el cliente tiene número registrado)</w:t>
      </w:r>
    </w:p>
    <w:p>
      <w:pPr>
        <w:pStyle w:val="ListBullet"/>
      </w:pPr>
      <w:r>
        <w:t>Correo electrónico</w:t>
      </w:r>
    </w:p>
    <w:p>
      <w:pPr>
        <w:pStyle w:val="ListBullet"/>
      </w:pPr>
      <w:r>
        <w:t>Llamada telefónica (si no hay respuesta en 4 horas por los canales anteriores)</w:t>
      </w:r>
    </w:p>
    <w:p>
      <w:r>
        <w:t>3. Cada notificación deberá contener OBLIGATORIAMENTE:</w:t>
      </w:r>
    </w:p>
    <w:p>
      <w:pPr>
        <w:pStyle w:val="ListBullet"/>
      </w:pPr>
      <w:r>
        <w:t>Tracking del paquete</w:t>
      </w:r>
    </w:p>
    <w:p>
      <w:pPr>
        <w:pStyle w:val="ListBullet"/>
      </w:pPr>
      <w:r>
        <w:t>Motivo de la retención (en lenguaje claro, no técnico)</w:t>
      </w:r>
    </w:p>
    <w:p>
      <w:pPr>
        <w:pStyle w:val="ListBullet"/>
      </w:pPr>
      <w:r>
        <w:t>Tiempo estimado de resolución</w:t>
      </w:r>
    </w:p>
    <w:p>
      <w:pPr>
        <w:pStyle w:val="ListBullet"/>
      </w:pPr>
      <w:r>
        <w:t>Canal de contacto para dudas</w:t>
      </w:r>
    </w:p>
    <w:p>
      <w:r>
        <w:t>4. Se deberá registrar la notificación en el archivo compartido Notificaciones_Aduana_Agosto2026.xlsx indicando: tracking, cliente, fecha/hora de notificación, canal usado, y respuesta del cliente (si la hubo).</w:t>
      </w:r>
    </w:p>
    <w:p>
      <w:pPr>
        <w:pStyle w:val="ListBullet"/>
      </w:pPr>
      <w:r>
        <w:t>Incumplimiento: A partir del 25 de agosto, toda queja de cliente por "falta de comunicación" será revisada contra el registro de notificaciones. Si el agente no notificó, se aplicará llamado de atención por escrito.</w:t>
      </w:r>
    </w:p>
    <w:p>
      <w:r>
        <w:t>Atentamente,</w:t>
      </w:r>
    </w:p>
    <w:p>
      <w:r>
        <w:t>Milena Torres</w:t>
      </w:r>
    </w:p>
    <w:p>
      <w:r>
        <w:t>COO — GlobalBox Connect S.A.</w:t>
      </w:r>
    </w:p>
    <w:p>
      <w:r>
        <w:t>____________________________________________________________</w:t>
      </w:r>
    </w:p>
    <w:p>
      <w:r>
        <w:t>Caso GlobalBox Connect — Examen Final ADM18. IUB/Unibarranquilla,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