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2012 Question 3: Horse Barn (9 points)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findHorseSpace (4 points)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Return index of space containing horse with specified name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entries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Checks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reference in array and avoids dereferencing it (in context of loop)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Checks for name equality between array element and parameter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(must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equality check)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Returns correct index, if present; -1 point if not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consolidate (5 points)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Repopulate spaces such that the order of all non-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entries is preserved and 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entries are found contiguously at the largest indices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entries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Identifies and provides different treatment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non-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elements in array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Assigns element in array to a smaller index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(must have identified source as non-null or destination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On exit: The number, integrity, and order of all identified non-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elements in spaces is preserved, and the number of null elements is preserved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On exit: All non-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elements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in contiguous locations, beginning at index 0 (no destruction of data)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(z) Attempts to return a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consolidate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-2 (v) Consistently uses incorrect array name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spaces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