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2021 Question 2: Combined Table (9 points)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class header: class CombinedTable and constructor header: CombinedTable(SingleTable ___,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SingleTable ___) (must not be private)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declare the class header as class CombinedTable extends SingleTable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Declares appropriate private instance variables including at least two SingleTable references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declare an additional instance variable to cache the number of seats at the combined table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declare and initialize local variables in the constructor instead of instance variables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declare additional instance variable(s) that cache the desirability rating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omit keyword private</w:t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declare variables outside the class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Constructor initializes instance variables using parameters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declare and initialize local variables in the constructor instead of instance variables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Declares header: public boolean canSeat(int ___)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Calls getNumSeats on a SingleTable object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call getNumSeats on constructor parameters or local variables of type SingleTable in the constructor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call the SingleTable accessor method on something other than a SingleTable object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canSeat(n) returns true if and only if sum of seats of two tables - 2 &gt;= n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call getNumSeats incorrectly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Declares header: public double getDesirability()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Calls getHeight and getViewQuality on SingleTable objects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 call getHeight or getViewQuality on constructor parameters or local variables of type SingleTable in the constructor</w:t>
      </w:r>
    </w:p>
    <w:p w:rsidR="00000000" w:rsidDel="00000000" w:rsidP="00000000" w:rsidRDefault="00000000" w:rsidRPr="00000000" w14:paraId="0000001B">
      <w:pPr>
        <w:ind w:left="0" w:firstLine="72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 call the SingleTable accessor methods on something other than a SingleTable object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+1 getDesirability computes average of constituent tables’ view desirabilities</w:t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can still earn the point even if they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call getHeight or getViewQuality on constructor parameters or local variables of type SingleTable in the constructor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return the computed average (return is not assessed)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Responses will not earn the point if they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have an if statement and a correct calculation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choose the incorrect value (average vs. average – 10) based on evaluation of the if statement condition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reverse a comparison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17"/>
          <w:szCs w:val="17"/>
        </w:rPr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omit either comparison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17"/>
          <w:szCs w:val="17"/>
          <w:rtl w:val="0"/>
        </w:rPr>
        <w:t xml:space="preserve">• fail to return a guess in some case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