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2022 Question: Game (9 points)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getScore()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4 points)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Calls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getPoints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goalReached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isBonus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Determines if points are earned based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goalReached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values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Guards update of score for bonus game based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isBonus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value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Initializes and accumulates appropriate score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playManyTimes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(5 points)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Loops num times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Calls play and getScore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Compares a score to an identified max or to another score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Identifies the maximum score (algorithm)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Returns identified maximum score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