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24096E" w:rsidRPr="0024096E" w:rsidRDefault="0024096E" w:rsidP="000854C9">
      <w:r w:rsidRPr="0024096E">
        <w:rPr>
          <w:b/>
        </w:rPr>
        <w:t>DBH</w:t>
      </w:r>
      <w:r>
        <w:t xml:space="preserve"> = diameter at breast height. </w:t>
      </w:r>
    </w:p>
    <w:p w:rsidR="00E5078B" w:rsidRDefault="00E5078B" w:rsidP="000854C9">
      <w:r w:rsidRPr="00A60D4D">
        <w:rPr>
          <w:b/>
        </w:rPr>
        <w:t>N</w:t>
      </w:r>
      <w:r w:rsidRPr="00A60D4D">
        <w:rPr>
          <w:b/>
          <w:vertAlign w:val="subscript"/>
        </w:rPr>
        <w:t>dep</w:t>
      </w:r>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stemflow</w:t>
      </w:r>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throughfall</w:t>
      </w:r>
      <w:proofErr w:type="spellEnd"/>
      <w:r>
        <w:t xml:space="preserve">, excess precipitation </w:t>
      </w:r>
      <w:proofErr w:type="spellStart"/>
      <w:r>
        <w:t>shedded</w:t>
      </w:r>
      <w:proofErr w:type="spellEnd"/>
      <w:r>
        <w:t xml:space="preserve"> by wet leaves onto the ground.</w:t>
      </w:r>
    </w:p>
    <w:p w:rsidR="00A72AA3" w:rsidRDefault="00A62E84" w:rsidP="000854C9">
      <w:pPr>
        <w:pStyle w:val="Titolo1"/>
      </w:pPr>
      <w:r>
        <w:t>Site description and methodology</w:t>
      </w:r>
    </w:p>
    <w:p w:rsidR="00764474" w:rsidRPr="00764474" w:rsidRDefault="00764474" w:rsidP="000854C9">
      <w:pPr>
        <w:pStyle w:val="Titolo2"/>
      </w:pPr>
      <w:r>
        <w:t xml:space="preserve">Site </w:t>
      </w:r>
      <w:r w:rsidR="00976429">
        <w:t>description</w:t>
      </w:r>
    </w:p>
    <w:p w:rsidR="003228CF" w:rsidRDefault="006526B6" w:rsidP="006526B6">
      <w:r>
        <w:t xml:space="preserve">The experiment site </w:t>
      </w:r>
      <w:proofErr w:type="gramStart"/>
      <w:r>
        <w:t>is located in</w:t>
      </w:r>
      <w:proofErr w:type="gramEnd"/>
      <w:r>
        <w:t xml:space="preserve">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lastRenderedPageBreak/>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supergroup,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 xml:space="preserve">Fig:3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 xml:space="preserve">Fig:3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tree roots possible (Conquering the Highlands)</w:t>
      </w:r>
    </w:p>
    <w:p w:rsidR="000854C9" w:rsidRDefault="000854C9" w:rsidP="000854C9">
      <w:pPr>
        <w:pStyle w:val="Titolo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w:t>
      </w:r>
      <w:r w:rsidR="00B05A33">
        <w:t xml:space="preserve"> (cit. needed?)</w:t>
      </w:r>
      <w:r>
        <w:t xml:space="preserve">.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B05A33">
        <w:t>(</w:t>
      </w:r>
      <w:proofErr w:type="spellStart"/>
      <w:r w:rsidR="004F1B4F">
        <w:t>CtH</w:t>
      </w:r>
      <w:proofErr w:type="spellEnd"/>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w:t>
      </w:r>
      <w:r w:rsidR="000854C9">
        <w:lastRenderedPageBreak/>
        <w:t xml:space="preserve">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percent during the Middle Ages (Scottish Woodland History).</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w:t>
      </w:r>
      <w:proofErr w:type="gramStart"/>
      <w:r w:rsidR="00284F94">
        <w:t>t</w:t>
      </w:r>
      <w:r w:rsidR="000854C9">
        <w:t>he</w:t>
      </w:r>
      <w:proofErr w:type="gramEnd"/>
      <w:r w:rsidR="000854C9">
        <w:t xml:space="preserv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proofErr w:type="gramStart"/>
      <w:r w:rsidR="000854C9">
        <w:t>In</w:t>
      </w:r>
      <w:proofErr w:type="gramEnd"/>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w:t>
      </w:r>
      <w:proofErr w:type="gramStart"/>
      <w:r>
        <w:t>is located in</w:t>
      </w:r>
      <w:proofErr w:type="gramEnd"/>
      <w:r>
        <w:t xml:space="preserve"> Scotland. Conifers account for the 51% of the overall forest cover and almost three quarters in Scotland. Sitka spruce accounts for around a half of the conifer area in UK, about 58% in Scotland </w:t>
      </w:r>
      <w:r>
        <w:fldChar w:fldCharType="begin"/>
      </w:r>
      <w:r>
        <w:instrText xml:space="preserve"> ADDIN EN.CITE &lt;EndNote&gt;&lt;Cite&gt;&lt;Author&gt;ForestryCommission&lt;/Author&gt;&lt;Year&gt;2017&lt;/Year&gt;&lt;RecNum&gt;62&lt;/RecNum&gt;&lt;DisplayText&gt;(ForestryCommission 2017)&lt;/DisplayText&gt;&lt;record&gt;&lt;rec-number&gt;62&lt;/rec-number&gt;&lt;foreign-keys&gt;&lt;key app="EN" db-id="arwpz50tppf20qes0adx5aztet0w9xtartsd" timestamp="1507298163"&gt;62&lt;/key&gt;&lt;/foreign-keys&gt;&lt;ref-type name="Web Page"&gt;12&lt;/ref-type&gt;&lt;contributors&gt;&lt;authors&gt;&lt;author&gt;ForestryCommission&lt;/author&gt;&lt;/authors&gt;&lt;/contributors&gt;&lt;titles&gt;&lt;title&gt;Forestry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fldChar w:fldCharType="separate"/>
      </w:r>
      <w:r>
        <w:rPr>
          <w:noProof/>
        </w:rPr>
        <w:t>(ForestryCommission 2017)</w:t>
      </w:r>
      <w:r>
        <w:fldChar w:fldCharType="end"/>
      </w:r>
      <w:r>
        <w:t>.</w:t>
      </w:r>
    </w:p>
    <w:p w:rsidR="00764474" w:rsidRDefault="00764474" w:rsidP="00976429">
      <w:pPr>
        <w:pStyle w:val="Titolo3"/>
      </w:pPr>
      <w:r>
        <w:t>The plantation</w:t>
      </w:r>
    </w:p>
    <w:p w:rsidR="00485803" w:rsidRDefault="00485803" w:rsidP="00485803">
      <w:r>
        <w:t>Tompkins, Steve. Forestry in crisis. The battle for the hills. 1989. Christopher Helm, London.</w:t>
      </w:r>
    </w:p>
    <w:p w:rsidR="00485803" w:rsidRDefault="00485803" w:rsidP="00485803">
      <w:r>
        <w:t>“The voc</w:t>
      </w:r>
      <w:bookmarkStart w:id="0" w:name="_GoBack"/>
      <w:bookmarkEnd w:id="0"/>
      <w:r>
        <w:t>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monocultures, that are harvested and replanted, like any crop of surplus grain, except that the trees take decades to grow.</w:t>
      </w:r>
    </w:p>
    <w:p w:rsidR="00485803" w:rsidRDefault="00485803" w:rsidP="00485803">
      <w:r>
        <w:t xml:space="preserve">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afforested (source: NCC 1986). </w:t>
      </w:r>
    </w:p>
    <w:p w:rsidR="00467DB6" w:rsidRDefault="00467DB6" w:rsidP="00467DB6">
      <w:r>
        <w:t xml:space="preserve">Numbers of forest plantation – Sitka – Scotland and </w:t>
      </w:r>
      <w:proofErr w:type="spellStart"/>
      <w:r>
        <w:t>Tayshire</w:t>
      </w:r>
      <w:proofErr w:type="spellEnd"/>
      <w:r>
        <w:t xml:space="preserve"> (Forest Commission)</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 Qui </w:t>
      </w:r>
      <w:proofErr w:type="spellStart"/>
      <w:r w:rsidR="00193333">
        <w:t>va</w:t>
      </w:r>
      <w:proofErr w:type="spellEnd"/>
      <w:r w:rsidR="00193333">
        <w:t xml:space="preserve"> la </w:t>
      </w:r>
      <w:proofErr w:type="spellStart"/>
      <w:r w:rsidR="00193333">
        <w:t>spiegazione</w:t>
      </w:r>
      <w:proofErr w:type="spellEnd"/>
      <w:r w:rsidR="00193333">
        <w:t xml:space="preserve"> </w:t>
      </w:r>
      <w:proofErr w:type="spellStart"/>
      <w:r w:rsidR="00193333">
        <w:t>della</w:t>
      </w:r>
      <w:proofErr w:type="spellEnd"/>
      <w:r w:rsidR="00193333">
        <w:t xml:space="preserve"> </w:t>
      </w:r>
      <w:proofErr w:type="spellStart"/>
      <w:r w:rsidR="00193333">
        <w:t>preparazione</w:t>
      </w:r>
      <w:proofErr w:type="spellEnd"/>
      <w:r w:rsidR="00193333">
        <w:t xml:space="preserve"> del </w:t>
      </w:r>
      <w:proofErr w:type="spellStart"/>
      <w:r w:rsidR="00193333">
        <w:t>terreno</w:t>
      </w:r>
      <w:proofErr w:type="spellEnd"/>
      <w:r w:rsidR="00193333">
        <w:t>.</w:t>
      </w:r>
    </w:p>
    <w:p w:rsidR="00EB5A42" w:rsidRPr="00DB76C3" w:rsidRDefault="00EB5A42" w:rsidP="00EB5A42">
      <w:r>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Carriere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Collegamentoipertestuale"/>
          <w:i/>
          <w:iCs/>
          <w:color w:val="auto"/>
        </w:rPr>
        <w:t>Larix</w:t>
      </w:r>
      <w:proofErr w:type="spellEnd"/>
      <w:r w:rsidRPr="007C6DF9">
        <w:rPr>
          <w:rStyle w:val="Collegamentoipertestuale"/>
          <w:i/>
          <w:iCs/>
          <w:color w:val="auto"/>
        </w:rPr>
        <w:t xml:space="preserve"> </w:t>
      </w:r>
      <w:proofErr w:type="spellStart"/>
      <w:r w:rsidRPr="007C6DF9">
        <w:rPr>
          <w:rStyle w:val="Collegamentoipertestuale"/>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r w:rsidRPr="00EF3F70">
        <w:rPr>
          <w:i/>
        </w:rPr>
        <w:t xml:space="preserve">Pinus </w:t>
      </w:r>
      <w:proofErr w:type="spellStart"/>
      <w:r w:rsidRPr="00EF3F70">
        <w:rPr>
          <w:i/>
        </w:rPr>
        <w:t>sylvestris</w:t>
      </w:r>
      <w:proofErr w:type="spellEnd"/>
      <w:r>
        <w:t xml:space="preserve"> L.) and downy birch </w:t>
      </w:r>
      <w:r>
        <w:lastRenderedPageBreak/>
        <w:t>(</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r w:rsidR="00193333">
        <w:t xml:space="preserve">The trees were planted at </w:t>
      </w:r>
      <w:r w:rsidR="00DB76C3">
        <w:t>1.9 m from each other for a total of 2770 trees per hectare.</w:t>
      </w:r>
    </w:p>
    <w:p w:rsidR="00467DB6" w:rsidRPr="00467DB6" w:rsidRDefault="00467DB6" w:rsidP="00EB5A42">
      <w:r w:rsidRPr="00467DB6">
        <w:t xml:space="preserve">Thinning was carried out in 2003/4 on the east side of the forest and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s were removed, bringing the present density to 1754 trees per hectare.</w:t>
      </w:r>
    </w:p>
    <w:p w:rsidR="00EB5A42" w:rsidRDefault="00EB5A42" w:rsidP="00EB5A42">
      <w:r>
        <w:t>Before afforestation: treatment and 3 different soil features.</w:t>
      </w:r>
    </w:p>
    <w:p w:rsidR="00EB5A42" w:rsidRDefault="00EB5A42" w:rsidP="00EB5A42">
      <w:r>
        <w:t>Reasons to choice the site.</w:t>
      </w:r>
    </w:p>
    <w:p w:rsidR="00EB5A42" w:rsidRDefault="00EB5A42" w:rsidP="00EB5A42">
      <w:r>
        <w:t xml:space="preserve">Topographic description (Clement paper, </w:t>
      </w:r>
      <w:proofErr w:type="spellStart"/>
      <w:r>
        <w:t>Ecocraft</w:t>
      </w:r>
      <w:proofErr w:type="spellEnd"/>
      <w:r>
        <w:t>).</w:t>
      </w:r>
    </w:p>
    <w:p w:rsidR="00EC1CFC" w:rsidRDefault="00EC1CFC" w:rsidP="00AF4434">
      <w:r>
        <w:t>Rationale of forest plantation: Jarvis jpg from carbon experiment.</w:t>
      </w:r>
    </w:p>
    <w:p w:rsidR="0091302D" w:rsidRDefault="00976429" w:rsidP="0091302D">
      <w:r>
        <w:t xml:space="preserve">A </w:t>
      </w:r>
      <w:proofErr w:type="spellStart"/>
      <w:r>
        <w:t>dbh</w:t>
      </w:r>
      <w:proofErr w:type="spellEnd"/>
      <w:r>
        <w:t xml:space="preserve"> survey in 2010 (updated to 2016) was the basis to divide the plots in 8 class of diameter </w:t>
      </w:r>
      <w:proofErr w:type="spellStart"/>
      <w:r>
        <w:t>bla</w:t>
      </w:r>
      <w:proofErr w:type="spellEnd"/>
      <w:r>
        <w:t xml:space="preserve"> </w:t>
      </w:r>
      <w:proofErr w:type="spellStart"/>
      <w:r>
        <w:t>bla</w:t>
      </w:r>
      <w:proofErr w:type="spellEnd"/>
      <w:r w:rsidR="0091302D">
        <w:t xml:space="preserve"> </w:t>
      </w:r>
      <w:r w:rsidR="0091302D" w:rsidRPr="00545606">
        <w:rPr>
          <w:b/>
        </w:rPr>
        <w:t>Forest description</w:t>
      </w:r>
      <w:r w:rsidR="0091302D">
        <w:t xml:space="preserve"> (</w:t>
      </w:r>
      <w:proofErr w:type="spellStart"/>
      <w:r w:rsidR="0091302D">
        <w:t>dbh</w:t>
      </w:r>
      <w:proofErr w:type="spellEnd"/>
      <w:r w:rsidR="0091302D">
        <w:t xml:space="preserve"> from Amy </w:t>
      </w:r>
      <w:proofErr w:type="spellStart"/>
      <w:r w:rsidR="0091302D">
        <w:t>Harbinson</w:t>
      </w:r>
      <w:proofErr w:type="spellEnd"/>
      <w:r w:rsidR="0091302D">
        <w:t xml:space="preserve"> 2010 (nested </w:t>
      </w:r>
      <w:proofErr w:type="spellStart"/>
      <w:r w:rsidR="0091302D">
        <w:t>Anova</w:t>
      </w:r>
      <w:proofErr w:type="spellEnd"/>
      <w:r w:rsidR="0091302D">
        <w:t xml:space="preserve"> to analyse the data. ???), my update 2016)</w:t>
      </w:r>
      <w:r w:rsidR="006C3528">
        <w:t>.</w:t>
      </w:r>
    </w:p>
    <w:p w:rsidR="0091302D" w:rsidRDefault="0091302D" w:rsidP="0091302D">
      <w:r>
        <w:t>Soil description. Richard Nair plots.</w:t>
      </w:r>
    </w:p>
    <w:p w:rsidR="00976429" w:rsidRDefault="00B14AA4" w:rsidP="00976429">
      <w:pPr>
        <w:pStyle w:val="Titolo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Titolo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proofErr w:type="spellStart"/>
      <w:r w:rsidR="0077775C">
        <w:t>costraints</w:t>
      </w:r>
      <w:proofErr w:type="spellEnd"/>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st cover. A storm in ???? caused a major damage at the C site. As a result,</w:t>
      </w:r>
      <w:r w:rsidR="00B37E62">
        <w:t xml:space="preserve"> the C plot could show different soil and air temperature than the T plot due to</w:t>
      </w:r>
      <w:r w:rsidR="00B14AA4">
        <w:t xml:space="preserve"> the</w:t>
      </w:r>
      <w:r w:rsidR="00B37E62">
        <w:t xml:space="preserve"> reduced</w:t>
      </w:r>
      <w:r w:rsidR="00B14AA4">
        <w:t xml:space="preserve"> forest cover</w:t>
      </w:r>
      <w:r w:rsidR="00B37E62">
        <w:t>, especially</w:t>
      </w:r>
      <w:r w:rsidR="00B14AA4">
        <w:t xml:space="preserve"> in the subplot</w:t>
      </w:r>
      <w:r w:rsidR="00B37E62">
        <w:t>s</w:t>
      </w:r>
      <w:r w:rsidR="00B14AA4">
        <w:t xml:space="preserve"> C10 and </w:t>
      </w:r>
      <w:r w:rsidR="00B37E62">
        <w:t>C11.</w:t>
      </w:r>
    </w:p>
    <w:p w:rsidR="00AF4434" w:rsidRDefault="0091302D" w:rsidP="0091302D">
      <w:pPr>
        <w:pStyle w:val="Titolo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r w:rsidR="00026A75">
        <w:t xml:space="preserve">stemflow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 xml:space="preserve">infall </w:t>
      </w:r>
      <w:proofErr w:type="gramStart"/>
      <w:r>
        <w:t>gauge</w:t>
      </w:r>
      <w:proofErr w:type="gramEnd"/>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w:t>
      </w:r>
      <w:proofErr w:type="gramStart"/>
      <w:r w:rsidR="00B37E62">
        <w:t>station</w:t>
      </w:r>
      <w:proofErr w:type="gramEnd"/>
      <w:r w:rsidR="00B37E62">
        <w:t xml:space="preserve"> the “harp-wire” collector was installed at short distance from the rainfall gauge. </w:t>
      </w:r>
      <w:r w:rsidR="00153DA4">
        <w:t xml:space="preserve">In each of the bottles 2.5 ml (5 ml in the bigger bottle for the cloud water collection) of concentrated ortho-phosphoric acid was added as biocide agent. No biocide agent was used in the </w:t>
      </w:r>
      <w:proofErr w:type="spellStart"/>
      <w:r w:rsidR="00153DA4">
        <w:t>throughfall</w:t>
      </w:r>
      <w:proofErr w:type="spellEnd"/>
      <w:r w:rsidR="00153DA4">
        <w:t xml:space="preserve"> and stemflow collectors, due to the high volumes of sample collected and the need to discharge in situ most of the sample. </w:t>
      </w:r>
    </w:p>
    <w:p w:rsidR="00026A75" w:rsidRDefault="00427FB4" w:rsidP="0091302D">
      <w:r w:rsidRPr="00427FB4">
        <w:rPr>
          <w:color w:val="1F4E79" w:themeColor="accent1" w:themeShade="80"/>
        </w:rPr>
        <w:lastRenderedPageBreak/>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sieve (r=12,25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(each gutter has slightly different </w:t>
      </w:r>
      <w:r w:rsidR="00D65E42">
        <w:t>gradient)</w:t>
      </w:r>
      <w:r w:rsidR="00B37E62">
        <w:t xml:space="preserve"> and the sieve</w:t>
      </w:r>
      <w:r w:rsidR="00E361C9">
        <w:t>, as follows:</w:t>
      </w:r>
    </w:p>
    <w:p w:rsidR="00E361C9" w:rsidRDefault="002E7F33" w:rsidP="0091302D">
      <w:r>
        <w:t>**</w:t>
      </w:r>
    </w:p>
    <w:p w:rsidR="00EB27EC" w:rsidRPr="00153DA4" w:rsidRDefault="00EB27EC" w:rsidP="0091302D">
      <w:r>
        <w:rPr>
          <w:color w:val="1F4E79" w:themeColor="accent1" w:themeShade="80"/>
        </w:rPr>
        <w:t>Stemflow</w:t>
      </w:r>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 the information gathered through a DBH survey conducted in 2011 in both plots - updated in winter 2016*- and assumes that there is a linear relationship between volume of stemflow and diameter. The surveyed trees have been divided in 8 classes</w:t>
      </w:r>
      <w:r w:rsidR="00B8600B">
        <w:t>,</w:t>
      </w:r>
      <w:r w:rsidR="0024096E">
        <w:t xml:space="preserve"> each class is proportionally represented in the stemflow sample trees </w:t>
      </w:r>
      <w:r w:rsidR="00B8600B">
        <w:t>(</w:t>
      </w:r>
      <w:proofErr w:type="spellStart"/>
      <w:r w:rsidR="00B8600B">
        <w:t>meglio</w:t>
      </w:r>
      <w:proofErr w:type="spellEnd"/>
      <w:r w:rsidR="00B8600B">
        <w:t xml:space="preserve"> </w:t>
      </w:r>
      <w:proofErr w:type="spellStart"/>
      <w:r w:rsidR="00B8600B">
        <w:t>pigliare</w:t>
      </w:r>
      <w:proofErr w:type="spellEnd"/>
      <w:r w:rsidR="00B8600B">
        <w:t xml:space="preserve"> da Kate). The 22 trees selected represent this variability. 18 of them follow the distribution of the </w:t>
      </w:r>
      <w:proofErr w:type="spellStart"/>
      <w:r w:rsidR="00B8600B">
        <w:t>throughfall</w:t>
      </w:r>
      <w:proofErr w:type="spellEnd"/>
      <w:r w:rsidR="00B8600B">
        <w:t xml:space="preserve"> collectors. 4 extra collectors were deployed to better represent trees facing the thinning lines. </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Thin plate weir doc. Hydrological balance (T plot). Monthly instant measure: limits.</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24 hours after the collection. </w:t>
      </w:r>
      <w:r w:rsidR="00C930D2">
        <w:t xml:space="preserve">Per each sample bottle (250 ml, 1 l for the </w:t>
      </w:r>
      <w:proofErr w:type="spellStart"/>
      <w:r w:rsidR="00C930D2">
        <w:t>streamwater</w:t>
      </w:r>
      <w:proofErr w:type="spellEnd"/>
      <w:r w:rsidR="00C930D2">
        <w:t xml:space="preserve">) for </w:t>
      </w:r>
      <w:r>
        <w:t xml:space="preserve">30 ml </w:t>
      </w:r>
      <w:r w:rsidR="00C930D2">
        <w:t>of each sample were</w:t>
      </w:r>
      <w:r>
        <w:t xml:space="preserve"> </w:t>
      </w:r>
      <w:r w:rsidR="009F29B6">
        <w:t>withdrawn</w:t>
      </w:r>
      <w:r>
        <w:t xml:space="preserve"> from each Nalgene bottle with a 60ml syringe </w:t>
      </w:r>
      <w:r w:rsidR="009F29B6">
        <w:t xml:space="preserve">after rinsing it </w:t>
      </w:r>
      <w:r>
        <w:t>3 times with</w:t>
      </w:r>
      <w:r w:rsidR="009A516F">
        <w:t xml:space="preserve"> </w:t>
      </w:r>
      <w:r w:rsidR="00E95C7E">
        <w:t>the same amount of sample. * Sam</w:t>
      </w:r>
      <w:r w:rsidR="009F29B6">
        <w:t xml:space="preserve">ple filtered through </w:t>
      </w:r>
      <w:proofErr w:type="spellStart"/>
      <w:r w:rsidR="009F29B6">
        <w:t>nome</w:t>
      </w:r>
      <w:proofErr w:type="spellEnd"/>
      <w:r w:rsidR="009F29B6">
        <w:t xml:space="preserve"> </w:t>
      </w:r>
      <w:proofErr w:type="spellStart"/>
      <w:r w:rsidR="009F29B6">
        <w:t>prodotto</w:t>
      </w:r>
      <w:proofErr w:type="spellEnd"/>
      <w:r w:rsidR="009F29B6">
        <w:t xml:space="preserve"> e </w:t>
      </w:r>
      <w:proofErr w:type="spellStart"/>
      <w:r w:rsidR="009F29B6">
        <w:t>messo</w:t>
      </w:r>
      <w:proofErr w:type="spellEnd"/>
      <w:r w:rsidR="009F29B6">
        <w:t xml:space="preserve"> in 25ml </w:t>
      </w:r>
      <w:proofErr w:type="spellStart"/>
      <w:r w:rsidR="009F29B6">
        <w:t>sbroz</w:t>
      </w:r>
      <w:proofErr w:type="spellEnd"/>
      <w:r w:rsidR="009F29B6">
        <w:t>, stored at 4 °C until it gets analysed. Colorimetric analysis for NH</w:t>
      </w:r>
      <w:r w:rsidR="009F29B6" w:rsidRPr="009F29B6">
        <w:rPr>
          <w:vertAlign w:val="subscript"/>
        </w:rPr>
        <w:t>4</w:t>
      </w:r>
      <w:r w:rsidR="009F29B6">
        <w:t xml:space="preserve"> and NO</w:t>
      </w:r>
      <w:r w:rsidR="009F29B6" w:rsidRPr="009F29B6">
        <w:rPr>
          <w:vertAlign w:val="subscript"/>
        </w:rPr>
        <w:t>3</w:t>
      </w:r>
      <w:r w:rsidR="009F29B6">
        <w:t xml:space="preserve"> concentrations characteristics. </w:t>
      </w:r>
    </w:p>
    <w:p w:rsidR="00AF4434" w:rsidRDefault="00AF4434" w:rsidP="00C07817">
      <w:pPr>
        <w:pStyle w:val="Titolo3"/>
      </w:pPr>
      <w:r>
        <w:t>Experiment “15N-labelled simulated Ndep”</w:t>
      </w:r>
    </w:p>
    <w:p w:rsidR="00C07817" w:rsidRPr="00C07817" w:rsidRDefault="001546DB" w:rsidP="00C07817">
      <w:r>
        <w:t>Three</w:t>
      </w:r>
      <w:r w:rsidR="00C07817">
        <w:t xml:space="preserve"> Sitka spruce trees </w:t>
      </w:r>
      <w:r>
        <w:t>have been selected around the existing eddy covariance tower in the T plot so the be easily reachable with an extension lance (maximum length = 5.4 m) and were sprayed with a 15N-labelled enriched NH</w:t>
      </w:r>
      <w:r w:rsidRPr="001546DB">
        <w:rPr>
          <w:vertAlign w:val="subscript"/>
        </w:rPr>
        <w:t>4</w:t>
      </w:r>
      <w:r>
        <w:t>NO</w:t>
      </w:r>
      <w:r w:rsidRPr="001546DB">
        <w:rPr>
          <w:vertAlign w:val="subscript"/>
        </w:rPr>
        <w:t>3</w:t>
      </w:r>
      <w:r>
        <w:t xml:space="preserve"> solution (</w:t>
      </w:r>
      <w:r>
        <w:rPr>
          <w:rFonts w:cstheme="minorHAnsi"/>
        </w:rPr>
        <w:t>δ</w:t>
      </w:r>
      <w:r w:rsidRPr="001546DB">
        <w:rPr>
          <w:vertAlign w:val="superscript"/>
        </w:rPr>
        <w:t>15</w:t>
      </w:r>
      <w:r>
        <w:t>N = +1000) by applying it over the</w:t>
      </w:r>
      <w:r w:rsidR="00E5078B">
        <w:t xml:space="preserve"> tree crown. Under each spruce o</w:t>
      </w:r>
      <w:r>
        <w:t xml:space="preserve">ne stemflow and four </w:t>
      </w:r>
      <w:proofErr w:type="spellStart"/>
      <w:r>
        <w:t>throughfall</w:t>
      </w:r>
      <w:proofErr w:type="spellEnd"/>
      <w:r>
        <w:t xml:space="preserve"> collectors were placed so to cover approximately 1/5 of the crown projection. </w:t>
      </w:r>
      <w:proofErr w:type="gramStart"/>
      <w:r w:rsidR="00AA64A0">
        <w:t>Similarly</w:t>
      </w:r>
      <w:proofErr w:type="gramEnd"/>
      <w:r w:rsidR="00AA64A0">
        <w:t xml:space="preserve"> to the existing experiment, the depth of the water in each barrel was measured and a sample of at least 5 </w:t>
      </w:r>
      <w:proofErr w:type="spellStart"/>
      <w:r w:rsidR="00AA64A0">
        <w:t>liters</w:t>
      </w:r>
      <w:proofErr w:type="spellEnd"/>
      <w:r w:rsidR="00AA64A0">
        <w:t xml:space="preserve"> (when available) of </w:t>
      </w:r>
      <w:proofErr w:type="spellStart"/>
      <w:r w:rsidR="00AA64A0">
        <w:t>throughfall</w:t>
      </w:r>
      <w:proofErr w:type="spellEnd"/>
      <w:r w:rsidR="00AA64A0">
        <w:t xml:space="preserve"> and stemflow were withdrawn. When the volume of the sample exceeded the volume of the sampling </w:t>
      </w:r>
    </w:p>
    <w:p w:rsidR="00AF4434" w:rsidRDefault="00AF4434" w:rsidP="00AF4434">
      <w:pPr>
        <w:pStyle w:val="Titolo3"/>
      </w:pPr>
      <w:r>
        <w:t>Experiment “15N-labelled application on branches”</w:t>
      </w:r>
    </w:p>
    <w:p w:rsidR="00C07817" w:rsidRPr="00C07817" w:rsidRDefault="00C07817" w:rsidP="00C07817"/>
    <w:p w:rsidR="00AF4434" w:rsidRDefault="00AF4434" w:rsidP="00AF4434">
      <w:r>
        <w:t>Brief explanation of the gas chambers collection too.</w:t>
      </w:r>
    </w:p>
    <w:p w:rsidR="004F1423" w:rsidRPr="00AF4434" w:rsidRDefault="004F1423" w:rsidP="00AF4434">
      <w:r>
        <w:t xml:space="preserve">15N – labelled </w:t>
      </w:r>
    </w:p>
    <w:p w:rsidR="003D5ACD" w:rsidRPr="00293830" w:rsidRDefault="00A62E84" w:rsidP="00A62E84">
      <w:pPr>
        <w:rPr>
          <w:lang w:val="it-IT"/>
        </w:rPr>
      </w:pPr>
      <w:r>
        <w:t>Description of the main sample collection – rationale:</w:t>
      </w:r>
      <w:r w:rsidR="00947A42">
        <w:t xml:space="preserve"> </w:t>
      </w:r>
      <w:r>
        <w:t xml:space="preserve">choice of trees by </w:t>
      </w:r>
      <w:proofErr w:type="spellStart"/>
      <w:r>
        <w:t>dbh</w:t>
      </w:r>
      <w:proofErr w:type="spellEnd"/>
      <w:r>
        <w:t xml:space="preserve"> classes, </w:t>
      </w:r>
      <w:proofErr w:type="spellStart"/>
      <w:r>
        <w:t>prolisso</w:t>
      </w:r>
      <w:proofErr w:type="spellEnd"/>
      <w:r>
        <w:t xml:space="preserve"> </w:t>
      </w:r>
      <w:proofErr w:type="spellStart"/>
      <w:r>
        <w:t>sulla</w:t>
      </w:r>
      <w:proofErr w:type="spellEnd"/>
      <w:r>
        <w:t xml:space="preserve"> </w:t>
      </w:r>
      <w:proofErr w:type="spellStart"/>
      <w:r>
        <w:t>descrizione</w:t>
      </w:r>
      <w:proofErr w:type="spellEnd"/>
      <w:r>
        <w:t xml:space="preserve"> di TF e SF. </w:t>
      </w:r>
      <w:proofErr w:type="spellStart"/>
      <w:r>
        <w:t>Streamwater</w:t>
      </w:r>
      <w:proofErr w:type="spellEnd"/>
      <w:r>
        <w:t>: British standard plate weirs.</w:t>
      </w:r>
      <w:r w:rsidR="00947A42">
        <w:t xml:space="preserve"> Litter collection. In the labs: water </w:t>
      </w:r>
      <w:r w:rsidR="003D5ACD">
        <w:t xml:space="preserve">filtering.  </w:t>
      </w:r>
      <w:proofErr w:type="spellStart"/>
      <w:r w:rsidR="003D5ACD" w:rsidRPr="00293830">
        <w:rPr>
          <w:lang w:val="it-IT"/>
        </w:rPr>
        <w:t>Colorimetric</w:t>
      </w:r>
      <w:proofErr w:type="spellEnd"/>
      <w:r w:rsidR="003D5ACD" w:rsidRPr="00293830">
        <w:rPr>
          <w:lang w:val="it-IT"/>
        </w:rPr>
        <w:t xml:space="preserve"> </w:t>
      </w:r>
      <w:proofErr w:type="spellStart"/>
      <w:r w:rsidR="003D5ACD" w:rsidRPr="00293830">
        <w:rPr>
          <w:lang w:val="it-IT"/>
        </w:rPr>
        <w:t>analysis</w:t>
      </w:r>
      <w:proofErr w:type="spellEnd"/>
    </w:p>
    <w:p w:rsidR="00E36A80" w:rsidRDefault="00E36A80" w:rsidP="00A62E84">
      <w:r w:rsidRPr="00DC2BA2">
        <w:rPr>
          <w:lang w:val="it-IT"/>
        </w:rPr>
        <w:lastRenderedPageBreak/>
        <w:t xml:space="preserve">Open </w:t>
      </w:r>
      <w:proofErr w:type="spellStart"/>
      <w:r w:rsidRPr="00DC2BA2">
        <w:rPr>
          <w:lang w:val="it-IT"/>
        </w:rPr>
        <w:t>questions</w:t>
      </w:r>
      <w:proofErr w:type="spellEnd"/>
      <w:r w:rsidRPr="00DC2BA2">
        <w:rPr>
          <w:lang w:val="it-IT"/>
        </w:rPr>
        <w:t xml:space="preserve">: ma la </w:t>
      </w:r>
      <w:proofErr w:type="spellStart"/>
      <w:r w:rsidRPr="00DC2BA2">
        <w:rPr>
          <w:lang w:val="it-IT"/>
        </w:rPr>
        <w:t>rationale</w:t>
      </w:r>
      <w:proofErr w:type="spellEnd"/>
      <w:r w:rsidRPr="00DC2BA2">
        <w:rPr>
          <w:lang w:val="it-IT"/>
        </w:rPr>
        <w:t xml:space="preserv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FE0408" w:rsidRDefault="001D6D4D" w:rsidP="00A62E84">
      <w:r>
        <w:t>Notes for later:</w:t>
      </w:r>
    </w:p>
    <w:p w:rsidR="002C4EB5" w:rsidRDefault="002C4EB5" w:rsidP="00A62E84">
      <w:r>
        <w:t>Mitchell work with 87-93 of CNU!</w:t>
      </w:r>
    </w:p>
    <w:p w:rsidR="00DD448C"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p w:rsidR="00DD448C" w:rsidRPr="00DD448C" w:rsidRDefault="00DD448C" w:rsidP="00A62E84">
      <w:pPr>
        <w:rPr>
          <w:rStyle w:val="Riferimentodelicato"/>
        </w:rPr>
      </w:pPr>
      <w:r w:rsidRPr="00DD448C">
        <w:rPr>
          <w:rStyle w:val="Riferimentodelicato"/>
        </w:rPr>
        <w:t>References</w:t>
      </w:r>
    </w:p>
    <w:p w:rsidR="005003FE" w:rsidRPr="005003FE" w:rsidRDefault="00DD448C" w:rsidP="005003FE">
      <w:pPr>
        <w:pStyle w:val="EndNoteBibliography"/>
      </w:pPr>
      <w:r>
        <w:fldChar w:fldCharType="begin"/>
      </w:r>
      <w:r>
        <w:instrText xml:space="preserve"> ADDIN EN.REFLIST </w:instrText>
      </w:r>
      <w:r>
        <w:fldChar w:fldCharType="separate"/>
      </w:r>
      <w:r w:rsidR="005003FE" w:rsidRPr="005003FE">
        <w:t xml:space="preserve">Craig, G. Y. (1925). </w:t>
      </w:r>
      <w:r w:rsidR="005003FE" w:rsidRPr="005003FE">
        <w:rPr>
          <w:u w:val="single"/>
        </w:rPr>
        <w:t>Geology of Scotland</w:t>
      </w:r>
      <w:r w:rsidR="005003FE" w:rsidRPr="005003FE">
        <w:t>, Edinburgh: Scottish Academics.</w:t>
      </w:r>
    </w:p>
    <w:p w:rsidR="005003FE" w:rsidRPr="005003FE" w:rsidRDefault="005003FE" w:rsidP="005003FE">
      <w:pPr>
        <w:pStyle w:val="EndNoteBibliography"/>
        <w:spacing w:after="0"/>
        <w:ind w:left="720" w:hanging="720"/>
      </w:pPr>
    </w:p>
    <w:p w:rsidR="005003FE" w:rsidRPr="005003FE" w:rsidRDefault="005003FE" w:rsidP="005003FE">
      <w:pPr>
        <w:pStyle w:val="EndNoteBibliography"/>
      </w:pPr>
      <w:r w:rsidRPr="005003FE">
        <w:t xml:space="preserve">ForestryCommission (2017, 28th September 2017). "Forestry statistics and Forestry in facts and figures." Retrieved 6 October, 2017, from </w:t>
      </w:r>
      <w:hyperlink r:id="rId10" w:history="1">
        <w:r w:rsidRPr="005003FE">
          <w:rPr>
            <w:rStyle w:val="Collegamentoipertestuale"/>
          </w:rPr>
          <w:t>https://www.forestry.gov.uk/forestry/infd-7aqdgc</w:t>
        </w:r>
      </w:hyperlink>
      <w:r w:rsidRPr="005003FE">
        <w:t>.</w:t>
      </w:r>
    </w:p>
    <w:p w:rsidR="005003FE" w:rsidRPr="005003FE" w:rsidRDefault="005003FE" w:rsidP="005003FE">
      <w:pPr>
        <w:pStyle w:val="EndNoteBibliography"/>
        <w:ind w:left="720" w:hanging="720"/>
      </w:pP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C41FFF"/>
    <w:multiLevelType w:val="multilevel"/>
    <w:tmpl w:val="22C2BAD4"/>
    <w:lvl w:ilvl="0">
      <w:start w:val="2"/>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61&lt;/item&gt;&lt;item&gt;62&lt;/item&gt;&lt;/record-ids&gt;&lt;/item&gt;&lt;/Libraries&gt;"/>
  </w:docVars>
  <w:rsids>
    <w:rsidRoot w:val="008C56C9"/>
    <w:rsid w:val="000075E5"/>
    <w:rsid w:val="00026A75"/>
    <w:rsid w:val="000854C9"/>
    <w:rsid w:val="001107E3"/>
    <w:rsid w:val="00144F8C"/>
    <w:rsid w:val="00153DA4"/>
    <w:rsid w:val="001546DB"/>
    <w:rsid w:val="00193333"/>
    <w:rsid w:val="001C3DFD"/>
    <w:rsid w:val="001C4550"/>
    <w:rsid w:val="001D6D4D"/>
    <w:rsid w:val="002237CF"/>
    <w:rsid w:val="0024096E"/>
    <w:rsid w:val="00243FD2"/>
    <w:rsid w:val="002511A7"/>
    <w:rsid w:val="00255EC1"/>
    <w:rsid w:val="002726B2"/>
    <w:rsid w:val="00284F94"/>
    <w:rsid w:val="00293830"/>
    <w:rsid w:val="00294A19"/>
    <w:rsid w:val="002C4EB5"/>
    <w:rsid w:val="002E0C64"/>
    <w:rsid w:val="002E7F33"/>
    <w:rsid w:val="003228CF"/>
    <w:rsid w:val="003647BC"/>
    <w:rsid w:val="00396C27"/>
    <w:rsid w:val="003B7A47"/>
    <w:rsid w:val="003D5ACD"/>
    <w:rsid w:val="003F2B4E"/>
    <w:rsid w:val="00427A70"/>
    <w:rsid w:val="00427FB4"/>
    <w:rsid w:val="00467DB6"/>
    <w:rsid w:val="00485803"/>
    <w:rsid w:val="004F1423"/>
    <w:rsid w:val="004F1B4F"/>
    <w:rsid w:val="005003FE"/>
    <w:rsid w:val="00501E35"/>
    <w:rsid w:val="00545606"/>
    <w:rsid w:val="00571BFC"/>
    <w:rsid w:val="00590BD1"/>
    <w:rsid w:val="005B4F82"/>
    <w:rsid w:val="005C233F"/>
    <w:rsid w:val="006526B6"/>
    <w:rsid w:val="006768D8"/>
    <w:rsid w:val="006C3528"/>
    <w:rsid w:val="00764474"/>
    <w:rsid w:val="0077775C"/>
    <w:rsid w:val="007C6DF9"/>
    <w:rsid w:val="00832AE4"/>
    <w:rsid w:val="00857C2B"/>
    <w:rsid w:val="00891EBF"/>
    <w:rsid w:val="008B31AF"/>
    <w:rsid w:val="008B61DD"/>
    <w:rsid w:val="008C1DED"/>
    <w:rsid w:val="008C56C9"/>
    <w:rsid w:val="008D546C"/>
    <w:rsid w:val="00910727"/>
    <w:rsid w:val="0091302D"/>
    <w:rsid w:val="00923027"/>
    <w:rsid w:val="00923AE9"/>
    <w:rsid w:val="00927BC9"/>
    <w:rsid w:val="00947A42"/>
    <w:rsid w:val="00976429"/>
    <w:rsid w:val="009A516F"/>
    <w:rsid w:val="009C2BC4"/>
    <w:rsid w:val="009F29B6"/>
    <w:rsid w:val="00A46AC8"/>
    <w:rsid w:val="00A60D4D"/>
    <w:rsid w:val="00A62E84"/>
    <w:rsid w:val="00A65E38"/>
    <w:rsid w:val="00A72AA3"/>
    <w:rsid w:val="00AA64A0"/>
    <w:rsid w:val="00AF4434"/>
    <w:rsid w:val="00B05A33"/>
    <w:rsid w:val="00B14AA4"/>
    <w:rsid w:val="00B37E62"/>
    <w:rsid w:val="00B61816"/>
    <w:rsid w:val="00B82882"/>
    <w:rsid w:val="00B8600B"/>
    <w:rsid w:val="00B94561"/>
    <w:rsid w:val="00BA14EC"/>
    <w:rsid w:val="00BA3C0D"/>
    <w:rsid w:val="00BE6112"/>
    <w:rsid w:val="00C07817"/>
    <w:rsid w:val="00C111FB"/>
    <w:rsid w:val="00C930D2"/>
    <w:rsid w:val="00CA0282"/>
    <w:rsid w:val="00CE739D"/>
    <w:rsid w:val="00CF3248"/>
    <w:rsid w:val="00D26561"/>
    <w:rsid w:val="00D65E42"/>
    <w:rsid w:val="00D86C28"/>
    <w:rsid w:val="00DA1AE9"/>
    <w:rsid w:val="00DB711E"/>
    <w:rsid w:val="00DB76C3"/>
    <w:rsid w:val="00DC2BA2"/>
    <w:rsid w:val="00DD448C"/>
    <w:rsid w:val="00E03E7E"/>
    <w:rsid w:val="00E323E2"/>
    <w:rsid w:val="00E361C9"/>
    <w:rsid w:val="00E36A80"/>
    <w:rsid w:val="00E501C4"/>
    <w:rsid w:val="00E5078B"/>
    <w:rsid w:val="00E5392B"/>
    <w:rsid w:val="00E95C7E"/>
    <w:rsid w:val="00EB27EC"/>
    <w:rsid w:val="00EB5A42"/>
    <w:rsid w:val="00EC1CFC"/>
    <w:rsid w:val="00EF3F70"/>
    <w:rsid w:val="00F53D61"/>
    <w:rsid w:val="00F8654B"/>
    <w:rsid w:val="00FB27A3"/>
    <w:rsid w:val="00FE04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650A6"/>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62E84"/>
    <w:rPr>
      <w:rFonts w:asciiTheme="majorHAnsi" w:eastAsiaTheme="majorEastAsia" w:hAnsiTheme="majorHAnsi" w:cstheme="majorBidi"/>
      <w:color w:val="2E74B5" w:themeColor="accent1" w:themeShade="BF"/>
      <w:sz w:val="32"/>
      <w:szCs w:val="32"/>
    </w:rPr>
  </w:style>
  <w:style w:type="character" w:styleId="Collegamentoipertestuale">
    <w:name w:val="Hyperlink"/>
    <w:basedOn w:val="Carpredefinitoparagrafo"/>
    <w:uiPriority w:val="99"/>
    <w:unhideWhenUsed/>
    <w:rsid w:val="007C6DF9"/>
    <w:rPr>
      <w:color w:val="0000FF"/>
      <w:u w:val="single"/>
    </w:rPr>
  </w:style>
  <w:style w:type="character" w:customStyle="1" w:styleId="Titolo2Carattere">
    <w:name w:val="Titolo 2 Carattere"/>
    <w:basedOn w:val="Carpredefinitoparagrafo"/>
    <w:link w:val="Titolo2"/>
    <w:uiPriority w:val="9"/>
    <w:rsid w:val="00B94561"/>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764474"/>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6526B6"/>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6526B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6526B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6526B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e"/>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Carpredefinitoparagrafo"/>
    <w:link w:val="EndNoteBibliographyTitle"/>
    <w:rsid w:val="00DD448C"/>
    <w:rPr>
      <w:rFonts w:ascii="Calibri" w:hAnsi="Calibri"/>
      <w:noProof/>
      <w:lang w:val="en-US"/>
    </w:rPr>
  </w:style>
  <w:style w:type="paragraph" w:customStyle="1" w:styleId="EndNoteBibliography">
    <w:name w:val="EndNote Bibliography"/>
    <w:basedOn w:val="Normale"/>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Carpredefinitoparagrafo"/>
    <w:link w:val="EndNoteBibliography"/>
    <w:rsid w:val="00DD448C"/>
    <w:rPr>
      <w:rFonts w:ascii="Calibri" w:hAnsi="Calibri"/>
      <w:noProof/>
      <w:lang w:val="en-US"/>
    </w:rPr>
  </w:style>
  <w:style w:type="character" w:styleId="Riferimentodelicato">
    <w:name w:val="Subtle Reference"/>
    <w:basedOn w:val="Carpredefinitoparagrafo"/>
    <w:uiPriority w:val="31"/>
    <w:qFormat/>
    <w:rsid w:val="00DD448C"/>
    <w:rPr>
      <w:smallCaps/>
      <w:color w:val="5A5A5A" w:themeColor="text1" w:themeTint="A5"/>
    </w:rPr>
  </w:style>
  <w:style w:type="character" w:styleId="Menzionenonrisolta">
    <w:name w:val="Unresolved Mention"/>
    <w:basedOn w:val="Carpredefinitoparagrafo"/>
    <w:uiPriority w:val="99"/>
    <w:semiHidden/>
    <w:unhideWhenUsed/>
    <w:rsid w:val="00FB2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3030</TotalTime>
  <Pages>7</Pages>
  <Words>2520</Words>
  <Characters>14369</Characters>
  <Application>Microsoft Office Word</Application>
  <DocSecurity>0</DocSecurity>
  <Lines>119</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Edinburgh</Company>
  <LinksUpToDate>false</LinksUpToDate>
  <CharactersWithSpaces>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Daniele Ferraretto</cp:lastModifiedBy>
  <cp:revision>6</cp:revision>
  <dcterms:created xsi:type="dcterms:W3CDTF">2017-10-03T17:57:00Z</dcterms:created>
  <dcterms:modified xsi:type="dcterms:W3CDTF">2017-10-11T10:31:00Z</dcterms:modified>
</cp:coreProperties>
</file>