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0F" w:rsidRDefault="00C63D0F" w:rsidP="00433EAD">
      <w:pPr>
        <w:pStyle w:val="Heading1"/>
        <w:numPr>
          <w:ilvl w:val="0"/>
          <w:numId w:val="0"/>
        </w:numPr>
        <w:ind w:left="432" w:hanging="432"/>
      </w:pPr>
      <w:r>
        <w:t xml:space="preserve">Chapter 3. Results from the long term </w:t>
      </w:r>
      <w:r w:rsidR="00713857">
        <w:t>N</w:t>
      </w:r>
      <w:r w:rsidR="00713857" w:rsidRPr="00713857">
        <w:rPr>
          <w:vertAlign w:val="subscript"/>
        </w:rPr>
        <w:t>dep</w:t>
      </w:r>
      <w:r w:rsidR="00713857">
        <w:t xml:space="preserve"> measurements</w:t>
      </w:r>
    </w:p>
    <w:p w:rsidR="00452520" w:rsidRDefault="00452520" w:rsidP="00452520">
      <w:pPr>
        <w:tabs>
          <w:tab w:val="left" w:pos="5805"/>
        </w:tabs>
      </w:pPr>
      <w:r>
        <w:t>Data in Griffin have been collected from October 2011 to May 2017.</w:t>
      </w:r>
      <w:r w:rsidR="00713857">
        <w:t xml:space="preserve"> 198 precipitation depths,</w:t>
      </w:r>
      <w:r>
        <w:t xml:space="preserve"> 233 v-notch flows, 1257 stemflow volumes and 1112 </w:t>
      </w:r>
      <w:proofErr w:type="spellStart"/>
      <w:r>
        <w:t>throughfall</w:t>
      </w:r>
      <w:proofErr w:type="spellEnd"/>
      <w:r>
        <w:t xml:space="preserve"> depths have been collected. </w:t>
      </w:r>
      <w:r w:rsidRPr="00452520">
        <w:t>2937 NH</w:t>
      </w:r>
      <w:r w:rsidRPr="00452520">
        <w:rPr>
          <w:vertAlign w:val="subscript"/>
        </w:rPr>
        <w:t>4</w:t>
      </w:r>
      <w:r w:rsidRPr="00452520">
        <w:t>-N and 2943 NO</w:t>
      </w:r>
      <w:r w:rsidRPr="00452520">
        <w:rPr>
          <w:vertAlign w:val="subscript"/>
        </w:rPr>
        <w:t>3</w:t>
      </w:r>
      <w:r w:rsidRPr="00452520">
        <w:t>-N samples</w:t>
      </w:r>
      <w:r>
        <w:t xml:space="preserve"> have been analysed via colorimetric analysis, including 2 blanks per each monthly batch</w:t>
      </w:r>
      <w:r w:rsidRPr="00452520">
        <w:t>.</w:t>
      </w:r>
    </w:p>
    <w:p w:rsidR="00154066" w:rsidRDefault="001C1264" w:rsidP="00713857">
      <w:pPr>
        <w:pStyle w:val="Heading2"/>
        <w:rPr>
          <w:lang w:val="it-IT"/>
        </w:rPr>
      </w:pPr>
      <w:r>
        <w:rPr>
          <w:lang w:val="it-IT"/>
        </w:rPr>
        <w:t>Corrections to the database</w:t>
      </w:r>
    </w:p>
    <w:p w:rsidR="00D73D0F" w:rsidRDefault="006E0D69" w:rsidP="00433EAD">
      <w:pPr>
        <w:rPr>
          <w:lang w:val="it-IT"/>
        </w:rPr>
      </w:pPr>
      <w:r w:rsidRPr="006E0D69">
        <w:rPr>
          <w:rStyle w:val="Heading3Char"/>
        </w:rPr>
        <w:t>Outliers.</w:t>
      </w:r>
      <w:r>
        <w:rPr>
          <w:lang w:val="it-IT"/>
        </w:rPr>
        <w:t xml:space="preserve"> </w:t>
      </w:r>
      <w:r w:rsidR="00656A8E">
        <w:rPr>
          <w:lang w:val="it-IT"/>
        </w:rPr>
        <w:t>The database has been analysed in R to detect possible outliers by using the Tuckey’s method. This procedure allows to highlight possible errors in data collection</w:t>
      </w:r>
      <w:r w:rsidR="00D73D0F">
        <w:rPr>
          <w:lang w:val="it-IT"/>
        </w:rPr>
        <w:t xml:space="preserve"> or copy in field or populating the database. </w:t>
      </w:r>
      <w:r w:rsidR="00656A8E">
        <w:rPr>
          <w:lang w:val="it-IT"/>
        </w:rPr>
        <w:t>No outliers were found in TF, SF, RF and cloudwater water volumes (2800 data in total)</w:t>
      </w:r>
      <w:r w:rsidR="00D73D0F">
        <w:rPr>
          <w:lang w:val="it-IT"/>
        </w:rPr>
        <w:t>.</w:t>
      </w:r>
    </w:p>
    <w:p w:rsidR="00CB31E4" w:rsidRDefault="00D73D0F" w:rsidP="00433EAD">
      <w:pPr>
        <w:rPr>
          <w:lang w:val="it-IT"/>
        </w:rPr>
      </w:pPr>
      <w:r>
        <w:rPr>
          <w:lang w:val="it-IT"/>
        </w:rPr>
        <w:t>When applied to the lab results by N species and N so</w:t>
      </w:r>
      <w:r w:rsidR="00F25E27">
        <w:rPr>
          <w:lang w:val="it-IT"/>
        </w:rPr>
        <w:t xml:space="preserve">urce, </w:t>
      </w:r>
      <w:r>
        <w:rPr>
          <w:lang w:val="it-IT"/>
        </w:rPr>
        <w:t>Tukey’s method</w:t>
      </w:r>
      <w:r w:rsidR="00CB31E4">
        <w:rPr>
          <w:lang w:val="it-IT"/>
        </w:rPr>
        <w:t xml:space="preserve"> alone shows a very high number of potential outliers, due to many reasons: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Dates with peaks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>: high levels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 xml:space="preserve"> are shown on March-April 2013 and April 2014 and confirmed by other sources (MAXVIENO); in these cases no data have been rejected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Data from several samplers of a N flux showed high values compared to the inputs, but this occured in months with low precipitation or relatively low N mass values</w:t>
      </w:r>
    </w:p>
    <w:p w:rsidR="00CB31E4" w:rsidRDefault="008F6C07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The variability between samples that can be the result of different variables (water volume, contaminants in the barrels).</w:t>
      </w:r>
    </w:p>
    <w:p w:rsidR="008F6C07" w:rsidRDefault="008F6C07" w:rsidP="008F6C07">
      <w:pPr>
        <w:ind w:left="360"/>
        <w:rPr>
          <w:lang w:val="it-IT"/>
        </w:rPr>
      </w:pPr>
      <w:r>
        <w:rPr>
          <w:lang w:val="it-IT"/>
        </w:rPr>
        <w:t xml:space="preserve">A precautional approach aimed to minimise the number of rejected data was adopted and </w:t>
      </w:r>
      <w:r w:rsidR="008C5F21">
        <w:rPr>
          <w:lang w:val="it-IT"/>
        </w:rPr>
        <w:t>in the following table are shown the outliers accepted and removed from the database:</w:t>
      </w:r>
    </w:p>
    <w:tbl>
      <w:tblPr>
        <w:tblStyle w:val="ListTable6Colorful-Accent3"/>
        <w:tblW w:w="3040" w:type="dxa"/>
        <w:tblLook w:val="04A0" w:firstRow="1" w:lastRow="0" w:firstColumn="1" w:lastColumn="0" w:noHBand="0" w:noVBand="1"/>
      </w:tblPr>
      <w:tblGrid>
        <w:gridCol w:w="1298"/>
        <w:gridCol w:w="960"/>
        <w:gridCol w:w="960"/>
      </w:tblGrid>
      <w:tr w:rsidR="008C5F21" w:rsidRPr="008C5F21" w:rsidTr="008C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Date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Sample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 form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19/10/2015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21/04/2015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24/04/2014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20/06/2014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28/07/2013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26/04/2012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17/06/2015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21/07/2015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03/10/2013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22/06/2016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25/07/2016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C30D1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</w:tbl>
    <w:p w:rsidR="008C5F21" w:rsidRPr="008F6C07" w:rsidRDefault="008C5F21" w:rsidP="008F6C07">
      <w:pPr>
        <w:ind w:left="360"/>
        <w:rPr>
          <w:lang w:val="it-IT"/>
        </w:rPr>
      </w:pPr>
    </w:p>
    <w:p w:rsidR="00CB31E4" w:rsidRPr="00CB31E4" w:rsidRDefault="006E0D69" w:rsidP="006E0D69">
      <w:pPr>
        <w:rPr>
          <w:lang w:val="it-IT"/>
        </w:rPr>
      </w:pPr>
      <w:r w:rsidRPr="006E0D69">
        <w:rPr>
          <w:rStyle w:val="Heading3Char"/>
        </w:rPr>
        <w:t>Regression and interpolation.</w:t>
      </w:r>
      <w:r>
        <w:rPr>
          <w:lang w:val="it-IT"/>
        </w:rPr>
        <w:t xml:space="preserve"> The data from the rainfall gauges and the harp-wire cloudwater collector needed che?</w:t>
      </w:r>
    </w:p>
    <w:p w:rsidR="001C1264" w:rsidRDefault="00656A8E" w:rsidP="00656A8E">
      <w:pPr>
        <w:pStyle w:val="Heading2"/>
        <w:rPr>
          <w:lang w:val="it-IT"/>
        </w:rPr>
      </w:pPr>
      <w:r>
        <w:rPr>
          <w:lang w:val="it-IT"/>
        </w:rPr>
        <w:t>Precipitation</w:t>
      </w:r>
      <w:r w:rsidR="0013601C">
        <w:rPr>
          <w:lang w:val="it-IT"/>
        </w:rPr>
        <w:t xml:space="preserve"> and throughfall</w:t>
      </w:r>
    </w:p>
    <w:p w:rsidR="0013601C" w:rsidRDefault="0013601C" w:rsidP="006E0D69">
      <w:pPr>
        <w:rPr>
          <w:lang w:val="it-IT"/>
        </w:rPr>
      </w:pPr>
      <w:r>
        <w:rPr>
          <w:lang w:val="it-IT"/>
        </w:rPr>
        <w:t xml:space="preserve">The measured precipitation in Griffin for the period 2012-2016 was 1074 mm y-1 on average, with a minimum recorded depth of 874 mm in 2013 and a maximum of 1176 mm in 2012. </w:t>
      </w:r>
    </w:p>
    <w:p w:rsidR="00711981" w:rsidRDefault="00711981" w:rsidP="006E0D69">
      <w:pPr>
        <w:rPr>
          <w:lang w:val="it-IT"/>
        </w:rPr>
      </w:pPr>
      <w:r>
        <w:rPr>
          <w:lang w:val="it-IT"/>
        </w:rPr>
        <w:lastRenderedPageBreak/>
        <w:t xml:space="preserve">Data presented in fig. xxx show the monthly precipitation and throughfall in Griffin for the period 2012-2016. The values are the results of the mean between the two rainfall collectors and among the throughfall collectors in both the T and C subbasins. </w:t>
      </w:r>
      <w:r>
        <w:rPr>
          <w:noProof/>
          <w:lang w:eastAsia="en-GB"/>
        </w:rPr>
        <w:drawing>
          <wp:inline distT="0" distB="0" distL="0" distR="0">
            <wp:extent cx="5038725" cy="5304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cipitation_throughf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03" cy="53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1" w:rsidRPr="00711981" w:rsidRDefault="00711981" w:rsidP="006E0D69">
      <w:pPr>
        <w:rPr>
          <w:i/>
          <w:lang w:val="it-IT"/>
        </w:rPr>
      </w:pPr>
      <w:r w:rsidRPr="00711981">
        <w:rPr>
          <w:i/>
          <w:lang w:val="it-IT"/>
        </w:rPr>
        <w:t>Fig. xxx: recorded monthly mean precipitation and throughfall at Griffin.</w:t>
      </w:r>
    </w:p>
    <w:p w:rsidR="00711981" w:rsidRDefault="00711981" w:rsidP="00711981">
      <w:pPr>
        <w:rPr>
          <w:lang w:val="it-IT"/>
        </w:rPr>
      </w:pPr>
      <w:r>
        <w:rPr>
          <w:lang w:val="it-IT"/>
        </w:rPr>
        <w:t xml:space="preserve">This data might be underestimating the real precipitation values, as </w:t>
      </w:r>
      <w:r w:rsidR="00180B71">
        <w:rPr>
          <w:lang w:val="it-IT"/>
        </w:rPr>
        <w:t>it can be clearly seen in</w:t>
      </w:r>
      <w:r>
        <w:rPr>
          <w:lang w:val="it-IT"/>
        </w:rPr>
        <w:t xml:space="preserve"> </w:t>
      </w:r>
      <w:r w:rsidR="00180B71">
        <w:rPr>
          <w:lang w:val="it-IT"/>
        </w:rPr>
        <w:t>October 2014, December 2015 and January</w:t>
      </w:r>
      <w:r w:rsidR="0047449B">
        <w:rPr>
          <w:lang w:val="it-IT"/>
        </w:rPr>
        <w:t xml:space="preserve"> </w:t>
      </w:r>
      <w:r>
        <w:rPr>
          <w:lang w:val="it-IT"/>
        </w:rPr>
        <w:t xml:space="preserve">2016, where TF appears to be higher than the rainfall. </w:t>
      </w:r>
      <w:r w:rsidR="00180B71">
        <w:rPr>
          <w:lang w:val="it-IT"/>
        </w:rPr>
        <w:t xml:space="preserve">As summerised in table xxx, in most cases this anomaly is due to overflowing samplers or in some other cases to the funnels out of the samplers, </w:t>
      </w:r>
      <w:r w:rsidR="00B2433D">
        <w:rPr>
          <w:lang w:val="it-IT"/>
        </w:rPr>
        <w:t>usually squeezed out by the forzen sample.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98"/>
        <w:gridCol w:w="1341"/>
      </w:tblGrid>
      <w:tr w:rsidR="00180B71" w:rsidRPr="00180B71" w:rsidTr="00B24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:rsidR="00180B71" w:rsidRPr="00180B71" w:rsidRDefault="00180B71" w:rsidP="00B2433D">
            <w:pPr>
              <w:spacing w:line="257" w:lineRule="auto"/>
              <w:jc w:val="center"/>
            </w:pPr>
            <w:r w:rsidRPr="00180B71">
              <w:t>Date</w:t>
            </w:r>
          </w:p>
        </w:tc>
        <w:tc>
          <w:tcPr>
            <w:tcW w:w="1200" w:type="dxa"/>
            <w:vAlign w:val="center"/>
            <w:hideMark/>
          </w:tcPr>
          <w:p w:rsidR="00180B71" w:rsidRPr="00180B71" w:rsidRDefault="00B2433D" w:rsidP="00B24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180B71" w:rsidRPr="00180B71">
              <w:t>verflowing samplers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24/01/2014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27/02/2014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31/10/2014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27/11/2014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21/07/2015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20/11/2015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17/12/2015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lastRenderedPageBreak/>
              <w:t>19/01/2016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20/02/2016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C31D1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22/06/2016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22/11/2016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</w:tbl>
    <w:p w:rsidR="00711981" w:rsidRDefault="00B2433D" w:rsidP="006E0D69">
      <w:pPr>
        <w:rPr>
          <w:i/>
          <w:lang w:val="it-IT"/>
        </w:rPr>
      </w:pPr>
      <w:r w:rsidRPr="00B2433D">
        <w:rPr>
          <w:i/>
          <w:lang w:val="it-IT"/>
        </w:rPr>
        <w:t>Table xxx: precipitation sample overflows</w:t>
      </w:r>
    </w:p>
    <w:p w:rsidR="00B2433D" w:rsidRPr="00B0525B" w:rsidRDefault="00A9107F" w:rsidP="006E0D69">
      <w:pPr>
        <w:rPr>
          <w:lang w:val="it-IT"/>
        </w:rPr>
      </w:pPr>
      <w:r>
        <w:rPr>
          <w:lang w:val="it-IT"/>
        </w:rPr>
        <w:t>The ratio between throughfall depth</w:t>
      </w:r>
      <w:r w:rsidR="00B0525B">
        <w:rPr>
          <w:lang w:val="it-IT"/>
        </w:rPr>
        <w:t>, 67% on average in the period considered,</w:t>
      </w:r>
      <w:r>
        <w:rPr>
          <w:lang w:val="it-IT"/>
        </w:rPr>
        <w:t xml:space="preserve"> is high if compared to </w: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 </w:instrTex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EN.CITE.DATA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separate"/>
      </w:r>
      <w:r>
        <w:rPr>
          <w:noProof/>
          <w:lang w:val="it-IT"/>
        </w:rPr>
        <w:t>Heal, et al. (2004)</w:t>
      </w:r>
      <w:r>
        <w:rPr>
          <w:lang w:val="it-IT"/>
        </w:rPr>
        <w:fldChar w:fldCharType="end"/>
      </w:r>
      <w:r>
        <w:rPr>
          <w:lang w:val="it-IT"/>
        </w:rPr>
        <w:t xml:space="preserve"> where throughfall accounted for </w:t>
      </w:r>
      <w:r w:rsidR="004857A6">
        <w:rPr>
          <w:lang w:val="it-IT"/>
        </w:rPr>
        <w:t>about 45% of the precipitation</w:t>
      </w:r>
      <w:r w:rsidR="0047449B">
        <w:rPr>
          <w:lang w:val="it-IT"/>
        </w:rPr>
        <w:t xml:space="preserve"> and </w:t>
      </w:r>
      <w:r w:rsidR="0047449B">
        <w:rPr>
          <w:lang w:val="it-IT"/>
        </w:rPr>
        <w:fldChar w:fldCharType="begin"/>
      </w:r>
      <w:r w:rsidR="0047449B">
        <w:rPr>
          <w:lang w:val="it-IT"/>
        </w:rPr>
        <w:instrText xml:space="preserve"> ADDIN EN.CITE &lt;EndNote&gt;&lt;Cite AuthorYear="1"&gt;&lt;Author&gt;Ford E. D.&lt;/Author&gt;&lt;Year&gt;1978&lt;/Year&gt;&lt;RecNum&gt;71&lt;/RecNum&gt;&lt;DisplayText&gt;Ford E. D. (1978)&lt;/DisplayText&gt;&lt;record&gt;&lt;rec-number&gt;71&lt;/rec-number&gt;&lt;foreign-keys&gt;&lt;key app="EN" db-id="arwpz50tppf20qes0adx5aztet0w9xtartsd" timestamp="1508947876"&gt;71&lt;/key&gt;&lt;/foreign-keys&gt;&lt;ref-type name="Journal Article"&gt;17&lt;/ref-type&gt;&lt;contributors&gt;&lt;authors&gt;&lt;author&gt;Ford E. D., Deans J. D.&lt;/author&gt;&lt;/authors&gt;&lt;/contributors&gt;&lt;titles&gt;&lt;title&gt;The Effects of Canopy Structure on Stemflow, Throughfall and Interception Loss in a Young Sitka Spruce Plantation&lt;/title&gt;&lt;secondary-title&gt;Journal of Applied Ecology&lt;/secondary-title&gt;&lt;/titles&gt;&lt;periodical&gt;&lt;full-title&gt;Journal of Applied Ecology&lt;/full-title&gt;&lt;/periodical&gt;&lt;pages&gt;905-917&lt;/pages&gt;&lt;volume&gt;15&lt;/volume&gt;&lt;number&gt;3&lt;/number&gt;&lt;dates&gt;&lt;year&gt;1978&lt;/year&gt;&lt;/dates&gt;&lt;urls&gt;&lt;related-urls&gt;&lt;url&gt;http://www.jstor.org/stable/2402786&lt;/url&gt;&lt;/related-urls&gt;&lt;/urls&gt;&lt;access-date&gt;25-10-2017&lt;/access-date&gt;&lt;/record&gt;&lt;/Cite&gt;&lt;/EndNote&gt;</w:instrText>
      </w:r>
      <w:r w:rsidR="0047449B">
        <w:rPr>
          <w:lang w:val="it-IT"/>
        </w:rPr>
        <w:fldChar w:fldCharType="separate"/>
      </w:r>
      <w:r w:rsidR="0047449B">
        <w:rPr>
          <w:noProof/>
          <w:lang w:val="it-IT"/>
        </w:rPr>
        <w:t>Ford E. D. (1978)</w:t>
      </w:r>
      <w:r w:rsidR="0047449B">
        <w:rPr>
          <w:lang w:val="it-IT"/>
        </w:rPr>
        <w:fldChar w:fldCharType="end"/>
      </w:r>
      <w:r w:rsidR="0047449B">
        <w:rPr>
          <w:lang w:val="it-IT"/>
        </w:rPr>
        <w:t xml:space="preserve"> where throughfall counted for the 43% on a precipitation of about 1639 mm y</w:t>
      </w:r>
      <w:r w:rsidR="0047449B" w:rsidRPr="0047449B">
        <w:rPr>
          <w:vertAlign w:val="superscript"/>
          <w:lang w:val="it-IT"/>
        </w:rPr>
        <w:t>-1</w:t>
      </w:r>
      <w:r w:rsidR="000412E8">
        <w:rPr>
          <w:lang w:val="it-IT"/>
        </w:rPr>
        <w:t xml:space="preserve"> and can only be partly explained by the missing rainfall volumes due to the partial samplings in the overflowing dates. </w:t>
      </w:r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t>Precipitation and throughfall volumes</w:t>
      </w:r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t>Stemflow</w:t>
      </w:r>
    </w:p>
    <w:p w:rsidR="002C7607" w:rsidRDefault="002C7607" w:rsidP="00656A8E">
      <w:pPr>
        <w:rPr>
          <w:lang w:val="it-IT"/>
        </w:rPr>
      </w:pPr>
      <w:r>
        <w:rPr>
          <w:lang w:val="it-IT"/>
        </w:rPr>
        <w:t xml:space="preserve">Stemflow represents a minimal part of the hydrological balance, about a 1% of the precipitation on average with a peak of 3% in 2016. </w:t>
      </w:r>
    </w:p>
    <w:p w:rsidR="002C7607" w:rsidRDefault="00B775EF" w:rsidP="00656A8E">
      <w:pPr>
        <w:rPr>
          <w:lang w:val="it-IT"/>
        </w:rPr>
      </w:pPr>
      <w:r>
        <w:rPr>
          <w:lang w:val="it-IT"/>
        </w:rPr>
        <w:t>Trying to work on DBH^2 ma pare na cacata…</w:t>
      </w:r>
    </w:p>
    <w:p w:rsidR="00B775EF" w:rsidRDefault="00B775EF" w:rsidP="00656A8E">
      <w:pPr>
        <w:rPr>
          <w:lang w:val="it-IT"/>
        </w:rPr>
      </w:pPr>
    </w:p>
    <w:p w:rsidR="00656A8E" w:rsidRDefault="00656A8E" w:rsidP="00656A8E">
      <w:pPr>
        <w:rPr>
          <w:lang w:val="it-IT"/>
        </w:rPr>
      </w:pPr>
      <w:r>
        <w:rPr>
          <w:lang w:val="it-IT"/>
        </w:rPr>
        <w:t>Explanation of how the “average tree” has been calculated. Segui lo script</w:t>
      </w:r>
    </w:p>
    <w:p w:rsidR="00656A8E" w:rsidRPr="00656A8E" w:rsidRDefault="00656A8E" w:rsidP="00656A8E">
      <w:pPr>
        <w:rPr>
          <w:lang w:val="it-IT"/>
        </w:rPr>
      </w:pPr>
      <w:r>
        <w:rPr>
          <w:lang w:val="it-IT"/>
        </w:rPr>
        <w:t>Analysis by DBH^2</w:t>
      </w:r>
      <w:r w:rsidR="004857A6">
        <w:rPr>
          <w:lang w:val="it-IT"/>
        </w:rPr>
        <w:t>: see Heal et al 2004 pg. 485: plot</w:t>
      </w:r>
    </w:p>
    <w:p w:rsidR="00850852" w:rsidRPr="00C63D0F" w:rsidRDefault="00850852" w:rsidP="00C63D0F">
      <w:r>
        <w:t>Methodology: gauged flow by bucket! Comparison?</w:t>
      </w:r>
    </w:p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A9107F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p w:rsidR="00A9107F" w:rsidRDefault="00B775EF" w:rsidP="00D9256C">
      <w:r w:rsidRPr="00B775EF">
        <w:rPr>
          <w:rStyle w:val="SubtleReference"/>
        </w:rPr>
        <w:t>Refer</w:t>
      </w:r>
      <w:bookmarkStart w:id="0" w:name="_GoBack"/>
      <w:bookmarkEnd w:id="0"/>
      <w:r w:rsidRPr="00B775EF">
        <w:rPr>
          <w:rStyle w:val="SubtleReference"/>
        </w:rPr>
        <w:t>ences</w:t>
      </w:r>
    </w:p>
    <w:p w:rsidR="0047449B" w:rsidRPr="0047449B" w:rsidRDefault="00A9107F" w:rsidP="0047449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7449B" w:rsidRPr="0047449B">
        <w:t>1.</w:t>
      </w:r>
      <w:r w:rsidR="0047449B" w:rsidRPr="0047449B">
        <w:tab/>
        <w:t xml:space="preserve">Heal, K.V., Stidson, R.T., Dickey, C.A., Cape, J.N. and Heal, M.R. 2004 New data for water losses from mature Sitka spruce plantations in temperate upland catchments. </w:t>
      </w:r>
      <w:r w:rsidR="0047449B" w:rsidRPr="0047449B">
        <w:rPr>
          <w:i/>
        </w:rPr>
        <w:t>Hydrolog Sci J</w:t>
      </w:r>
      <w:r w:rsidR="0047449B" w:rsidRPr="0047449B">
        <w:t xml:space="preserve">, </w:t>
      </w:r>
      <w:r w:rsidR="0047449B" w:rsidRPr="0047449B">
        <w:rPr>
          <w:b/>
        </w:rPr>
        <w:t>49</w:t>
      </w:r>
      <w:r w:rsidR="0047449B" w:rsidRPr="0047449B">
        <w:t xml:space="preserve"> (3), 477-493.</w:t>
      </w:r>
    </w:p>
    <w:p w:rsidR="0047449B" w:rsidRPr="0047449B" w:rsidRDefault="0047449B" w:rsidP="0047449B">
      <w:pPr>
        <w:pStyle w:val="EndNoteBibliography"/>
        <w:ind w:left="720" w:hanging="720"/>
      </w:pPr>
      <w:r w:rsidRPr="0047449B">
        <w:t>2.</w:t>
      </w:r>
      <w:r w:rsidRPr="0047449B">
        <w:tab/>
        <w:t xml:space="preserve">Ford E. D., D.J.D. 1978 The Effects of Canopy Structure on Stemflow, Throughfall and Interception Loss in a Young Sitka Spruce Plantation. </w:t>
      </w:r>
      <w:r w:rsidRPr="0047449B">
        <w:rPr>
          <w:i/>
        </w:rPr>
        <w:t>Journal of Applied Ecology</w:t>
      </w:r>
      <w:r w:rsidRPr="0047449B">
        <w:t xml:space="preserve">, </w:t>
      </w:r>
      <w:r w:rsidRPr="0047449B">
        <w:rPr>
          <w:b/>
        </w:rPr>
        <w:t>15</w:t>
      </w:r>
      <w:r w:rsidRPr="0047449B">
        <w:t xml:space="preserve"> (3), 905-917.</w:t>
      </w:r>
    </w:p>
    <w:p w:rsidR="00D9256C" w:rsidRDefault="00A9107F" w:rsidP="00D9256C">
      <w:r>
        <w:fldChar w:fldCharType="end"/>
      </w:r>
    </w:p>
    <w:sectPr w:rsidR="00D925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B6"/>
    <w:multiLevelType w:val="hybridMultilevel"/>
    <w:tmpl w:val="BDB2CD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840"/>
    <w:multiLevelType w:val="multilevel"/>
    <w:tmpl w:val="440AAE3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2A51A6"/>
    <w:multiLevelType w:val="hybridMultilevel"/>
    <w:tmpl w:val="C360CC78"/>
    <w:lvl w:ilvl="0" w:tplc="BEE6F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25C"/>
    <w:multiLevelType w:val="hybridMultilevel"/>
    <w:tmpl w:val="73EA781A"/>
    <w:lvl w:ilvl="0" w:tplc="59A6C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746AA"/>
    <w:multiLevelType w:val="hybridMultilevel"/>
    <w:tmpl w:val="62C6B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D1E"/>
    <w:multiLevelType w:val="hybridMultilevel"/>
    <w:tmpl w:val="C87E1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47F5A"/>
    <w:multiLevelType w:val="hybridMultilevel"/>
    <w:tmpl w:val="F5DA5B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ore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wpz50tppf20qes0adx5aztet0w9xtartsd&quot;&gt;My EndNote Library&lt;record-ids&gt;&lt;item&gt;66&lt;/item&gt;&lt;item&gt;71&lt;/item&gt;&lt;/record-ids&gt;&lt;/item&gt;&lt;/Libraries&gt;"/>
  </w:docVars>
  <w:rsids>
    <w:rsidRoot w:val="00C265A1"/>
    <w:rsid w:val="00021660"/>
    <w:rsid w:val="000412E8"/>
    <w:rsid w:val="0013601C"/>
    <w:rsid w:val="00154066"/>
    <w:rsid w:val="00180B71"/>
    <w:rsid w:val="001C1264"/>
    <w:rsid w:val="001C64B5"/>
    <w:rsid w:val="002366D9"/>
    <w:rsid w:val="0024630D"/>
    <w:rsid w:val="002C7607"/>
    <w:rsid w:val="00370BE6"/>
    <w:rsid w:val="00433EAD"/>
    <w:rsid w:val="00452520"/>
    <w:rsid w:val="0047449B"/>
    <w:rsid w:val="004857A6"/>
    <w:rsid w:val="005E38A1"/>
    <w:rsid w:val="00656A8E"/>
    <w:rsid w:val="006E0D69"/>
    <w:rsid w:val="00711981"/>
    <w:rsid w:val="00713857"/>
    <w:rsid w:val="00792CE8"/>
    <w:rsid w:val="00850852"/>
    <w:rsid w:val="008C5F21"/>
    <w:rsid w:val="008F6C07"/>
    <w:rsid w:val="00A328E7"/>
    <w:rsid w:val="00A9107F"/>
    <w:rsid w:val="00B0525B"/>
    <w:rsid w:val="00B2433D"/>
    <w:rsid w:val="00B775EF"/>
    <w:rsid w:val="00C265A1"/>
    <w:rsid w:val="00C63D0F"/>
    <w:rsid w:val="00CB31E4"/>
    <w:rsid w:val="00CF28DB"/>
    <w:rsid w:val="00D14C5A"/>
    <w:rsid w:val="00D73D0F"/>
    <w:rsid w:val="00D9256C"/>
    <w:rsid w:val="00EB4BB2"/>
    <w:rsid w:val="00F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6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0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5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8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5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5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5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5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5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5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85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3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5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5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5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57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CB31E4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8C5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C5F2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2433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A9107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107F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9107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9107F"/>
    <w:rPr>
      <w:rFonts w:ascii="Calibri" w:hAnsi="Calibri"/>
      <w:noProof/>
      <w:lang w:val="en-US"/>
    </w:rPr>
  </w:style>
  <w:style w:type="character" w:styleId="SubtleReference">
    <w:name w:val="Subtle Reference"/>
    <w:basedOn w:val="DefaultParagraphFont"/>
    <w:uiPriority w:val="31"/>
    <w:qFormat/>
    <w:rsid w:val="00B775E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FERRARETTO Daniele</cp:lastModifiedBy>
  <cp:revision>3</cp:revision>
  <dcterms:created xsi:type="dcterms:W3CDTF">2017-10-24T17:15:00Z</dcterms:created>
  <dcterms:modified xsi:type="dcterms:W3CDTF">2017-10-25T18:57:00Z</dcterms:modified>
</cp:coreProperties>
</file>