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D0F" w:rsidRDefault="00C63D0F" w:rsidP="00433EAD">
      <w:pPr>
        <w:pStyle w:val="Heading1"/>
        <w:numPr>
          <w:ilvl w:val="0"/>
          <w:numId w:val="0"/>
        </w:numPr>
        <w:ind w:left="432" w:hanging="432"/>
      </w:pPr>
      <w:r>
        <w:t xml:space="preserve">Chapter 3. Results from the long term </w:t>
      </w:r>
      <w:r w:rsidR="00713857">
        <w:t>N</w:t>
      </w:r>
      <w:r w:rsidR="00713857" w:rsidRPr="00713857">
        <w:rPr>
          <w:vertAlign w:val="subscript"/>
        </w:rPr>
        <w:t>dep</w:t>
      </w:r>
      <w:r w:rsidR="00713857">
        <w:t xml:space="preserve"> measurements</w:t>
      </w:r>
    </w:p>
    <w:p w:rsidR="00452520" w:rsidRDefault="00452520" w:rsidP="00452520">
      <w:pPr>
        <w:tabs>
          <w:tab w:val="left" w:pos="5805"/>
        </w:tabs>
      </w:pPr>
      <w:r>
        <w:t>Data in Griffin have been collected from October 2011 to May 2017.</w:t>
      </w:r>
      <w:r w:rsidR="00713857">
        <w:t xml:space="preserve"> 198 precipitation depths,</w:t>
      </w:r>
      <w:r>
        <w:t xml:space="preserve"> 233 v-notch flows, 1257 stemflow volumes and 1112 </w:t>
      </w:r>
      <w:proofErr w:type="spellStart"/>
      <w:r>
        <w:t>throughfall</w:t>
      </w:r>
      <w:proofErr w:type="spellEnd"/>
      <w:r>
        <w:t xml:space="preserve"> depths have been collected. </w:t>
      </w:r>
      <w:r w:rsidRPr="00452520">
        <w:t>2937 NH</w:t>
      </w:r>
      <w:r w:rsidRPr="00452520">
        <w:rPr>
          <w:vertAlign w:val="subscript"/>
        </w:rPr>
        <w:t>4</w:t>
      </w:r>
      <w:r w:rsidRPr="00452520">
        <w:t>-N and 2943 NO</w:t>
      </w:r>
      <w:r w:rsidRPr="00452520">
        <w:rPr>
          <w:vertAlign w:val="subscript"/>
        </w:rPr>
        <w:t>3</w:t>
      </w:r>
      <w:r w:rsidRPr="00452520">
        <w:t>-N samples</w:t>
      </w:r>
      <w:r>
        <w:t xml:space="preserve"> have been analysed via colorimetric analysis, including 2 blanks per each monthly batch</w:t>
      </w:r>
      <w:r w:rsidRPr="00452520">
        <w:t>.</w:t>
      </w:r>
    </w:p>
    <w:p w:rsidR="00154066" w:rsidRDefault="001C1264" w:rsidP="00713857">
      <w:pPr>
        <w:pStyle w:val="Heading2"/>
        <w:rPr>
          <w:lang w:val="it-IT"/>
        </w:rPr>
      </w:pPr>
      <w:r>
        <w:rPr>
          <w:lang w:val="it-IT"/>
        </w:rPr>
        <w:t>Corrections to the database</w:t>
      </w:r>
    </w:p>
    <w:p w:rsidR="00D73D0F" w:rsidRDefault="006E0D69" w:rsidP="00433EAD">
      <w:pPr>
        <w:rPr>
          <w:lang w:val="it-IT"/>
        </w:rPr>
      </w:pPr>
      <w:r w:rsidRPr="006E0D69">
        <w:rPr>
          <w:rStyle w:val="Heading3Char"/>
        </w:rPr>
        <w:t>Outliers.</w:t>
      </w:r>
      <w:r>
        <w:rPr>
          <w:lang w:val="it-IT"/>
        </w:rPr>
        <w:t xml:space="preserve"> </w:t>
      </w:r>
      <w:r w:rsidR="00656A8E">
        <w:rPr>
          <w:lang w:val="it-IT"/>
        </w:rPr>
        <w:t>The database has been analysed in R to detect possible outliers by using the Tuckey’s method. This procedure allows to highlight possible errors in data collection</w:t>
      </w:r>
      <w:r w:rsidR="00D73D0F">
        <w:rPr>
          <w:lang w:val="it-IT"/>
        </w:rPr>
        <w:t xml:space="preserve"> or copy in field or populating the database. </w:t>
      </w:r>
      <w:r w:rsidR="00656A8E">
        <w:rPr>
          <w:lang w:val="it-IT"/>
        </w:rPr>
        <w:t>No outliers were found in TF, SF, RF and cloudwater water volumes (2800 data in total)</w:t>
      </w:r>
      <w:r w:rsidR="00D73D0F">
        <w:rPr>
          <w:lang w:val="it-IT"/>
        </w:rPr>
        <w:t>.</w:t>
      </w:r>
    </w:p>
    <w:p w:rsidR="00CB31E4" w:rsidRDefault="00D73D0F" w:rsidP="00433EAD">
      <w:pPr>
        <w:rPr>
          <w:lang w:val="it-IT"/>
        </w:rPr>
      </w:pPr>
      <w:r>
        <w:rPr>
          <w:lang w:val="it-IT"/>
        </w:rPr>
        <w:t>When applied to the lab results by N species and N so</w:t>
      </w:r>
      <w:r w:rsidR="00F25E27">
        <w:rPr>
          <w:lang w:val="it-IT"/>
        </w:rPr>
        <w:t xml:space="preserve">urce, </w:t>
      </w:r>
      <w:r>
        <w:rPr>
          <w:lang w:val="it-IT"/>
        </w:rPr>
        <w:t>Tukey’s method</w:t>
      </w:r>
      <w:r w:rsidR="00CB31E4">
        <w:rPr>
          <w:lang w:val="it-IT"/>
        </w:rPr>
        <w:t xml:space="preserve"> alone shows a very high number of potential outliers, due to many reasons:</w:t>
      </w:r>
    </w:p>
    <w:p w:rsidR="00CB31E4" w:rsidRDefault="00CB31E4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Dates with peaks of N</w:t>
      </w:r>
      <w:r w:rsidRPr="00CB31E4">
        <w:rPr>
          <w:vertAlign w:val="subscript"/>
          <w:lang w:val="it-IT"/>
        </w:rPr>
        <w:t>dep</w:t>
      </w:r>
      <w:r>
        <w:rPr>
          <w:lang w:val="it-IT"/>
        </w:rPr>
        <w:t>: high levels of N</w:t>
      </w:r>
      <w:r w:rsidRPr="00CB31E4">
        <w:rPr>
          <w:vertAlign w:val="subscript"/>
          <w:lang w:val="it-IT"/>
        </w:rPr>
        <w:t>dep</w:t>
      </w:r>
      <w:r>
        <w:rPr>
          <w:lang w:val="it-IT"/>
        </w:rPr>
        <w:t xml:space="preserve"> are shown on March-April 2013 and April 2014 and confirmed by other sources (MAXVIENO); in these cases no data have been rejected</w:t>
      </w:r>
    </w:p>
    <w:p w:rsidR="00CB31E4" w:rsidRDefault="00CB31E4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Data from several samplers of a N flux showed high values compared to the inputs, but this occured in months with low precipitation or relatively low N mass values</w:t>
      </w:r>
    </w:p>
    <w:p w:rsidR="00CB31E4" w:rsidRDefault="008F6C07" w:rsidP="00CB31E4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The variability between samples that can be the result of different variables (water volume, contaminants in the barrels).</w:t>
      </w:r>
    </w:p>
    <w:p w:rsidR="008F6C07" w:rsidRDefault="008F6C07" w:rsidP="008F6C07">
      <w:pPr>
        <w:ind w:left="360"/>
        <w:rPr>
          <w:lang w:val="it-IT"/>
        </w:rPr>
      </w:pPr>
      <w:r>
        <w:rPr>
          <w:lang w:val="it-IT"/>
        </w:rPr>
        <w:t xml:space="preserve">A precautional approach aimed to minimise the number of rejected data was adopted and </w:t>
      </w:r>
      <w:r w:rsidR="008C5F21">
        <w:rPr>
          <w:lang w:val="it-IT"/>
        </w:rPr>
        <w:t>in the following table are shown the outliers accepted and removed from the database:</w:t>
      </w:r>
    </w:p>
    <w:tbl>
      <w:tblPr>
        <w:tblStyle w:val="ListTable6Colorful-Accent3"/>
        <w:tblW w:w="3040" w:type="dxa"/>
        <w:tblLook w:val="04A0" w:firstRow="1" w:lastRow="0" w:firstColumn="1" w:lastColumn="0" w:noHBand="0" w:noVBand="1"/>
      </w:tblPr>
      <w:tblGrid>
        <w:gridCol w:w="1298"/>
        <w:gridCol w:w="960"/>
        <w:gridCol w:w="960"/>
      </w:tblGrid>
      <w:tr w:rsidR="008C5F21" w:rsidRPr="008C5F21" w:rsidTr="008C5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Date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Sample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 form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19/10/2015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T11T2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NO3.N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22/08/2013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T11T2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21/04/2015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T12T1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24/04/2014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T12T1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24/07/2014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NO3.N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24/07/2014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20/06/2014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T12S2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23/02/2015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28/07/2013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22/08/2013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C10S1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23/02/2015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26/04/2012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T10S2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17/06/2015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21/07/2015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03/10/2013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22/06/2016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C31D1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  <w:tr w:rsidR="008C5F21" w:rsidRPr="008C5F21" w:rsidTr="008C5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25/07/2016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C30D1</w:t>
            </w:r>
          </w:p>
        </w:tc>
        <w:tc>
          <w:tcPr>
            <w:tcW w:w="960" w:type="dxa"/>
            <w:noWrap/>
            <w:hideMark/>
          </w:tcPr>
          <w:p w:rsidR="008C5F21" w:rsidRPr="008C5F21" w:rsidRDefault="008C5F21" w:rsidP="008C5F2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C5F21">
              <w:rPr>
                <w:rFonts w:ascii="Calibri" w:eastAsia="Times New Roman" w:hAnsi="Calibri" w:cs="Times New Roman"/>
                <w:color w:val="000000"/>
                <w:lang w:eastAsia="en-GB"/>
              </w:rPr>
              <w:t>NH4.N</w:t>
            </w:r>
          </w:p>
        </w:tc>
      </w:tr>
    </w:tbl>
    <w:p w:rsidR="008C5F21" w:rsidRPr="008F6C07" w:rsidRDefault="008C5F21" w:rsidP="008F6C07">
      <w:pPr>
        <w:ind w:left="360"/>
        <w:rPr>
          <w:lang w:val="it-IT"/>
        </w:rPr>
      </w:pPr>
    </w:p>
    <w:p w:rsidR="00CB31E4" w:rsidRPr="00CB31E4" w:rsidRDefault="006E0D69" w:rsidP="006E0D69">
      <w:pPr>
        <w:rPr>
          <w:lang w:val="it-IT"/>
        </w:rPr>
      </w:pPr>
      <w:r w:rsidRPr="006E0D69">
        <w:rPr>
          <w:rStyle w:val="Heading3Char"/>
        </w:rPr>
        <w:t>Regression and interpolation.</w:t>
      </w:r>
      <w:r>
        <w:rPr>
          <w:lang w:val="it-IT"/>
        </w:rPr>
        <w:t xml:space="preserve"> The data from the rainfall gauges and the harp-wire cloudwater collector needed che?</w:t>
      </w:r>
    </w:p>
    <w:p w:rsidR="001C1264" w:rsidRDefault="00656A8E" w:rsidP="00656A8E">
      <w:pPr>
        <w:pStyle w:val="Heading2"/>
        <w:rPr>
          <w:lang w:val="it-IT"/>
        </w:rPr>
      </w:pPr>
      <w:r>
        <w:rPr>
          <w:lang w:val="it-IT"/>
        </w:rPr>
        <w:t>Precipitation</w:t>
      </w:r>
      <w:r w:rsidR="0013601C">
        <w:rPr>
          <w:lang w:val="it-IT"/>
        </w:rPr>
        <w:t xml:space="preserve"> and throughfall</w:t>
      </w:r>
    </w:p>
    <w:p w:rsidR="0013601C" w:rsidRDefault="0013601C" w:rsidP="006E0D69">
      <w:pPr>
        <w:rPr>
          <w:lang w:val="it-IT"/>
        </w:rPr>
      </w:pPr>
      <w:r>
        <w:rPr>
          <w:lang w:val="it-IT"/>
        </w:rPr>
        <w:t xml:space="preserve">The measured precipitation in Griffin for the period 2012-2016 was 1074 mm y-1 on average, with a minimum recorded depth of 874 mm in 2013 and a maximum of 1176 mm in 2012. </w:t>
      </w:r>
    </w:p>
    <w:p w:rsidR="00711981" w:rsidRDefault="00711981" w:rsidP="006E0D69">
      <w:pPr>
        <w:rPr>
          <w:lang w:val="it-IT"/>
        </w:rPr>
      </w:pPr>
      <w:r>
        <w:rPr>
          <w:lang w:val="it-IT"/>
        </w:rPr>
        <w:lastRenderedPageBreak/>
        <w:t xml:space="preserve">Data presented in fig. xxx show the monthly precipitation and throughfall in Griffin for the period 2012-2016. The values are the results of the mean between the two rainfall collectors and among the throughfall collectors in both the T and C subbasins. </w:t>
      </w:r>
      <w:r>
        <w:rPr>
          <w:noProof/>
          <w:lang w:eastAsia="en-GB"/>
        </w:rPr>
        <w:drawing>
          <wp:inline distT="0" distB="0" distL="0" distR="0">
            <wp:extent cx="5038725" cy="5304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cipitation_throughf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03" cy="532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81" w:rsidRPr="00711981" w:rsidRDefault="00711981" w:rsidP="006E0D69">
      <w:pPr>
        <w:rPr>
          <w:i/>
          <w:lang w:val="it-IT"/>
        </w:rPr>
      </w:pPr>
      <w:r w:rsidRPr="00711981">
        <w:rPr>
          <w:i/>
          <w:lang w:val="it-IT"/>
        </w:rPr>
        <w:t>Fig. xxx: recorded monthly mean precipitation and throughfall at Griffin.</w:t>
      </w:r>
    </w:p>
    <w:p w:rsidR="00711981" w:rsidRDefault="00711981" w:rsidP="00711981">
      <w:pPr>
        <w:rPr>
          <w:lang w:val="it-IT"/>
        </w:rPr>
      </w:pPr>
      <w:r>
        <w:rPr>
          <w:lang w:val="it-IT"/>
        </w:rPr>
        <w:t xml:space="preserve">This data might be underestimating the real precipitation values, as </w:t>
      </w:r>
      <w:r w:rsidR="00180B71">
        <w:rPr>
          <w:lang w:val="it-IT"/>
        </w:rPr>
        <w:t>it can be clearly seen in</w:t>
      </w:r>
      <w:r>
        <w:rPr>
          <w:lang w:val="it-IT"/>
        </w:rPr>
        <w:t xml:space="preserve"> </w:t>
      </w:r>
      <w:r w:rsidR="00180B71">
        <w:rPr>
          <w:lang w:val="it-IT"/>
        </w:rPr>
        <w:t>October 2014, December 2015 and January</w:t>
      </w:r>
      <w:r w:rsidR="0047449B">
        <w:rPr>
          <w:lang w:val="it-IT"/>
        </w:rPr>
        <w:t xml:space="preserve"> </w:t>
      </w:r>
      <w:r>
        <w:rPr>
          <w:lang w:val="it-IT"/>
        </w:rPr>
        <w:t xml:space="preserve">2016, where TF appears to be higher than the rainfall. </w:t>
      </w:r>
      <w:r w:rsidR="00180B71">
        <w:rPr>
          <w:lang w:val="it-IT"/>
        </w:rPr>
        <w:t xml:space="preserve">As summerised in table xxx, in most cases this anomaly is due to overflowing samplers or in some other cases to the funnels out of the samplers, </w:t>
      </w:r>
      <w:r w:rsidR="00B2433D">
        <w:rPr>
          <w:lang w:val="it-IT"/>
        </w:rPr>
        <w:t>usually squeezed out by the forzen sample.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98"/>
        <w:gridCol w:w="1341"/>
      </w:tblGrid>
      <w:tr w:rsidR="00180B71" w:rsidRPr="00180B71" w:rsidTr="00B24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vAlign w:val="center"/>
            <w:hideMark/>
          </w:tcPr>
          <w:p w:rsidR="00180B71" w:rsidRPr="00180B71" w:rsidRDefault="00180B71" w:rsidP="00B2433D">
            <w:pPr>
              <w:spacing w:line="257" w:lineRule="auto"/>
              <w:jc w:val="center"/>
            </w:pPr>
            <w:r w:rsidRPr="00180B71">
              <w:t>Date</w:t>
            </w:r>
          </w:p>
        </w:tc>
        <w:tc>
          <w:tcPr>
            <w:tcW w:w="1200" w:type="dxa"/>
            <w:vAlign w:val="center"/>
            <w:hideMark/>
          </w:tcPr>
          <w:p w:rsidR="00180B71" w:rsidRPr="00180B71" w:rsidRDefault="00B2433D" w:rsidP="00B243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180B71" w:rsidRPr="00180B71">
              <w:t>verflowing samplers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24/01/2014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27/02/2014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31/10/2014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27/11/2014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21/07/2015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20/11/2015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17/12/2015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both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lastRenderedPageBreak/>
              <w:t>19/01/2016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20/02/2016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C31D1</w:t>
            </w:r>
          </w:p>
        </w:tc>
      </w:tr>
      <w:tr w:rsidR="00180B71" w:rsidRPr="00180B71" w:rsidTr="00B2433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22/06/2016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  <w:tr w:rsidR="00180B71" w:rsidRPr="00180B71" w:rsidTr="00B24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shd w:val="clear" w:color="auto" w:fill="FFFFFF" w:themeFill="background1"/>
            <w:noWrap/>
            <w:hideMark/>
          </w:tcPr>
          <w:p w:rsidR="00180B71" w:rsidRPr="00180B71" w:rsidRDefault="00180B71" w:rsidP="00180B71">
            <w:r w:rsidRPr="00180B71">
              <w:t>22/11/2016</w:t>
            </w:r>
          </w:p>
        </w:tc>
        <w:tc>
          <w:tcPr>
            <w:tcW w:w="1200" w:type="dxa"/>
            <w:shd w:val="clear" w:color="auto" w:fill="FFFFFF" w:themeFill="background1"/>
            <w:noWrap/>
            <w:vAlign w:val="center"/>
            <w:hideMark/>
          </w:tcPr>
          <w:p w:rsidR="00180B71" w:rsidRPr="00180B71" w:rsidRDefault="00180B71" w:rsidP="00B243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0B71">
              <w:t>C30D1</w:t>
            </w:r>
          </w:p>
        </w:tc>
      </w:tr>
    </w:tbl>
    <w:p w:rsidR="00711981" w:rsidRDefault="00B2433D" w:rsidP="006E0D69">
      <w:pPr>
        <w:rPr>
          <w:i/>
          <w:lang w:val="it-IT"/>
        </w:rPr>
      </w:pPr>
      <w:r w:rsidRPr="00B2433D">
        <w:rPr>
          <w:i/>
          <w:lang w:val="it-IT"/>
        </w:rPr>
        <w:t>Table xxx: precipitation sample overflows</w:t>
      </w:r>
    </w:p>
    <w:p w:rsidR="00B2433D" w:rsidRPr="00B0525B" w:rsidRDefault="00A9107F" w:rsidP="006E0D69">
      <w:pPr>
        <w:rPr>
          <w:lang w:val="it-IT"/>
        </w:rPr>
      </w:pPr>
      <w:r>
        <w:rPr>
          <w:lang w:val="it-IT"/>
        </w:rPr>
        <w:t>The ratio between throughfall depth</w:t>
      </w:r>
      <w:r w:rsidR="00B0525B">
        <w:rPr>
          <w:lang w:val="it-IT"/>
        </w:rPr>
        <w:t>, 67% on average in the period considered,</w:t>
      </w:r>
      <w:r>
        <w:rPr>
          <w:lang w:val="it-IT"/>
        </w:rPr>
        <w:t xml:space="preserve"> is high if compared to </w:t>
      </w:r>
      <w:r>
        <w:rPr>
          <w:lang w:val="it-IT"/>
        </w:rPr>
        <w:fldChar w:fldCharType="begin">
          <w:fldData xml:space="preserve">PEVuZE5vdGU+PENpdGUgQXV0aG9yWWVhcj0iMSI+PEF1dGhvcj5IZWFsPC9BdXRob3I+PFllYXI+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</w:fldData>
        </w:fldChar>
      </w:r>
      <w:r>
        <w:rPr>
          <w:lang w:val="it-IT"/>
        </w:rPr>
        <w:instrText xml:space="preserve"> ADDIN EN.CITE </w:instrText>
      </w:r>
      <w:r>
        <w:rPr>
          <w:lang w:val="it-IT"/>
        </w:rPr>
        <w:fldChar w:fldCharType="begin">
          <w:fldData xml:space="preserve">PEVuZE5vdGU+PENpdGUgQXV0aG9yWWVhcj0iMSI+PEF1dGhvcj5IZWFsPC9BdXRob3I+PFllYXI+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</w:fldData>
        </w:fldChar>
      </w:r>
      <w:r>
        <w:rPr>
          <w:lang w:val="it-IT"/>
        </w:rPr>
        <w:instrText xml:space="preserve"> ADDIN EN.CITE.DATA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</w:r>
      <w:r>
        <w:rPr>
          <w:lang w:val="it-IT"/>
        </w:rPr>
        <w:fldChar w:fldCharType="separate"/>
      </w:r>
      <w:r>
        <w:rPr>
          <w:noProof/>
          <w:lang w:val="it-IT"/>
        </w:rPr>
        <w:t>Heal, et al. (2004)</w:t>
      </w:r>
      <w:r>
        <w:rPr>
          <w:lang w:val="it-IT"/>
        </w:rPr>
        <w:fldChar w:fldCharType="end"/>
      </w:r>
      <w:r>
        <w:rPr>
          <w:lang w:val="it-IT"/>
        </w:rPr>
        <w:t xml:space="preserve"> where throughfall accounted for </w:t>
      </w:r>
      <w:r w:rsidR="004857A6">
        <w:rPr>
          <w:lang w:val="it-IT"/>
        </w:rPr>
        <w:t>about 45% of the precipitation</w:t>
      </w:r>
      <w:r w:rsidR="0047449B">
        <w:rPr>
          <w:lang w:val="it-IT"/>
        </w:rPr>
        <w:t xml:space="preserve"> and </w:t>
      </w:r>
      <w:r w:rsidR="0047449B">
        <w:rPr>
          <w:lang w:val="it-IT"/>
        </w:rPr>
        <w:fldChar w:fldCharType="begin"/>
      </w:r>
      <w:r w:rsidR="0047449B">
        <w:rPr>
          <w:lang w:val="it-IT"/>
        </w:rPr>
        <w:instrText xml:space="preserve"> ADDIN EN.CITE &lt;EndNote&gt;&lt;Cite AuthorYear="1"&gt;&lt;Author&gt;Ford E. D.&lt;/Author&gt;&lt;Year&gt;1978&lt;/Year&gt;&lt;RecNum&gt;71&lt;/RecNum&gt;&lt;DisplayText&gt;Ford E. D. (1978)&lt;/DisplayText&gt;&lt;record&gt;&lt;rec-number&gt;71&lt;/rec-number&gt;&lt;foreign-keys&gt;&lt;key app="EN" db-id="arwpz50tppf20qes0adx5aztet0w9xtartsd" timestamp="1508947876"&gt;71&lt;/key&gt;&lt;/foreign-keys&gt;&lt;ref-type name="Journal Article"&gt;17&lt;/ref-type&gt;&lt;contributors&gt;&lt;authors&gt;&lt;author&gt;Ford E. D., Deans J. D.&lt;/author&gt;&lt;/authors&gt;&lt;/contributors&gt;&lt;titles&gt;&lt;title&gt;The Effects of Canopy Structure on Stemflow, Throughfall and Interception Loss in a Young Sitka Spruce Plantation&lt;/title&gt;&lt;secondary-title&gt;Journal of Applied Ecology&lt;/secondary-title&gt;&lt;/titles&gt;&lt;periodical&gt;&lt;full-title&gt;Journal of Applied Ecology&lt;/full-title&gt;&lt;/periodical&gt;&lt;pages&gt;905-917&lt;/pages&gt;&lt;volume&gt;15&lt;/volume&gt;&lt;number&gt;3&lt;/number&gt;&lt;dates&gt;&lt;year&gt;1978&lt;/year&gt;&lt;/dates&gt;&lt;urls&gt;&lt;related-urls&gt;&lt;url&gt;http://www.jstor.org/stable/2402786&lt;/url&gt;&lt;/related-urls&gt;&lt;/urls&gt;&lt;access-date&gt;25-10-2017&lt;/access-date&gt;&lt;/record&gt;&lt;/Cite&gt;&lt;/EndNote&gt;</w:instrText>
      </w:r>
      <w:r w:rsidR="0047449B">
        <w:rPr>
          <w:lang w:val="it-IT"/>
        </w:rPr>
        <w:fldChar w:fldCharType="separate"/>
      </w:r>
      <w:r w:rsidR="0047449B">
        <w:rPr>
          <w:noProof/>
          <w:lang w:val="it-IT"/>
        </w:rPr>
        <w:t>Ford E. D. (1978)</w:t>
      </w:r>
      <w:r w:rsidR="0047449B">
        <w:rPr>
          <w:lang w:val="it-IT"/>
        </w:rPr>
        <w:fldChar w:fldCharType="end"/>
      </w:r>
      <w:r w:rsidR="0047449B">
        <w:rPr>
          <w:lang w:val="it-IT"/>
        </w:rPr>
        <w:t xml:space="preserve"> where throughfall counted for the 43% on a precipitation of about 1639 mm y</w:t>
      </w:r>
      <w:r w:rsidR="0047449B" w:rsidRPr="0047449B">
        <w:rPr>
          <w:vertAlign w:val="superscript"/>
          <w:lang w:val="it-IT"/>
        </w:rPr>
        <w:t>-1</w:t>
      </w:r>
      <w:r w:rsidR="000412E8">
        <w:rPr>
          <w:lang w:val="it-IT"/>
        </w:rPr>
        <w:t xml:space="preserve"> and can only be partly explained by the missing rainfall volumes due to the partial samplings in the overflowing dates. </w:t>
      </w:r>
    </w:p>
    <w:p w:rsidR="00656A8E" w:rsidRDefault="00656A8E" w:rsidP="00656A8E">
      <w:pPr>
        <w:pStyle w:val="Heading2"/>
        <w:rPr>
          <w:lang w:val="it-IT"/>
        </w:rPr>
      </w:pPr>
      <w:r>
        <w:rPr>
          <w:lang w:val="it-IT"/>
        </w:rPr>
        <w:t>Precipitation and throughfall volumes</w:t>
      </w:r>
    </w:p>
    <w:p w:rsidR="00656A8E" w:rsidRDefault="00656A8E" w:rsidP="00656A8E">
      <w:pPr>
        <w:pStyle w:val="Heading2"/>
        <w:rPr>
          <w:lang w:val="it-IT"/>
        </w:rPr>
      </w:pPr>
      <w:r>
        <w:rPr>
          <w:lang w:val="it-IT"/>
        </w:rPr>
        <w:t>Stemflow</w:t>
      </w:r>
    </w:p>
    <w:p w:rsidR="002C7607" w:rsidRDefault="002C7607" w:rsidP="00656A8E">
      <w:pPr>
        <w:rPr>
          <w:lang w:val="it-IT"/>
        </w:rPr>
      </w:pPr>
      <w:r>
        <w:rPr>
          <w:lang w:val="it-IT"/>
        </w:rPr>
        <w:t xml:space="preserve">Stemflow represents a minimal part of the hydrological balance, about a 1% of the precipitation on average with a peak of 3% in 2016. </w:t>
      </w:r>
    </w:p>
    <w:p w:rsidR="00B775EF" w:rsidRDefault="00B00562" w:rsidP="00656A8E">
      <w:pPr>
        <w:rPr>
          <w:lang w:val="it-IT"/>
        </w:rPr>
      </w:pPr>
      <w:r>
        <w:rPr>
          <w:lang w:val="it-IT"/>
        </w:rPr>
        <w:t>The comparison between SF volume and DBH</w:t>
      </w:r>
      <w:r>
        <w:rPr>
          <w:vertAlign w:val="superscript"/>
          <w:lang w:val="it-IT"/>
        </w:rPr>
        <w:t>2</w:t>
      </w:r>
      <w:r>
        <w:rPr>
          <w:lang w:val="it-IT"/>
        </w:rPr>
        <w:t xml:space="preserve">, differently from what found by </w:t>
      </w:r>
      <w:r>
        <w:rPr>
          <w:lang w:val="it-IT"/>
        </w:rPr>
        <w:fldChar w:fldCharType="begin">
          <w:fldData xml:space="preserve">PEVuZE5vdGU+PENpdGUgQXV0aG9yWWVhcj0iMSI+PEF1dGhvcj5IZWFsPC9BdXRob3I+PFllYXI+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</w:fldData>
        </w:fldChar>
      </w:r>
      <w:r>
        <w:rPr>
          <w:lang w:val="it-IT"/>
        </w:rPr>
        <w:instrText xml:space="preserve"> ADDIN EN.CITE </w:instrText>
      </w:r>
      <w:r>
        <w:rPr>
          <w:lang w:val="it-IT"/>
        </w:rPr>
        <w:fldChar w:fldCharType="begin">
          <w:fldData xml:space="preserve">PEVuZE5vdGU+PENpdGUgQXV0aG9yWWVhcj0iMSI+PEF1dGhvcj5IZWFsPC9BdXRob3I+PFllYXI+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</w:fldData>
        </w:fldChar>
      </w:r>
      <w:r>
        <w:rPr>
          <w:lang w:val="it-IT"/>
        </w:rPr>
        <w:instrText xml:space="preserve"> ADDIN EN.CITE.DATA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separate"/>
      </w:r>
      <w:r>
        <w:rPr>
          <w:noProof/>
          <w:lang w:val="it-IT"/>
        </w:rPr>
        <w:t>Heal, et al. (2004)</w:t>
      </w:r>
      <w:r>
        <w:rPr>
          <w:lang w:val="it-IT"/>
        </w:rPr>
        <w:fldChar w:fldCharType="end"/>
      </w:r>
      <w:r>
        <w:rPr>
          <w:lang w:val="it-IT"/>
        </w:rPr>
        <w:t>, has not shown any significant pattern. The data have also subset by precipitation depth</w:t>
      </w:r>
      <w:r w:rsidR="00555F51">
        <w:rPr>
          <w:lang w:val="it-IT"/>
        </w:rPr>
        <w:t xml:space="preserve"> (as wettest dates, driest dates and intermediate dates. Data were analised as bulk data first and then filtering the overfl</w:t>
      </w:r>
      <w:r w:rsidR="009E44CB">
        <w:rPr>
          <w:lang w:val="it-IT"/>
        </w:rPr>
        <w:t>owing collectors and those where other issues, like a partial or substantial spew due to a pipe out of the collector), but the results show very low coefficients of determination. In figure xxx 3 examples</w:t>
      </w:r>
      <w:r w:rsidR="005A4B3B">
        <w:rPr>
          <w:lang w:val="it-IT"/>
        </w:rPr>
        <w:t>;</w:t>
      </w:r>
      <w:r w:rsidR="009E44CB">
        <w:rPr>
          <w:lang w:val="it-IT"/>
        </w:rPr>
        <w:t xml:space="preserve"> each </w:t>
      </w:r>
      <w:r w:rsidR="005A4B3B">
        <w:rPr>
          <w:lang w:val="it-IT"/>
        </w:rPr>
        <w:t xml:space="preserve">date is representative of </w:t>
      </w:r>
      <w:r w:rsidR="009E44CB">
        <w:rPr>
          <w:lang w:val="it-IT"/>
        </w:rPr>
        <w:t xml:space="preserve">a different precipitation </w:t>
      </w:r>
      <w:r w:rsidR="005A4B3B">
        <w:rPr>
          <w:lang w:val="it-IT"/>
        </w:rPr>
        <w:t>feature (AGGIUNGI prec = xx mm)</w:t>
      </w:r>
      <w:bookmarkStart w:id="0" w:name="_GoBack"/>
      <w:bookmarkEnd w:id="0"/>
      <w:r w:rsidR="005A4B3B">
        <w:rPr>
          <w:lang w:val="it-IT"/>
        </w:rPr>
        <w:t xml:space="preserve"> SUL GRAFICO)</w:t>
      </w:r>
      <w:r w:rsidR="009E44CB">
        <w:rPr>
          <w:lang w:val="it-IT"/>
        </w:rPr>
        <w:t xml:space="preserve">. They </w:t>
      </w:r>
      <w:r w:rsidR="000E7F32">
        <w:rPr>
          <w:lang w:val="it-IT"/>
        </w:rPr>
        <w:t>have</w:t>
      </w:r>
      <w:r w:rsidR="009E44CB">
        <w:rPr>
          <w:lang w:val="it-IT"/>
        </w:rPr>
        <w:t xml:space="preserve"> also </w:t>
      </w:r>
      <w:r w:rsidR="000E7F32">
        <w:rPr>
          <w:lang w:val="it-IT"/>
        </w:rPr>
        <w:t xml:space="preserve">been chosen </w:t>
      </w:r>
      <w:r w:rsidR="009E44CB">
        <w:rPr>
          <w:lang w:val="it-IT"/>
        </w:rPr>
        <w:t xml:space="preserve">from different years, </w:t>
      </w:r>
      <w:r w:rsidR="000E7F32">
        <w:rPr>
          <w:lang w:val="it-IT"/>
        </w:rPr>
        <w:t>in order</w:t>
      </w:r>
      <w:r w:rsidR="009E44CB">
        <w:rPr>
          <w:lang w:val="it-IT"/>
        </w:rPr>
        <w:t xml:space="preserve"> to </w:t>
      </w:r>
      <w:r w:rsidR="000E7F32">
        <w:rPr>
          <w:lang w:val="it-IT"/>
        </w:rPr>
        <w:t>be representative of</w:t>
      </w:r>
      <w:r w:rsidR="009E44CB">
        <w:rPr>
          <w:lang w:val="it-IT"/>
        </w:rPr>
        <w:t xml:space="preserve"> the </w:t>
      </w:r>
      <w:r w:rsidR="000E7F32">
        <w:rPr>
          <w:lang w:val="it-IT"/>
        </w:rPr>
        <w:t xml:space="preserve">different </w:t>
      </w:r>
      <w:r w:rsidR="009E44CB">
        <w:rPr>
          <w:lang w:val="it-IT"/>
        </w:rPr>
        <w:t>state of the SF pipes, that have been partially detached by the stem radial growth</w:t>
      </w:r>
      <w:r w:rsidR="000E7F32">
        <w:rPr>
          <w:lang w:val="it-IT"/>
        </w:rPr>
        <w:t xml:space="preserve"> and could have affected the SF collection</w:t>
      </w:r>
      <w:r w:rsidR="009E44CB">
        <w:rPr>
          <w:lang w:val="it-IT"/>
        </w:rPr>
        <w:t xml:space="preserve">. </w:t>
      </w:r>
    </w:p>
    <w:p w:rsidR="000E7F32" w:rsidRDefault="002C6068" w:rsidP="00656A8E">
      <w:pPr>
        <w:rPr>
          <w:lang w:val="it-IT"/>
        </w:rPr>
      </w:pPr>
      <w:r>
        <w:rPr>
          <w:noProof/>
          <w:lang w:eastAsia="en-GB"/>
        </w:rPr>
        <w:drawing>
          <wp:inline distT="0" distB="0" distL="0" distR="0">
            <wp:extent cx="4448175" cy="38843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F_DB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20" cy="38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68" w:rsidRPr="002C6068" w:rsidRDefault="002C6068" w:rsidP="00656A8E">
      <w:pPr>
        <w:rPr>
          <w:i/>
          <w:lang w:val="it-IT"/>
        </w:rPr>
      </w:pPr>
      <w:r w:rsidRPr="002C6068">
        <w:rPr>
          <w:i/>
          <w:lang w:val="it-IT"/>
        </w:rPr>
        <w:t xml:space="preserve">Fig. xxx: </w:t>
      </w:r>
      <w:r w:rsidRPr="002C6068">
        <w:rPr>
          <w:i/>
          <w:lang w:val="it-IT"/>
        </w:rPr>
        <w:t xml:space="preserve">Relationship between </w:t>
      </w:r>
      <w:proofErr w:type="spellStart"/>
      <w:r w:rsidRPr="002C6068">
        <w:rPr>
          <w:i/>
          <w:lang w:val="it-IT"/>
        </w:rPr>
        <w:t>stemflow</w:t>
      </w:r>
      <w:proofErr w:type="spellEnd"/>
      <w:r w:rsidRPr="002C6068">
        <w:rPr>
          <w:i/>
          <w:lang w:val="it-IT"/>
        </w:rPr>
        <w:t xml:space="preserve"> volume and (DBH)2 for collectors</w:t>
      </w:r>
    </w:p>
    <w:p w:rsidR="00656A8E" w:rsidRDefault="00656A8E" w:rsidP="00656A8E">
      <w:pPr>
        <w:rPr>
          <w:lang w:val="it-IT"/>
        </w:rPr>
      </w:pPr>
      <w:r>
        <w:rPr>
          <w:lang w:val="it-IT"/>
        </w:rPr>
        <w:t>Explanation of how the “average tree” has been calculated. Segui lo script</w:t>
      </w:r>
    </w:p>
    <w:p w:rsidR="00656A8E" w:rsidRPr="00656A8E" w:rsidRDefault="00656A8E" w:rsidP="00656A8E">
      <w:pPr>
        <w:rPr>
          <w:lang w:val="it-IT"/>
        </w:rPr>
      </w:pPr>
      <w:r>
        <w:rPr>
          <w:lang w:val="it-IT"/>
        </w:rPr>
        <w:lastRenderedPageBreak/>
        <w:t>Analysis by DBH^2</w:t>
      </w:r>
      <w:r w:rsidR="004857A6">
        <w:rPr>
          <w:lang w:val="it-IT"/>
        </w:rPr>
        <w:t>: see Heal et al 2004 pg. 485: plot</w:t>
      </w:r>
    </w:p>
    <w:p w:rsidR="00850852" w:rsidRPr="00C63D0F" w:rsidRDefault="00850852" w:rsidP="00C63D0F">
      <w:r>
        <w:t>Methodology: gauged flow by bucket! Comparison?</w:t>
      </w:r>
    </w:p>
    <w:p w:rsidR="00D9256C" w:rsidRDefault="00D9256C" w:rsidP="00D9256C">
      <w:r>
        <w:t>Notes for later:</w:t>
      </w:r>
    </w:p>
    <w:p w:rsidR="00D9256C" w:rsidRDefault="00D9256C" w:rsidP="00D9256C">
      <w:r>
        <w:t>Mitchell work with 87-93 of CNU!</w:t>
      </w:r>
    </w:p>
    <w:p w:rsidR="00A9107F" w:rsidRDefault="00D9256C" w:rsidP="00D9256C">
      <w:r>
        <w:t xml:space="preserve">Results for the 5 years dataset: </w:t>
      </w:r>
      <w:proofErr w:type="spellStart"/>
      <w:r>
        <w:t>Descrizione</w:t>
      </w:r>
      <w:proofErr w:type="spellEnd"/>
      <w:r>
        <w:t xml:space="preserve"> del database </w:t>
      </w:r>
      <w:proofErr w:type="spellStart"/>
      <w:r>
        <w:t>ottenuto</w:t>
      </w:r>
      <w:proofErr w:type="spellEnd"/>
      <w:r>
        <w:t xml:space="preserve"> -&gt; fieldwork and lab methodology, data quality (NAs), data treatment, outliers, regression and interpolation.</w:t>
      </w:r>
    </w:p>
    <w:p w:rsidR="00A9107F" w:rsidRDefault="00B775EF" w:rsidP="00D9256C">
      <w:r w:rsidRPr="00B775EF">
        <w:rPr>
          <w:rStyle w:val="SubtleReference"/>
        </w:rPr>
        <w:t>References</w:t>
      </w:r>
    </w:p>
    <w:p w:rsidR="00B00562" w:rsidRPr="00B00562" w:rsidRDefault="00A9107F" w:rsidP="00B00562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00562" w:rsidRPr="00B00562">
        <w:t>1.</w:t>
      </w:r>
      <w:r w:rsidR="00B00562" w:rsidRPr="00B00562">
        <w:tab/>
        <w:t xml:space="preserve">Heal, K.V., Stidson, R.T., Dickey, C.A., Cape, J.N. and Heal, M.R. 2004 New data for water losses from mature Sitka spruce plantations in temperate upland catchments. </w:t>
      </w:r>
      <w:r w:rsidR="00B00562" w:rsidRPr="00B00562">
        <w:rPr>
          <w:i/>
        </w:rPr>
        <w:t>Hydrolog Sci J</w:t>
      </w:r>
      <w:r w:rsidR="00B00562" w:rsidRPr="00B00562">
        <w:t xml:space="preserve">, </w:t>
      </w:r>
      <w:r w:rsidR="00B00562" w:rsidRPr="00B00562">
        <w:rPr>
          <w:b/>
        </w:rPr>
        <w:t>49</w:t>
      </w:r>
      <w:r w:rsidR="00B00562" w:rsidRPr="00B00562">
        <w:t xml:space="preserve"> (3), 477-493.</w:t>
      </w:r>
    </w:p>
    <w:p w:rsidR="00B00562" w:rsidRPr="00B00562" w:rsidRDefault="00B00562" w:rsidP="00B00562">
      <w:pPr>
        <w:pStyle w:val="EndNoteBibliography"/>
        <w:ind w:left="720" w:hanging="720"/>
      </w:pPr>
      <w:r w:rsidRPr="00B00562">
        <w:t>2.</w:t>
      </w:r>
      <w:r w:rsidRPr="00B00562">
        <w:tab/>
        <w:t xml:space="preserve">Ford E. D., D.J.D. 1978 The Effects of Canopy Structure on Stemflow, Throughfall and Interception Loss in a Young Sitka Spruce Plantation. </w:t>
      </w:r>
      <w:r w:rsidRPr="00B00562">
        <w:rPr>
          <w:i/>
        </w:rPr>
        <w:t>Journal of Applied Ecology</w:t>
      </w:r>
      <w:r w:rsidRPr="00B00562">
        <w:t xml:space="preserve">, </w:t>
      </w:r>
      <w:r w:rsidRPr="00B00562">
        <w:rPr>
          <w:b/>
        </w:rPr>
        <w:t>15</w:t>
      </w:r>
      <w:r w:rsidRPr="00B00562">
        <w:t xml:space="preserve"> (3), 905-917.</w:t>
      </w:r>
    </w:p>
    <w:p w:rsidR="00D9256C" w:rsidRDefault="00A9107F" w:rsidP="00D9256C">
      <w:r>
        <w:fldChar w:fldCharType="end"/>
      </w:r>
    </w:p>
    <w:sectPr w:rsidR="00D925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B6"/>
    <w:multiLevelType w:val="hybridMultilevel"/>
    <w:tmpl w:val="BDB2CD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840"/>
    <w:multiLevelType w:val="multilevel"/>
    <w:tmpl w:val="440AAE3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2A51A6"/>
    <w:multiLevelType w:val="hybridMultilevel"/>
    <w:tmpl w:val="C360CC78"/>
    <w:lvl w:ilvl="0" w:tplc="BEE6F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725C"/>
    <w:multiLevelType w:val="hybridMultilevel"/>
    <w:tmpl w:val="73EA781A"/>
    <w:lvl w:ilvl="0" w:tplc="59A6C3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746AA"/>
    <w:multiLevelType w:val="hybridMultilevel"/>
    <w:tmpl w:val="62C6B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D1E"/>
    <w:multiLevelType w:val="hybridMultilevel"/>
    <w:tmpl w:val="C87E1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47F5A"/>
    <w:multiLevelType w:val="hybridMultilevel"/>
    <w:tmpl w:val="F5DA5B3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Fore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wpz50tppf20qes0adx5aztet0w9xtartsd&quot;&gt;My EndNote Library&lt;record-ids&gt;&lt;item&gt;66&lt;/item&gt;&lt;item&gt;71&lt;/item&gt;&lt;/record-ids&gt;&lt;/item&gt;&lt;/Libraries&gt;"/>
  </w:docVars>
  <w:rsids>
    <w:rsidRoot w:val="00C265A1"/>
    <w:rsid w:val="00021660"/>
    <w:rsid w:val="000412E8"/>
    <w:rsid w:val="000E7F32"/>
    <w:rsid w:val="0013601C"/>
    <w:rsid w:val="00154066"/>
    <w:rsid w:val="00180B71"/>
    <w:rsid w:val="001C1264"/>
    <w:rsid w:val="001C64B5"/>
    <w:rsid w:val="002366D9"/>
    <w:rsid w:val="0024630D"/>
    <w:rsid w:val="002C6068"/>
    <w:rsid w:val="002C7607"/>
    <w:rsid w:val="00370BE6"/>
    <w:rsid w:val="00433EAD"/>
    <w:rsid w:val="00452520"/>
    <w:rsid w:val="0047449B"/>
    <w:rsid w:val="004857A6"/>
    <w:rsid w:val="00555F51"/>
    <w:rsid w:val="005A4B3B"/>
    <w:rsid w:val="005E38A1"/>
    <w:rsid w:val="00656A8E"/>
    <w:rsid w:val="006E0D69"/>
    <w:rsid w:val="00711981"/>
    <w:rsid w:val="00713857"/>
    <w:rsid w:val="00792CE8"/>
    <w:rsid w:val="00850852"/>
    <w:rsid w:val="008C5F21"/>
    <w:rsid w:val="008F6C07"/>
    <w:rsid w:val="009E44CB"/>
    <w:rsid w:val="00A328E7"/>
    <w:rsid w:val="00A9107F"/>
    <w:rsid w:val="00B00562"/>
    <w:rsid w:val="00B0525B"/>
    <w:rsid w:val="00B2433D"/>
    <w:rsid w:val="00B775EF"/>
    <w:rsid w:val="00C265A1"/>
    <w:rsid w:val="00C63D0F"/>
    <w:rsid w:val="00CB31E4"/>
    <w:rsid w:val="00CF28DB"/>
    <w:rsid w:val="00D14C5A"/>
    <w:rsid w:val="00D73D0F"/>
    <w:rsid w:val="00D9256C"/>
    <w:rsid w:val="00EB4BB2"/>
    <w:rsid w:val="00F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6098-47AA-45D5-975C-081CB46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56C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0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857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85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85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85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85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85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85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85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850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3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38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85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857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857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857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8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CB31E4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8C5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C5F2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2433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A9107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9107F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9107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9107F"/>
    <w:rPr>
      <w:rFonts w:ascii="Calibri" w:hAnsi="Calibri"/>
      <w:noProof/>
      <w:lang w:val="en-US"/>
    </w:rPr>
  </w:style>
  <w:style w:type="character" w:styleId="SubtleReference">
    <w:name w:val="Subtle Reference"/>
    <w:basedOn w:val="DefaultParagraphFont"/>
    <w:uiPriority w:val="31"/>
    <w:qFormat/>
    <w:rsid w:val="00B775E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Ferraretto</dc:creator>
  <cp:keywords/>
  <dc:description/>
  <cp:lastModifiedBy>FERRARETTO Daniele</cp:lastModifiedBy>
  <cp:revision>4</cp:revision>
  <dcterms:created xsi:type="dcterms:W3CDTF">2017-10-24T17:15:00Z</dcterms:created>
  <dcterms:modified xsi:type="dcterms:W3CDTF">2017-10-27T17:35:00Z</dcterms:modified>
</cp:coreProperties>
</file>