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A" w:rsidRDefault="00AD545A"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数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据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加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密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系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5A5A5A"/>
          <w:sz w:val="29"/>
          <w:szCs w:val="29"/>
          <w:shd w:val="clear" w:color="auto" w:fill="FFFFFF"/>
        </w:rPr>
        <w:t>统</w:t>
      </w:r>
    </w:p>
    <w:p w:rsidR="00AD545A" w:rsidRDefault="00AD545A"/>
    <w:p w:rsidR="00BE3A09" w:rsidRDefault="00AD545A">
      <w:hyperlink r:id="rId5" w:history="1"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 B/S+C/S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混合架构，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web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便捷管理方式，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c/s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客户</w:t>
        </w:r>
        <w:proofErr w:type="gramStart"/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端安</w:t>
        </w:r>
        <w:proofErr w:type="gramEnd"/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全、高效，支持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    windows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、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linux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、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Mac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、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ios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、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  android</w:t>
        </w:r>
        <w:r>
          <w:rPr>
            <w:rStyle w:val="a3"/>
            <w:rFonts w:ascii="Arial" w:hAnsi="Arial" w:cs="Arial"/>
            <w:color w:val="5A5A5A"/>
            <w:sz w:val="23"/>
            <w:szCs w:val="23"/>
            <w:shd w:val="clear" w:color="auto" w:fill="FFFFFF"/>
          </w:rPr>
          <w:t>等操作系统平台</w:t>
        </w:r>
      </w:hyperlink>
    </w:p>
    <w:p w:rsidR="00AD545A" w:rsidRDefault="00AD545A"/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hyperlink r:id="rId6" w:history="1">
        <w:r w:rsidRPr="00AD545A">
          <w:rPr>
            <w:rFonts w:ascii="Arial" w:eastAsia="宋体" w:hAnsi="Arial" w:cs="Arial"/>
            <w:b/>
            <w:bCs/>
            <w:color w:val="5A5A5A"/>
            <w:kern w:val="0"/>
            <w:sz w:val="23"/>
            <w:szCs w:val="23"/>
          </w:rPr>
          <w:t>产品优势：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br/>
        </w:r>
      </w:hyperlink>
    </w:p>
    <w:p w:rsidR="00AD545A" w:rsidRPr="00AD545A" w:rsidRDefault="00AD545A" w:rsidP="00AD545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hyperlink r:id="rId7" w:history="1"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简捷：简单易用，</w:t>
        </w:r>
        <w:proofErr w:type="gramStart"/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免培训</w:t>
        </w:r>
        <w:proofErr w:type="gramEnd"/>
      </w:hyperlink>
    </w:p>
    <w:p w:rsidR="00AD545A" w:rsidRPr="00AD545A" w:rsidRDefault="00AD545A" w:rsidP="00AD54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hyperlink r:id="rId8" w:history="1"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透明：不改变用户操作习惯，透明、实时、强制、主动加解密</w:t>
        </w:r>
      </w:hyperlink>
    </w:p>
    <w:p w:rsidR="00AD545A" w:rsidRPr="00AD545A" w:rsidRDefault="00AD545A" w:rsidP="00AD545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5A5A5A"/>
          <w:kern w:val="0"/>
          <w:sz w:val="23"/>
          <w:szCs w:val="23"/>
        </w:rPr>
      </w:pPr>
      <w:hyperlink r:id="rId9" w:history="1"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稳定：拥有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100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万级别安装点数，成熟稳定</w:t>
        </w:r>
      </w:hyperlink>
    </w:p>
    <w:p w:rsidR="00AD545A" w:rsidRPr="00AD545A" w:rsidRDefault="00AD545A" w:rsidP="00AD545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hyperlink r:id="rId10" w:history="1"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兼容：支持办公软件（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office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PDF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等）、二维三维软件（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CAD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SolidWorks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pro-e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CATIA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）等，以及源代码（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.c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.cpp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.java</w:t>
        </w:r>
        <w:r w:rsidRPr="00AD545A">
          <w:rPr>
            <w:rFonts w:ascii="Arial" w:eastAsia="宋体" w:hAnsi="Arial" w:cs="Arial"/>
            <w:color w:val="5A5A5A"/>
            <w:kern w:val="0"/>
            <w:sz w:val="23"/>
            <w:szCs w:val="23"/>
          </w:rPr>
          <w:t>等）加解密</w:t>
        </w:r>
      </w:hyperlink>
    </w:p>
    <w:p w:rsidR="00AD545A" w:rsidRPr="00AD545A" w:rsidRDefault="00AD545A" w:rsidP="00AD545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hyperlink r:id="rId11" w:history="1"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集成：与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OA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ERP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、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PDM</w:t>
        </w:r>
        <w:r w:rsidRPr="00AD545A">
          <w:rPr>
            <w:rFonts w:ascii="Arial" w:eastAsia="宋体" w:hAnsi="Arial" w:cs="Arial"/>
            <w:color w:val="5A5A5A"/>
            <w:kern w:val="0"/>
            <w:szCs w:val="21"/>
          </w:rPr>
          <w:t>等应用系统无缝集成</w:t>
        </w:r>
      </w:hyperlink>
    </w:p>
    <w:p w:rsidR="00AD545A" w:rsidRDefault="00AD545A"/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详细介绍</w:t>
      </w:r>
    </w:p>
    <w:p w:rsidR="00AD545A" w:rsidRDefault="00AD545A">
      <w:r>
        <w:rPr>
          <w:noProof/>
        </w:rPr>
        <w:drawing>
          <wp:inline distT="0" distB="0" distL="0" distR="0" wp14:anchorId="75DB3CCE" wp14:editId="4E56EA51">
            <wp:extent cx="5274310" cy="160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统一平台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B/S架构+C/S架构，web管理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支持PC、IOS、Android、</w:t>
      </w:r>
      <w:proofErr w:type="spellStart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linux</w:t>
      </w:r>
      <w:proofErr w:type="spellEnd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等平台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支持局域网、互联网部署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管理三权分立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系统管理员、安全策略管理员、日志审计员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按角色权限分配管理员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审计日志可设定部门管理员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 w:val="24"/>
          <w:szCs w:val="24"/>
        </w:rPr>
        <w:t>安全智能化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安全、透明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采用应用层+驱动层加密技术，对文件进行自动加解密，不改变用户操作，杜绝对文件的损坏。加密文档未经授权，离开企业内部即无法打开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良好兼容性、稳定性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lastRenderedPageBreak/>
        <w:t>支持办公软件（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office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PDF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等）、二三维软件（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CAD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SolidWorks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pro-e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CATIA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等，以及源代码（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.c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.</w:t>
      </w:r>
      <w:proofErr w:type="spellStart"/>
      <w:r w:rsidRPr="00AD545A">
        <w:rPr>
          <w:rFonts w:ascii="Arial" w:eastAsia="宋体" w:hAnsi="Arial" w:cs="Arial"/>
          <w:color w:val="5A5A5A"/>
          <w:kern w:val="0"/>
          <w:szCs w:val="21"/>
        </w:rPr>
        <w:t>cpp</w:t>
      </w:r>
      <w:proofErr w:type="spellEnd"/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.java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等）加解密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与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OA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ERP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、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PDM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等应用系统无疑集成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拥有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100</w:t>
      </w:r>
      <w:r w:rsidRPr="00AD545A">
        <w:rPr>
          <w:rFonts w:ascii="Arial" w:eastAsia="宋体" w:hAnsi="Arial" w:cs="Arial"/>
          <w:color w:val="5A5A5A"/>
          <w:kern w:val="0"/>
          <w:szCs w:val="21"/>
        </w:rPr>
        <w:t>万级别安装点数，成熟稳定</w:t>
      </w:r>
    </w:p>
    <w:p w:rsidR="00AD545A" w:rsidRDefault="00AD545A"/>
    <w:p w:rsidR="00AD545A" w:rsidRDefault="00AD545A"/>
    <w:p w:rsidR="00AD545A" w:rsidRDefault="00AD545A">
      <w:r>
        <w:rPr>
          <w:noProof/>
        </w:rPr>
        <w:drawing>
          <wp:inline distT="0" distB="0" distL="0" distR="0" wp14:anchorId="28B38295" wp14:editId="55AC5FCB">
            <wp:extent cx="5274310" cy="1884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 w:val="24"/>
          <w:szCs w:val="24"/>
        </w:rPr>
        <w:t>完善功能权限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功能权限：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支持文件复制粘贴、打印、截屏操作控制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支持离线脱机功能，满足员工笔记本出差工作需求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支持文件、屏幕水印功能，自定义文字、图片水印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</w:t>
      </w:r>
      <w:proofErr w:type="spellStart"/>
      <w:r w:rsidRPr="00AD545A">
        <w:rPr>
          <w:rFonts w:ascii="Arial" w:eastAsia="宋体" w:hAnsi="Arial" w:cs="Arial"/>
          <w:color w:val="5A5A5A"/>
          <w:kern w:val="0"/>
          <w:szCs w:val="21"/>
        </w:rPr>
        <w:t>usb</w:t>
      </w:r>
      <w:proofErr w:type="spellEnd"/>
      <w:r w:rsidRPr="00AD545A">
        <w:rPr>
          <w:rFonts w:ascii="Arial" w:eastAsia="宋体" w:hAnsi="Arial" w:cs="Arial"/>
          <w:color w:val="5A5A5A"/>
          <w:kern w:val="0"/>
          <w:szCs w:val="21"/>
        </w:rPr>
        <w:t>设备控制，只有可信</w:t>
      </w:r>
      <w:proofErr w:type="spellStart"/>
      <w:r w:rsidRPr="00AD545A">
        <w:rPr>
          <w:rFonts w:ascii="Arial" w:eastAsia="宋体" w:hAnsi="Arial" w:cs="Arial"/>
          <w:color w:val="5A5A5A"/>
          <w:kern w:val="0"/>
          <w:szCs w:val="21"/>
        </w:rPr>
        <w:t>usb</w:t>
      </w:r>
      <w:proofErr w:type="spellEnd"/>
      <w:r w:rsidRPr="00AD545A">
        <w:rPr>
          <w:rFonts w:ascii="Arial" w:eastAsia="宋体" w:hAnsi="Arial" w:cs="Arial"/>
          <w:color w:val="5A5A5A"/>
          <w:kern w:val="0"/>
          <w:szCs w:val="21"/>
        </w:rPr>
        <w:t>设备才能正常使用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支持客户端执行扫描加解密，右键特权解密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支持外发解密文件备份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......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 w:val="24"/>
          <w:szCs w:val="24"/>
        </w:rPr>
        <w:t>详细行为审计</w:t>
      </w:r>
    </w:p>
    <w:p w:rsidR="00AD545A" w:rsidRPr="00AD545A" w:rsidRDefault="00AD545A" w:rsidP="00AD545A">
      <w:pPr>
        <w:widowControl/>
        <w:jc w:val="left"/>
        <w:rPr>
          <w:rFonts w:ascii="Arial" w:eastAsia="宋体" w:hAnsi="Arial" w:cs="Arial" w:hint="eastAsia"/>
          <w:color w:val="5A5A5A"/>
          <w:kern w:val="0"/>
          <w:sz w:val="18"/>
          <w:szCs w:val="18"/>
        </w:rPr>
      </w:pP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终端行为审计：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记录终端的手动、批量加解密文件的日志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记录终端的打印日志，包含：打印机名称、客户机IP、计算机名、操作起止时间等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记录终端的U盘拷贝日志，包含U盘拷入和</w:t>
      </w:r>
      <w:proofErr w:type="gramStart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拷出</w:t>
      </w:r>
      <w:proofErr w:type="gramEnd"/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记录终端的进程之间的复制粘贴日志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系统安全审计：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记录所有文件外</w:t>
      </w:r>
      <w:proofErr w:type="gramStart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发操作</w:t>
      </w:r>
      <w:proofErr w:type="gramEnd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及相关文档内容，可按照外</w:t>
      </w:r>
      <w:proofErr w:type="gramStart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发目的</w:t>
      </w:r>
      <w:proofErr w:type="gramEnd"/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单位、时间、申请人等进行查询统计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 w:val="23"/>
          <w:szCs w:val="23"/>
        </w:rPr>
        <w:t>记录文档安全子系统内的所有权限变更日志信息</w:t>
      </w:r>
    </w:p>
    <w:p w:rsidR="00AD545A" w:rsidRDefault="00AD545A"/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  <w:r w:rsidRPr="00AD545A">
        <w:rPr>
          <w:rFonts w:ascii="Arial" w:eastAsia="宋体" w:hAnsi="Arial" w:cs="Arial"/>
          <w:color w:val="5A5A5A"/>
          <w:kern w:val="0"/>
          <w:sz w:val="24"/>
          <w:szCs w:val="24"/>
        </w:rPr>
        <w:t>多变外发控制</w:t>
      </w: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628607" wp14:editId="55EF0EB1">
            <wp:extent cx="5274310" cy="2143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24"/>
          <w:szCs w:val="24"/>
        </w:rPr>
      </w:pP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 w:hint="eastAsia"/>
          <w:color w:val="5A5A5A"/>
          <w:kern w:val="0"/>
          <w:sz w:val="18"/>
          <w:szCs w:val="18"/>
        </w:rPr>
      </w:pP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外发文件控制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时间可控，外发文件可以控制打开时间，超过限定时间，文件打开为乱码或无法打开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次数可控，外发文件可以控制打开的数次，超过限定次数，文件打开为乱码或无法打开</w:t>
      </w:r>
    </w:p>
    <w:p w:rsidR="00AD545A" w:rsidRPr="00AD545A" w:rsidRDefault="00AD545A" w:rsidP="00AD545A">
      <w:pPr>
        <w:widowControl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权限可控，可以控制外发文件修改权限、打印权限、复制粘贴权限</w:t>
      </w:r>
    </w:p>
    <w:p w:rsidR="00AD545A" w:rsidRDefault="00AD545A"/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便捷解密操作：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支持右键对单文件、多文件、压缩包、文件夹提交解密申请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支持弹出窗口信息提醒功能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新宋体" w:eastAsia="新宋体" w:hAnsi="新宋体" w:cs="Arial" w:hint="eastAsia"/>
          <w:color w:val="5A5A5A"/>
          <w:kern w:val="0"/>
          <w:szCs w:val="21"/>
        </w:rPr>
        <w:t>支持移动终端流程审批</w:t>
      </w:r>
      <w:r w:rsidRPr="00AD545A">
        <w:rPr>
          <w:rFonts w:ascii="Arial" w:eastAsia="宋体" w:hAnsi="Arial" w:cs="Arial"/>
          <w:color w:val="5A5A5A"/>
          <w:kern w:val="0"/>
          <w:sz w:val="18"/>
          <w:szCs w:val="18"/>
        </w:rPr>
        <w:br/>
      </w:r>
      <w:r w:rsidRPr="00AD545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多样解密途径：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本地制作外发，无需流程审批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后台制作外发，按指定流程一级、多级、会签审批</w:t>
      </w:r>
    </w:p>
    <w:p w:rsidR="00AD545A" w:rsidRPr="00AD545A" w:rsidRDefault="00AD545A" w:rsidP="00AD545A">
      <w:pPr>
        <w:widowControl/>
        <w:shd w:val="clear" w:color="auto" w:fill="FFFFFF"/>
        <w:spacing w:line="252" w:lineRule="atLeast"/>
        <w:jc w:val="left"/>
        <w:rPr>
          <w:rFonts w:ascii="Arial" w:eastAsia="宋体" w:hAnsi="Arial" w:cs="Arial"/>
          <w:color w:val="5A5A5A"/>
          <w:kern w:val="0"/>
          <w:sz w:val="18"/>
          <w:szCs w:val="18"/>
        </w:rPr>
      </w:pPr>
      <w:r w:rsidRPr="00AD545A">
        <w:rPr>
          <w:rFonts w:ascii="Arial" w:eastAsia="宋体" w:hAnsi="Arial" w:cs="Arial"/>
          <w:color w:val="5A5A5A"/>
          <w:kern w:val="0"/>
          <w:szCs w:val="21"/>
        </w:rPr>
        <w:t>支持邮件白名单发送解密</w:t>
      </w:r>
    </w:p>
    <w:p w:rsidR="00AD545A" w:rsidRDefault="00AD545A"/>
    <w:p w:rsidR="00AD545A" w:rsidRDefault="00AD545A">
      <w:bookmarkStart w:id="0" w:name="_GoBack"/>
      <w:bookmarkEnd w:id="0"/>
    </w:p>
    <w:p w:rsidR="00AD545A" w:rsidRPr="00AD545A" w:rsidRDefault="00AD545A" w:rsidP="00AD54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38CF7D" wp14:editId="63EBFE31">
            <wp:extent cx="5274310" cy="3268980"/>
            <wp:effectExtent l="0" t="0" r="2540" b="7620"/>
            <wp:docPr id="38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D545A" w:rsidRPr="00AD5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DDB"/>
    <w:multiLevelType w:val="multilevel"/>
    <w:tmpl w:val="C6F2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E6C45"/>
    <w:multiLevelType w:val="multilevel"/>
    <w:tmpl w:val="E0A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C76EDD"/>
    <w:multiLevelType w:val="multilevel"/>
    <w:tmpl w:val="DFF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35EC8"/>
    <w:multiLevelType w:val="multilevel"/>
    <w:tmpl w:val="DD6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D62200"/>
    <w:multiLevelType w:val="multilevel"/>
    <w:tmpl w:val="03E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3A"/>
    <w:rsid w:val="002B093A"/>
    <w:rsid w:val="00AD545A"/>
    <w:rsid w:val="00B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6861"/>
  <w15:chartTrackingRefBased/>
  <w15:docId w15:val="{9E8142AF-F79C-4E4C-A9A3-1FFE79D9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45A"/>
    <w:rPr>
      <w:color w:val="0000FF"/>
      <w:u w:val="single"/>
    </w:rPr>
  </w:style>
  <w:style w:type="character" w:styleId="a4">
    <w:name w:val="Strong"/>
    <w:basedOn w:val="a0"/>
    <w:uiPriority w:val="22"/>
    <w:qFormat/>
    <w:rsid w:val="00AD545A"/>
    <w:rPr>
      <w:b/>
      <w:bCs/>
    </w:rPr>
  </w:style>
  <w:style w:type="paragraph" w:styleId="a5">
    <w:name w:val="Normal (Web)"/>
    <w:basedOn w:val="a"/>
    <w:uiPriority w:val="99"/>
    <w:semiHidden/>
    <w:unhideWhenUsed/>
    <w:rsid w:val="00AD5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4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pusoft.com/page120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zhipusoft.com/page120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zhipusoft.com/page120" TargetMode="External"/><Relationship Id="rId11" Type="http://schemas.openxmlformats.org/officeDocument/2006/relationships/hyperlink" Target="http://www.zhipusoft.com/page120" TargetMode="External"/><Relationship Id="rId5" Type="http://schemas.openxmlformats.org/officeDocument/2006/relationships/hyperlink" Target="http://www.zhipusoft.com/page120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www.zhipusoft.com/page1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ipusoft.com/page1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226</Words>
  <Characters>1293</Characters>
  <Application>Microsoft Office Word</Application>
  <DocSecurity>0</DocSecurity>
  <Lines>10</Lines>
  <Paragraphs>3</Paragraphs>
  <ScaleCrop>false</ScaleCrop>
  <Company>DoubleOX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赵毅</dc:creator>
  <cp:keywords/>
  <dc:description/>
  <cp:lastModifiedBy>赵毅</cp:lastModifiedBy>
  <cp:revision>2</cp:revision>
  <dcterms:created xsi:type="dcterms:W3CDTF">2018-09-12T11:52:00Z</dcterms:created>
  <dcterms:modified xsi:type="dcterms:W3CDTF">2018-09-12T12:01:00Z</dcterms:modified>
</cp:coreProperties>
</file>