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6CB1F245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工作模式1：未对被测设备（DUT）施加电压。</w:t>
      </w:r>
    </w:p>
    <w:p w14:paraId="452443B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-工作模式1.1：线束未连接到被测设备（DUT）。</w:t>
      </w:r>
    </w:p>
    <w:p w14:paraId="4F9C43A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-工作模式1.2：线束已连接到被测设备（DUT）。</w:t>
      </w:r>
    </w:p>
    <w:p w14:paraId="5BBDE2A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034370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工作模式2：通过施加U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使DUT运行，所有电气连接已建立，发动机或电动机处于关闭状态。 </w:t>
      </w:r>
    </w:p>
    <w:p w14:paraId="777E886B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-工作模式2.1：DUT功能未激活（例如待机模式）。</w:t>
      </w:r>
    </w:p>
    <w:p w14:paraId="149064F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-工作模式2.2：DUT处于典型运行或负载条件下。</w:t>
      </w:r>
    </w:p>
    <w:p w14:paraId="3FFBDDA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-工作模式2.3：DUT处于最小负载条件下。</w:t>
      </w:r>
    </w:p>
    <w:p w14:paraId="0CE329D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-工作模式2.4：DUT处于最大负载条件下。</w:t>
      </w:r>
    </w:p>
    <w:p w14:paraId="2BF7994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49EFF7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工作模式3：通过施加U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使DUT运行，所有电气连接已建立，发动机或电动机处于工作状态。 </w:t>
      </w:r>
    </w:p>
    <w:p w14:paraId="113C55BE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-工作模式3.1：DUT功能未激活（例如音频关闭、电动车窗开关无法操作等）。</w:t>
      </w:r>
    </w:p>
    <w:p w14:paraId="3228FC5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-工作模式3.2：DUT处于典型的工作模式或负载条件下。</w:t>
      </w:r>
    </w:p>
    <w:p w14:paraId="45A943F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-工作模式3.3：DUT处于最小负载条件下。</w:t>
      </w:r>
    </w:p>
    <w:p w14:paraId="167E95E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-工作模式3.4：DUT处于最大负载条件下。</w:t>
      </w:r>
    </w:p>
    <w:p w14:paraId="3B0DC389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 </w:t>
      </w:r>
    </w:p>
    <w:p w14:paraId="7854280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工作模式4：通过施加U</w:t>
      </w:r>
      <w:bookmarkStart w:id="0" w:name="_GoBack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使DUT工作，所有电气连接均通过辅助设备（如冷却风扇）完成，并模拟发动机或电动机的工作条件。  </w:t>
      </w:r>
    </w:p>
    <w:p w14:paraId="6375C1F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-工作模式4.1：DUT功能未激活。</w:t>
      </w:r>
    </w:p>
    <w:p w14:paraId="77DDF75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-工作模式4.2：DUT处于典型运行模式或负载条件下。</w:t>
      </w:r>
    </w:p>
    <w:p w14:paraId="6E43968D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-工作模式4.3：DUT处于最小负载条件下。</w:t>
      </w:r>
    </w:p>
    <w:p w14:paraId="22B9FC52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-工作模式4.4：DUT处于最大负载条件下。</w:t>
      </w:r>
    </w:p>
    <w:p w14:paraId="655CB90F">
      <w:pPr>
        <w:spacing w:line="48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06CD8DD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等级A：</w:t>
      </w:r>
    </w:p>
    <w:p w14:paraId="6832DF5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所有功能和性能在测试期间及之后均按设计正常运行。</w:t>
      </w:r>
    </w:p>
    <w:p w14:paraId="3689066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3C2C6C4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等级B：</w:t>
      </w:r>
    </w:p>
    <w:p w14:paraId="7CAD69B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所有功能在测试期间均按设计正常运行，但其中一项或多项可能超出规定的公差范围。测试结束后将自动返回并正常工作（例如：测试过程中前照灯亮度不足，测试后自动恢复正常）。  </w:t>
      </w:r>
    </w:p>
    <w:p w14:paraId="5F62644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必须预先设定哪些功能或性能可以超出公差范围。  </w:t>
      </w:r>
    </w:p>
    <w:p w14:paraId="4EED400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记忆功能属于A类。</w:t>
      </w:r>
    </w:p>
    <w:p w14:paraId="6DB205E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64B4A18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等级C：</w:t>
      </w:r>
    </w:p>
    <w:p w14:paraId="5FA88F67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-一个或多个功能或性能未按设计正常工作，测试后将自动返回并恢复正常运行。  </w:t>
      </w:r>
    </w:p>
    <w:p w14:paraId="3651AFCA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-在测试过程中因测试条件（例如操作模式2.1或2.2等）无法进行功能和性能验证的情况下，应待测试结束后再进行验证。</w:t>
      </w:r>
    </w:p>
    <w:p w14:paraId="0A0FE5B6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B757BD1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等级D：</w:t>
      </w:r>
    </w:p>
    <w:p w14:paraId="4446C67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一个或多个功能或性能未按设计正常工作，在测试后无法正常运行，直到通过手动操作重置被测设备（例如进入安全模式后强制复位或清除DTC等）为止。</w:t>
      </w:r>
    </w:p>
    <w:p w14:paraId="063C88BF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5742AB3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等级E：</w:t>
      </w:r>
    </w:p>
    <w:p w14:paraId="032310EC">
      <w:pPr>
        <w:spacing w:line="36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一个或多个功能或性能未按设计正常运行，且永久无法恢复正常。</w:t>
      </w:r>
    </w:p>
    <w:p w14:paraId="3EC28C5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2CC7A4EA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AA9A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F7C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/>
        <w:b/>
        <w:sz w:val="24"/>
        <w:szCs w:val="24"/>
        <w:lang w:val="en-US" w:eastAsia="zh-CN"/>
      </w:rPr>
      <w:t>·</w:t>
    </w:r>
    <w:r>
      <w:rPr>
        <w:rFonts w:hint="eastAsia" w:ascii="宋体" w:hAnsi="宋体" w:eastAsia="宋体"/>
        <w:b/>
        <w:sz w:val="24"/>
        <w:szCs w:val="24"/>
      </w:rPr>
      <w:t>报告编号：YJ/SYBG-202608</w:t>
    </w:r>
    <w:r>
      <w:rPr>
        <w:rFonts w:hint="eastAsia" w:ascii="宋体" w:hAnsi="宋体"/>
        <w:b/>
        <w:sz w:val="24"/>
        <w:szCs w:val="24"/>
        <w:lang w:val="en-US" w:eastAsia="zh-CN"/>
      </w:rPr>
      <w:t>25</w:t>
    </w:r>
    <w:r>
      <w:rPr>
        <w:rFonts w:hint="eastAsia" w:ascii="宋体" w:hAnsi="宋体" w:eastAsia="宋体"/>
        <w:b/>
        <w:sz w:val="24"/>
        <w:szCs w:val="24"/>
      </w:rPr>
      <w:t>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B1E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5CAF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3E09F3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C64562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316F8E"/>
    <w:rsid w:val="34EE48FC"/>
    <w:rsid w:val="355926C7"/>
    <w:rsid w:val="35B60FDF"/>
    <w:rsid w:val="36633A37"/>
    <w:rsid w:val="36FB4ACB"/>
    <w:rsid w:val="372C0DDB"/>
    <w:rsid w:val="376712E7"/>
    <w:rsid w:val="37A32341"/>
    <w:rsid w:val="380F0ED1"/>
    <w:rsid w:val="38211E89"/>
    <w:rsid w:val="384F6156"/>
    <w:rsid w:val="38C86D3E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686FC5"/>
    <w:rsid w:val="51F554C4"/>
    <w:rsid w:val="51FE5822"/>
    <w:rsid w:val="52081312"/>
    <w:rsid w:val="522104AB"/>
    <w:rsid w:val="529440F4"/>
    <w:rsid w:val="52AF2069"/>
    <w:rsid w:val="52C30B3B"/>
    <w:rsid w:val="539242FB"/>
    <w:rsid w:val="53EB6E3E"/>
    <w:rsid w:val="53EC6E02"/>
    <w:rsid w:val="541710A2"/>
    <w:rsid w:val="54654ED3"/>
    <w:rsid w:val="54686973"/>
    <w:rsid w:val="54754E79"/>
    <w:rsid w:val="549F1736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0BF5E92"/>
    <w:rsid w:val="61647CFC"/>
    <w:rsid w:val="61992D25"/>
    <w:rsid w:val="6234480D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D2433A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798</Words>
  <Characters>871</Characters>
  <Lines>1</Lines>
  <Paragraphs>1</Paragraphs>
  <TotalTime>0</TotalTime>
  <ScaleCrop>false</ScaleCrop>
  <LinksUpToDate>false</LinksUpToDate>
  <CharactersWithSpaces>884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2026-10-26T09:10:25Z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