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ABFA450">
      <w:pPr>
        <w:spacing w:line="480" w:lineRule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sz w:val="24"/>
          <w:szCs w:val="24"/>
        </w:rPr>
        <w:t>●</w:t>
      </w:r>
      <w:r>
        <w:rPr>
          <w:rFonts w:hint="eastAsia" w:ascii="宋体" w:hAnsi="宋体" w:eastAsia="宋体" w:cs="宋体"/>
          <w:b/>
          <w:sz w:val="24"/>
          <w:szCs w:val="24"/>
          <w:lang w:val="en-US" w:eastAsia="zh-CN"/>
        </w:rPr>
        <w:t xml:space="preserve"> 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工作模式定义</w:t>
      </w:r>
    </w:p>
    <w:p w14:paraId="7DC81E2D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 xml:space="preserve">工作模式1 </w:t>
      </w:r>
    </w:p>
    <w:p w14:paraId="54312955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不向零部件供电。</w:t>
      </w:r>
    </w:p>
    <w:p w14:paraId="66E56D2C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工作模式1.1:零部件未连接到线束。</w:t>
      </w:r>
    </w:p>
    <w:p w14:paraId="4A0357F2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工作模式1.2:零部件模拟在车辆上的安装位置,连接到线束。</w:t>
      </w:r>
    </w:p>
    <w:p w14:paraId="3DA304B4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</w:p>
    <w:p w14:paraId="458E219B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工作模式2</w:t>
      </w:r>
    </w:p>
    <w:p w14:paraId="47FF0478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当车辆发动机关闭,且所有电气连接完好,零部件以电压U</w:t>
      </w: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vertAlign w:val="subscript"/>
          <w:lang w:val="en-US" w:eastAsia="zh-CN"/>
        </w:rPr>
        <w:t>B</w:t>
      </w: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带电运行。</w:t>
      </w:r>
    </w:p>
    <w:p w14:paraId="03FFC8A2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工作模式2.1:系统/组件带电压U</w:t>
      </w: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vertAlign w:val="subscript"/>
          <w:lang w:val="en-US" w:eastAsia="zh-CN"/>
        </w:rPr>
        <w:t>B</w:t>
      </w: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运行但功能不被激活(如休眠模式:即串行数据通信未激活或零</w:t>
      </w:r>
    </w:p>
    <w:p w14:paraId="043D02B5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部件处于待机状态)</w:t>
      </w:r>
    </w:p>
    <w:p w14:paraId="02F46791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工作模式2.2:系统/组件带电压U</w:t>
      </w: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vertAlign w:val="subscript"/>
          <w:lang w:val="en-US" w:eastAsia="zh-CN"/>
        </w:rPr>
        <w:t>B</w:t>
      </w: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运行并控制在典型运行模式(如需要带载荷,通常为额定载荷)。</w:t>
      </w:r>
    </w:p>
    <w:p w14:paraId="68DDAE69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工作模式2.3:系统/组件带电压U</w:t>
      </w: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vertAlign w:val="subscript"/>
          <w:lang w:val="en-US" w:eastAsia="zh-CN"/>
        </w:rPr>
        <w:t>B</w:t>
      </w: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运行并控制在最小负载运行模式(如需要带载荷,通常为最小</w:t>
      </w:r>
    </w:p>
    <w:p w14:paraId="40253CC9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载荷)。</w:t>
      </w:r>
    </w:p>
    <w:p w14:paraId="1E78BAF5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工作模式2.4:系统/组件带电压U</w:t>
      </w: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vertAlign w:val="subscript"/>
          <w:lang w:val="en-US" w:eastAsia="zh-CN"/>
        </w:rPr>
        <w:t>B</w:t>
      </w: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运行并控制在最大负载运行模式(如需要带载荷,通常为最大</w:t>
      </w:r>
    </w:p>
    <w:p w14:paraId="041D481A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载荷)。</w:t>
      </w:r>
    </w:p>
    <w:p w14:paraId="6D94B217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</w:p>
    <w:p w14:paraId="411DDEDD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 xml:space="preserve">工作模式3 </w:t>
      </w:r>
    </w:p>
    <w:p w14:paraId="44A80657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所有电气连接完好,零部件以电压U</w:t>
      </w:r>
      <w:r>
        <w:rPr>
          <w:rFonts w:hint="eastAsia" w:ascii="宋体" w:hAnsi="宋体" w:cs="宋体"/>
          <w:b w:val="0"/>
          <w:bCs/>
          <w:color w:val="auto"/>
          <w:sz w:val="21"/>
          <w:szCs w:val="21"/>
          <w:vertAlign w:val="subscript"/>
          <w:lang w:val="en-US" w:eastAsia="zh-CN"/>
        </w:rPr>
        <w:t>A</w:t>
      </w: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和U</w:t>
      </w: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vertAlign w:val="subscript"/>
          <w:lang w:val="en-US" w:eastAsia="zh-CN"/>
        </w:rPr>
        <w:t>NHV</w:t>
      </w: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带电运行。仅适用于没有辅助设备(例如冷却系统)</w:t>
      </w:r>
    </w:p>
    <w:p w14:paraId="4AF3209C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工作模式3.1:系统/组件带电压U</w:t>
      </w:r>
      <w:r>
        <w:rPr>
          <w:rFonts w:hint="eastAsia" w:ascii="宋体" w:hAnsi="宋体" w:cs="宋体"/>
          <w:b w:val="0"/>
          <w:bCs/>
          <w:color w:val="auto"/>
          <w:sz w:val="21"/>
          <w:szCs w:val="21"/>
          <w:vertAlign w:val="subscript"/>
          <w:lang w:val="en-US" w:eastAsia="zh-CN"/>
        </w:rPr>
        <w:t>A</w:t>
      </w: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和U</w:t>
      </w: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vertAlign w:val="subscript"/>
          <w:lang w:val="en-US" w:eastAsia="zh-CN"/>
        </w:rPr>
        <w:t>NHV</w:t>
      </w: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运行但功能不被激活。</w:t>
      </w:r>
    </w:p>
    <w:p w14:paraId="627BD12C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工作模式3.2:系统/组件带电压U</w:t>
      </w: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vertAlign w:val="subscript"/>
          <w:lang w:val="en-US" w:eastAsia="zh-CN"/>
        </w:rPr>
        <w:t>A</w:t>
      </w: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和U</w:t>
      </w: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vertAlign w:val="subscript"/>
          <w:lang w:val="en-US" w:eastAsia="zh-CN"/>
        </w:rPr>
        <w:t>Niv</w:t>
      </w: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运行并控制在典型运行模式(如需要带载荷,通常为额定</w:t>
      </w:r>
    </w:p>
    <w:p w14:paraId="44B82785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载荷)。</w:t>
      </w:r>
    </w:p>
    <w:p w14:paraId="614A83E1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工作模式3.3:系统/组件带电压U</w:t>
      </w:r>
      <w:r>
        <w:rPr>
          <w:rFonts w:hint="eastAsia" w:ascii="宋体" w:hAnsi="宋体" w:cs="宋体"/>
          <w:b w:val="0"/>
          <w:bCs/>
          <w:color w:val="auto"/>
          <w:sz w:val="21"/>
          <w:szCs w:val="21"/>
          <w:vertAlign w:val="subscript"/>
          <w:lang w:val="en-US" w:eastAsia="zh-CN"/>
        </w:rPr>
        <w:t>A</w:t>
      </w: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和U</w:t>
      </w: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vertAlign w:val="subscript"/>
          <w:lang w:val="en-US" w:eastAsia="zh-CN"/>
        </w:rPr>
        <w:t>NHV</w:t>
      </w: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运行并控制在最小负载运行模式(如需要带载荷,通常为</w:t>
      </w:r>
    </w:p>
    <w:p w14:paraId="7A66899B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最小载荷)。</w:t>
      </w:r>
    </w:p>
    <w:p w14:paraId="5D1E2F3C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工作模式3.4:系统/组件带电压U</w:t>
      </w:r>
      <w:r>
        <w:rPr>
          <w:rFonts w:hint="eastAsia" w:ascii="宋体" w:hAnsi="宋体" w:cs="宋体"/>
          <w:b w:val="0"/>
          <w:bCs/>
          <w:color w:val="auto"/>
          <w:sz w:val="21"/>
          <w:szCs w:val="21"/>
          <w:vertAlign w:val="subscript"/>
          <w:lang w:val="en-US" w:eastAsia="zh-CN"/>
        </w:rPr>
        <w:t>A</w:t>
      </w: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和U</w:t>
      </w: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vertAlign w:val="subscript"/>
          <w:lang w:val="en-US" w:eastAsia="zh-CN"/>
        </w:rPr>
        <w:t>NHV</w:t>
      </w: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运行并控制在最大负载运行模式(如需要带载荷,通常为</w:t>
      </w:r>
    </w:p>
    <w:p w14:paraId="4C04F6F5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最大载荷)。</w:t>
      </w:r>
    </w:p>
    <w:p w14:paraId="0FF452A7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备注1:对于所有电压系统,为了防DUT过热或者难以实现(不可行)的测试设置,经客户与供应商协商同意后,</w:t>
      </w:r>
    </w:p>
    <w:p w14:paraId="0C38D0B0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可以将工作模式3.4模式切换到3.2模式。</w:t>
      </w:r>
    </w:p>
    <w:p w14:paraId="13B670F4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备注2:对于电压等级B的电子元器件或系统不适用工作模式3.4。</w:t>
      </w:r>
    </w:p>
    <w:p w14:paraId="07F9D0C9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</w:p>
    <w:p w14:paraId="0FE551D5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 xml:space="preserve">工作模式4 </w:t>
      </w:r>
    </w:p>
    <w:p w14:paraId="244816A8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所有电气连接完好,零部件以电压U</w:t>
      </w:r>
      <w:r>
        <w:rPr>
          <w:rFonts w:hint="eastAsia" w:ascii="宋体" w:hAnsi="宋体" w:cs="宋体"/>
          <w:b w:val="0"/>
          <w:bCs/>
          <w:color w:val="auto"/>
          <w:sz w:val="21"/>
          <w:szCs w:val="21"/>
          <w:vertAlign w:val="subscript"/>
          <w:lang w:val="en-US" w:eastAsia="zh-CN"/>
        </w:rPr>
        <w:t>A</w:t>
      </w: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和U</w:t>
      </w: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vertAlign w:val="subscript"/>
          <w:lang w:val="en-US" w:eastAsia="zh-CN"/>
        </w:rPr>
        <w:t>NHV</w:t>
      </w: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带电运行。并且安装了辅助设备(例如冷却系统)。</w:t>
      </w:r>
    </w:p>
    <w:p w14:paraId="38447E84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工作模式4.1:系统/组件带电压U</w:t>
      </w:r>
      <w:r>
        <w:rPr>
          <w:rFonts w:hint="eastAsia" w:ascii="宋体" w:hAnsi="宋体" w:cs="宋体"/>
          <w:b w:val="0"/>
          <w:bCs/>
          <w:color w:val="auto"/>
          <w:sz w:val="21"/>
          <w:szCs w:val="21"/>
          <w:vertAlign w:val="subscript"/>
          <w:lang w:val="en-US" w:eastAsia="zh-CN"/>
        </w:rPr>
        <w:t>A</w:t>
      </w: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和U</w:t>
      </w: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vertAlign w:val="subscript"/>
          <w:lang w:val="en-US" w:eastAsia="zh-CN"/>
        </w:rPr>
        <w:t>NHV</w:t>
      </w: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运行但功能不被激活。</w:t>
      </w:r>
    </w:p>
    <w:p w14:paraId="4C56BAEA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工作模式4.2:系统/组件带电压U</w:t>
      </w:r>
      <w:r>
        <w:rPr>
          <w:rFonts w:hint="eastAsia" w:ascii="宋体" w:hAnsi="宋体" w:cs="宋体"/>
          <w:b w:val="0"/>
          <w:bCs/>
          <w:color w:val="auto"/>
          <w:sz w:val="21"/>
          <w:szCs w:val="21"/>
          <w:vertAlign w:val="subscript"/>
          <w:lang w:val="en-US" w:eastAsia="zh-CN"/>
        </w:rPr>
        <w:t>A</w:t>
      </w: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和U</w:t>
      </w: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vertAlign w:val="subscript"/>
          <w:lang w:val="en-US" w:eastAsia="zh-CN"/>
        </w:rPr>
        <w:t>NHV</w:t>
      </w: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行并控制在典型运行模式(如需要带载荷,通常为额定载</w:t>
      </w:r>
    </w:p>
    <w:p w14:paraId="619D58C7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荷)。</w:t>
      </w:r>
    </w:p>
    <w:p w14:paraId="484C90C1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工作模式4.3:系统/组件带电压U</w:t>
      </w:r>
      <w:r>
        <w:rPr>
          <w:rFonts w:hint="eastAsia" w:ascii="宋体" w:hAnsi="宋体" w:cs="宋体"/>
          <w:b w:val="0"/>
          <w:bCs/>
          <w:color w:val="auto"/>
          <w:sz w:val="21"/>
          <w:szCs w:val="21"/>
          <w:vertAlign w:val="subscript"/>
          <w:lang w:val="en-US" w:eastAsia="zh-CN"/>
        </w:rPr>
        <w:t>A</w:t>
      </w: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和U</w:t>
      </w: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vertAlign w:val="subscript"/>
          <w:lang w:val="en-US" w:eastAsia="zh-CN"/>
        </w:rPr>
        <w:t>NHV</w:t>
      </w: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行并控制在最小负载运行模式(如需要带载荷,通常为最</w:t>
      </w:r>
    </w:p>
    <w:p w14:paraId="026B8C62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小载荷)。</w:t>
      </w:r>
    </w:p>
    <w:p w14:paraId="3C48E4CA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工作模式4.4:系统/组件带电压U</w:t>
      </w:r>
      <w:r>
        <w:rPr>
          <w:rFonts w:hint="eastAsia" w:ascii="宋体" w:hAnsi="宋体" w:cs="宋体"/>
          <w:b w:val="0"/>
          <w:bCs/>
          <w:color w:val="auto"/>
          <w:sz w:val="21"/>
          <w:szCs w:val="21"/>
          <w:vertAlign w:val="subscript"/>
          <w:lang w:val="en-US" w:eastAsia="zh-CN"/>
        </w:rPr>
        <w:t>A</w:t>
      </w: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和U</w:t>
      </w: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vertAlign w:val="subscript"/>
          <w:lang w:val="en-US" w:eastAsia="zh-CN"/>
        </w:rPr>
        <w:t>NHV</w:t>
      </w: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运行并控制在最大负载运行模式(如需要带载荷,通常为</w:t>
      </w:r>
    </w:p>
    <w:p w14:paraId="61E907EA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最大载荷)。</w:t>
      </w:r>
    </w:p>
    <w:p w14:paraId="3C512340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备注1:对于所有电压系统,为了防止DUT过热或者难以实现(不可行)的测试设置,经客户与供应商协商同意后,</w:t>
      </w:r>
    </w:p>
    <w:p w14:paraId="3D8CF454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可以将工作模式4.4模式切换到4.2模式</w:t>
      </w:r>
    </w:p>
    <w:p w14:paraId="4FFDAB85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备注2:功能模式的定义(最小负载,典型负载,最大负载)需要经客户与供应商双方同意</w:t>
      </w:r>
    </w:p>
    <w:p w14:paraId="30C550E2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备注3:功能模式4主要针对工作时,需辅助设备加持组件如:PTC,高压电池包,等</w:t>
      </w:r>
    </w:p>
    <w:p w14:paraId="655CB90F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br w:type="page"/>
      </w:r>
      <w:r>
        <w:rPr>
          <w:rFonts w:hint="eastAsia" w:ascii="宋体" w:hAnsi="宋体" w:eastAsia="宋体" w:cs="宋体"/>
          <w:b/>
          <w:sz w:val="24"/>
          <w:szCs w:val="24"/>
          <w:lang w:val="en-US" w:eastAsia="zh-CN"/>
        </w:rPr>
        <w:t>● 功能状态分级</w:t>
      </w:r>
    </w:p>
    <w:p w14:paraId="6C877594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功能状态A</w:t>
      </w:r>
    </w:p>
    <w:p w14:paraId="59A650E7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在测试期间和测试后,组件的所有功能都按设计执行,记忆功能应满足FSC A</w:t>
      </w:r>
    </w:p>
    <w:p w14:paraId="68572337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</w:p>
    <w:p w14:paraId="698EBC57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功能状态B</w:t>
      </w:r>
    </w:p>
    <w:p w14:paraId="5E3CA4F3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在测试过程中,组件的所有功能都按照设计执行。允许功能中的一个或多个可能超出指定的公差。</w:t>
      </w:r>
    </w:p>
    <w:p w14:paraId="69B8FD87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测试后,所有功能自动恢复到正常范围内。记忆功能仍应保持FSC A.</w:t>
      </w:r>
    </w:p>
    <w:p w14:paraId="148FEF81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吉利工程部门应规定组件的哪些功能应在测试期间按设计执行,哪些功能可以超出规定的公差</w:t>
      </w:r>
    </w:p>
    <w:p w14:paraId="0D04EB4D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</w:p>
    <w:p w14:paraId="617BAE53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 xml:space="preserve">功能状态C </w:t>
      </w:r>
    </w:p>
    <w:p w14:paraId="32AAA15F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组件的一个或多个功能在测试期间没有按照设计执行,但测试后需自动进入正常运行状态。</w:t>
      </w:r>
    </w:p>
    <w:p w14:paraId="6EFBF150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FSC A或B也可用于分类为FSCC的组件,记忆功能仍应保持FSC A。</w:t>
      </w:r>
    </w:p>
    <w:p w14:paraId="1E054351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</w:p>
    <w:p w14:paraId="5BAED5BF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功能状态D</w:t>
      </w:r>
    </w:p>
    <w:p w14:paraId="6EB58446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在测试过程中,组件的一个或多个功能不能按设计的方式运行,并且在测试后不能恢复正常运行,</w:t>
      </w:r>
    </w:p>
    <w:p w14:paraId="6DA8D0D4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直到人为操作重置,FSC A、B或C也可用于分类为FSC D的组件。</w:t>
      </w:r>
    </w:p>
    <w:p w14:paraId="10CB86FB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</w:p>
    <w:p w14:paraId="01E0BFB8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 xml:space="preserve">功能状态E </w:t>
      </w:r>
    </w:p>
    <w:p w14:paraId="5EA71F9B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在测试期间和之后,组件的一个或多个功能不按设计执行,不修理或更换部件,无法恢复正常工作。</w:t>
      </w:r>
    </w:p>
    <w:p w14:paraId="625F9AF5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FSC A、B、C或D也可用于分类为FSC E的组件。</w:t>
      </w:r>
    </w:p>
    <w:p w14:paraId="28A2D175">
      <w:pPr>
        <w:numPr>
          <w:ilvl w:val="0"/>
          <w:numId w:val="0"/>
        </w:numPr>
        <w:ind w:leftChars="0"/>
        <w:jc w:val="center"/>
        <w:outlineLvl w:val="0"/>
        <w:rPr>
          <w:rFonts w:hint="eastAsia" w:ascii="宋体" w:hAnsi="宋体" w:eastAsia="宋体" w:cs="宋体"/>
          <w:b/>
          <w:sz w:val="32"/>
          <w:szCs w:val="32"/>
        </w:rPr>
      </w:pPr>
      <w:r>
        <w:rPr>
          <w:rFonts w:hint="eastAsia" w:ascii="宋体" w:hAnsi="宋体" w:cs="宋体"/>
          <w:b/>
          <w:sz w:val="32"/>
          <w:szCs w:val="32"/>
          <w:lang w:val="en-US" w:eastAsia="zh-CN"/>
        </w:rPr>
        <w:br w:type="page"/>
      </w:r>
      <w:bookmarkStart w:id="0" w:name="_Toc31863"/>
      <w:bookmarkStart w:id="1" w:name="_Toc21708"/>
      <w:bookmarkStart w:id="2" w:name="_Toc6559"/>
      <w:bookmarkStart w:id="3" w:name="_Toc4889"/>
      <w:bookmarkStart w:id="4" w:name="_Toc2329"/>
      <w:r>
        <w:rPr>
          <w:rFonts w:hint="eastAsia" w:ascii="宋体" w:hAnsi="宋体" w:eastAsia="宋体" w:cs="宋体"/>
          <w:b/>
          <w:sz w:val="32"/>
          <w:szCs w:val="32"/>
        </w:rPr>
        <w:t>试验结果汇总</w:t>
      </w:r>
      <w:bookmarkEnd w:id="0"/>
      <w:bookmarkEnd w:id="1"/>
      <w:bookmarkEnd w:id="2"/>
      <w:bookmarkEnd w:id="3"/>
      <w:bookmarkEnd w:id="4"/>
    </w:p>
    <w:tbl>
      <w:tblPr>
        <w:tblStyle w:val="10"/>
        <w:tblpPr w:leftFromText="180" w:rightFromText="180" w:vertAnchor="text" w:horzAnchor="page" w:tblpXSpec="center" w:tblpY="299"/>
        <w:tblOverlap w:val="never"/>
        <w:tblW w:w="10048" w:type="dxa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37"/>
        <w:gridCol w:w="1701"/>
        <w:gridCol w:w="2508"/>
        <w:gridCol w:w="1134"/>
        <w:gridCol w:w="1417"/>
        <w:gridCol w:w="1417"/>
        <w:gridCol w:w="1134"/>
      </w:tblGrid>
      <w:tr w14:paraId="4C31684C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  <w:jc w:val="center"/>
        </w:trPr>
        <w:tc>
          <w:tcPr>
            <w:tcW w:w="737" w:type="dxa"/>
            <w:vMerge w:val="restart"/>
            <w:tcBorders>
              <w:tl2br w:val="nil"/>
              <w:tr2bl w:val="nil"/>
            </w:tcBorders>
            <w:shd w:val="clear" w:color="auto" w:fill="auto"/>
            <w:noWrap w:val="0"/>
            <w:vAlign w:val="center"/>
          </w:tcPr>
          <w:p w14:paraId="208F8B2C">
            <w:pPr>
              <w:jc w:val="center"/>
              <w:rPr>
                <w:rFonts w:hint="eastAsia" w:ascii="宋体" w:hAnsi="宋体" w:eastAsia="宋体" w:cs="宋体"/>
                <w:b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sz w:val="21"/>
                <w:szCs w:val="21"/>
              </w:rPr>
              <w:t>序号</w:t>
            </w:r>
          </w:p>
        </w:tc>
        <w:tc>
          <w:tcPr>
            <w:tcW w:w="1701" w:type="dxa"/>
            <w:vMerge w:val="restart"/>
            <w:tcBorders>
              <w:tl2br w:val="nil"/>
              <w:tr2bl w:val="nil"/>
            </w:tcBorders>
            <w:shd w:val="clear" w:color="auto" w:fill="auto"/>
            <w:noWrap w:val="0"/>
            <w:vAlign w:val="center"/>
          </w:tcPr>
          <w:p w14:paraId="4DC24012">
            <w:pPr>
              <w:jc w:val="center"/>
              <w:rPr>
                <w:rFonts w:hint="eastAsia" w:ascii="宋体" w:hAnsi="宋体" w:eastAsia="宋体" w:cs="宋体"/>
                <w:b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sz w:val="21"/>
                <w:szCs w:val="21"/>
                <w:lang w:val="en-US" w:eastAsia="zh-CN"/>
              </w:rPr>
              <w:t>试验</w:t>
            </w:r>
            <w:r>
              <w:rPr>
                <w:rFonts w:hint="eastAsia" w:ascii="宋体" w:hAnsi="宋体" w:eastAsia="宋体" w:cs="宋体"/>
                <w:b/>
                <w:sz w:val="21"/>
                <w:szCs w:val="21"/>
              </w:rPr>
              <w:t>项目</w:t>
            </w:r>
          </w:p>
        </w:tc>
        <w:tc>
          <w:tcPr>
            <w:tcW w:w="2508" w:type="dxa"/>
            <w:vMerge w:val="restart"/>
            <w:tcBorders>
              <w:tl2br w:val="nil"/>
              <w:tr2bl w:val="nil"/>
            </w:tcBorders>
            <w:shd w:val="clear" w:color="auto" w:fill="auto"/>
            <w:noWrap w:val="0"/>
            <w:vAlign w:val="center"/>
          </w:tcPr>
          <w:p w14:paraId="4C131883">
            <w:pPr>
              <w:jc w:val="center"/>
              <w:rPr>
                <w:rFonts w:hint="eastAsia" w:ascii="宋体" w:hAnsi="宋体" w:eastAsia="宋体" w:cs="宋体"/>
                <w:b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21"/>
                <w:szCs w:val="21"/>
                <w:lang w:val="en-US" w:eastAsia="zh-CN"/>
              </w:rPr>
              <w:t>标准号/条款号</w:t>
            </w:r>
          </w:p>
        </w:tc>
        <w:tc>
          <w:tcPr>
            <w:tcW w:w="1134" w:type="dxa"/>
            <w:vMerge w:val="restart"/>
            <w:tcBorders>
              <w:tl2br w:val="nil"/>
              <w:tr2bl w:val="nil"/>
            </w:tcBorders>
            <w:shd w:val="clear" w:color="auto" w:fill="auto"/>
            <w:noWrap w:val="0"/>
            <w:vAlign w:val="center"/>
          </w:tcPr>
          <w:p w14:paraId="54CDAD66">
            <w:pPr>
              <w:jc w:val="center"/>
              <w:rPr>
                <w:rFonts w:hint="eastAsia" w:ascii="宋体" w:hAnsi="宋体" w:eastAsia="宋体" w:cs="宋体"/>
                <w:b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21"/>
                <w:szCs w:val="21"/>
                <w:lang w:val="en-US" w:eastAsia="zh-CN"/>
              </w:rPr>
              <w:t>样机编号</w:t>
            </w:r>
          </w:p>
        </w:tc>
        <w:tc>
          <w:tcPr>
            <w:tcW w:w="2834" w:type="dxa"/>
            <w:gridSpan w:val="2"/>
            <w:tcBorders>
              <w:tl2br w:val="nil"/>
              <w:tr2bl w:val="nil"/>
            </w:tcBorders>
            <w:shd w:val="clear" w:color="auto" w:fill="auto"/>
            <w:noWrap w:val="0"/>
            <w:vAlign w:val="center"/>
          </w:tcPr>
          <w:p w14:paraId="0C6CA22A">
            <w:pPr>
              <w:jc w:val="center"/>
              <w:rPr>
                <w:rFonts w:hint="eastAsia" w:ascii="宋体" w:hAnsi="宋体" w:eastAsia="宋体" w:cs="宋体"/>
                <w:b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sz w:val="21"/>
                <w:szCs w:val="21"/>
                <w:highlight w:val="none"/>
                <w:lang w:val="en-US" w:eastAsia="zh-CN"/>
              </w:rPr>
              <w:t>测试日期</w:t>
            </w:r>
          </w:p>
        </w:tc>
        <w:tc>
          <w:tcPr>
            <w:tcW w:w="1134" w:type="dxa"/>
            <w:vMerge w:val="restart"/>
            <w:tcBorders>
              <w:tl2br w:val="nil"/>
              <w:tr2bl w:val="nil"/>
            </w:tcBorders>
            <w:shd w:val="clear" w:color="F1F1F1" w:fill="auto"/>
            <w:noWrap w:val="0"/>
            <w:vAlign w:val="center"/>
          </w:tcPr>
          <w:p w14:paraId="3D1016F1">
            <w:pPr>
              <w:jc w:val="center"/>
              <w:rPr>
                <w:rFonts w:hint="eastAsia" w:ascii="宋体" w:hAnsi="宋体" w:eastAsia="宋体" w:cs="宋体"/>
                <w:b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sz w:val="21"/>
                <w:szCs w:val="21"/>
                <w:lang w:val="en-US" w:eastAsia="zh-CN"/>
              </w:rPr>
              <w:t>试验</w:t>
            </w:r>
            <w:r>
              <w:rPr>
                <w:rFonts w:hint="eastAsia" w:ascii="宋体" w:hAnsi="宋体" w:eastAsia="宋体" w:cs="宋体"/>
                <w:b/>
                <w:sz w:val="21"/>
                <w:szCs w:val="21"/>
              </w:rPr>
              <w:t>结果</w:t>
            </w:r>
          </w:p>
        </w:tc>
      </w:tr>
      <w:tr w14:paraId="6C3F1391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7" w:hRule="atLeast"/>
          <w:jc w:val="center"/>
        </w:trPr>
        <w:tc>
          <w:tcPr>
            <w:tcW w:w="737" w:type="dxa"/>
            <w:vMerge w:val="continue"/>
            <w:tcBorders>
              <w:tl2br w:val="nil"/>
              <w:tr2bl w:val="nil"/>
            </w:tcBorders>
            <w:shd w:val="clear" w:color="auto" w:fill="auto"/>
            <w:noWrap w:val="0"/>
            <w:vAlign w:val="center"/>
          </w:tcPr>
          <w:p w14:paraId="335631E0">
            <w:pPr>
              <w:jc w:val="center"/>
              <w:rPr>
                <w:rFonts w:hint="eastAsia" w:ascii="宋体" w:hAnsi="宋体" w:eastAsia="宋体" w:cs="宋体"/>
                <w:b/>
                <w:sz w:val="21"/>
                <w:szCs w:val="21"/>
              </w:rPr>
            </w:pPr>
          </w:p>
        </w:tc>
        <w:tc>
          <w:tcPr>
            <w:tcW w:w="1701" w:type="dxa"/>
            <w:vMerge w:val="continue"/>
            <w:tcBorders>
              <w:tl2br w:val="nil"/>
              <w:tr2bl w:val="nil"/>
            </w:tcBorders>
            <w:shd w:val="clear" w:color="auto" w:fill="auto"/>
            <w:noWrap w:val="0"/>
            <w:vAlign w:val="center"/>
          </w:tcPr>
          <w:p w14:paraId="2566498D">
            <w:pPr>
              <w:jc w:val="center"/>
              <w:rPr>
                <w:rFonts w:hint="eastAsia" w:ascii="宋体" w:hAnsi="宋体" w:eastAsia="宋体" w:cs="宋体"/>
                <w:b/>
                <w:sz w:val="21"/>
                <w:szCs w:val="21"/>
              </w:rPr>
            </w:pPr>
          </w:p>
        </w:tc>
        <w:tc>
          <w:tcPr>
            <w:tcW w:w="2508" w:type="dxa"/>
            <w:vMerge w:val="continue"/>
            <w:tcBorders>
              <w:tl2br w:val="nil"/>
              <w:tr2bl w:val="nil"/>
            </w:tcBorders>
            <w:shd w:val="clear" w:color="auto" w:fill="auto"/>
            <w:noWrap w:val="0"/>
            <w:vAlign w:val="center"/>
          </w:tcPr>
          <w:p w14:paraId="49317738">
            <w:pPr>
              <w:jc w:val="center"/>
              <w:rPr>
                <w:rFonts w:hint="eastAsia" w:ascii="宋体" w:hAnsi="宋体" w:eastAsia="宋体" w:cs="宋体"/>
                <w:b/>
                <w:sz w:val="21"/>
                <w:szCs w:val="21"/>
              </w:rPr>
            </w:pPr>
          </w:p>
        </w:tc>
        <w:tc>
          <w:tcPr>
            <w:tcW w:w="1134" w:type="dxa"/>
            <w:vMerge w:val="continue"/>
            <w:tcBorders>
              <w:tl2br w:val="nil"/>
              <w:tr2bl w:val="nil"/>
            </w:tcBorders>
            <w:shd w:val="clear" w:color="auto" w:fill="auto"/>
            <w:noWrap w:val="0"/>
            <w:vAlign w:val="center"/>
          </w:tcPr>
          <w:p w14:paraId="7BCC647F">
            <w:pPr>
              <w:jc w:val="center"/>
              <w:rPr>
                <w:rFonts w:hint="eastAsia" w:ascii="宋体" w:hAnsi="宋体" w:eastAsia="宋体" w:cs="宋体"/>
                <w:b/>
                <w:sz w:val="21"/>
                <w:szCs w:val="21"/>
              </w:rPr>
            </w:pPr>
          </w:p>
        </w:tc>
        <w:tc>
          <w:tcPr>
            <w:tcW w:w="1417" w:type="dxa"/>
            <w:tcBorders>
              <w:tl2br w:val="nil"/>
              <w:tr2bl w:val="nil"/>
            </w:tcBorders>
            <w:shd w:val="clear" w:color="auto" w:fill="auto"/>
            <w:noWrap w:val="0"/>
            <w:vAlign w:val="center"/>
          </w:tcPr>
          <w:p w14:paraId="174654D0">
            <w:pPr>
              <w:jc w:val="center"/>
              <w:rPr>
                <w:rFonts w:hint="eastAsia" w:ascii="宋体" w:hAnsi="宋体" w:eastAsia="宋体" w:cs="宋体"/>
                <w:b/>
                <w:sz w:val="21"/>
                <w:szCs w:val="21"/>
                <w:highlight w:val="yellow"/>
              </w:rPr>
            </w:pPr>
            <w:r>
              <w:rPr>
                <w:rFonts w:hint="eastAsia" w:ascii="宋体" w:hAnsi="宋体" w:eastAsia="宋体" w:cs="宋体"/>
                <w:b/>
                <w:sz w:val="21"/>
                <w:szCs w:val="21"/>
                <w:highlight w:val="none"/>
              </w:rPr>
              <w:t>开始时间</w:t>
            </w:r>
          </w:p>
        </w:tc>
        <w:tc>
          <w:tcPr>
            <w:tcW w:w="1417" w:type="dxa"/>
            <w:tcBorders>
              <w:tl2br w:val="nil"/>
              <w:tr2bl w:val="nil"/>
            </w:tcBorders>
            <w:shd w:val="clear" w:color="auto" w:fill="auto"/>
            <w:noWrap w:val="0"/>
            <w:vAlign w:val="center"/>
          </w:tcPr>
          <w:p w14:paraId="6AC6AD14">
            <w:pPr>
              <w:jc w:val="center"/>
              <w:rPr>
                <w:rFonts w:hint="eastAsia" w:ascii="宋体" w:hAnsi="宋体" w:eastAsia="宋体" w:cs="宋体"/>
                <w:b/>
                <w:sz w:val="21"/>
                <w:szCs w:val="21"/>
                <w:highlight w:val="yellow"/>
              </w:rPr>
            </w:pPr>
            <w:r>
              <w:rPr>
                <w:rFonts w:hint="eastAsia" w:ascii="宋体" w:hAnsi="宋体" w:eastAsia="宋体" w:cs="宋体"/>
                <w:b/>
                <w:sz w:val="21"/>
                <w:szCs w:val="21"/>
                <w:highlight w:val="none"/>
              </w:rPr>
              <w:t>完成时间</w:t>
            </w:r>
          </w:p>
        </w:tc>
        <w:tc>
          <w:tcPr>
            <w:tcW w:w="1134" w:type="dxa"/>
            <w:vMerge w:val="continue"/>
            <w:tcBorders>
              <w:tl2br w:val="nil"/>
              <w:tr2bl w:val="nil"/>
            </w:tcBorders>
            <w:shd w:val="clear" w:color="F1F1F1" w:fill="auto"/>
            <w:noWrap w:val="0"/>
            <w:vAlign w:val="center"/>
          </w:tcPr>
          <w:p w14:paraId="5818EABD">
            <w:pPr>
              <w:jc w:val="center"/>
              <w:rPr>
                <w:rFonts w:hint="eastAsia" w:ascii="宋体" w:hAnsi="宋体" w:eastAsia="宋体" w:cs="宋体"/>
                <w:b/>
                <w:sz w:val="21"/>
                <w:szCs w:val="21"/>
              </w:rPr>
            </w:pPr>
          </w:p>
        </w:tc>
      </w:tr>
      <w:tr w14:paraId="0A47A63B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8" w:hRule="atLeast"/>
          <w:jc w:val="center"/>
        </w:trPr>
        <w:tc>
          <w:tcPr>
            <w:tcW w:w="737" w:type="dxa"/>
            <w:tcBorders>
              <w:tl2br w:val="nil"/>
              <w:tr2bl w:val="nil"/>
            </w:tcBorders>
            <w:shd w:val="clear" w:color="auto" w:fill="auto"/>
            <w:noWrap w:val="0"/>
            <w:vAlign w:val="center"/>
          </w:tcPr>
          <w:p w14:paraId="0FB3DE1C">
            <w:pPr>
              <w:autoSpaceDE w:val="0"/>
              <w:autoSpaceDN w:val="0"/>
              <w:adjustRightInd w:val="0"/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  <w:t>1</w:t>
            </w:r>
          </w:p>
        </w:tc>
        <w:tc>
          <w:tcPr>
            <w:tcW w:w="1701" w:type="dxa"/>
            <w:tcBorders>
              <w:tl2br w:val="nil"/>
              <w:tr2bl w:val="nil"/>
            </w:tcBorders>
            <w:shd w:val="clear" w:color="auto" w:fill="auto"/>
            <w:noWrap w:val="0"/>
            <w:vAlign w:val="center"/>
          </w:tcPr>
          <w:p w14:paraId="4F0D0702">
            <w:pPr>
              <w:autoSpaceDE w:val="0"/>
              <w:autoSpaceDN w:val="0"/>
              <w:adjustRightInd w:val="0"/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bookmarkStart w:id="5" w:name="_GoBack"/>
            <w:bookmarkEnd w:id="5"/>
          </w:p>
        </w:tc>
        <w:tc>
          <w:tcPr>
            <w:tcW w:w="2508" w:type="dxa"/>
            <w:tcBorders>
              <w:tl2br w:val="nil"/>
              <w:tr2bl w:val="nil"/>
            </w:tcBorders>
            <w:shd w:val="clear" w:color="auto" w:fill="auto"/>
            <w:noWrap w:val="0"/>
            <w:vAlign w:val="center"/>
          </w:tcPr>
          <w:p w14:paraId="6BCAE2EA">
            <w:pPr>
              <w:ind w:firstLine="0" w:firstLineChars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134" w:type="dxa"/>
            <w:tcBorders>
              <w:tl2br w:val="nil"/>
              <w:tr2bl w:val="nil"/>
            </w:tcBorders>
            <w:shd w:val="clear" w:color="auto" w:fill="auto"/>
            <w:noWrap w:val="0"/>
            <w:vAlign w:val="center"/>
          </w:tcPr>
          <w:p w14:paraId="2CC550EC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417" w:type="dxa"/>
            <w:tcBorders>
              <w:tl2br w:val="nil"/>
              <w:tr2bl w:val="nil"/>
            </w:tcBorders>
            <w:shd w:val="clear" w:color="auto" w:fill="auto"/>
            <w:noWrap w:val="0"/>
            <w:vAlign w:val="center"/>
          </w:tcPr>
          <w:p w14:paraId="318224E2">
            <w:pPr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417" w:type="dxa"/>
            <w:tcBorders>
              <w:tl2br w:val="nil"/>
              <w:tr2bl w:val="nil"/>
            </w:tcBorders>
            <w:shd w:val="clear" w:color="auto" w:fill="auto"/>
            <w:noWrap w:val="0"/>
            <w:vAlign w:val="center"/>
          </w:tcPr>
          <w:p w14:paraId="247DF5E2">
            <w:pPr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134" w:type="dxa"/>
            <w:tcBorders>
              <w:tl2br w:val="nil"/>
              <w:tr2bl w:val="nil"/>
            </w:tcBorders>
            <w:shd w:val="clear" w:color="F1F1F1" w:fill="auto"/>
            <w:noWrap w:val="0"/>
            <w:vAlign w:val="center"/>
          </w:tcPr>
          <w:p w14:paraId="3FA498F3">
            <w:pPr>
              <w:jc w:val="center"/>
              <w:rPr>
                <w:rFonts w:hint="default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</w:tr>
      <w:tr w14:paraId="24E1CCD7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36" w:hRule="atLeast"/>
          <w:jc w:val="center"/>
        </w:trPr>
        <w:tc>
          <w:tcPr>
            <w:tcW w:w="737" w:type="dxa"/>
            <w:tcBorders>
              <w:tl2br w:val="nil"/>
              <w:tr2bl w:val="nil"/>
            </w:tcBorders>
            <w:noWrap w:val="0"/>
            <w:vAlign w:val="center"/>
          </w:tcPr>
          <w:p w14:paraId="2B2EF769">
            <w:pPr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  <w:t>2</w:t>
            </w:r>
          </w:p>
        </w:tc>
        <w:tc>
          <w:tcPr>
            <w:tcW w:w="1701" w:type="dxa"/>
            <w:tcBorders>
              <w:tl2br w:val="nil"/>
              <w:tr2bl w:val="nil"/>
            </w:tcBorders>
            <w:noWrap w:val="0"/>
            <w:vAlign w:val="center"/>
          </w:tcPr>
          <w:p w14:paraId="2ED59C95">
            <w:pPr>
              <w:autoSpaceDE w:val="0"/>
              <w:autoSpaceDN w:val="0"/>
              <w:adjustRightInd w:val="0"/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2508" w:type="dxa"/>
            <w:tcBorders>
              <w:tl2br w:val="nil"/>
              <w:tr2bl w:val="nil"/>
            </w:tcBorders>
            <w:noWrap w:val="0"/>
            <w:vAlign w:val="center"/>
          </w:tcPr>
          <w:p w14:paraId="4A7C625D">
            <w:pPr>
              <w:autoSpaceDE w:val="0"/>
              <w:autoSpaceDN w:val="0"/>
              <w:adjustRightInd w:val="0"/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134" w:type="dxa"/>
            <w:tcBorders>
              <w:tl2br w:val="nil"/>
              <w:tr2bl w:val="nil"/>
            </w:tcBorders>
            <w:noWrap w:val="0"/>
            <w:vAlign w:val="center"/>
          </w:tcPr>
          <w:p w14:paraId="63EF8004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417" w:type="dxa"/>
            <w:tcBorders>
              <w:tl2br w:val="nil"/>
              <w:tr2bl w:val="nil"/>
            </w:tcBorders>
            <w:noWrap w:val="0"/>
            <w:vAlign w:val="center"/>
          </w:tcPr>
          <w:p w14:paraId="644F7FFE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417" w:type="dxa"/>
            <w:tcBorders>
              <w:tl2br w:val="nil"/>
              <w:tr2bl w:val="nil"/>
            </w:tcBorders>
            <w:noWrap w:val="0"/>
            <w:vAlign w:val="center"/>
          </w:tcPr>
          <w:p w14:paraId="1E70D602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134" w:type="dxa"/>
            <w:tcBorders>
              <w:tl2br w:val="nil"/>
              <w:tr2bl w:val="nil"/>
            </w:tcBorders>
            <w:noWrap w:val="0"/>
            <w:vAlign w:val="center"/>
          </w:tcPr>
          <w:p w14:paraId="25EAF28F">
            <w:pPr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</w:tr>
      <w:tr w14:paraId="3C6BDCEC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36" w:hRule="atLeast"/>
          <w:jc w:val="center"/>
        </w:trPr>
        <w:tc>
          <w:tcPr>
            <w:tcW w:w="737" w:type="dxa"/>
            <w:tcBorders>
              <w:tl2br w:val="nil"/>
              <w:tr2bl w:val="nil"/>
            </w:tcBorders>
            <w:noWrap w:val="0"/>
            <w:vAlign w:val="center"/>
          </w:tcPr>
          <w:p w14:paraId="20CA5286">
            <w:pPr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3</w:t>
            </w:r>
          </w:p>
        </w:tc>
        <w:tc>
          <w:tcPr>
            <w:tcW w:w="1701" w:type="dxa"/>
            <w:tcBorders>
              <w:tl2br w:val="nil"/>
              <w:tr2bl w:val="nil"/>
            </w:tcBorders>
            <w:noWrap w:val="0"/>
            <w:vAlign w:val="center"/>
          </w:tcPr>
          <w:p w14:paraId="6669375D">
            <w:pPr>
              <w:autoSpaceDE w:val="0"/>
              <w:autoSpaceDN w:val="0"/>
              <w:adjustRightInd w:val="0"/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2508" w:type="dxa"/>
            <w:tcBorders>
              <w:tl2br w:val="nil"/>
              <w:tr2bl w:val="nil"/>
            </w:tcBorders>
            <w:noWrap w:val="0"/>
            <w:vAlign w:val="center"/>
          </w:tcPr>
          <w:p w14:paraId="54EC3048">
            <w:pPr>
              <w:autoSpaceDE w:val="0"/>
              <w:autoSpaceDN w:val="0"/>
              <w:adjustRightInd w:val="0"/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134" w:type="dxa"/>
            <w:tcBorders>
              <w:tl2br w:val="nil"/>
              <w:tr2bl w:val="nil"/>
            </w:tcBorders>
            <w:noWrap w:val="0"/>
            <w:vAlign w:val="center"/>
          </w:tcPr>
          <w:p w14:paraId="4C8A2788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417" w:type="dxa"/>
            <w:tcBorders>
              <w:tl2br w:val="nil"/>
              <w:tr2bl w:val="nil"/>
            </w:tcBorders>
            <w:noWrap w:val="0"/>
            <w:vAlign w:val="center"/>
          </w:tcPr>
          <w:p w14:paraId="3202F344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417" w:type="dxa"/>
            <w:tcBorders>
              <w:tl2br w:val="nil"/>
              <w:tr2bl w:val="nil"/>
            </w:tcBorders>
            <w:noWrap w:val="0"/>
            <w:vAlign w:val="center"/>
          </w:tcPr>
          <w:p w14:paraId="324BFD86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134" w:type="dxa"/>
            <w:tcBorders>
              <w:tl2br w:val="nil"/>
              <w:tr2bl w:val="nil"/>
            </w:tcBorders>
            <w:noWrap w:val="0"/>
            <w:vAlign w:val="center"/>
          </w:tcPr>
          <w:p w14:paraId="7AB6ABF5">
            <w:pPr>
              <w:jc w:val="center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</w:tr>
      <w:tr w14:paraId="3A02AB63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36" w:hRule="atLeast"/>
          <w:jc w:val="center"/>
        </w:trPr>
        <w:tc>
          <w:tcPr>
            <w:tcW w:w="737" w:type="dxa"/>
            <w:tcBorders>
              <w:tl2br w:val="nil"/>
              <w:tr2bl w:val="nil"/>
            </w:tcBorders>
            <w:noWrap w:val="0"/>
            <w:vAlign w:val="center"/>
          </w:tcPr>
          <w:p w14:paraId="358F37AD">
            <w:pPr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4</w:t>
            </w:r>
          </w:p>
        </w:tc>
        <w:tc>
          <w:tcPr>
            <w:tcW w:w="1701" w:type="dxa"/>
            <w:tcBorders>
              <w:tl2br w:val="nil"/>
              <w:tr2bl w:val="nil"/>
            </w:tcBorders>
            <w:noWrap w:val="0"/>
            <w:vAlign w:val="center"/>
          </w:tcPr>
          <w:p w14:paraId="6C2AB91D">
            <w:pPr>
              <w:autoSpaceDE w:val="0"/>
              <w:autoSpaceDN w:val="0"/>
              <w:adjustRightInd w:val="0"/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2508" w:type="dxa"/>
            <w:tcBorders>
              <w:tl2br w:val="nil"/>
              <w:tr2bl w:val="nil"/>
            </w:tcBorders>
            <w:noWrap w:val="0"/>
            <w:vAlign w:val="center"/>
          </w:tcPr>
          <w:p w14:paraId="683DC484">
            <w:pPr>
              <w:autoSpaceDE w:val="0"/>
              <w:autoSpaceDN w:val="0"/>
              <w:adjustRightInd w:val="0"/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134" w:type="dxa"/>
            <w:tcBorders>
              <w:tl2br w:val="nil"/>
              <w:tr2bl w:val="nil"/>
            </w:tcBorders>
            <w:noWrap w:val="0"/>
            <w:vAlign w:val="center"/>
          </w:tcPr>
          <w:p w14:paraId="7DFD4284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417" w:type="dxa"/>
            <w:tcBorders>
              <w:tl2br w:val="nil"/>
              <w:tr2bl w:val="nil"/>
            </w:tcBorders>
            <w:noWrap w:val="0"/>
            <w:vAlign w:val="center"/>
          </w:tcPr>
          <w:p w14:paraId="15463B02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417" w:type="dxa"/>
            <w:tcBorders>
              <w:tl2br w:val="nil"/>
              <w:tr2bl w:val="nil"/>
            </w:tcBorders>
            <w:noWrap w:val="0"/>
            <w:vAlign w:val="center"/>
          </w:tcPr>
          <w:p w14:paraId="09B93094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134" w:type="dxa"/>
            <w:tcBorders>
              <w:tl2br w:val="nil"/>
              <w:tr2bl w:val="nil"/>
            </w:tcBorders>
            <w:noWrap w:val="0"/>
            <w:vAlign w:val="center"/>
          </w:tcPr>
          <w:p w14:paraId="261F5B5E">
            <w:pPr>
              <w:jc w:val="center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</w:tr>
      <w:tr w14:paraId="166D40F8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36" w:hRule="atLeast"/>
          <w:jc w:val="center"/>
        </w:trPr>
        <w:tc>
          <w:tcPr>
            <w:tcW w:w="737" w:type="dxa"/>
            <w:tcBorders>
              <w:tl2br w:val="nil"/>
              <w:tr2bl w:val="nil"/>
            </w:tcBorders>
            <w:noWrap w:val="0"/>
            <w:vAlign w:val="center"/>
          </w:tcPr>
          <w:p w14:paraId="74E141FB">
            <w:pPr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5</w:t>
            </w:r>
          </w:p>
        </w:tc>
        <w:tc>
          <w:tcPr>
            <w:tcW w:w="1701" w:type="dxa"/>
            <w:tcBorders>
              <w:tl2br w:val="nil"/>
              <w:tr2bl w:val="nil"/>
            </w:tcBorders>
            <w:noWrap w:val="0"/>
            <w:vAlign w:val="center"/>
          </w:tcPr>
          <w:p w14:paraId="44629DFB">
            <w:pPr>
              <w:autoSpaceDE w:val="0"/>
              <w:autoSpaceDN w:val="0"/>
              <w:adjustRightInd w:val="0"/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2508" w:type="dxa"/>
            <w:tcBorders>
              <w:tl2br w:val="nil"/>
              <w:tr2bl w:val="nil"/>
            </w:tcBorders>
            <w:noWrap w:val="0"/>
            <w:vAlign w:val="center"/>
          </w:tcPr>
          <w:p w14:paraId="73C0061E">
            <w:pPr>
              <w:autoSpaceDE w:val="0"/>
              <w:autoSpaceDN w:val="0"/>
              <w:adjustRightInd w:val="0"/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134" w:type="dxa"/>
            <w:tcBorders>
              <w:tl2br w:val="nil"/>
              <w:tr2bl w:val="nil"/>
            </w:tcBorders>
            <w:noWrap w:val="0"/>
            <w:vAlign w:val="center"/>
          </w:tcPr>
          <w:p w14:paraId="164A6027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417" w:type="dxa"/>
            <w:tcBorders>
              <w:tl2br w:val="nil"/>
              <w:tr2bl w:val="nil"/>
            </w:tcBorders>
            <w:noWrap w:val="0"/>
            <w:vAlign w:val="center"/>
          </w:tcPr>
          <w:p w14:paraId="4454D989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417" w:type="dxa"/>
            <w:tcBorders>
              <w:tl2br w:val="nil"/>
              <w:tr2bl w:val="nil"/>
            </w:tcBorders>
            <w:noWrap w:val="0"/>
            <w:vAlign w:val="center"/>
          </w:tcPr>
          <w:p w14:paraId="2D3F3A9B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134" w:type="dxa"/>
            <w:tcBorders>
              <w:tl2br w:val="nil"/>
              <w:tr2bl w:val="nil"/>
            </w:tcBorders>
            <w:noWrap w:val="0"/>
            <w:vAlign w:val="center"/>
          </w:tcPr>
          <w:p w14:paraId="5B22657F">
            <w:pPr>
              <w:jc w:val="center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</w:tr>
      <w:tr w14:paraId="0D6816E1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36" w:hRule="atLeast"/>
          <w:jc w:val="center"/>
        </w:trPr>
        <w:tc>
          <w:tcPr>
            <w:tcW w:w="737" w:type="dxa"/>
            <w:tcBorders>
              <w:tl2br w:val="nil"/>
              <w:tr2bl w:val="nil"/>
            </w:tcBorders>
            <w:noWrap w:val="0"/>
            <w:vAlign w:val="center"/>
          </w:tcPr>
          <w:p w14:paraId="68573711">
            <w:pPr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6</w:t>
            </w:r>
          </w:p>
        </w:tc>
        <w:tc>
          <w:tcPr>
            <w:tcW w:w="1701" w:type="dxa"/>
            <w:tcBorders>
              <w:tl2br w:val="nil"/>
              <w:tr2bl w:val="nil"/>
            </w:tcBorders>
            <w:noWrap w:val="0"/>
            <w:vAlign w:val="center"/>
          </w:tcPr>
          <w:p w14:paraId="11868EC3">
            <w:pPr>
              <w:autoSpaceDE w:val="0"/>
              <w:autoSpaceDN w:val="0"/>
              <w:adjustRightInd w:val="0"/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2508" w:type="dxa"/>
            <w:tcBorders>
              <w:tl2br w:val="nil"/>
              <w:tr2bl w:val="nil"/>
            </w:tcBorders>
            <w:noWrap w:val="0"/>
            <w:vAlign w:val="center"/>
          </w:tcPr>
          <w:p w14:paraId="17A69761">
            <w:pPr>
              <w:autoSpaceDE w:val="0"/>
              <w:autoSpaceDN w:val="0"/>
              <w:adjustRightInd w:val="0"/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134" w:type="dxa"/>
            <w:tcBorders>
              <w:tl2br w:val="nil"/>
              <w:tr2bl w:val="nil"/>
            </w:tcBorders>
            <w:noWrap w:val="0"/>
            <w:vAlign w:val="center"/>
          </w:tcPr>
          <w:p w14:paraId="0B8C1836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417" w:type="dxa"/>
            <w:tcBorders>
              <w:tl2br w:val="nil"/>
              <w:tr2bl w:val="nil"/>
            </w:tcBorders>
            <w:noWrap w:val="0"/>
            <w:vAlign w:val="center"/>
          </w:tcPr>
          <w:p w14:paraId="4C4E7BFC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417" w:type="dxa"/>
            <w:tcBorders>
              <w:tl2br w:val="nil"/>
              <w:tr2bl w:val="nil"/>
            </w:tcBorders>
            <w:noWrap w:val="0"/>
            <w:vAlign w:val="center"/>
          </w:tcPr>
          <w:p w14:paraId="2A6E66C8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134" w:type="dxa"/>
            <w:tcBorders>
              <w:tl2br w:val="nil"/>
              <w:tr2bl w:val="nil"/>
            </w:tcBorders>
            <w:noWrap w:val="0"/>
            <w:vAlign w:val="center"/>
          </w:tcPr>
          <w:p w14:paraId="325AFABF">
            <w:pPr>
              <w:jc w:val="center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</w:tr>
      <w:tr w14:paraId="6E15C896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36" w:hRule="atLeast"/>
          <w:jc w:val="center"/>
        </w:trPr>
        <w:tc>
          <w:tcPr>
            <w:tcW w:w="737" w:type="dxa"/>
            <w:tcBorders>
              <w:tl2br w:val="nil"/>
              <w:tr2bl w:val="nil"/>
            </w:tcBorders>
            <w:noWrap w:val="0"/>
            <w:vAlign w:val="center"/>
          </w:tcPr>
          <w:p w14:paraId="3FC9E450">
            <w:pPr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7</w:t>
            </w:r>
          </w:p>
        </w:tc>
        <w:tc>
          <w:tcPr>
            <w:tcW w:w="1701" w:type="dxa"/>
            <w:tcBorders>
              <w:tl2br w:val="nil"/>
              <w:tr2bl w:val="nil"/>
            </w:tcBorders>
            <w:noWrap w:val="0"/>
            <w:vAlign w:val="center"/>
          </w:tcPr>
          <w:p w14:paraId="5BEECEE7">
            <w:pPr>
              <w:autoSpaceDE w:val="0"/>
              <w:autoSpaceDN w:val="0"/>
              <w:adjustRightInd w:val="0"/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2508" w:type="dxa"/>
            <w:tcBorders>
              <w:tl2br w:val="nil"/>
              <w:tr2bl w:val="nil"/>
            </w:tcBorders>
            <w:noWrap w:val="0"/>
            <w:vAlign w:val="center"/>
          </w:tcPr>
          <w:p w14:paraId="144DB565">
            <w:pPr>
              <w:autoSpaceDE w:val="0"/>
              <w:autoSpaceDN w:val="0"/>
              <w:adjustRightInd w:val="0"/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134" w:type="dxa"/>
            <w:tcBorders>
              <w:tl2br w:val="nil"/>
              <w:tr2bl w:val="nil"/>
            </w:tcBorders>
            <w:noWrap w:val="0"/>
            <w:vAlign w:val="center"/>
          </w:tcPr>
          <w:p w14:paraId="5B8E9F45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417" w:type="dxa"/>
            <w:tcBorders>
              <w:tl2br w:val="nil"/>
              <w:tr2bl w:val="nil"/>
            </w:tcBorders>
            <w:noWrap w:val="0"/>
            <w:vAlign w:val="center"/>
          </w:tcPr>
          <w:p w14:paraId="7ED2DB7A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417" w:type="dxa"/>
            <w:tcBorders>
              <w:tl2br w:val="nil"/>
              <w:tr2bl w:val="nil"/>
            </w:tcBorders>
            <w:noWrap w:val="0"/>
            <w:vAlign w:val="center"/>
          </w:tcPr>
          <w:p w14:paraId="0FEBCA1E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134" w:type="dxa"/>
            <w:tcBorders>
              <w:tl2br w:val="nil"/>
              <w:tr2bl w:val="nil"/>
            </w:tcBorders>
            <w:noWrap w:val="0"/>
            <w:vAlign w:val="center"/>
          </w:tcPr>
          <w:p w14:paraId="3F099739">
            <w:pPr>
              <w:jc w:val="center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</w:tr>
      <w:tr w14:paraId="5F7BED98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36" w:hRule="atLeast"/>
          <w:jc w:val="center"/>
        </w:trPr>
        <w:tc>
          <w:tcPr>
            <w:tcW w:w="737" w:type="dxa"/>
            <w:tcBorders>
              <w:tl2br w:val="nil"/>
              <w:tr2bl w:val="nil"/>
            </w:tcBorders>
            <w:noWrap w:val="0"/>
            <w:vAlign w:val="center"/>
          </w:tcPr>
          <w:p w14:paraId="6D8E4BE8">
            <w:pPr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8</w:t>
            </w:r>
          </w:p>
        </w:tc>
        <w:tc>
          <w:tcPr>
            <w:tcW w:w="1701" w:type="dxa"/>
            <w:tcBorders>
              <w:tl2br w:val="nil"/>
              <w:tr2bl w:val="nil"/>
            </w:tcBorders>
            <w:noWrap w:val="0"/>
            <w:vAlign w:val="center"/>
          </w:tcPr>
          <w:p w14:paraId="6EB26166">
            <w:pPr>
              <w:autoSpaceDE w:val="0"/>
              <w:autoSpaceDN w:val="0"/>
              <w:adjustRightInd w:val="0"/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2508" w:type="dxa"/>
            <w:tcBorders>
              <w:tl2br w:val="nil"/>
              <w:tr2bl w:val="nil"/>
            </w:tcBorders>
            <w:noWrap w:val="0"/>
            <w:vAlign w:val="center"/>
          </w:tcPr>
          <w:p w14:paraId="66EF6E0C">
            <w:pPr>
              <w:autoSpaceDE w:val="0"/>
              <w:autoSpaceDN w:val="0"/>
              <w:adjustRightInd w:val="0"/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134" w:type="dxa"/>
            <w:tcBorders>
              <w:tl2br w:val="nil"/>
              <w:tr2bl w:val="nil"/>
            </w:tcBorders>
            <w:noWrap w:val="0"/>
            <w:vAlign w:val="center"/>
          </w:tcPr>
          <w:p w14:paraId="0133A112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417" w:type="dxa"/>
            <w:tcBorders>
              <w:tl2br w:val="nil"/>
              <w:tr2bl w:val="nil"/>
            </w:tcBorders>
            <w:noWrap w:val="0"/>
            <w:vAlign w:val="center"/>
          </w:tcPr>
          <w:p w14:paraId="137EA0EA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417" w:type="dxa"/>
            <w:tcBorders>
              <w:tl2br w:val="nil"/>
              <w:tr2bl w:val="nil"/>
            </w:tcBorders>
            <w:noWrap w:val="0"/>
            <w:vAlign w:val="center"/>
          </w:tcPr>
          <w:p w14:paraId="35EDA13C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134" w:type="dxa"/>
            <w:tcBorders>
              <w:tl2br w:val="nil"/>
              <w:tr2bl w:val="nil"/>
            </w:tcBorders>
            <w:noWrap w:val="0"/>
            <w:vAlign w:val="center"/>
          </w:tcPr>
          <w:p w14:paraId="3FE02D7E">
            <w:pPr>
              <w:jc w:val="center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</w:tr>
      <w:tr w14:paraId="2460204E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36" w:hRule="atLeast"/>
          <w:jc w:val="center"/>
        </w:trPr>
        <w:tc>
          <w:tcPr>
            <w:tcW w:w="737" w:type="dxa"/>
            <w:tcBorders>
              <w:tl2br w:val="nil"/>
              <w:tr2bl w:val="nil"/>
            </w:tcBorders>
            <w:noWrap w:val="0"/>
            <w:vAlign w:val="center"/>
          </w:tcPr>
          <w:p w14:paraId="22A21C5C">
            <w:pPr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9</w:t>
            </w:r>
          </w:p>
        </w:tc>
        <w:tc>
          <w:tcPr>
            <w:tcW w:w="1701" w:type="dxa"/>
            <w:tcBorders>
              <w:tl2br w:val="nil"/>
              <w:tr2bl w:val="nil"/>
            </w:tcBorders>
            <w:noWrap w:val="0"/>
            <w:vAlign w:val="center"/>
          </w:tcPr>
          <w:p w14:paraId="13F1EE9B">
            <w:pPr>
              <w:autoSpaceDE w:val="0"/>
              <w:autoSpaceDN w:val="0"/>
              <w:adjustRightInd w:val="0"/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2508" w:type="dxa"/>
            <w:tcBorders>
              <w:tl2br w:val="nil"/>
              <w:tr2bl w:val="nil"/>
            </w:tcBorders>
            <w:noWrap w:val="0"/>
            <w:vAlign w:val="center"/>
          </w:tcPr>
          <w:p w14:paraId="15DC8B87">
            <w:pPr>
              <w:autoSpaceDE w:val="0"/>
              <w:autoSpaceDN w:val="0"/>
              <w:adjustRightInd w:val="0"/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134" w:type="dxa"/>
            <w:tcBorders>
              <w:tl2br w:val="nil"/>
              <w:tr2bl w:val="nil"/>
            </w:tcBorders>
            <w:noWrap w:val="0"/>
            <w:vAlign w:val="center"/>
          </w:tcPr>
          <w:p w14:paraId="651377BF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417" w:type="dxa"/>
            <w:tcBorders>
              <w:tl2br w:val="nil"/>
              <w:tr2bl w:val="nil"/>
            </w:tcBorders>
            <w:noWrap w:val="0"/>
            <w:vAlign w:val="center"/>
          </w:tcPr>
          <w:p w14:paraId="30F2AC08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417" w:type="dxa"/>
            <w:tcBorders>
              <w:tl2br w:val="nil"/>
              <w:tr2bl w:val="nil"/>
            </w:tcBorders>
            <w:noWrap w:val="0"/>
            <w:vAlign w:val="center"/>
          </w:tcPr>
          <w:p w14:paraId="3527C568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134" w:type="dxa"/>
            <w:tcBorders>
              <w:tl2br w:val="nil"/>
              <w:tr2bl w:val="nil"/>
            </w:tcBorders>
            <w:noWrap w:val="0"/>
            <w:vAlign w:val="center"/>
          </w:tcPr>
          <w:p w14:paraId="3582D0E1">
            <w:pPr>
              <w:jc w:val="center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</w:tr>
      <w:tr w14:paraId="6E1BB1DC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36" w:hRule="atLeast"/>
          <w:jc w:val="center"/>
        </w:trPr>
        <w:tc>
          <w:tcPr>
            <w:tcW w:w="737" w:type="dxa"/>
            <w:tcBorders>
              <w:tl2br w:val="nil"/>
              <w:tr2bl w:val="nil"/>
            </w:tcBorders>
            <w:noWrap w:val="0"/>
            <w:vAlign w:val="center"/>
          </w:tcPr>
          <w:p w14:paraId="589B74D7">
            <w:pPr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10</w:t>
            </w:r>
          </w:p>
        </w:tc>
        <w:tc>
          <w:tcPr>
            <w:tcW w:w="1701" w:type="dxa"/>
            <w:tcBorders>
              <w:tl2br w:val="nil"/>
              <w:tr2bl w:val="nil"/>
            </w:tcBorders>
            <w:noWrap w:val="0"/>
            <w:vAlign w:val="center"/>
          </w:tcPr>
          <w:p w14:paraId="6CADDEA8">
            <w:pPr>
              <w:autoSpaceDE w:val="0"/>
              <w:autoSpaceDN w:val="0"/>
              <w:adjustRightInd w:val="0"/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2508" w:type="dxa"/>
            <w:tcBorders>
              <w:tl2br w:val="nil"/>
              <w:tr2bl w:val="nil"/>
            </w:tcBorders>
            <w:noWrap w:val="0"/>
            <w:vAlign w:val="center"/>
          </w:tcPr>
          <w:p w14:paraId="0EE8B614">
            <w:pPr>
              <w:autoSpaceDE w:val="0"/>
              <w:autoSpaceDN w:val="0"/>
              <w:adjustRightInd w:val="0"/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134" w:type="dxa"/>
            <w:tcBorders>
              <w:tl2br w:val="nil"/>
              <w:tr2bl w:val="nil"/>
            </w:tcBorders>
            <w:noWrap w:val="0"/>
            <w:vAlign w:val="center"/>
          </w:tcPr>
          <w:p w14:paraId="6EE7F01C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417" w:type="dxa"/>
            <w:tcBorders>
              <w:tl2br w:val="nil"/>
              <w:tr2bl w:val="nil"/>
            </w:tcBorders>
            <w:noWrap w:val="0"/>
            <w:vAlign w:val="center"/>
          </w:tcPr>
          <w:p w14:paraId="251B5290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417" w:type="dxa"/>
            <w:tcBorders>
              <w:tl2br w:val="nil"/>
              <w:tr2bl w:val="nil"/>
            </w:tcBorders>
            <w:noWrap w:val="0"/>
            <w:vAlign w:val="center"/>
          </w:tcPr>
          <w:p w14:paraId="39499315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134" w:type="dxa"/>
            <w:tcBorders>
              <w:tl2br w:val="nil"/>
              <w:tr2bl w:val="nil"/>
            </w:tcBorders>
            <w:noWrap w:val="0"/>
            <w:vAlign w:val="center"/>
          </w:tcPr>
          <w:p w14:paraId="14FC6F27">
            <w:pPr>
              <w:jc w:val="center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</w:tr>
      <w:tr w14:paraId="3520C119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36" w:hRule="atLeast"/>
          <w:jc w:val="center"/>
        </w:trPr>
        <w:tc>
          <w:tcPr>
            <w:tcW w:w="737" w:type="dxa"/>
            <w:tcBorders>
              <w:tl2br w:val="nil"/>
              <w:tr2bl w:val="nil"/>
            </w:tcBorders>
            <w:noWrap w:val="0"/>
            <w:vAlign w:val="center"/>
          </w:tcPr>
          <w:p w14:paraId="36CD043F">
            <w:pPr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11</w:t>
            </w:r>
          </w:p>
        </w:tc>
        <w:tc>
          <w:tcPr>
            <w:tcW w:w="1701" w:type="dxa"/>
            <w:tcBorders>
              <w:tl2br w:val="nil"/>
              <w:tr2bl w:val="nil"/>
            </w:tcBorders>
            <w:noWrap w:val="0"/>
            <w:vAlign w:val="center"/>
          </w:tcPr>
          <w:p w14:paraId="46D7FE56">
            <w:pPr>
              <w:autoSpaceDE w:val="0"/>
              <w:autoSpaceDN w:val="0"/>
              <w:adjustRightInd w:val="0"/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2508" w:type="dxa"/>
            <w:tcBorders>
              <w:tl2br w:val="nil"/>
              <w:tr2bl w:val="nil"/>
            </w:tcBorders>
            <w:noWrap w:val="0"/>
            <w:vAlign w:val="center"/>
          </w:tcPr>
          <w:p w14:paraId="395F0761">
            <w:pPr>
              <w:autoSpaceDE w:val="0"/>
              <w:autoSpaceDN w:val="0"/>
              <w:adjustRightInd w:val="0"/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134" w:type="dxa"/>
            <w:tcBorders>
              <w:tl2br w:val="nil"/>
              <w:tr2bl w:val="nil"/>
            </w:tcBorders>
            <w:noWrap w:val="0"/>
            <w:vAlign w:val="center"/>
          </w:tcPr>
          <w:p w14:paraId="530F5CC9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417" w:type="dxa"/>
            <w:tcBorders>
              <w:tl2br w:val="nil"/>
              <w:tr2bl w:val="nil"/>
            </w:tcBorders>
            <w:noWrap w:val="0"/>
            <w:vAlign w:val="center"/>
          </w:tcPr>
          <w:p w14:paraId="4922A59C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417" w:type="dxa"/>
            <w:tcBorders>
              <w:tl2br w:val="nil"/>
              <w:tr2bl w:val="nil"/>
            </w:tcBorders>
            <w:noWrap w:val="0"/>
            <w:vAlign w:val="center"/>
          </w:tcPr>
          <w:p w14:paraId="5FF66325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134" w:type="dxa"/>
            <w:tcBorders>
              <w:tl2br w:val="nil"/>
              <w:tr2bl w:val="nil"/>
            </w:tcBorders>
            <w:noWrap w:val="0"/>
            <w:vAlign w:val="center"/>
          </w:tcPr>
          <w:p w14:paraId="3645FC02">
            <w:pPr>
              <w:jc w:val="center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</w:tr>
      <w:tr w14:paraId="1F7DA561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36" w:hRule="atLeast"/>
          <w:jc w:val="center"/>
        </w:trPr>
        <w:tc>
          <w:tcPr>
            <w:tcW w:w="737" w:type="dxa"/>
            <w:tcBorders>
              <w:tl2br w:val="nil"/>
              <w:tr2bl w:val="nil"/>
            </w:tcBorders>
            <w:noWrap w:val="0"/>
            <w:vAlign w:val="center"/>
          </w:tcPr>
          <w:p w14:paraId="641F76EA">
            <w:pPr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12</w:t>
            </w:r>
          </w:p>
        </w:tc>
        <w:tc>
          <w:tcPr>
            <w:tcW w:w="1701" w:type="dxa"/>
            <w:tcBorders>
              <w:tl2br w:val="nil"/>
              <w:tr2bl w:val="nil"/>
            </w:tcBorders>
            <w:noWrap w:val="0"/>
            <w:vAlign w:val="center"/>
          </w:tcPr>
          <w:p w14:paraId="3290C804">
            <w:pPr>
              <w:autoSpaceDE w:val="0"/>
              <w:autoSpaceDN w:val="0"/>
              <w:adjustRightInd w:val="0"/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2508" w:type="dxa"/>
            <w:tcBorders>
              <w:tl2br w:val="nil"/>
              <w:tr2bl w:val="nil"/>
            </w:tcBorders>
            <w:noWrap w:val="0"/>
            <w:vAlign w:val="center"/>
          </w:tcPr>
          <w:p w14:paraId="62D4711E">
            <w:pPr>
              <w:autoSpaceDE w:val="0"/>
              <w:autoSpaceDN w:val="0"/>
              <w:adjustRightInd w:val="0"/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134" w:type="dxa"/>
            <w:tcBorders>
              <w:tl2br w:val="nil"/>
              <w:tr2bl w:val="nil"/>
            </w:tcBorders>
            <w:noWrap w:val="0"/>
            <w:vAlign w:val="center"/>
          </w:tcPr>
          <w:p w14:paraId="6125D840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417" w:type="dxa"/>
            <w:tcBorders>
              <w:tl2br w:val="nil"/>
              <w:tr2bl w:val="nil"/>
            </w:tcBorders>
            <w:noWrap w:val="0"/>
            <w:vAlign w:val="center"/>
          </w:tcPr>
          <w:p w14:paraId="4AADA80A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417" w:type="dxa"/>
            <w:tcBorders>
              <w:tl2br w:val="nil"/>
              <w:tr2bl w:val="nil"/>
            </w:tcBorders>
            <w:noWrap w:val="0"/>
            <w:vAlign w:val="center"/>
          </w:tcPr>
          <w:p w14:paraId="2D92D021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134" w:type="dxa"/>
            <w:tcBorders>
              <w:tl2br w:val="nil"/>
              <w:tr2bl w:val="nil"/>
            </w:tcBorders>
            <w:noWrap w:val="0"/>
            <w:vAlign w:val="center"/>
          </w:tcPr>
          <w:p w14:paraId="45D3B811">
            <w:pPr>
              <w:jc w:val="center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</w:tr>
      <w:tr w14:paraId="3C097B8D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36" w:hRule="atLeast"/>
          <w:jc w:val="center"/>
        </w:trPr>
        <w:tc>
          <w:tcPr>
            <w:tcW w:w="737" w:type="dxa"/>
            <w:tcBorders>
              <w:tl2br w:val="nil"/>
              <w:tr2bl w:val="nil"/>
            </w:tcBorders>
            <w:noWrap w:val="0"/>
            <w:vAlign w:val="center"/>
          </w:tcPr>
          <w:p w14:paraId="03BBF37B">
            <w:pPr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13</w:t>
            </w:r>
          </w:p>
        </w:tc>
        <w:tc>
          <w:tcPr>
            <w:tcW w:w="1701" w:type="dxa"/>
            <w:tcBorders>
              <w:tl2br w:val="nil"/>
              <w:tr2bl w:val="nil"/>
            </w:tcBorders>
            <w:noWrap w:val="0"/>
            <w:vAlign w:val="center"/>
          </w:tcPr>
          <w:p w14:paraId="4173B048">
            <w:pPr>
              <w:autoSpaceDE w:val="0"/>
              <w:autoSpaceDN w:val="0"/>
              <w:adjustRightInd w:val="0"/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2508" w:type="dxa"/>
            <w:tcBorders>
              <w:tl2br w:val="nil"/>
              <w:tr2bl w:val="nil"/>
            </w:tcBorders>
            <w:noWrap w:val="0"/>
            <w:vAlign w:val="center"/>
          </w:tcPr>
          <w:p w14:paraId="0EF5E342">
            <w:pPr>
              <w:autoSpaceDE w:val="0"/>
              <w:autoSpaceDN w:val="0"/>
              <w:adjustRightInd w:val="0"/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134" w:type="dxa"/>
            <w:tcBorders>
              <w:tl2br w:val="nil"/>
              <w:tr2bl w:val="nil"/>
            </w:tcBorders>
            <w:noWrap w:val="0"/>
            <w:vAlign w:val="center"/>
          </w:tcPr>
          <w:p w14:paraId="1DFAD1F4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417" w:type="dxa"/>
            <w:tcBorders>
              <w:tl2br w:val="nil"/>
              <w:tr2bl w:val="nil"/>
            </w:tcBorders>
            <w:noWrap w:val="0"/>
            <w:vAlign w:val="center"/>
          </w:tcPr>
          <w:p w14:paraId="20A38313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417" w:type="dxa"/>
            <w:tcBorders>
              <w:tl2br w:val="nil"/>
              <w:tr2bl w:val="nil"/>
            </w:tcBorders>
            <w:noWrap w:val="0"/>
            <w:vAlign w:val="center"/>
          </w:tcPr>
          <w:p w14:paraId="4ED951CC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134" w:type="dxa"/>
            <w:tcBorders>
              <w:tl2br w:val="nil"/>
              <w:tr2bl w:val="nil"/>
            </w:tcBorders>
            <w:noWrap w:val="0"/>
            <w:vAlign w:val="center"/>
          </w:tcPr>
          <w:p w14:paraId="587E4C0B">
            <w:pPr>
              <w:jc w:val="center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</w:tr>
    </w:tbl>
    <w:p w14:paraId="5C0358A4">
      <w:pPr>
        <w:pStyle w:val="9"/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宋体" w:hAnsi="宋体" w:cs="宋体"/>
          <w:b/>
          <w:sz w:val="32"/>
          <w:szCs w:val="32"/>
          <w:lang w:val="en-US" w:eastAsia="zh-CN"/>
        </w:rPr>
      </w:pPr>
    </w:p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1906" w:h="16838"/>
      <w:pgMar w:top="1385" w:right="1418" w:bottom="567" w:left="1418" w:header="568" w:footer="525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3E844FA">
    <w:pPr>
      <w:pStyle w:val="5"/>
      <w:jc w:val="center"/>
      <w:rPr>
        <w:rFonts w:hint="eastAsia" w:ascii="宋体" w:hAnsi="宋体" w:eastAsia="宋体" w:cs="宋体"/>
        <w:lang w:val="zh-CN"/>
      </w:rPr>
    </w:pPr>
    <w:r>
      <w:rPr>
        <w:rFonts w:hint="eastAsia" w:ascii="宋体" w:hAnsi="宋体" w:eastAsia="宋体" w:cs="宋体"/>
        <w:sz w:val="18"/>
      </w:rPr>
      <w:pict>
        <v:shape id="文本框 1030" o:spid="_x0000_s3075" o:spt="202" type="#_x0000_t202" style="position:absolute;left:0pt;margin-top:0pt;height:144pt;width:144pt;mso-position-horizontal:center;mso-position-horizontal-relative:margin;mso-wrap-style:none;z-index:251663360;mso-width-relative:page;mso-height-relative:page;" filled="f" stroked="f" coordsize="21600,21600">
          <v:path/>
          <v:fill on="f" focussize="0,0"/>
          <v:stroke on="f"/>
          <v:imagedata o:title=""/>
          <o:lock v:ext="edit" aspectratio="f"/>
          <v:textbox inset="0mm,0mm,0mm,0mm" style="mso-fit-shape-to-text:t;">
            <w:txbxContent>
              <w:p w14:paraId="1DA9AFBB">
                <w:pPr>
                  <w:pStyle w:val="5"/>
                </w:pPr>
                <w:r>
                  <w:fldChar w:fldCharType="begin"/>
                </w:r>
                <w:r>
                  <w:instrText xml:space="preserve"> PAGE  \* MERGEFORMAT </w:instrText>
                </w:r>
                <w:r>
                  <w:fldChar w:fldCharType="separate"/>
                </w:r>
                <w:r>
                  <w:t>1</w:t>
                </w:r>
                <w:r>
                  <w:fldChar w:fldCharType="end"/>
                </w:r>
                <w:r>
                  <w:t xml:space="preserve"> / </w:t>
                </w:r>
                <w:r>
                  <w:fldChar w:fldCharType="begin"/>
                </w:r>
                <w:r>
                  <w:instrText xml:space="preserve"> NUMPAGES  \* MERGEFORMAT </w:instrText>
                </w:r>
                <w:r>
                  <w:fldChar w:fldCharType="separate"/>
                </w:r>
                <w:r>
                  <w:t>6</w:t>
                </w:r>
                <w:r>
                  <w:fldChar w:fldCharType="end"/>
                </w:r>
              </w:p>
            </w:txbxContent>
          </v:textbox>
        </v:shape>
      </w:pict>
    </w:r>
    <w:r>
      <w:rPr>
        <w:rFonts w:hint="eastAsia" w:ascii="宋体" w:hAnsi="宋体" w:eastAsia="宋体" w:cs="宋体"/>
      </w:rPr>
      <w:pict>
        <v:shape id="自选图形 1025" o:spid="_x0000_s3076" o:spt="32" type="#_x0000_t32" style="position:absolute;left:0pt;margin-left:246.55pt;margin-top:4.8pt;height:0pt;width:217.8pt;z-index:251661312;mso-width-relative:page;mso-height-relative:page;" filled="f" stroked="t" coordsize="21600,21600" o:gfxdata="UEsDBAoAAAAAAIdO4kAAAAAAAAAAAAAAAAAEAAAAZHJzL1BLAwQUAAAACACHTuJANdJ69tUAAAAH&#10;AQAADwAAAGRycy9kb3ducmV2LnhtbE2OwU7DMBBE75X4B2uRuFTUToDSpNlUCIkDR9pKXN14SULj&#10;dRQ7TenXY7jAcTSjN6/YnG0nTjT41jFCslAgiCtnWq4R9ruX2xUIHzQb3TkmhC/ysCmvZoXOjZv4&#10;jU7bUIsIYZ9rhCaEPpfSVw1Z7ReuJ47dhxusDjEOtTSDniLcdjJVaimtbjk+NLqn54aq43a0COTH&#10;h0Q9Zbbev16m+Xt6+Zz6HeLNdaLWIAKdw98YfvSjOpTR6eBGNl50CPfZXRKnCNkSROyzdPUI4vCb&#10;ZVnI//7lN1BLAwQUAAAACACHTuJAOkqbMNwBAACYAwAADgAAAGRycy9lMm9Eb2MueG1srVNLjhMx&#10;EN0jcQfLe9KdoAlMK51ZJAwbBJFgDlCx3d2W/JPLpJMdO8QZ2LHkDnCbkeAWlJ1Mhs8GIXrhLruq&#10;XtV7Li+u9tawnYqovWv5dFJzppzwUru+5Tdvrh895QwTOAnGO9Xyg0J+tXz4YDGGRs384I1UkRGI&#10;w2YMLR9SCk1VoRiUBZz4oBw5Ox8tJNrGvpIRRkK3pprV9bwafZQheqEQ6XR9dPJlwe86JdKrrkOV&#10;mGk59ZbKGsu6zWu1XEDTRwiDFqc24B+6sKAdFT1DrSEBexv1H1BWi+jRd2kivK1812mhCgdiM61/&#10;Y/N6gKAKFxIHw1km/H+w4uVuE5mWLX/MmQNLV/Tt/efv7z7cfvx6++UTm9aziyzSGLCh2JXbxNMO&#10;wyZmxvsu2vwnLmxfhD2chVX7xAQdzp7M5/Wc9Bd3vuo+MURMz5W3LBstxxRB90Naeefo+nycFmFh&#10;9wITlabEu4Rc1Tg2tvzygrpkAmiAOgOJTBuIErq+5KI3Wl5rY3IGxn67MpHtII9E+TJBwv0lLBdZ&#10;Aw7HuOI6DsugQD5zkqVDILEcTTXPLVglOTOKHkG2CBCaBNr8TSSVNo46yBofVc3W1stDEbuc0/WX&#10;Hk+jmufr533Jvn9Qyx9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BKBAAAW0NvbnRlbnRfVHlwZXNdLnhtbFBLAQIUAAoAAAAAAIdO4kAAAAAAAAAA&#10;AAAAAAAGAAAAAAAAAAAAEAAAACwDAABfcmVscy9QSwECFAAUAAAACACHTuJAihRmPNEAAACUAQAA&#10;CwAAAAAAAAABACAAAABQAwAAX3JlbHMvLnJlbHNQSwECFAAKAAAAAACHTuJAAAAAAAAAAAAAAAAA&#10;BAAAAAAAAAAAABAAAAAAAAAAZHJzL1BLAQIUABQAAAAIAIdO4kA10nr21QAAAAcBAAAPAAAAAAAA&#10;AAEAIAAAACIAAABkcnMvZG93bnJldi54bWxQSwECFAAUAAAACACHTuJAOkqbMNwBAACYAwAADgAA&#10;AAAAAAABACAAAAAkAQAAZHJzL2Uyb0RvYy54bWxQSwUGAAAAAAYABgBZAQAAcgUAAAAA&#10;">
          <v:path arrowok="t"/>
          <v:fill on="f" focussize="0,0"/>
          <v:stroke joinstyle="round"/>
          <v:imagedata o:title=""/>
          <o:lock v:ext="edit" aspectratio="f"/>
        </v:shape>
      </w:pict>
    </w:r>
    <w:r>
      <w:rPr>
        <w:rFonts w:hint="eastAsia" w:ascii="宋体" w:hAnsi="宋体" w:eastAsia="宋体" w:cs="宋体"/>
      </w:rPr>
      <w:pict>
        <v:shape id="自选图形 1026" o:spid="_x0000_s3077" o:spt="32" type="#_x0000_t32" style="position:absolute;left:0pt;margin-left:-10.85pt;margin-top:4.8pt;height:0.05pt;width:216.8pt;z-index:251662336;mso-width-relative:page;mso-height-relative:page;" filled="f" stroked="t" coordsize="21600,21600" o:gfxdata="UEsDBAoAAAAAAIdO4kAAAAAAAAAAAAAAAAAEAAAAZHJzL1BLAwQUAAAACACHTuJAmbqu89UAAAAH&#10;AQAADwAAAGRycy9kb3ducmV2LnhtbE2OwU7DMBBE70j8g7VIXFBrO4KWhDgVQuLAkbYSVzdekkC8&#10;jmKnKf16lhM9jmb05pWbk+/FEcfYBTKglwoEUh1cR42B/e518QgiJkvO9oHQwA9G2FTXV6UtXJjp&#10;HY/b1AiGUCysgTaloZAy1i16G5dhQOLuM4zeJo5jI91oZ4b7XmZKraS3HfFDawd8abH+3k7eAMbp&#10;Qavn3Df7t/N895Gdv+ZhZ8ztjVZPIBKe0v8Y/vRZHSp2OoSJXBS9gUWm1zw1kK9AcH+vdQ7iwHkN&#10;sirlpX/1C1BLAwQUAAAACACHTuJATdt1L90BAACaAwAADgAAAGRycy9lMm9Eb2MueG1srVNLjhMx&#10;EN0jcQfLe9L5kACtdGaRMGwQRAIOULHd3Zb8k8ukkx07xBnYseQOzG1GgltQdkKGzwYhelFddlU9&#10;13suL68O1rC9iqi9a/hkNOZMOeGldl3D37y+fvCYM0zgJBjvVMOPCvnV6v695RBqNfW9N1JFRiAO&#10;6yE0vE8p1FWFolcWcOSDchRsfbSQaBm7SkYYCN2aajoeL6rBRxmiFwqRdjenIF8V/LZVIr1sW1SJ&#10;mYZTb6nYWOwu22q1hLqLEHotzm3AP3RhQTs69AK1gQTsbdR/QFktokffppHwtvJtq4UqHIjNZPwb&#10;m1c9BFW4kDgYLjLh/4MVL/bbyLRs+EPOHFi6oq/vP3979+H2483tl09sMp4uskhDwJpy124bzysM&#10;25gZH9po85+4sEMR9ngRVh0SE7Q5fTSfzRakv6DYYjbPiNVdaYiYnilvWXYajimC7vq09s7RBfo4&#10;KdLC/jmmU+GPgnyucWxo+JP5dE7wQCPUGkjk2kCk0HWlFr3R8lobkyswdru1iWwPeSjKd27ol7R8&#10;yAawP+WVUE6DulcgnzrJ0jGQXI7mmucWrJKcGUXPIHslM4E2f5NJWhhHkmSVT7pmb+flschd9mkA&#10;imjnYc0T9vO6VN89qdV3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SwQAAFtDb250ZW50X1R5cGVzXS54bWxQSwECFAAKAAAAAACHTuJAAAAAAAAA&#10;AAAAAAAABgAAAAAAAAAAABAAAAAtAwAAX3JlbHMvUEsBAhQAFAAAAAgAh07iQIoUZjzRAAAAlAEA&#10;AAsAAAAAAAAAAQAgAAAAUQMAAF9yZWxzLy5yZWxzUEsBAhQACgAAAAAAh07iQAAAAAAAAAAAAAAA&#10;AAQAAAAAAAAAAAAQAAAAAAAAAGRycy9QSwECFAAUAAAACACHTuJAmbqu89UAAAAHAQAADwAAAAAA&#10;AAABACAAAAAiAAAAZHJzL2Rvd25yZXYueG1sUEsBAhQAFAAAAAgAh07iQE3bdS/dAQAAmgMAAA4A&#10;AAAAAAAAAQAgAAAAJAEAAGRycy9lMm9Eb2MueG1sUEsFBgAAAAAGAAYAWQEAAHMFAAAAAA==&#10;">
          <v:path arrowok="t"/>
          <v:fill on="f" focussize="0,0"/>
          <v:stroke joinstyle="round"/>
          <v:imagedata o:title=""/>
          <o:lock v:ext="edit" aspectratio="f"/>
        </v:shape>
      </w:pict>
    </w:r>
  </w:p>
  <w:p w14:paraId="449FD4FF">
    <w:pPr>
      <w:pStyle w:val="5"/>
      <w:jc w:val="center"/>
      <w:rPr>
        <w:rFonts w:hint="eastAsia" w:ascii="宋体" w:hAnsi="宋体" w:eastAsia="宋体" w:cs="宋体"/>
      </w:rPr>
    </w:pPr>
    <w:r>
      <w:rPr>
        <w:rFonts w:hint="eastAsia" w:ascii="宋体" w:hAnsi="宋体" w:cs="宋体"/>
        <w:lang w:val="en-US" w:eastAsia="zh-CN"/>
      </w:rPr>
      <w:t>深圳佑驾创新科技股份有限公司实验中心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8578793">
    <w:pPr>
      <w:pStyle w:val="5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DBBCFF3">
    <w:pPr>
      <w:pStyle w:val="5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0BF11B0">
    <w:pPr>
      <w:pStyle w:val="6"/>
      <w:pBdr>
        <w:bottom w:val="single" w:color="auto" w:sz="6" w:space="0"/>
      </w:pBdr>
      <w:jc w:val="both"/>
      <w:rPr>
        <w:rFonts w:ascii="宋体" w:hAnsi="宋体" w:eastAsia="宋体"/>
        <w:b/>
        <w:sz w:val="24"/>
        <w:szCs w:val="24"/>
      </w:rPr>
    </w:pPr>
    <w:r>
      <w:rPr>
        <w:rFonts w:ascii="宋体" w:hAnsi="宋体" w:eastAsia="宋体"/>
        <w:b/>
        <w:sz w:val="24"/>
        <w:szCs w:val="24"/>
      </w:rPr>
      <w:pict>
        <v:shape id="图片 2049" o:spid="_x0000_s3083" o:spt="75" type="#_x0000_t75" style="position:absolute;left:0pt;margin-left:0pt;margin-top:-10.4pt;height:38.2pt;width:38.2pt;z-index:251660288;mso-width-relative:page;mso-height-relative:page;" filled="f" o:preferrelative="t" stroked="f" coordsize="21600,21600">
          <v:path/>
          <v:fill on="f" focussize="0,0"/>
          <v:stroke on="f"/>
          <v:imagedata r:id="rId1" o:title=""/>
          <o:lock v:ext="edit" aspectratio="t"/>
        </v:shape>
      </w:pict>
    </w:r>
  </w:p>
  <w:p w14:paraId="5B0B8CA2">
    <w:pPr>
      <w:pStyle w:val="6"/>
      <w:pBdr>
        <w:bottom w:val="single" w:color="auto" w:sz="6" w:space="0"/>
      </w:pBdr>
      <w:jc w:val="right"/>
      <w:rPr>
        <w:rFonts w:hint="eastAsia" w:eastAsia="宋体"/>
        <w:lang w:val="en-US" w:eastAsia="zh-CN"/>
      </w:rPr>
    </w:pPr>
    <w:r>
      <w:rPr>
        <w:sz w:val="18"/>
      </w:rPr>
      <w:pict>
        <v:shape id="WordPictureWatermark22152" o:spid="_x0000_s3090" o:spt="75" alt="1b37e9f5024d325997ccbb590a914c9e" type="#_x0000_t75" style="position:absolute;left:0pt;height:814.8pt;width:581.4pt;mso-position-horizontal:center;mso-position-horizontal-relative:margin;mso-position-vertical:center;mso-position-vertical-relative:margin;z-index:-251657216;mso-width-relative:page;mso-height-relative:page;" filled="f" o:preferrelative="t" stroked="f" coordsize="21600,21600">
          <v:path/>
          <v:fill on="f" focussize="0,0"/>
          <v:stroke on="f"/>
          <v:imagedata r:id="rId2" o:title="1b37e9f5024d325997ccbb590a914c9e"/>
          <o:lock v:ext="edit" aspectratio="t"/>
        </v:shape>
      </w:pict>
    </w:r>
    <w:r>
      <w:rPr>
        <w:rFonts w:hint="eastAsia" w:ascii="宋体" w:hAnsi="宋体" w:eastAsia="宋体"/>
        <w:b/>
        <w:sz w:val="24"/>
        <w:szCs w:val="24"/>
      </w:rPr>
      <w:t>报告编号：YJ/SYBG-20260825001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A34C21E">
    <w:pPr>
      <w:pStyle w:val="6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93D9234">
    <w:pPr>
      <w:pStyle w:val="6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hdrShapeDefaults>
    <o:shapelayout v:ext="edit">
      <o:idmap v:ext="edit" data="3"/>
      <o:rules v:ext="edit">
        <o:r id="V:Rule1" type="connector" idref="#自选图形 1025"/>
        <o:r id="V:Rule2" type="connector" idref="#自选图形 1026"/>
      </o:rules>
    </o:shapelayout>
  </w:hdrShapeDefaults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docVars>
    <w:docVar w:name="commondata" w:val="eyJoZGlkIjoiNjBjZmM4ZjAyNTE4NzEzZjhhYTM5NDNlNGQ2NjNkMWYifQ=="/>
  </w:docVars>
  <w:rsids>
    <w:rsidRoot w:val="00172A27"/>
    <w:rsid w:val="0000576C"/>
    <w:rsid w:val="00013FBB"/>
    <w:rsid w:val="00020D2D"/>
    <w:rsid w:val="00024FC6"/>
    <w:rsid w:val="00027AC8"/>
    <w:rsid w:val="00034262"/>
    <w:rsid w:val="0004503C"/>
    <w:rsid w:val="00046908"/>
    <w:rsid w:val="00046F98"/>
    <w:rsid w:val="00057E15"/>
    <w:rsid w:val="00065EE1"/>
    <w:rsid w:val="0006797A"/>
    <w:rsid w:val="000741EB"/>
    <w:rsid w:val="00087D63"/>
    <w:rsid w:val="000A2AC7"/>
    <w:rsid w:val="000C12A0"/>
    <w:rsid w:val="000E34AD"/>
    <w:rsid w:val="000F0866"/>
    <w:rsid w:val="00116EF0"/>
    <w:rsid w:val="00153A34"/>
    <w:rsid w:val="00153D92"/>
    <w:rsid w:val="00163BD5"/>
    <w:rsid w:val="00171C97"/>
    <w:rsid w:val="00192623"/>
    <w:rsid w:val="00195436"/>
    <w:rsid w:val="001A5F00"/>
    <w:rsid w:val="001B0AAD"/>
    <w:rsid w:val="001B679D"/>
    <w:rsid w:val="001B7E4B"/>
    <w:rsid w:val="001C15CE"/>
    <w:rsid w:val="001F29A2"/>
    <w:rsid w:val="001F5877"/>
    <w:rsid w:val="001F6CA2"/>
    <w:rsid w:val="001F762F"/>
    <w:rsid w:val="001F7892"/>
    <w:rsid w:val="00201877"/>
    <w:rsid w:val="0020656C"/>
    <w:rsid w:val="00210198"/>
    <w:rsid w:val="0024384F"/>
    <w:rsid w:val="00245401"/>
    <w:rsid w:val="00247EA5"/>
    <w:rsid w:val="00260791"/>
    <w:rsid w:val="002625E2"/>
    <w:rsid w:val="002635DF"/>
    <w:rsid w:val="00280FAF"/>
    <w:rsid w:val="00291DC6"/>
    <w:rsid w:val="002A1DDD"/>
    <w:rsid w:val="002A3D4C"/>
    <w:rsid w:val="002A7016"/>
    <w:rsid w:val="002B6722"/>
    <w:rsid w:val="002C6FF0"/>
    <w:rsid w:val="002E33F9"/>
    <w:rsid w:val="002E51D2"/>
    <w:rsid w:val="002E7700"/>
    <w:rsid w:val="00317963"/>
    <w:rsid w:val="00334823"/>
    <w:rsid w:val="003359EC"/>
    <w:rsid w:val="00340548"/>
    <w:rsid w:val="003471CD"/>
    <w:rsid w:val="00352733"/>
    <w:rsid w:val="003536E8"/>
    <w:rsid w:val="0035717E"/>
    <w:rsid w:val="003609F6"/>
    <w:rsid w:val="003836E0"/>
    <w:rsid w:val="003933CF"/>
    <w:rsid w:val="003A0914"/>
    <w:rsid w:val="003A13A5"/>
    <w:rsid w:val="003B2215"/>
    <w:rsid w:val="003B490E"/>
    <w:rsid w:val="003B564B"/>
    <w:rsid w:val="003D40DD"/>
    <w:rsid w:val="003E7C05"/>
    <w:rsid w:val="004040F4"/>
    <w:rsid w:val="00405AE1"/>
    <w:rsid w:val="0041018A"/>
    <w:rsid w:val="00410C43"/>
    <w:rsid w:val="004342FF"/>
    <w:rsid w:val="00442D26"/>
    <w:rsid w:val="00444617"/>
    <w:rsid w:val="00451B1B"/>
    <w:rsid w:val="00454E62"/>
    <w:rsid w:val="004614D0"/>
    <w:rsid w:val="004645B0"/>
    <w:rsid w:val="004742A4"/>
    <w:rsid w:val="0047540E"/>
    <w:rsid w:val="00476749"/>
    <w:rsid w:val="004829BF"/>
    <w:rsid w:val="00486283"/>
    <w:rsid w:val="00492AE8"/>
    <w:rsid w:val="00493FE2"/>
    <w:rsid w:val="004A40EE"/>
    <w:rsid w:val="004B12DB"/>
    <w:rsid w:val="004B2758"/>
    <w:rsid w:val="004B4310"/>
    <w:rsid w:val="004D1088"/>
    <w:rsid w:val="004D4131"/>
    <w:rsid w:val="004D5F38"/>
    <w:rsid w:val="004D623E"/>
    <w:rsid w:val="004F05A0"/>
    <w:rsid w:val="004F7BE4"/>
    <w:rsid w:val="00507002"/>
    <w:rsid w:val="00516124"/>
    <w:rsid w:val="00522537"/>
    <w:rsid w:val="00525104"/>
    <w:rsid w:val="005517B3"/>
    <w:rsid w:val="00555E30"/>
    <w:rsid w:val="00563D39"/>
    <w:rsid w:val="005665BF"/>
    <w:rsid w:val="00567896"/>
    <w:rsid w:val="00573D8F"/>
    <w:rsid w:val="00575440"/>
    <w:rsid w:val="00585099"/>
    <w:rsid w:val="005A7A1E"/>
    <w:rsid w:val="005B1954"/>
    <w:rsid w:val="005D0B26"/>
    <w:rsid w:val="005D4405"/>
    <w:rsid w:val="005D6046"/>
    <w:rsid w:val="005E0485"/>
    <w:rsid w:val="005F3791"/>
    <w:rsid w:val="00600F9D"/>
    <w:rsid w:val="00616D63"/>
    <w:rsid w:val="00617415"/>
    <w:rsid w:val="0063467C"/>
    <w:rsid w:val="00654A7B"/>
    <w:rsid w:val="00655062"/>
    <w:rsid w:val="00661EC7"/>
    <w:rsid w:val="00664B96"/>
    <w:rsid w:val="006673F9"/>
    <w:rsid w:val="006B0E18"/>
    <w:rsid w:val="006E21DF"/>
    <w:rsid w:val="006E27DA"/>
    <w:rsid w:val="006E7619"/>
    <w:rsid w:val="006F34DB"/>
    <w:rsid w:val="006F43AA"/>
    <w:rsid w:val="006F65BE"/>
    <w:rsid w:val="0071048F"/>
    <w:rsid w:val="007131E6"/>
    <w:rsid w:val="0072268B"/>
    <w:rsid w:val="00723D29"/>
    <w:rsid w:val="007308BC"/>
    <w:rsid w:val="00730E40"/>
    <w:rsid w:val="007325F1"/>
    <w:rsid w:val="00733F31"/>
    <w:rsid w:val="00736A77"/>
    <w:rsid w:val="0074183E"/>
    <w:rsid w:val="007472CE"/>
    <w:rsid w:val="007538ED"/>
    <w:rsid w:val="00761072"/>
    <w:rsid w:val="00764EC5"/>
    <w:rsid w:val="00770EAF"/>
    <w:rsid w:val="007765B8"/>
    <w:rsid w:val="007765B9"/>
    <w:rsid w:val="00776FD6"/>
    <w:rsid w:val="007838E3"/>
    <w:rsid w:val="007A3A73"/>
    <w:rsid w:val="007F2C2A"/>
    <w:rsid w:val="007F3288"/>
    <w:rsid w:val="007F4FA9"/>
    <w:rsid w:val="008100A2"/>
    <w:rsid w:val="00812E40"/>
    <w:rsid w:val="00817E4E"/>
    <w:rsid w:val="00827FF4"/>
    <w:rsid w:val="00831FB0"/>
    <w:rsid w:val="00831FD9"/>
    <w:rsid w:val="008542FA"/>
    <w:rsid w:val="00860083"/>
    <w:rsid w:val="008A4CD0"/>
    <w:rsid w:val="008A7B35"/>
    <w:rsid w:val="008B2C9C"/>
    <w:rsid w:val="008B4F1C"/>
    <w:rsid w:val="008C4AA5"/>
    <w:rsid w:val="008C5F73"/>
    <w:rsid w:val="008C6000"/>
    <w:rsid w:val="008D07BC"/>
    <w:rsid w:val="008F2D48"/>
    <w:rsid w:val="008F3F92"/>
    <w:rsid w:val="00904F7B"/>
    <w:rsid w:val="009178C4"/>
    <w:rsid w:val="009244F8"/>
    <w:rsid w:val="00924EB1"/>
    <w:rsid w:val="009459C3"/>
    <w:rsid w:val="0094717D"/>
    <w:rsid w:val="00954048"/>
    <w:rsid w:val="00961325"/>
    <w:rsid w:val="0097210F"/>
    <w:rsid w:val="0097377A"/>
    <w:rsid w:val="00990EB4"/>
    <w:rsid w:val="0099609B"/>
    <w:rsid w:val="009B00BD"/>
    <w:rsid w:val="009B2474"/>
    <w:rsid w:val="009B427B"/>
    <w:rsid w:val="009F375F"/>
    <w:rsid w:val="009F6080"/>
    <w:rsid w:val="00A10E67"/>
    <w:rsid w:val="00A12B90"/>
    <w:rsid w:val="00A21C49"/>
    <w:rsid w:val="00A30097"/>
    <w:rsid w:val="00A32FC6"/>
    <w:rsid w:val="00A32FFA"/>
    <w:rsid w:val="00A36937"/>
    <w:rsid w:val="00A41C55"/>
    <w:rsid w:val="00A47502"/>
    <w:rsid w:val="00A5388F"/>
    <w:rsid w:val="00A55A6F"/>
    <w:rsid w:val="00A60081"/>
    <w:rsid w:val="00A63257"/>
    <w:rsid w:val="00A910F3"/>
    <w:rsid w:val="00A917EE"/>
    <w:rsid w:val="00A96DB4"/>
    <w:rsid w:val="00AA7378"/>
    <w:rsid w:val="00AB5F1D"/>
    <w:rsid w:val="00AC36BF"/>
    <w:rsid w:val="00AC3D0D"/>
    <w:rsid w:val="00AC7822"/>
    <w:rsid w:val="00AF4833"/>
    <w:rsid w:val="00AF6DAB"/>
    <w:rsid w:val="00AF758F"/>
    <w:rsid w:val="00B11AD9"/>
    <w:rsid w:val="00B13AAF"/>
    <w:rsid w:val="00B1533F"/>
    <w:rsid w:val="00B227FB"/>
    <w:rsid w:val="00B24391"/>
    <w:rsid w:val="00B2533E"/>
    <w:rsid w:val="00B30D70"/>
    <w:rsid w:val="00B34A0A"/>
    <w:rsid w:val="00B40D85"/>
    <w:rsid w:val="00B44CEA"/>
    <w:rsid w:val="00B4608D"/>
    <w:rsid w:val="00B6035F"/>
    <w:rsid w:val="00B615B8"/>
    <w:rsid w:val="00B71810"/>
    <w:rsid w:val="00B7452E"/>
    <w:rsid w:val="00B80838"/>
    <w:rsid w:val="00B876BE"/>
    <w:rsid w:val="00B93188"/>
    <w:rsid w:val="00B93FAE"/>
    <w:rsid w:val="00BA4402"/>
    <w:rsid w:val="00BB5604"/>
    <w:rsid w:val="00BC4032"/>
    <w:rsid w:val="00BC731B"/>
    <w:rsid w:val="00BD1241"/>
    <w:rsid w:val="00BE0516"/>
    <w:rsid w:val="00BE7DA5"/>
    <w:rsid w:val="00BF7F2C"/>
    <w:rsid w:val="00C21D56"/>
    <w:rsid w:val="00C31C10"/>
    <w:rsid w:val="00C42021"/>
    <w:rsid w:val="00C62A1F"/>
    <w:rsid w:val="00C70D97"/>
    <w:rsid w:val="00C740FC"/>
    <w:rsid w:val="00C81E42"/>
    <w:rsid w:val="00C87AAD"/>
    <w:rsid w:val="00CB6EB5"/>
    <w:rsid w:val="00CC50A6"/>
    <w:rsid w:val="00CC5155"/>
    <w:rsid w:val="00CC6F93"/>
    <w:rsid w:val="00CE13C2"/>
    <w:rsid w:val="00CE7762"/>
    <w:rsid w:val="00D023F3"/>
    <w:rsid w:val="00D11C04"/>
    <w:rsid w:val="00D13E02"/>
    <w:rsid w:val="00D149A8"/>
    <w:rsid w:val="00D17A43"/>
    <w:rsid w:val="00D2184A"/>
    <w:rsid w:val="00D475F1"/>
    <w:rsid w:val="00D5210E"/>
    <w:rsid w:val="00D67082"/>
    <w:rsid w:val="00D67271"/>
    <w:rsid w:val="00D6746E"/>
    <w:rsid w:val="00D71126"/>
    <w:rsid w:val="00D73B22"/>
    <w:rsid w:val="00D835B4"/>
    <w:rsid w:val="00D92917"/>
    <w:rsid w:val="00D95348"/>
    <w:rsid w:val="00DB1497"/>
    <w:rsid w:val="00DB4FD8"/>
    <w:rsid w:val="00DB6E79"/>
    <w:rsid w:val="00DC1D3E"/>
    <w:rsid w:val="00DC37BA"/>
    <w:rsid w:val="00DE1549"/>
    <w:rsid w:val="00DF0C37"/>
    <w:rsid w:val="00E064F6"/>
    <w:rsid w:val="00E34263"/>
    <w:rsid w:val="00E43E4B"/>
    <w:rsid w:val="00E44975"/>
    <w:rsid w:val="00E51460"/>
    <w:rsid w:val="00E5380E"/>
    <w:rsid w:val="00E65E88"/>
    <w:rsid w:val="00E80A58"/>
    <w:rsid w:val="00E81829"/>
    <w:rsid w:val="00E91604"/>
    <w:rsid w:val="00E91976"/>
    <w:rsid w:val="00EA0A3A"/>
    <w:rsid w:val="00EA5C13"/>
    <w:rsid w:val="00EB2D64"/>
    <w:rsid w:val="00EB3485"/>
    <w:rsid w:val="00EC29ED"/>
    <w:rsid w:val="00EC314A"/>
    <w:rsid w:val="00ED1447"/>
    <w:rsid w:val="00F0459A"/>
    <w:rsid w:val="00F04612"/>
    <w:rsid w:val="00F34285"/>
    <w:rsid w:val="00F50D36"/>
    <w:rsid w:val="00F57BB8"/>
    <w:rsid w:val="00F57C92"/>
    <w:rsid w:val="00F6786B"/>
    <w:rsid w:val="00FA2CA3"/>
    <w:rsid w:val="00FB12B4"/>
    <w:rsid w:val="00FB4E1C"/>
    <w:rsid w:val="00FC4214"/>
    <w:rsid w:val="00FC558E"/>
    <w:rsid w:val="00FC6868"/>
    <w:rsid w:val="00FD3E56"/>
    <w:rsid w:val="00FF21BC"/>
    <w:rsid w:val="01854D9B"/>
    <w:rsid w:val="01CF32DE"/>
    <w:rsid w:val="0262501B"/>
    <w:rsid w:val="0286421E"/>
    <w:rsid w:val="02C9096F"/>
    <w:rsid w:val="030E5A4E"/>
    <w:rsid w:val="035718C4"/>
    <w:rsid w:val="036A6111"/>
    <w:rsid w:val="045328FA"/>
    <w:rsid w:val="04940DDF"/>
    <w:rsid w:val="04A62A1C"/>
    <w:rsid w:val="04C707B3"/>
    <w:rsid w:val="04E42C5C"/>
    <w:rsid w:val="0514603E"/>
    <w:rsid w:val="052777D6"/>
    <w:rsid w:val="05404DD4"/>
    <w:rsid w:val="06592E3F"/>
    <w:rsid w:val="06CB1940"/>
    <w:rsid w:val="06DC495B"/>
    <w:rsid w:val="082C3EE4"/>
    <w:rsid w:val="097442FD"/>
    <w:rsid w:val="098A4067"/>
    <w:rsid w:val="09992A10"/>
    <w:rsid w:val="09C80858"/>
    <w:rsid w:val="0A2513E8"/>
    <w:rsid w:val="0A575FC5"/>
    <w:rsid w:val="0A7C7012"/>
    <w:rsid w:val="0AA80EE7"/>
    <w:rsid w:val="0AD41FAA"/>
    <w:rsid w:val="0B0A33E5"/>
    <w:rsid w:val="0BAB7174"/>
    <w:rsid w:val="0BAD4690"/>
    <w:rsid w:val="0BF65B4C"/>
    <w:rsid w:val="0C43031C"/>
    <w:rsid w:val="0CEB10AA"/>
    <w:rsid w:val="0D2710AA"/>
    <w:rsid w:val="0D8E04F1"/>
    <w:rsid w:val="0DA02F91"/>
    <w:rsid w:val="0DBA7A0D"/>
    <w:rsid w:val="0DD1225F"/>
    <w:rsid w:val="0E0A6DAC"/>
    <w:rsid w:val="0E753934"/>
    <w:rsid w:val="0F563291"/>
    <w:rsid w:val="0F9961E4"/>
    <w:rsid w:val="1009453F"/>
    <w:rsid w:val="1056198A"/>
    <w:rsid w:val="10576A5B"/>
    <w:rsid w:val="106B18AB"/>
    <w:rsid w:val="10E665A2"/>
    <w:rsid w:val="11625D26"/>
    <w:rsid w:val="11E048FD"/>
    <w:rsid w:val="12466189"/>
    <w:rsid w:val="12B46304"/>
    <w:rsid w:val="13670906"/>
    <w:rsid w:val="137F4B64"/>
    <w:rsid w:val="13E2075F"/>
    <w:rsid w:val="14B826B1"/>
    <w:rsid w:val="158567D3"/>
    <w:rsid w:val="166B3786"/>
    <w:rsid w:val="16B23D16"/>
    <w:rsid w:val="171426E2"/>
    <w:rsid w:val="17260EE0"/>
    <w:rsid w:val="1794137B"/>
    <w:rsid w:val="17CC613E"/>
    <w:rsid w:val="17EE08FE"/>
    <w:rsid w:val="183152CE"/>
    <w:rsid w:val="185C07CF"/>
    <w:rsid w:val="18882428"/>
    <w:rsid w:val="18D53262"/>
    <w:rsid w:val="192166BD"/>
    <w:rsid w:val="19566DD5"/>
    <w:rsid w:val="19573E8D"/>
    <w:rsid w:val="19721E8A"/>
    <w:rsid w:val="19F24CCC"/>
    <w:rsid w:val="1A757C67"/>
    <w:rsid w:val="1A846588"/>
    <w:rsid w:val="1A903AFB"/>
    <w:rsid w:val="1AE11A39"/>
    <w:rsid w:val="1AF936DB"/>
    <w:rsid w:val="1B0E2328"/>
    <w:rsid w:val="1B2438CB"/>
    <w:rsid w:val="1B6A3E9F"/>
    <w:rsid w:val="1C950355"/>
    <w:rsid w:val="1CF6121E"/>
    <w:rsid w:val="1DA51408"/>
    <w:rsid w:val="1DE90C57"/>
    <w:rsid w:val="1DF5658E"/>
    <w:rsid w:val="1E033903"/>
    <w:rsid w:val="1E2A7247"/>
    <w:rsid w:val="1E2E5FF3"/>
    <w:rsid w:val="1E4774C5"/>
    <w:rsid w:val="1E5068B5"/>
    <w:rsid w:val="1E701EEF"/>
    <w:rsid w:val="1E8F5E77"/>
    <w:rsid w:val="1EEB597E"/>
    <w:rsid w:val="1EFD6497"/>
    <w:rsid w:val="1F8E679D"/>
    <w:rsid w:val="1FA77FF9"/>
    <w:rsid w:val="1FE50D6D"/>
    <w:rsid w:val="203C00A8"/>
    <w:rsid w:val="208E32D1"/>
    <w:rsid w:val="20B442E2"/>
    <w:rsid w:val="20D57A0B"/>
    <w:rsid w:val="21681BED"/>
    <w:rsid w:val="21A320F2"/>
    <w:rsid w:val="21BA320B"/>
    <w:rsid w:val="21D306AE"/>
    <w:rsid w:val="21FC1494"/>
    <w:rsid w:val="221D7364"/>
    <w:rsid w:val="2240492D"/>
    <w:rsid w:val="22871232"/>
    <w:rsid w:val="22F25FB0"/>
    <w:rsid w:val="2307254B"/>
    <w:rsid w:val="2358717F"/>
    <w:rsid w:val="23A710EC"/>
    <w:rsid w:val="23E32B54"/>
    <w:rsid w:val="240F73B9"/>
    <w:rsid w:val="24280900"/>
    <w:rsid w:val="242E2A4F"/>
    <w:rsid w:val="246057D0"/>
    <w:rsid w:val="247C6E9E"/>
    <w:rsid w:val="24AF5DC4"/>
    <w:rsid w:val="24B16D13"/>
    <w:rsid w:val="24D447CF"/>
    <w:rsid w:val="25071E35"/>
    <w:rsid w:val="25C8531E"/>
    <w:rsid w:val="25FC0C64"/>
    <w:rsid w:val="26474FDA"/>
    <w:rsid w:val="2733711F"/>
    <w:rsid w:val="275B3D6A"/>
    <w:rsid w:val="281C38DB"/>
    <w:rsid w:val="286D0686"/>
    <w:rsid w:val="286F00A8"/>
    <w:rsid w:val="28D8694F"/>
    <w:rsid w:val="290269E0"/>
    <w:rsid w:val="294939C5"/>
    <w:rsid w:val="29A41031"/>
    <w:rsid w:val="29B50AB7"/>
    <w:rsid w:val="29C965CA"/>
    <w:rsid w:val="2A18055F"/>
    <w:rsid w:val="2A5F2AEB"/>
    <w:rsid w:val="2B533118"/>
    <w:rsid w:val="2B9351F9"/>
    <w:rsid w:val="2BA97A48"/>
    <w:rsid w:val="2C210A56"/>
    <w:rsid w:val="2CED336C"/>
    <w:rsid w:val="2D1411E0"/>
    <w:rsid w:val="2D270AD9"/>
    <w:rsid w:val="2D377ABE"/>
    <w:rsid w:val="2D5F4014"/>
    <w:rsid w:val="2DBD7A5D"/>
    <w:rsid w:val="2DF55A6A"/>
    <w:rsid w:val="2E60568F"/>
    <w:rsid w:val="2EF84F64"/>
    <w:rsid w:val="2F107FE4"/>
    <w:rsid w:val="301C0257"/>
    <w:rsid w:val="306B280C"/>
    <w:rsid w:val="308437E4"/>
    <w:rsid w:val="30C77CE5"/>
    <w:rsid w:val="30EE1AAD"/>
    <w:rsid w:val="30EF5342"/>
    <w:rsid w:val="31362086"/>
    <w:rsid w:val="31741628"/>
    <w:rsid w:val="31D834D2"/>
    <w:rsid w:val="3202630B"/>
    <w:rsid w:val="324B02EE"/>
    <w:rsid w:val="32B455AA"/>
    <w:rsid w:val="331C5AD4"/>
    <w:rsid w:val="3321202B"/>
    <w:rsid w:val="34002BDB"/>
    <w:rsid w:val="34EE48FC"/>
    <w:rsid w:val="355926C7"/>
    <w:rsid w:val="35B60FDF"/>
    <w:rsid w:val="36633A37"/>
    <w:rsid w:val="36FB4ACB"/>
    <w:rsid w:val="376712E7"/>
    <w:rsid w:val="37A32341"/>
    <w:rsid w:val="380F0ED1"/>
    <w:rsid w:val="38211E89"/>
    <w:rsid w:val="384F6156"/>
    <w:rsid w:val="38C86D3E"/>
    <w:rsid w:val="38C9068F"/>
    <w:rsid w:val="390123CD"/>
    <w:rsid w:val="390A128E"/>
    <w:rsid w:val="398B7487"/>
    <w:rsid w:val="39FB5D51"/>
    <w:rsid w:val="3A6503C3"/>
    <w:rsid w:val="3AA66AB7"/>
    <w:rsid w:val="3AD263C6"/>
    <w:rsid w:val="3AF04703"/>
    <w:rsid w:val="3AF6732A"/>
    <w:rsid w:val="3B7EE9CF"/>
    <w:rsid w:val="3B930387"/>
    <w:rsid w:val="3BCB388B"/>
    <w:rsid w:val="3C0D6901"/>
    <w:rsid w:val="3C173B09"/>
    <w:rsid w:val="3C9526F7"/>
    <w:rsid w:val="3CC05034"/>
    <w:rsid w:val="3D292D06"/>
    <w:rsid w:val="3D637161"/>
    <w:rsid w:val="3DAF7974"/>
    <w:rsid w:val="3DD41022"/>
    <w:rsid w:val="3DE90CA8"/>
    <w:rsid w:val="3E0B0C1F"/>
    <w:rsid w:val="3E494C38"/>
    <w:rsid w:val="3EAB1AB0"/>
    <w:rsid w:val="3F26212A"/>
    <w:rsid w:val="3F3142F6"/>
    <w:rsid w:val="3F316A74"/>
    <w:rsid w:val="3F375A43"/>
    <w:rsid w:val="3FB707DB"/>
    <w:rsid w:val="3FCB6AE7"/>
    <w:rsid w:val="3FDA43FC"/>
    <w:rsid w:val="3FDF2F29"/>
    <w:rsid w:val="401A254E"/>
    <w:rsid w:val="404C2157"/>
    <w:rsid w:val="40EC33F0"/>
    <w:rsid w:val="40F162FD"/>
    <w:rsid w:val="412A1D04"/>
    <w:rsid w:val="41B216F9"/>
    <w:rsid w:val="41E65A66"/>
    <w:rsid w:val="41F72BA5"/>
    <w:rsid w:val="42844D1A"/>
    <w:rsid w:val="428C0034"/>
    <w:rsid w:val="42D1392B"/>
    <w:rsid w:val="42ED61B2"/>
    <w:rsid w:val="4374302F"/>
    <w:rsid w:val="439D61EE"/>
    <w:rsid w:val="43BF20F5"/>
    <w:rsid w:val="43D042E0"/>
    <w:rsid w:val="43DC3694"/>
    <w:rsid w:val="446A3FB7"/>
    <w:rsid w:val="451A10CB"/>
    <w:rsid w:val="45335A8A"/>
    <w:rsid w:val="45562DBF"/>
    <w:rsid w:val="45626FA3"/>
    <w:rsid w:val="456635BB"/>
    <w:rsid w:val="4574484B"/>
    <w:rsid w:val="4577226A"/>
    <w:rsid w:val="45A87581"/>
    <w:rsid w:val="46013109"/>
    <w:rsid w:val="46431116"/>
    <w:rsid w:val="46990AFE"/>
    <w:rsid w:val="471F7B37"/>
    <w:rsid w:val="47547325"/>
    <w:rsid w:val="47835CCA"/>
    <w:rsid w:val="47CA1B4A"/>
    <w:rsid w:val="48082472"/>
    <w:rsid w:val="48505BE0"/>
    <w:rsid w:val="487C4BFE"/>
    <w:rsid w:val="48A43E7D"/>
    <w:rsid w:val="49107FEF"/>
    <w:rsid w:val="494B79A0"/>
    <w:rsid w:val="495B132C"/>
    <w:rsid w:val="496809BF"/>
    <w:rsid w:val="49862E17"/>
    <w:rsid w:val="49AF0FF8"/>
    <w:rsid w:val="49D949A2"/>
    <w:rsid w:val="49F67DA4"/>
    <w:rsid w:val="4A174DEF"/>
    <w:rsid w:val="4A3B0AB0"/>
    <w:rsid w:val="4ADB406F"/>
    <w:rsid w:val="4AFF44B8"/>
    <w:rsid w:val="4B041196"/>
    <w:rsid w:val="4B3109F3"/>
    <w:rsid w:val="4B645E12"/>
    <w:rsid w:val="4BAE2E5B"/>
    <w:rsid w:val="4BCB74FC"/>
    <w:rsid w:val="4C452D46"/>
    <w:rsid w:val="4C803D20"/>
    <w:rsid w:val="4C8F0FBD"/>
    <w:rsid w:val="4CC00332"/>
    <w:rsid w:val="4CE02FD4"/>
    <w:rsid w:val="4CE37968"/>
    <w:rsid w:val="4CF77C9A"/>
    <w:rsid w:val="4CFC2EDD"/>
    <w:rsid w:val="4D386474"/>
    <w:rsid w:val="4D3B21F4"/>
    <w:rsid w:val="4D8C0147"/>
    <w:rsid w:val="4DA62712"/>
    <w:rsid w:val="4DC554EE"/>
    <w:rsid w:val="4E1408FF"/>
    <w:rsid w:val="4E2B0811"/>
    <w:rsid w:val="4E2D7665"/>
    <w:rsid w:val="4E490BCC"/>
    <w:rsid w:val="4E5031A5"/>
    <w:rsid w:val="4E646218"/>
    <w:rsid w:val="4E6D2B88"/>
    <w:rsid w:val="4F5266D2"/>
    <w:rsid w:val="50900705"/>
    <w:rsid w:val="50A40EA7"/>
    <w:rsid w:val="510A2687"/>
    <w:rsid w:val="513B5482"/>
    <w:rsid w:val="51F554C4"/>
    <w:rsid w:val="51FE5822"/>
    <w:rsid w:val="52081312"/>
    <w:rsid w:val="522104AB"/>
    <w:rsid w:val="52AF2069"/>
    <w:rsid w:val="52C30B3B"/>
    <w:rsid w:val="52D71128"/>
    <w:rsid w:val="539242FB"/>
    <w:rsid w:val="53EB6E3E"/>
    <w:rsid w:val="53EC6E02"/>
    <w:rsid w:val="541710A2"/>
    <w:rsid w:val="54654ED3"/>
    <w:rsid w:val="54686973"/>
    <w:rsid w:val="54754E79"/>
    <w:rsid w:val="54FE7C48"/>
    <w:rsid w:val="554F4745"/>
    <w:rsid w:val="55CA4F6E"/>
    <w:rsid w:val="56054BA1"/>
    <w:rsid w:val="569E48CE"/>
    <w:rsid w:val="56B52C69"/>
    <w:rsid w:val="57E16F90"/>
    <w:rsid w:val="586864AE"/>
    <w:rsid w:val="58B507D8"/>
    <w:rsid w:val="58C65B3D"/>
    <w:rsid w:val="58D716B6"/>
    <w:rsid w:val="58D77FE4"/>
    <w:rsid w:val="58ED3265"/>
    <w:rsid w:val="59BC3000"/>
    <w:rsid w:val="59DA12E4"/>
    <w:rsid w:val="5A283383"/>
    <w:rsid w:val="5A6D7406"/>
    <w:rsid w:val="5A893320"/>
    <w:rsid w:val="5AF42B76"/>
    <w:rsid w:val="5B7C3BCA"/>
    <w:rsid w:val="5B9C22A6"/>
    <w:rsid w:val="5BD508CC"/>
    <w:rsid w:val="5BE43B02"/>
    <w:rsid w:val="5C901703"/>
    <w:rsid w:val="5CEA3AD8"/>
    <w:rsid w:val="5CFD5979"/>
    <w:rsid w:val="5D5757D7"/>
    <w:rsid w:val="5D7C46B3"/>
    <w:rsid w:val="5DDE6B4B"/>
    <w:rsid w:val="5E1A7FEC"/>
    <w:rsid w:val="5E653868"/>
    <w:rsid w:val="5E7B2F72"/>
    <w:rsid w:val="5E954FC9"/>
    <w:rsid w:val="5EA10B8C"/>
    <w:rsid w:val="5EB947CC"/>
    <w:rsid w:val="60045FAB"/>
    <w:rsid w:val="60367B4B"/>
    <w:rsid w:val="6076516D"/>
    <w:rsid w:val="60B87545"/>
    <w:rsid w:val="61647CFC"/>
    <w:rsid w:val="61992D25"/>
    <w:rsid w:val="62A56FE4"/>
    <w:rsid w:val="62AF7D90"/>
    <w:rsid w:val="6317158F"/>
    <w:rsid w:val="632C19A5"/>
    <w:rsid w:val="63C113FB"/>
    <w:rsid w:val="63D95197"/>
    <w:rsid w:val="64682CC8"/>
    <w:rsid w:val="64CD2A00"/>
    <w:rsid w:val="64DF10B6"/>
    <w:rsid w:val="65373093"/>
    <w:rsid w:val="65427C29"/>
    <w:rsid w:val="655F3745"/>
    <w:rsid w:val="65823F5F"/>
    <w:rsid w:val="65C51A9C"/>
    <w:rsid w:val="65D70D81"/>
    <w:rsid w:val="65F543E4"/>
    <w:rsid w:val="66064D99"/>
    <w:rsid w:val="662E3577"/>
    <w:rsid w:val="66E9340E"/>
    <w:rsid w:val="6735750E"/>
    <w:rsid w:val="67400B05"/>
    <w:rsid w:val="6775065B"/>
    <w:rsid w:val="67A67097"/>
    <w:rsid w:val="6823327D"/>
    <w:rsid w:val="686F7E78"/>
    <w:rsid w:val="69564B94"/>
    <w:rsid w:val="6A0323D5"/>
    <w:rsid w:val="6A425B41"/>
    <w:rsid w:val="6A477CB7"/>
    <w:rsid w:val="6A4C45CF"/>
    <w:rsid w:val="6A8463A7"/>
    <w:rsid w:val="6AE562D3"/>
    <w:rsid w:val="6AF91C7B"/>
    <w:rsid w:val="6B3B2294"/>
    <w:rsid w:val="6B6C3BC5"/>
    <w:rsid w:val="6BCE3AD5"/>
    <w:rsid w:val="6C0B537F"/>
    <w:rsid w:val="6CDF22CB"/>
    <w:rsid w:val="6D082649"/>
    <w:rsid w:val="6D28503D"/>
    <w:rsid w:val="6DA27E46"/>
    <w:rsid w:val="6DBC4C05"/>
    <w:rsid w:val="6DD67250"/>
    <w:rsid w:val="6E161D5F"/>
    <w:rsid w:val="6E3B1638"/>
    <w:rsid w:val="6E843734"/>
    <w:rsid w:val="6EA826EF"/>
    <w:rsid w:val="6EFA18AD"/>
    <w:rsid w:val="6F6A0B22"/>
    <w:rsid w:val="6F726C6F"/>
    <w:rsid w:val="6FBB0107"/>
    <w:rsid w:val="704A6C74"/>
    <w:rsid w:val="70B449D3"/>
    <w:rsid w:val="714D4ACF"/>
    <w:rsid w:val="71DC38D9"/>
    <w:rsid w:val="71EF346C"/>
    <w:rsid w:val="71F971C7"/>
    <w:rsid w:val="71FE7EAA"/>
    <w:rsid w:val="720A16DE"/>
    <w:rsid w:val="727D7EBF"/>
    <w:rsid w:val="732072E7"/>
    <w:rsid w:val="737D1C13"/>
    <w:rsid w:val="73EF1B31"/>
    <w:rsid w:val="742D211D"/>
    <w:rsid w:val="74455E9B"/>
    <w:rsid w:val="746A5998"/>
    <w:rsid w:val="7488251D"/>
    <w:rsid w:val="74C11D02"/>
    <w:rsid w:val="74E03EAC"/>
    <w:rsid w:val="75FFCE6B"/>
    <w:rsid w:val="767B4274"/>
    <w:rsid w:val="76CF5F86"/>
    <w:rsid w:val="770A3EA4"/>
    <w:rsid w:val="77381D7D"/>
    <w:rsid w:val="7756338B"/>
    <w:rsid w:val="77E47535"/>
    <w:rsid w:val="78267759"/>
    <w:rsid w:val="78AE2411"/>
    <w:rsid w:val="792C25F0"/>
    <w:rsid w:val="79345C17"/>
    <w:rsid w:val="7A04063C"/>
    <w:rsid w:val="7A186049"/>
    <w:rsid w:val="7A3727C0"/>
    <w:rsid w:val="7A41A740"/>
    <w:rsid w:val="7AA8546C"/>
    <w:rsid w:val="7B0258AA"/>
    <w:rsid w:val="7B810197"/>
    <w:rsid w:val="7B8C7C47"/>
    <w:rsid w:val="7BBD01CB"/>
    <w:rsid w:val="7BCA5046"/>
    <w:rsid w:val="7C6559F4"/>
    <w:rsid w:val="7C661278"/>
    <w:rsid w:val="7CD95119"/>
    <w:rsid w:val="7D032E2D"/>
    <w:rsid w:val="7D05706D"/>
    <w:rsid w:val="7E20312E"/>
    <w:rsid w:val="7EFA49DE"/>
    <w:rsid w:val="7F60442D"/>
    <w:rsid w:val="7F6D0CB2"/>
    <w:rsid w:val="7F8A27B8"/>
    <w:rsid w:val="7FAD4AFC"/>
    <w:rsid w:val="7FF5668D"/>
    <w:rsid w:val="CFFA57C3"/>
    <w:rsid w:val="FF2B19A1"/>
    <w:rsid w:val="FFDD2DB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semiHidden="0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semiHidden="0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semiHidden="0" w:name="HTML Preformatted"/>
    <w:lsdException w:uiPriority="99" w:name="HTML Sample"/>
    <w:lsdException w:uiPriority="99" w:name="HTML Typewriter"/>
    <w:lsdException w:uiPriority="99" w:name="HTML Variable"/>
    <w:lsdException w:qFormat="1"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semiHidden="0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lang w:val="en-US" w:eastAsia="zh-CN" w:bidi="ar-SA"/>
    </w:rPr>
  </w:style>
  <w:style w:type="paragraph" w:styleId="2">
    <w:name w:val="heading 1"/>
    <w:basedOn w:val="1"/>
    <w:next w:val="1"/>
    <w:link w:val="15"/>
    <w:qFormat/>
    <w:uiPriority w:val="9"/>
    <w:pPr>
      <w:keepNext/>
      <w:keepLines/>
      <w:widowControl/>
      <w:spacing w:before="480" w:line="276" w:lineRule="auto"/>
      <w:jc w:val="left"/>
      <w:outlineLvl w:val="0"/>
    </w:pPr>
    <w:rPr>
      <w:rFonts w:ascii="Cambria" w:hAnsi="Cambria" w:eastAsia="宋体" w:cs="Times New Roman"/>
      <w:b/>
      <w:bCs/>
      <w:color w:val="366091"/>
      <w:kern w:val="0"/>
      <w:sz w:val="28"/>
      <w:szCs w:val="28"/>
    </w:rPr>
  </w:style>
  <w:style w:type="character" w:default="1" w:styleId="12">
    <w:name w:val="Default Paragraph Font"/>
    <w:unhideWhenUsed/>
    <w:qFormat/>
    <w:uiPriority w:val="1"/>
  </w:style>
  <w:style w:type="table" w:default="1" w:styleId="10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caption"/>
    <w:basedOn w:val="1"/>
    <w:next w:val="1"/>
    <w:unhideWhenUsed/>
    <w:qFormat/>
    <w:uiPriority w:val="35"/>
    <w:pPr>
      <w:keepNext w:val="0"/>
      <w:keepLines w:val="0"/>
      <w:widowControl w:val="0"/>
      <w:suppressLineNumbers w:val="0"/>
      <w:spacing w:before="0" w:beforeAutospacing="0" w:after="0" w:afterAutospacing="0"/>
      <w:ind w:left="0" w:right="0"/>
      <w:jc w:val="both"/>
    </w:pPr>
    <w:rPr>
      <w:rFonts w:hint="default" w:ascii="Arial" w:hAnsi="Arial" w:eastAsia="黑体" w:cs="Times New Roman"/>
      <w:kern w:val="2"/>
      <w:sz w:val="20"/>
      <w:szCs w:val="20"/>
      <w:lang w:val="en-US" w:eastAsia="zh-CN" w:bidi="ar"/>
    </w:rPr>
  </w:style>
  <w:style w:type="paragraph" w:styleId="4">
    <w:name w:val="Balloon Text"/>
    <w:basedOn w:val="1"/>
    <w:link w:val="16"/>
    <w:unhideWhenUsed/>
    <w:qFormat/>
    <w:uiPriority w:val="99"/>
    <w:rPr>
      <w:sz w:val="18"/>
      <w:szCs w:val="18"/>
    </w:rPr>
  </w:style>
  <w:style w:type="paragraph" w:styleId="5">
    <w:name w:val="footer"/>
    <w:basedOn w:val="1"/>
    <w:link w:val="17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8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7">
    <w:name w:val="toc 1"/>
    <w:basedOn w:val="1"/>
    <w:next w:val="1"/>
    <w:unhideWhenUsed/>
    <w:qFormat/>
    <w:uiPriority w:val="39"/>
  </w:style>
  <w:style w:type="paragraph" w:styleId="8">
    <w:name w:val="HTML Preformatted"/>
    <w:basedOn w:val="1"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9">
    <w:name w:val="Normal (Web)"/>
    <w:basedOn w:val="1"/>
    <w:unhideWhenUsed/>
    <w:qFormat/>
    <w:uiPriority w:val="99"/>
    <w:rPr>
      <w:sz w:val="24"/>
    </w:rPr>
  </w:style>
  <w:style w:type="table" w:styleId="11">
    <w:name w:val="Table Grid"/>
    <w:basedOn w:val="10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3">
    <w:name w:val="Strong"/>
    <w:basedOn w:val="12"/>
    <w:qFormat/>
    <w:uiPriority w:val="22"/>
    <w:rPr>
      <w:b/>
    </w:rPr>
  </w:style>
  <w:style w:type="character" w:styleId="14">
    <w:name w:val="Hyperlink"/>
    <w:basedOn w:val="12"/>
    <w:unhideWhenUsed/>
    <w:qFormat/>
    <w:uiPriority w:val="99"/>
    <w:rPr>
      <w:color w:val="0000FF"/>
      <w:u w:val="single"/>
    </w:rPr>
  </w:style>
  <w:style w:type="character" w:customStyle="1" w:styleId="15">
    <w:name w:val="标题 1 字符"/>
    <w:basedOn w:val="12"/>
    <w:link w:val="2"/>
    <w:qFormat/>
    <w:uiPriority w:val="9"/>
    <w:rPr>
      <w:rFonts w:ascii="Cambria" w:hAnsi="Cambria" w:eastAsia="宋体" w:cs="Times New Roman"/>
      <w:b/>
      <w:bCs/>
      <w:color w:val="366091"/>
      <w:kern w:val="0"/>
      <w:sz w:val="28"/>
      <w:szCs w:val="28"/>
    </w:rPr>
  </w:style>
  <w:style w:type="character" w:customStyle="1" w:styleId="16">
    <w:name w:val="批注框文本 字符"/>
    <w:basedOn w:val="12"/>
    <w:link w:val="4"/>
    <w:semiHidden/>
    <w:qFormat/>
    <w:uiPriority w:val="99"/>
    <w:rPr>
      <w:sz w:val="18"/>
      <w:szCs w:val="18"/>
    </w:rPr>
  </w:style>
  <w:style w:type="character" w:customStyle="1" w:styleId="17">
    <w:name w:val="页脚 字符"/>
    <w:basedOn w:val="12"/>
    <w:link w:val="5"/>
    <w:qFormat/>
    <w:uiPriority w:val="99"/>
    <w:rPr>
      <w:sz w:val="18"/>
      <w:szCs w:val="18"/>
    </w:rPr>
  </w:style>
  <w:style w:type="character" w:customStyle="1" w:styleId="18">
    <w:name w:val="页眉 字符"/>
    <w:basedOn w:val="12"/>
    <w:link w:val="6"/>
    <w:qFormat/>
    <w:uiPriority w:val="99"/>
    <w:rPr>
      <w:sz w:val="18"/>
      <w:szCs w:val="18"/>
    </w:rPr>
  </w:style>
  <w:style w:type="character" w:customStyle="1" w:styleId="19">
    <w:name w:val="无间隔 Char"/>
    <w:basedOn w:val="12"/>
    <w:link w:val="20"/>
    <w:qFormat/>
    <w:uiPriority w:val="1"/>
    <w:rPr>
      <w:kern w:val="0"/>
      <w:sz w:val="22"/>
    </w:rPr>
  </w:style>
  <w:style w:type="paragraph" w:customStyle="1" w:styleId="20">
    <w:name w:val="无间隔1"/>
    <w:link w:val="19"/>
    <w:qFormat/>
    <w:uiPriority w:val="1"/>
    <w:rPr>
      <w:rFonts w:ascii="Calibri" w:hAnsi="Calibri" w:eastAsia="宋体" w:cs="Times New Roman"/>
      <w:sz w:val="22"/>
      <w:szCs w:val="22"/>
      <w:lang w:val="en-US" w:eastAsia="zh-CN" w:bidi="ar-SA"/>
    </w:rPr>
  </w:style>
  <w:style w:type="paragraph" w:customStyle="1" w:styleId="21">
    <w:name w:val="Default"/>
    <w:basedOn w:val="1"/>
    <w:qFormat/>
    <w:uiPriority w:val="0"/>
    <w:pPr>
      <w:autoSpaceDE w:val="0"/>
      <w:autoSpaceDN w:val="0"/>
      <w:adjustRightInd w:val="0"/>
      <w:jc w:val="left"/>
    </w:pPr>
    <w:rPr>
      <w:rFonts w:ascii="宋体" w:cs="宋体"/>
      <w:color w:val="000000"/>
      <w:kern w:val="0"/>
      <w:sz w:val="24"/>
      <w:szCs w:val="24"/>
    </w:rPr>
  </w:style>
  <w:style w:type="paragraph" w:customStyle="1" w:styleId="22">
    <w:name w:val="无间隔2"/>
    <w:qFormat/>
    <w:uiPriority w:val="1"/>
    <w:rPr>
      <w:rFonts w:ascii="Calibri" w:hAnsi="Calibri" w:eastAsia="宋体" w:cs="Times New Roman"/>
      <w:sz w:val="22"/>
      <w:szCs w:val="22"/>
      <w:lang w:val="en-US" w:eastAsia="zh-CN" w:bidi="ar-SA"/>
    </w:rPr>
  </w:style>
  <w:style w:type="paragraph" w:customStyle="1" w:styleId="23">
    <w:name w:val="正文2"/>
    <w:qFormat/>
    <w:uiPriority w:val="0"/>
    <w:pPr>
      <w:jc w:val="both"/>
    </w:pPr>
    <w:rPr>
      <w:rFonts w:ascii="Times New Roman" w:hAnsi="Times New Roman" w:eastAsia="宋体" w:cs="Times New Roman"/>
      <w:kern w:val="2"/>
      <w:sz w:val="21"/>
      <w:szCs w:val="21"/>
      <w:lang w:val="en-US" w:eastAsia="zh-CN" w:bidi="ar-SA"/>
    </w:rPr>
  </w:style>
  <w:style w:type="paragraph" w:customStyle="1" w:styleId="24">
    <w:name w:val="列出段落1"/>
    <w:basedOn w:val="1"/>
    <w:qFormat/>
    <w:uiPriority w:val="34"/>
    <w:pPr>
      <w:ind w:firstLine="420" w:firstLineChars="200"/>
    </w:pPr>
    <w:rPr>
      <w:szCs w:val="24"/>
    </w:rPr>
  </w:style>
  <w:style w:type="paragraph" w:customStyle="1" w:styleId="25">
    <w:name w:val="正文1"/>
    <w:qFormat/>
    <w:uiPriority w:val="0"/>
    <w:pPr>
      <w:jc w:val="both"/>
    </w:pPr>
    <w:rPr>
      <w:rFonts w:ascii="Times New Roman" w:hAnsi="Times New Roman" w:eastAsia="宋体" w:cs="Times New Roman"/>
      <w:kern w:val="2"/>
      <w:sz w:val="21"/>
      <w:szCs w:val="21"/>
      <w:lang w:val="en-US" w:eastAsia="zh-CN" w:bidi="ar-SA"/>
    </w:rPr>
  </w:style>
  <w:style w:type="paragraph" w:customStyle="1" w:styleId="26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3083"/>
    <customShpInfo spid="_x0000_s3090"/>
    <customShpInfo spid="_x0000_s3075" textRotate="1"/>
    <customShpInfo spid="_x0000_s3076"/>
    <customShpInfo spid="_x0000_s3077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Company>微软中国</Company>
  <Pages>4</Pages>
  <Words>1528</Words>
  <Characters>2146</Characters>
  <Lines>1</Lines>
  <Paragraphs>1</Paragraphs>
  <TotalTime>0</TotalTime>
  <ScaleCrop>false</ScaleCrop>
  <LinksUpToDate>false</LinksUpToDate>
  <CharactersWithSpaces>2185</CharactersWithSpaces>
  <Application>WPS Office_12.1.0.26988_F1E327BC-269C-435d-A152-05C5408002CA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2015-12-21T22:56:00Z</dcterms:created>
  <dc:creator>微软用户</dc:creator>
  <cp:lastModifiedBy>WPS_1666441101</cp:lastModifiedBy>
  <cp:lastPrinted>2023-07-13T07:54:00Z</cp:lastPrinted>
  <dcterms:modified xsi:type="dcterms:W3CDTF">2026-08-26T09:56:36Z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2052-12.1.0.26988</vt:lpwstr>
  </property>
  <property fmtid="{D5CDD505-2E9C-101B-9397-08002B2CF9AE}" pid="3" name="ICV">
    <vt:lpwstr>F544E67D65324DF7BFAA066729918CD7_13</vt:lpwstr>
  </property>
  <property fmtid="{D5CDD505-2E9C-101B-9397-08002B2CF9AE}" pid="4" name="KSOTemplateDocerSaveRecord">
    <vt:lpwstr>eyJoZGlkIjoiMWQwZTRmMGRkOTVjNzEzZDQ1YThhMjEwY2E2ZWNmNTEiLCJ1c2VySWQiOiIxNDI0ODA2NTY1In0=</vt:lpwstr>
  </property>
</Properties>
</file>