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B365D"/>
          <w:sz w:val="32"/>
        </w:rPr>
        <w:t>TRƯỜNG ĐẠI HỌC ĐIỆN LỰC</w:t>
        <w:br/>
      </w:r>
      <w:r>
        <w:rPr>
          <w:rFonts w:ascii="Arial" w:hAnsi="Arial"/>
          <w:b/>
          <w:color w:val="555555"/>
          <w:sz w:val="24"/>
        </w:rPr>
        <w:t>KHOA CÔNG NGHỆ THÔNG TIN</w:t>
        <w:br/>
      </w:r>
    </w:p>
    <w:p>
      <w:pPr>
        <w:jc w:val="center"/>
      </w:pPr>
      <w:r>
        <w:rPr>
          <w:b/>
          <w:color w:val="006699"/>
        </w:rPr>
        <w:t>━━━━━ 💥 ━━━━━</w:t>
      </w:r>
    </w:p>
    <w:p>
      <w:r>
        <w:br/>
        <w:br/>
      </w:r>
    </w:p>
    <w:p>
      <w:pPr>
        <w:jc w:val="center"/>
      </w:pPr>
      <w:r>
        <w:rPr>
          <w:rFonts w:ascii="Arial" w:hAnsi="Arial"/>
          <w:b/>
          <w:color w:val="1B365D"/>
          <w:sz w:val="38"/>
        </w:rPr>
        <w:t>BÁO CÁO PHÂN TÍCH NGUY CƠ BẢO MẬT HỆ THỐNG WEB</w:t>
        <w:br/>
      </w:r>
    </w:p>
    <w:p>
      <w:pPr>
        <w:jc w:val="center"/>
      </w:pPr>
      <w:r>
        <w:rPr>
          <w:rFonts w:ascii="Arial" w:hAnsi="Arial"/>
          <w:i/>
          <w:color w:val="006699"/>
          <w:sz w:val="26"/>
        </w:rPr>
        <w:t>Bài tập 1.1: Đánh giá rủi ro tiềm ẩn &amp; Đề xuất công cụ Scan tự động</w:t>
        <w:br/>
      </w:r>
    </w:p>
    <w:p>
      <w:r>
        <w:br/>
        <w:br/>
      </w:r>
    </w:p>
    <w:tbl>
      <w:tblPr>
        <w:tblW w:type="auto" w:w="0"/>
        <w:jc w:val="center"/>
        <w:tblLook w:firstColumn="1" w:firstRow="1" w:lastColumn="0" w:lastRow="0" w:noHBand="0" w:noVBand="1" w:val="04A0"/>
        <w:tblBorders>
          <w:top w:val="single" w:sz="8" w:space="0" w:color="006699"/>
          <w:bottom w:val="single" w:sz="8" w:space="0" w:color="006699"/>
          <w:left w:val="none"/>
          <w:right w:val="none"/>
          <w:insideH w:val="single" w:sz="8" w:space="0" w:color="006699"/>
          <w:insideV w:val="none"/>
        </w:tblBorders>
      </w:tblPr>
      <w:tblGrid>
        <w:gridCol w:w="4680"/>
        <w:gridCol w:w="4680"/>
      </w:tblGrid>
      <w:tr>
        <w:tc>
          <w:tcPr>
            <w:tcW w:type="dxa" w:w="3168"/>
            <w:tcMar>
              <w:top w:w="90" w:type="dxa"/>
              <w:bottom w:w="90" w:type="dxa"/>
              <w:left w:w="120" w:type="dxa"/>
              <w:right w:w="120" w:type="dxa"/>
            </w:tcMar>
            <w:shd w:fill="F0F4F8"/>
          </w:tcPr>
          <w:p>
            <w:r>
              <w:rPr>
                <w:rFonts w:ascii="Arial" w:hAnsi="Arial"/>
                <w:b/>
                <w:color w:val="1B365D"/>
                <w:sz w:val="21"/>
              </w:rPr>
              <w:t>Môn học:</w:t>
            </w:r>
          </w:p>
        </w:tc>
        <w:tc>
          <w:tcPr>
            <w:tcW w:type="dxa" w:w="6192"/>
            <w:tcMar>
              <w:top w:w="90" w:type="dxa"/>
              <w:bottom w:w="90" w:type="dxa"/>
              <w:left w:w="120" w:type="dxa"/>
              <w:right w:w="120" w:type="dxa"/>
            </w:tcMar>
            <w:shd w:fill="FFFFFF"/>
          </w:tcPr>
          <w:p>
            <w:r>
              <w:rPr>
                <w:rFonts w:ascii="Arial" w:hAnsi="Arial"/>
                <w:sz w:val="21"/>
              </w:rPr>
              <w:t>Phát triển phần mềm web an toàn</w:t>
            </w:r>
          </w:p>
        </w:tc>
      </w:tr>
      <w:tr>
        <w:tc>
          <w:tcPr>
            <w:tcW w:type="dxa" w:w="3168"/>
            <w:tcMar>
              <w:top w:w="90" w:type="dxa"/>
              <w:bottom w:w="90" w:type="dxa"/>
              <w:left w:w="120" w:type="dxa"/>
              <w:right w:w="120" w:type="dxa"/>
            </w:tcMar>
            <w:shd w:fill="F0F4F8"/>
          </w:tcPr>
          <w:p>
            <w:r>
              <w:rPr>
                <w:rFonts w:ascii="Arial" w:hAnsi="Arial"/>
                <w:b/>
                <w:color w:val="1B365D"/>
                <w:sz w:val="21"/>
              </w:rPr>
              <w:t>Sinh viên thực hiện:</w:t>
            </w:r>
          </w:p>
        </w:tc>
        <w:tc>
          <w:tcPr>
            <w:tcW w:type="dxa" w:w="6192"/>
            <w:tcMar>
              <w:top w:w="90" w:type="dxa"/>
              <w:bottom w:w="90" w:type="dxa"/>
              <w:left w:w="120" w:type="dxa"/>
              <w:right w:w="120" w:type="dxa"/>
            </w:tcMar>
            <w:shd w:fill="FFFFFF"/>
          </w:tcPr>
          <w:p>
            <w:r>
              <w:rPr>
                <w:rFonts w:ascii="Arial" w:hAnsi="Arial"/>
                <w:sz w:val="21"/>
              </w:rPr>
              <w:t>1. Nguyễn Đức Dương</w:t>
              <w:br/>
              <w:t>2. Nguyễn Văn Đạt</w:t>
              <w:br/>
              <w:t>3. Nguyễn Văn Hiếu</w:t>
            </w:r>
          </w:p>
        </w:tc>
      </w:tr>
      <w:tr>
        <w:tc>
          <w:tcPr>
            <w:tcW w:type="dxa" w:w="3168"/>
            <w:tcMar>
              <w:top w:w="90" w:type="dxa"/>
              <w:bottom w:w="90" w:type="dxa"/>
              <w:left w:w="120" w:type="dxa"/>
              <w:right w:w="120" w:type="dxa"/>
            </w:tcMar>
            <w:shd w:fill="F0F4F8"/>
          </w:tcPr>
          <w:p>
            <w:r>
              <w:rPr>
                <w:rFonts w:ascii="Arial" w:hAnsi="Arial"/>
                <w:b/>
                <w:color w:val="1B365D"/>
                <w:sz w:val="21"/>
              </w:rPr>
              <w:t>Năm học:</w:t>
            </w:r>
          </w:p>
        </w:tc>
        <w:tc>
          <w:tcPr>
            <w:tcW w:type="dxa" w:w="6192"/>
            <w:tcMar>
              <w:top w:w="90" w:type="dxa"/>
              <w:bottom w:w="90" w:type="dxa"/>
              <w:left w:w="120" w:type="dxa"/>
              <w:right w:w="120" w:type="dxa"/>
            </w:tcMar>
            <w:shd w:fill="FFFFFF"/>
          </w:tcPr>
          <w:p>
            <w:r>
              <w:rPr>
                <w:rFonts w:ascii="Arial" w:hAnsi="Arial"/>
                <w:sz w:val="21"/>
              </w:rPr>
              <w:t>26 - 27 (2026 - 2027)</w:t>
            </w:r>
          </w:p>
        </w:tc>
      </w:tr>
      <w:tr>
        <w:tc>
          <w:tcPr>
            <w:tcW w:type="dxa" w:w="3168"/>
            <w:tcMar>
              <w:top w:w="90" w:type="dxa"/>
              <w:bottom w:w="90" w:type="dxa"/>
              <w:left w:w="120" w:type="dxa"/>
              <w:right w:w="120" w:type="dxa"/>
            </w:tcMar>
            <w:shd w:fill="F0F4F8"/>
          </w:tcPr>
          <w:p>
            <w:r>
              <w:rPr>
                <w:rFonts w:ascii="Arial" w:hAnsi="Arial"/>
                <w:b/>
                <w:color w:val="1B365D"/>
                <w:sz w:val="21"/>
              </w:rPr>
              <w:t>Hệ thống đánh giá:</w:t>
            </w:r>
          </w:p>
        </w:tc>
        <w:tc>
          <w:tcPr>
            <w:tcW w:type="dxa" w:w="6192"/>
            <w:tcMar>
              <w:top w:w="90" w:type="dxa"/>
              <w:bottom w:w="90" w:type="dxa"/>
              <w:left w:w="120" w:type="dxa"/>
              <w:right w:w="120" w:type="dxa"/>
            </w:tcMar>
            <w:shd w:fill="FFFFFF"/>
          </w:tcPr>
          <w:p>
            <w:r>
              <w:rPr>
                <w:rFonts w:ascii="Arial" w:hAnsi="Arial"/>
                <w:sz w:val="21"/>
              </w:rPr>
              <w:t>Hệ thống Website E-Commerce DDH Electronics (Laravel)</w:t>
            </w:r>
          </w:p>
        </w:tc>
      </w:tr>
    </w:tbl>
    <w:p>
      <w:r>
        <w:br/>
        <w:br/>
        <w:br/>
        <w:br/>
      </w:r>
    </w:p>
    <w:p>
      <w:pPr>
        <w:jc w:val="center"/>
      </w:pPr>
      <w:r>
        <w:rPr>
          <w:rFonts w:ascii="Arial" w:hAnsi="Arial"/>
          <w:b/>
          <w:color w:val="555555"/>
          <w:sz w:val="22"/>
        </w:rPr>
        <w:t>Hà Nội, Năm 2026</w:t>
      </w:r>
    </w:p>
    <w:p>
      <w:r>
        <w:br w:type="page"/>
      </w:r>
    </w:p>
    <w:p>
      <w:pPr>
        <w:keepNext/>
        <w:spacing w:before="320" w:after="120"/>
      </w:pPr>
      <w:r>
        <w:rPr>
          <w:rFonts w:ascii="Arial" w:hAnsi="Arial"/>
          <w:b/>
          <w:color w:val="1B365D"/>
          <w:sz w:val="28"/>
        </w:rPr>
        <w:t>CHƯƠNG 1: GIỚI THIỆU &amp; TÌNH HUỐNG ĐÁNH GIÁ</w:t>
      </w:r>
    </w:p>
    <w:p>
      <w:pPr>
        <w:spacing w:after="80" w:line="276" w:lineRule="auto"/>
      </w:pPr>
      <w:r>
        <w:rPr>
          <w:rFonts w:ascii="Arial" w:hAnsi="Arial"/>
          <w:i w:val="0"/>
          <w:sz w:val="21"/>
        </w:rPr>
        <w:t>Trong bối cảnh kỷ nguyên số, các ứng dụng Web Thương mại điện tử (E-Commerce) chứa đựng số lượng lớn dữ liệu nhạy cảm bao gồm thông tin cá nhân khách hàng, tài khoản người dùng, đơn hàng và giao dịch tài chính. Việc đánh giá rủi ro bảo mật tiềm ẩn và rà soát lỗ hổng mã nguồn là bước đi chiến lược bắt buộc trước khi tiến hành nâng cấp hoặc vận hành chính thức hệ thống.</w:t>
      </w:r>
    </w:p>
    <w:p>
      <w:pPr>
        <w:spacing w:after="80" w:line="276" w:lineRule="auto"/>
      </w:pPr>
      <w:r>
        <w:rPr>
          <w:rFonts w:ascii="Arial" w:hAnsi="Arial"/>
          <w:i w:val="0"/>
          <w:sz w:val="21"/>
        </w:rPr>
        <w:t>Hệ thống đối tượng đánh giá trong báo cáo này là Website Thương mại Điện tử thiết bị công nghệ DDH Electronics (mã nguồn ứng dụng Laravel Framework PHP). Báo cáo được thực hiện bởi nhóm sinh viên thuộc Trường Đại học Điện lực nhằm phát hiện các rủi ro bảo mật theo tiêu chuẩn OWASP Top 10, đề xuất công cụ kiểm thử tự động và xây dựng phương án khắc phục triệt để.</w:t>
      </w:r>
    </w:p>
    <w:p>
      <w:pPr>
        <w:keepNext/>
        <w:spacing w:before="240" w:after="80"/>
      </w:pPr>
      <w:r>
        <w:rPr>
          <w:rFonts w:ascii="Arial" w:hAnsi="Arial"/>
          <w:b/>
          <w:color w:val="006699"/>
          <w:sz w:val="24"/>
        </w:rPr>
        <w:t>1.1 Mục tiêu đánh giá</w:t>
      </w:r>
    </w:p>
    <w:p>
      <w:pPr>
        <w:pStyle w:val="ListBullet"/>
        <w:spacing w:after="60" w:line="276" w:lineRule="auto"/>
      </w:pPr>
      <w:r>
        <w:rPr>
          <w:rFonts w:ascii="Arial" w:hAnsi="Arial"/>
          <w:b/>
          <w:sz w:val="21"/>
        </w:rPr>
        <w:t xml:space="preserve">• </w:t>
      </w:r>
      <w:r>
        <w:rPr>
          <w:rFonts w:ascii="Arial" w:hAnsi="Arial"/>
          <w:sz w:val="21"/>
        </w:rPr>
        <w:t>Nhận diện toàn bộ các nguy cơ bảo mật tiềm ẩn trong cấu trúc ứng dụng và luồng dữ liệu của dự án.</w:t>
      </w:r>
    </w:p>
    <w:p>
      <w:pPr>
        <w:pStyle w:val="ListBullet"/>
        <w:spacing w:after="60" w:line="276" w:lineRule="auto"/>
      </w:pPr>
      <w:r>
        <w:rPr>
          <w:rFonts w:ascii="Arial" w:hAnsi="Arial"/>
          <w:b/>
          <w:sz w:val="21"/>
        </w:rPr>
        <w:t xml:space="preserve">• </w:t>
      </w:r>
      <w:r>
        <w:rPr>
          <w:rFonts w:ascii="Arial" w:hAnsi="Arial"/>
          <w:sz w:val="21"/>
        </w:rPr>
        <w:t>Ứng dụng các công cụ quét lỗ hổng tự động (SAST/DAST) kết hợp rà soát mã nguồn thủ công (Static Code Review).</w:t>
      </w:r>
    </w:p>
    <w:p>
      <w:pPr>
        <w:pStyle w:val="ListBullet"/>
        <w:spacing w:after="60" w:line="276" w:lineRule="auto"/>
      </w:pPr>
      <w:r>
        <w:rPr>
          <w:rFonts w:ascii="Arial" w:hAnsi="Arial"/>
          <w:b/>
          <w:sz w:val="21"/>
        </w:rPr>
        <w:t xml:space="preserve">• </w:t>
      </w:r>
      <w:r>
        <w:rPr>
          <w:rFonts w:ascii="Arial" w:hAnsi="Arial"/>
          <w:sz w:val="21"/>
        </w:rPr>
        <w:t>Đánh giá mức độ ảnh hưởng (Severity Level) của từng rủi ro theo thang đo chuẩn CVSS / OWASP Risk Rating.</w:t>
      </w:r>
    </w:p>
    <w:p>
      <w:pPr>
        <w:pStyle w:val="ListBullet"/>
        <w:spacing w:after="60" w:line="276" w:lineRule="auto"/>
      </w:pPr>
      <w:r>
        <w:rPr>
          <w:rFonts w:ascii="Arial" w:hAnsi="Arial"/>
          <w:b/>
          <w:sz w:val="21"/>
        </w:rPr>
        <w:t xml:space="preserve">• </w:t>
      </w:r>
      <w:r>
        <w:rPr>
          <w:rFonts w:ascii="Arial" w:hAnsi="Arial"/>
          <w:sz w:val="21"/>
        </w:rPr>
        <w:t>Xây dựng báo cáo chi tiết kèm minh chứng mã nguồn (Vulnerable Code Snippet) và mã sửa đổi (Remediation Code).</w:t>
      </w:r>
    </w:p>
    <w:p>
      <w:pPr>
        <w:keepNext/>
        <w:spacing w:before="240" w:after="80"/>
      </w:pPr>
      <w:r>
        <w:rPr>
          <w:rFonts w:ascii="Arial" w:hAnsi="Arial"/>
          <w:b/>
          <w:color w:val="006699"/>
          <w:sz w:val="24"/>
        </w:rPr>
        <w:t>1.2 Phạm vi hệ thống (Target Scope)</w:t>
      </w:r>
    </w:p>
    <w:p>
      <w:pPr>
        <w:spacing w:after="80" w:line="276" w:lineRule="auto"/>
      </w:pPr>
      <w:r>
        <w:rPr>
          <w:rFonts w:ascii="Arial" w:hAnsi="Arial"/>
          <w:i w:val="0"/>
          <w:sz w:val="21"/>
        </w:rPr>
        <w:t>Phạm vi đánh giá tập trung vào toàn bộ các thành phần ứng dụng Laravel DDH Electronics:</w:t>
      </w:r>
    </w:p>
    <w:p>
      <w:pPr>
        <w:pStyle w:val="ListBullet"/>
        <w:spacing w:after="60" w:line="276" w:lineRule="auto"/>
      </w:pPr>
      <w:r>
        <w:rPr>
          <w:rFonts w:ascii="Arial" w:hAnsi="Arial"/>
          <w:b/>
          <w:sz w:val="21"/>
        </w:rPr>
        <w:t xml:space="preserve">• </w:t>
      </w:r>
      <w:r>
        <w:rPr>
          <w:rFonts w:ascii="Arial" w:hAnsi="Arial"/>
          <w:sz w:val="21"/>
        </w:rPr>
        <w:t>Cơ chế Xác thực &amp; Phân quyền: Đăng ký, Đăng nhập, Quản lý tài khoản cá nhân, Phân quyền Admin / Customer.</w:t>
      </w:r>
    </w:p>
    <w:p>
      <w:pPr>
        <w:pStyle w:val="ListBullet"/>
        <w:spacing w:after="60" w:line="276" w:lineRule="auto"/>
      </w:pPr>
      <w:r>
        <w:rPr>
          <w:rFonts w:ascii="Arial" w:hAnsi="Arial"/>
          <w:b/>
          <w:sz w:val="21"/>
        </w:rPr>
        <w:t xml:space="preserve">• </w:t>
      </w:r>
      <w:r>
        <w:rPr>
          <w:rFonts w:ascii="Arial" w:hAnsi="Arial"/>
          <w:sz w:val="21"/>
        </w:rPr>
        <w:t>Chức năng Quản trị (Admin Panel): Quản lý Sản phẩm, Đơn hàng, Mã giảm giá, Tin tức, Slider và Báo cáo doanh thu.</w:t>
      </w:r>
    </w:p>
    <w:p>
      <w:pPr>
        <w:pStyle w:val="ListBullet"/>
        <w:spacing w:after="60" w:line="276" w:lineRule="auto"/>
      </w:pPr>
      <w:r>
        <w:rPr>
          <w:rFonts w:ascii="Arial" w:hAnsi="Arial"/>
          <w:b/>
          <w:sz w:val="21"/>
        </w:rPr>
        <w:t xml:space="preserve">• </w:t>
      </w:r>
      <w:r>
        <w:rPr>
          <w:rFonts w:ascii="Arial" w:hAnsi="Arial"/>
          <w:sz w:val="21"/>
        </w:rPr>
        <w:t>Xử lý File Upload: Tải ảnh đại diện đại lý/sản phẩm và ảnh đại diện người dùng.</w:t>
      </w:r>
    </w:p>
    <w:p>
      <w:pPr>
        <w:pStyle w:val="ListBullet"/>
        <w:spacing w:after="60" w:line="276" w:lineRule="auto"/>
      </w:pPr>
      <w:r>
        <w:rPr>
          <w:rFonts w:ascii="Arial" w:hAnsi="Arial"/>
          <w:b/>
          <w:sz w:val="21"/>
        </w:rPr>
        <w:t xml:space="preserve">• </w:t>
      </w:r>
      <w:r>
        <w:rPr>
          <w:rFonts w:ascii="Arial" w:hAnsi="Arial"/>
          <w:sz w:val="21"/>
        </w:rPr>
        <w:t>Tích hợp dịch vụ bên thứ 3: AI Chatbot tư vấn khách hàng, cổng thanh toán MoMo / VNPay.</w:t>
      </w:r>
    </w:p>
    <w:p>
      <w:pPr>
        <w:keepNext/>
        <w:spacing w:before="320" w:after="120"/>
      </w:pPr>
      <w:r>
        <w:rPr>
          <w:rFonts w:ascii="Arial" w:hAnsi="Arial"/>
          <w:b/>
          <w:color w:val="1B365D"/>
          <w:sz w:val="28"/>
        </w:rPr>
        <w:t>CHƯƠNG 2: ĐỀ XUẤT CÔNG CỤ QUÉT BẢO MẬT TỰ ĐỘNG (SECURITY SCANNER)</w:t>
      </w:r>
    </w:p>
    <w:p>
      <w:pPr>
        <w:spacing w:after="80" w:line="276" w:lineRule="auto"/>
      </w:pPr>
      <w:r>
        <w:rPr>
          <w:rFonts w:ascii="Arial" w:hAnsi="Arial"/>
          <w:i w:val="0"/>
          <w:sz w:val="21"/>
        </w:rPr>
        <w:t>Để đánh giá tự động và liên tục rủi ro bảo mật trong chu trình phát triển phần mềm (DevSecOps), nhóm nghiên cứu đề xuất phối hợp bộ công cụ kiểm thử tự động tĩnh (SAST) và kiểm thử tự động động (DAST):</w:t>
      </w:r>
    </w:p>
    <w:p>
      <w:pPr>
        <w:keepNext/>
        <w:spacing w:before="240" w:after="80"/>
      </w:pPr>
      <w:r>
        <w:rPr>
          <w:rFonts w:ascii="Arial" w:hAnsi="Arial"/>
          <w:b/>
          <w:color w:val="006699"/>
          <w:sz w:val="24"/>
        </w:rPr>
        <w:t>2.1 SonarQube &amp; Larastan (SAST Scanner)</w:t>
      </w:r>
    </w:p>
    <w:p>
      <w:pPr>
        <w:spacing w:after="80" w:line="276" w:lineRule="auto"/>
      </w:pPr>
      <w:r>
        <w:rPr>
          <w:rFonts w:ascii="Arial" w:hAnsi="Arial"/>
          <w:i w:val="0"/>
          <w:sz w:val="21"/>
        </w:rPr>
        <w:t>Larastan (dựa trên PHPStan) kết hợp SonarQube là công cụ phân tích tĩnh mã nguồn mạnh mẽ nhất cho hệ sinh thái Laravel. Công cụ thực hiện quét toàn bộ luồng dữ liệu (Data Flow Analysis), phát hiện lỗi logic, biến chưa được sanitize và các lỗ hổng Injection ngay ở cấp độ mã nguồn.</w:t>
      </w:r>
    </w:p>
    <w:p>
      <w:pPr>
        <w:pStyle w:val="ListBullet"/>
        <w:spacing w:after="60" w:line="276" w:lineRule="auto"/>
      </w:pPr>
      <w:r>
        <w:rPr>
          <w:rFonts w:ascii="Arial" w:hAnsi="Arial"/>
          <w:b/>
          <w:sz w:val="21"/>
        </w:rPr>
        <w:t xml:space="preserve">✓ </w:t>
      </w:r>
      <w:r>
        <w:rPr>
          <w:rFonts w:ascii="Arial" w:hAnsi="Arial"/>
          <w:sz w:val="21"/>
        </w:rPr>
        <w:t>Ưu điểm: Tốc độ quét nhanh, phát hiện chính xác vị trí dòng code bị lỗi, dễ tích hợp vào CI/CD pipeline.</w:t>
      </w:r>
    </w:p>
    <w:p>
      <w:pPr>
        <w:pStyle w:val="ListBullet"/>
        <w:spacing w:after="60" w:line="276" w:lineRule="auto"/>
      </w:pPr>
      <w:r>
        <w:rPr>
          <w:rFonts w:ascii="Arial" w:hAnsi="Arial"/>
          <w:b/>
          <w:sz w:val="21"/>
        </w:rPr>
        <w:t xml:space="preserve">✓ </w:t>
      </w:r>
      <w:r>
        <w:rPr>
          <w:rFonts w:ascii="Arial" w:hAnsi="Arial"/>
          <w:sz w:val="21"/>
        </w:rPr>
        <w:t xml:space="preserve">Lệnh thực thi cài đặt &amp; quét: </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4F6F9"/>
            <w:tcMar>
              <w:top w:w="100" w:type="dxa"/>
              <w:bottom w:w="100" w:type="dxa"/>
              <w:left w:w="150" w:type="dxa"/>
              <w:right w:w="150" w:type="dxa"/>
            </w:tcMar>
          </w:tcPr>
          <w:p>
            <w:pPr>
              <w:spacing w:after="0" w:line="252" w:lineRule="auto"/>
            </w:pPr>
            <w:r>
              <w:rPr>
                <w:rFonts w:ascii="Consolas" w:hAnsi="Consolas"/>
                <w:color w:val="1E293B"/>
                <w:sz w:val="19"/>
              </w:rPr>
              <w:t>composer require --dev larastan/larastan</w:t>
              <w:br/>
              <w:t>./vendor/bin/phpstan analyse app --level=5 --memory-limit=1G</w:t>
            </w:r>
          </w:p>
        </w:tc>
      </w:tr>
    </w:tbl>
    <w:p>
      <w:pPr>
        <w:keepNext/>
        <w:spacing w:before="240" w:after="80"/>
      </w:pPr>
      <w:r>
        <w:rPr>
          <w:rFonts w:ascii="Arial" w:hAnsi="Arial"/>
          <w:b/>
          <w:color w:val="006699"/>
          <w:sz w:val="24"/>
        </w:rPr>
        <w:t>2.2 OWASP ZAP (Zed Attack Proxy - DAST Scanner)</w:t>
      </w:r>
    </w:p>
    <w:p>
      <w:pPr>
        <w:spacing w:after="80" w:line="276" w:lineRule="auto"/>
      </w:pPr>
      <w:r>
        <w:rPr>
          <w:rFonts w:ascii="Arial" w:hAnsi="Arial"/>
          <w:i w:val="0"/>
          <w:sz w:val="21"/>
        </w:rPr>
        <w:t>OWASP ZAP là công cụ quét tĩnh &amp; động được phát triển bởi tổ chức OWASP. ZAP hoạt động như một Proxy trung gian ghi lại toàn bộ Request/Response HTTP, tự động thực hiện spidering các endpoint và gửi hàng nghìn payload tấn công giả lập (SQLi, XSS, Path Traversal, CSRF Bypass) tới hệ thống đang chạy.</w:t>
      </w:r>
    </w:p>
    <w:p>
      <w:pPr>
        <w:keepNext/>
        <w:spacing w:before="240" w:after="80"/>
      </w:pPr>
      <w:r>
        <w:rPr>
          <w:rFonts w:ascii="Arial" w:hAnsi="Arial"/>
          <w:b/>
          <w:color w:val="006699"/>
          <w:sz w:val="24"/>
        </w:rPr>
        <w:t>2.3 Composer Security Audit &amp; Snyk</w:t>
      </w:r>
    </w:p>
    <w:p>
      <w:pPr>
        <w:spacing w:after="80" w:line="276" w:lineRule="auto"/>
      </w:pPr>
      <w:r>
        <w:rPr>
          <w:rFonts w:ascii="Arial" w:hAnsi="Arial"/>
          <w:i w:val="0"/>
          <w:sz w:val="21"/>
        </w:rPr>
        <w:t>Kiểm tra sự tồn tại của các lỗ hổng đã biết (Known CVEs) trong các thư viện phụ thuộc 3rd-party (Vendor Dependencies).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4F6F9"/>
            <w:tcMar>
              <w:top w:w="100" w:type="dxa"/>
              <w:bottom w:w="100" w:type="dxa"/>
              <w:left w:w="150" w:type="dxa"/>
              <w:right w:w="150" w:type="dxa"/>
            </w:tcMar>
          </w:tcPr>
          <w:p>
            <w:pPr>
              <w:spacing w:after="0" w:line="252" w:lineRule="auto"/>
            </w:pPr>
            <w:r>
              <w:rPr>
                <w:rFonts w:ascii="Consolas" w:hAnsi="Consolas"/>
                <w:color w:val="1E293B"/>
                <w:sz w:val="19"/>
              </w:rPr>
              <w:t>composer audit</w:t>
              <w:br/>
              <w:t>npx audit</w:t>
            </w:r>
          </w:p>
        </w:tc>
      </w:tr>
    </w:tbl>
    <w:p>
      <w:pPr>
        <w:keepNext/>
        <w:spacing w:before="320" w:after="120"/>
      </w:pPr>
      <w:r>
        <w:rPr>
          <w:rFonts w:ascii="Arial" w:hAnsi="Arial"/>
          <w:b/>
          <w:color w:val="1B365D"/>
          <w:sz w:val="28"/>
        </w:rPr>
        <w:t>CHƯƠNG 3: KẾT QUẢ QUÉT &amp; PHÂN TÍCH CHI TIẾT RỦI RO BẢO MẬT</w:t>
      </w:r>
    </w:p>
    <w:p>
      <w:pPr>
        <w:spacing w:after="80" w:line="276" w:lineRule="auto"/>
      </w:pPr>
      <w:r>
        <w:rPr>
          <w:rFonts w:ascii="Arial" w:hAnsi="Arial"/>
          <w:i w:val="0"/>
          <w:sz w:val="21"/>
        </w:rPr>
        <w:t>Thông qua quá trình quét tự động bằng công cụ kết hợp rà soát chuyên sâu mã nguồn dự án, nhóm đã phát hiện và phân loại các rủi ro bảo mật chính sau đây:</w:t>
      </w: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1872"/>
        <w:gridCol w:w="1872"/>
        <w:gridCol w:w="1872"/>
        <w:gridCol w:w="1872"/>
        <w:gridCol w:w="1872"/>
      </w:tblGrid>
      <w:tr>
        <w:tc>
          <w:tcPr>
            <w:tcW w:type="dxa" w:w="1872"/>
            <w:shd w:fill="1B365D"/>
            <w:tcMar>
              <w:top w:w="100" w:type="dxa"/>
              <w:bottom w:w="100" w:type="dxa"/>
              <w:left w:w="100" w:type="dxa"/>
              <w:right w:w="100" w:type="dxa"/>
            </w:tcMar>
          </w:tcPr>
          <w:p>
            <w:r>
              <w:rPr>
                <w:rFonts w:ascii="Arial" w:hAnsi="Arial"/>
                <w:b/>
                <w:color w:val="FFFFFF"/>
                <w:sz w:val="19"/>
              </w:rPr>
              <w:t>STT</w:t>
            </w:r>
          </w:p>
        </w:tc>
        <w:tc>
          <w:tcPr>
            <w:tcW w:type="dxa" w:w="1872"/>
            <w:shd w:fill="1B365D"/>
            <w:tcMar>
              <w:top w:w="100" w:type="dxa"/>
              <w:bottom w:w="100" w:type="dxa"/>
              <w:left w:w="100" w:type="dxa"/>
              <w:right w:w="100" w:type="dxa"/>
            </w:tcMar>
          </w:tcPr>
          <w:p>
            <w:r>
              <w:rPr>
                <w:rFonts w:ascii="Arial" w:hAnsi="Arial"/>
                <w:b/>
                <w:color w:val="FFFFFF"/>
                <w:sz w:val="19"/>
              </w:rPr>
              <w:t>Tên Lỗ Hổng / NGUY CƠ</w:t>
            </w:r>
          </w:p>
        </w:tc>
        <w:tc>
          <w:tcPr>
            <w:tcW w:type="dxa" w:w="1872"/>
            <w:shd w:fill="1B365D"/>
            <w:tcMar>
              <w:top w:w="100" w:type="dxa"/>
              <w:bottom w:w="100" w:type="dxa"/>
              <w:left w:w="100" w:type="dxa"/>
              <w:right w:w="100" w:type="dxa"/>
            </w:tcMar>
          </w:tcPr>
          <w:p>
            <w:r>
              <w:rPr>
                <w:rFonts w:ascii="Arial" w:hAnsi="Arial"/>
                <w:b/>
                <w:color w:val="FFFFFF"/>
                <w:sz w:val="19"/>
              </w:rPr>
              <w:t>Loại Lỗi (OWASP)</w:t>
            </w:r>
          </w:p>
        </w:tc>
        <w:tc>
          <w:tcPr>
            <w:tcW w:type="dxa" w:w="1872"/>
            <w:shd w:fill="1B365D"/>
            <w:tcMar>
              <w:top w:w="100" w:type="dxa"/>
              <w:bottom w:w="100" w:type="dxa"/>
              <w:left w:w="100" w:type="dxa"/>
              <w:right w:w="100" w:type="dxa"/>
            </w:tcMar>
          </w:tcPr>
          <w:p>
            <w:r>
              <w:rPr>
                <w:rFonts w:ascii="Arial" w:hAnsi="Arial"/>
                <w:b/>
                <w:color w:val="FFFFFF"/>
                <w:sz w:val="19"/>
              </w:rPr>
              <w:t>Mức Độ Rủi Ro</w:t>
            </w:r>
          </w:p>
        </w:tc>
        <w:tc>
          <w:tcPr>
            <w:tcW w:type="dxa" w:w="1872"/>
            <w:shd w:fill="1B365D"/>
            <w:tcMar>
              <w:top w:w="100" w:type="dxa"/>
              <w:bottom w:w="100" w:type="dxa"/>
              <w:left w:w="100" w:type="dxa"/>
              <w:right w:w="100" w:type="dxa"/>
            </w:tcMar>
          </w:tcPr>
          <w:p>
            <w:r>
              <w:rPr>
                <w:rFonts w:ascii="Arial" w:hAnsi="Arial"/>
                <w:b/>
                <w:color w:val="FFFFFF"/>
                <w:sz w:val="19"/>
              </w:rPr>
              <w:t>Vị Trí Mã Nguồn</w:t>
            </w:r>
          </w:p>
        </w:tc>
      </w:tr>
      <w:tr>
        <w:tc>
          <w:tcPr>
            <w:tcW w:type="dxa" w:w="1872"/>
            <w:shd w:fill="F9FAFB"/>
            <w:tcMar>
              <w:top w:w="80" w:type="dxa"/>
              <w:bottom w:w="80" w:type="dxa"/>
              <w:left w:w="100" w:type="dxa"/>
              <w:right w:w="100" w:type="dxa"/>
            </w:tcMar>
          </w:tcPr>
          <w:p>
            <w:r>
              <w:rPr>
                <w:rFonts w:ascii="Arial" w:hAnsi="Arial"/>
                <w:sz w:val="18"/>
              </w:rPr>
              <w:t>1</w:t>
            </w:r>
          </w:p>
        </w:tc>
        <w:tc>
          <w:tcPr>
            <w:tcW w:type="dxa" w:w="1872"/>
            <w:shd w:fill="F9FAFB"/>
            <w:tcMar>
              <w:top w:w="80" w:type="dxa"/>
              <w:bottom w:w="80" w:type="dxa"/>
              <w:left w:w="100" w:type="dxa"/>
              <w:right w:w="100" w:type="dxa"/>
            </w:tcMar>
          </w:tcPr>
          <w:p>
            <w:r>
              <w:rPr>
                <w:rFonts w:ascii="Arial" w:hAnsi="Arial"/>
                <w:sz w:val="18"/>
              </w:rPr>
              <w:t>Tải file ảnh không giới hạn định dạng (Unrestricted File Upload)</w:t>
            </w:r>
          </w:p>
        </w:tc>
        <w:tc>
          <w:tcPr>
            <w:tcW w:type="dxa" w:w="1872"/>
            <w:shd w:fill="F9FAFB"/>
            <w:tcMar>
              <w:top w:w="80" w:type="dxa"/>
              <w:bottom w:w="80" w:type="dxa"/>
              <w:left w:w="100" w:type="dxa"/>
              <w:right w:w="100" w:type="dxa"/>
            </w:tcMar>
          </w:tcPr>
          <w:p>
            <w:r>
              <w:rPr>
                <w:rFonts w:ascii="Arial" w:hAnsi="Arial"/>
                <w:sz w:val="18"/>
              </w:rPr>
              <w:t>A01:2021 - Broken Access Control</w:t>
            </w:r>
          </w:p>
        </w:tc>
        <w:tc>
          <w:tcPr>
            <w:tcW w:type="dxa" w:w="1872"/>
            <w:shd w:fill="F9FAFB"/>
            <w:tcMar>
              <w:top w:w="80" w:type="dxa"/>
              <w:bottom w:w="80" w:type="dxa"/>
              <w:left w:w="100" w:type="dxa"/>
              <w:right w:w="100" w:type="dxa"/>
            </w:tcMar>
          </w:tcPr>
          <w:p>
            <w:r>
              <w:rPr>
                <w:rFonts w:ascii="Arial" w:hAnsi="Arial"/>
                <w:b/>
                <w:color w:val="D9534F"/>
                <w:sz w:val="18"/>
              </w:rPr>
              <w:t>CRITICAL (Nghiêm trọng)</w:t>
            </w:r>
          </w:p>
        </w:tc>
        <w:tc>
          <w:tcPr>
            <w:tcW w:type="dxa" w:w="1872"/>
            <w:shd w:fill="F9FAFB"/>
            <w:tcMar>
              <w:top w:w="80" w:type="dxa"/>
              <w:bottom w:w="80" w:type="dxa"/>
              <w:left w:w="100" w:type="dxa"/>
              <w:right w:w="100" w:type="dxa"/>
            </w:tcMar>
          </w:tcPr>
          <w:p>
            <w:r>
              <w:rPr>
                <w:rFonts w:ascii="Arial" w:hAnsi="Arial"/>
                <w:sz w:val="18"/>
              </w:rPr>
              <w:t>AdminController.php (L352)</w:t>
            </w:r>
          </w:p>
        </w:tc>
      </w:tr>
      <w:tr>
        <w:tc>
          <w:tcPr>
            <w:tcW w:type="dxa" w:w="1872"/>
            <w:shd w:fill="FFFFFF"/>
            <w:tcMar>
              <w:top w:w="80" w:type="dxa"/>
              <w:bottom w:w="80" w:type="dxa"/>
              <w:left w:w="100" w:type="dxa"/>
              <w:right w:w="100" w:type="dxa"/>
            </w:tcMar>
          </w:tcPr>
          <w:p>
            <w:r>
              <w:rPr>
                <w:rFonts w:ascii="Arial" w:hAnsi="Arial"/>
                <w:sz w:val="18"/>
              </w:rPr>
              <w:t>2</w:t>
            </w:r>
          </w:p>
        </w:tc>
        <w:tc>
          <w:tcPr>
            <w:tcW w:type="dxa" w:w="1872"/>
            <w:shd w:fill="FFFFFF"/>
            <w:tcMar>
              <w:top w:w="80" w:type="dxa"/>
              <w:bottom w:w="80" w:type="dxa"/>
              <w:left w:w="100" w:type="dxa"/>
              <w:right w:w="100" w:type="dxa"/>
            </w:tcMar>
          </w:tcPr>
          <w:p>
            <w:r>
              <w:rPr>
                <w:rFonts w:ascii="Arial" w:hAnsi="Arial"/>
                <w:sz w:val="18"/>
              </w:rPr>
              <w:t>Lộ mật khẩu &amp; Credentials trong cấu hình môi trường (.env)</w:t>
            </w:r>
          </w:p>
        </w:tc>
        <w:tc>
          <w:tcPr>
            <w:tcW w:type="dxa" w:w="1872"/>
            <w:shd w:fill="FFFFFF"/>
            <w:tcMar>
              <w:top w:w="80" w:type="dxa"/>
              <w:bottom w:w="80" w:type="dxa"/>
              <w:left w:w="100" w:type="dxa"/>
              <w:right w:w="100" w:type="dxa"/>
            </w:tcMar>
          </w:tcPr>
          <w:p>
            <w:r>
              <w:rPr>
                <w:rFonts w:ascii="Arial" w:hAnsi="Arial"/>
                <w:sz w:val="18"/>
              </w:rPr>
              <w:t>A05:2021 - Security Misconfiguration</w:t>
            </w:r>
          </w:p>
        </w:tc>
        <w:tc>
          <w:tcPr>
            <w:tcW w:type="dxa" w:w="1872"/>
            <w:shd w:fill="FFFFFF"/>
            <w:tcMar>
              <w:top w:w="80" w:type="dxa"/>
              <w:bottom w:w="80" w:type="dxa"/>
              <w:left w:w="100" w:type="dxa"/>
              <w:right w:w="100" w:type="dxa"/>
            </w:tcMar>
          </w:tcPr>
          <w:p>
            <w:r>
              <w:rPr>
                <w:rFonts w:ascii="Arial" w:hAnsi="Arial"/>
                <w:b/>
                <w:color w:val="D9534F"/>
                <w:sz w:val="18"/>
              </w:rPr>
              <w:t>HIGH (Cao)</w:t>
            </w:r>
          </w:p>
        </w:tc>
        <w:tc>
          <w:tcPr>
            <w:tcW w:type="dxa" w:w="1872"/>
            <w:shd w:fill="FFFFFF"/>
            <w:tcMar>
              <w:top w:w="80" w:type="dxa"/>
              <w:bottom w:w="80" w:type="dxa"/>
              <w:left w:w="100" w:type="dxa"/>
              <w:right w:w="100" w:type="dxa"/>
            </w:tcMar>
          </w:tcPr>
          <w:p>
            <w:r>
              <w:rPr>
                <w:rFonts w:ascii="Arial" w:hAnsi="Arial"/>
                <w:sz w:val="18"/>
              </w:rPr>
              <w:t>.env &amp; .env.example</w:t>
            </w:r>
          </w:p>
        </w:tc>
      </w:tr>
      <w:tr>
        <w:tc>
          <w:tcPr>
            <w:tcW w:type="dxa" w:w="1872"/>
            <w:shd w:fill="F9FAFB"/>
            <w:tcMar>
              <w:top w:w="80" w:type="dxa"/>
              <w:bottom w:w="80" w:type="dxa"/>
              <w:left w:w="100" w:type="dxa"/>
              <w:right w:w="100" w:type="dxa"/>
            </w:tcMar>
          </w:tcPr>
          <w:p>
            <w:r>
              <w:rPr>
                <w:rFonts w:ascii="Arial" w:hAnsi="Arial"/>
                <w:sz w:val="18"/>
              </w:rPr>
              <w:t>3</w:t>
            </w:r>
          </w:p>
        </w:tc>
        <w:tc>
          <w:tcPr>
            <w:tcW w:type="dxa" w:w="1872"/>
            <w:shd w:fill="F9FAFB"/>
            <w:tcMar>
              <w:top w:w="80" w:type="dxa"/>
              <w:bottom w:w="80" w:type="dxa"/>
              <w:left w:w="100" w:type="dxa"/>
              <w:right w:w="100" w:type="dxa"/>
            </w:tcMar>
          </w:tcPr>
          <w:p>
            <w:r>
              <w:rPr>
                <w:rFonts w:ascii="Arial" w:hAnsi="Arial"/>
                <w:sz w:val="18"/>
              </w:rPr>
              <w:t>Thiếu Giới hạn Tần suất Truy cập (Missing Rate Limiting / Throttle)</w:t>
            </w:r>
          </w:p>
        </w:tc>
        <w:tc>
          <w:tcPr>
            <w:tcW w:type="dxa" w:w="1872"/>
            <w:shd w:fill="F9FAFB"/>
            <w:tcMar>
              <w:top w:w="80" w:type="dxa"/>
              <w:bottom w:w="80" w:type="dxa"/>
              <w:left w:w="100" w:type="dxa"/>
              <w:right w:w="100" w:type="dxa"/>
            </w:tcMar>
          </w:tcPr>
          <w:p>
            <w:r>
              <w:rPr>
                <w:rFonts w:ascii="Arial" w:hAnsi="Arial"/>
                <w:sz w:val="18"/>
              </w:rPr>
              <w:t>A07:2021 - Auth Failures</w:t>
            </w:r>
          </w:p>
        </w:tc>
        <w:tc>
          <w:tcPr>
            <w:tcW w:type="dxa" w:w="1872"/>
            <w:shd w:fill="F9FAFB"/>
            <w:tcMar>
              <w:top w:w="80" w:type="dxa"/>
              <w:bottom w:w="80" w:type="dxa"/>
              <w:left w:w="100" w:type="dxa"/>
              <w:right w:w="100" w:type="dxa"/>
            </w:tcMar>
          </w:tcPr>
          <w:p>
            <w:r>
              <w:rPr>
                <w:rFonts w:ascii="Arial" w:hAnsi="Arial"/>
                <w:b/>
                <w:color w:val="D9534F"/>
                <w:sz w:val="18"/>
              </w:rPr>
              <w:t>HIGH (Cao)</w:t>
            </w:r>
          </w:p>
        </w:tc>
        <w:tc>
          <w:tcPr>
            <w:tcW w:type="dxa" w:w="1872"/>
            <w:shd w:fill="F9FAFB"/>
            <w:tcMar>
              <w:top w:w="80" w:type="dxa"/>
              <w:bottom w:w="80" w:type="dxa"/>
              <w:left w:w="100" w:type="dxa"/>
              <w:right w:w="100" w:type="dxa"/>
            </w:tcMar>
          </w:tcPr>
          <w:p>
            <w:r>
              <w:rPr>
                <w:rFonts w:ascii="Arial" w:hAnsi="Arial"/>
                <w:sz w:val="18"/>
              </w:rPr>
              <w:t>routes/web.php (Login/Register)</w:t>
            </w:r>
          </w:p>
        </w:tc>
      </w:tr>
      <w:tr>
        <w:tc>
          <w:tcPr>
            <w:tcW w:type="dxa" w:w="1872"/>
            <w:shd w:fill="FFFFFF"/>
            <w:tcMar>
              <w:top w:w="80" w:type="dxa"/>
              <w:bottom w:w="80" w:type="dxa"/>
              <w:left w:w="100" w:type="dxa"/>
              <w:right w:w="100" w:type="dxa"/>
            </w:tcMar>
          </w:tcPr>
          <w:p>
            <w:r>
              <w:rPr>
                <w:rFonts w:ascii="Arial" w:hAnsi="Arial"/>
                <w:sz w:val="18"/>
              </w:rPr>
              <w:t>4</w:t>
            </w:r>
          </w:p>
        </w:tc>
        <w:tc>
          <w:tcPr>
            <w:tcW w:type="dxa" w:w="1872"/>
            <w:shd w:fill="FFFFFF"/>
            <w:tcMar>
              <w:top w:w="80" w:type="dxa"/>
              <w:bottom w:w="80" w:type="dxa"/>
              <w:left w:w="100" w:type="dxa"/>
              <w:right w:w="100" w:type="dxa"/>
            </w:tcMar>
          </w:tcPr>
          <w:p>
            <w:r>
              <w:rPr>
                <w:rFonts w:ascii="Arial" w:hAnsi="Arial"/>
                <w:sz w:val="18"/>
              </w:rPr>
              <w:t>Thiếu Cờ Bảo vệ Session Cookie (Insecure Session Flags)</w:t>
            </w:r>
          </w:p>
        </w:tc>
        <w:tc>
          <w:tcPr>
            <w:tcW w:type="dxa" w:w="1872"/>
            <w:shd w:fill="FFFFFF"/>
            <w:tcMar>
              <w:top w:w="80" w:type="dxa"/>
              <w:bottom w:w="80" w:type="dxa"/>
              <w:left w:w="100" w:type="dxa"/>
              <w:right w:w="100" w:type="dxa"/>
            </w:tcMar>
          </w:tcPr>
          <w:p>
            <w:r>
              <w:rPr>
                <w:rFonts w:ascii="Arial" w:hAnsi="Arial"/>
                <w:sz w:val="18"/>
              </w:rPr>
              <w:t>A05:2021 - Security Misconfiguration</w:t>
            </w:r>
          </w:p>
        </w:tc>
        <w:tc>
          <w:tcPr>
            <w:tcW w:type="dxa" w:w="1872"/>
            <w:shd w:fill="FFFFFF"/>
            <w:tcMar>
              <w:top w:w="80" w:type="dxa"/>
              <w:bottom w:w="80" w:type="dxa"/>
              <w:left w:w="100" w:type="dxa"/>
              <w:right w:w="100" w:type="dxa"/>
            </w:tcMar>
          </w:tcPr>
          <w:p>
            <w:r>
              <w:rPr>
                <w:rFonts w:ascii="Arial" w:hAnsi="Arial"/>
                <w:b/>
                <w:color w:val="F0AD4E"/>
                <w:sz w:val="18"/>
              </w:rPr>
              <w:t>MEDIUM (Trung bình)</w:t>
            </w:r>
          </w:p>
        </w:tc>
        <w:tc>
          <w:tcPr>
            <w:tcW w:type="dxa" w:w="1872"/>
            <w:shd w:fill="FFFFFF"/>
            <w:tcMar>
              <w:top w:w="80" w:type="dxa"/>
              <w:bottom w:w="80" w:type="dxa"/>
              <w:left w:w="100" w:type="dxa"/>
              <w:right w:w="100" w:type="dxa"/>
            </w:tcMar>
          </w:tcPr>
          <w:p>
            <w:r>
              <w:rPr>
                <w:rFonts w:ascii="Arial" w:hAnsi="Arial"/>
                <w:sz w:val="18"/>
              </w:rPr>
              <w:t>config/session.php</w:t>
            </w:r>
          </w:p>
        </w:tc>
      </w:tr>
      <w:tr>
        <w:tc>
          <w:tcPr>
            <w:tcW w:type="dxa" w:w="1872"/>
            <w:shd w:fill="F9FAFB"/>
            <w:tcMar>
              <w:top w:w="80" w:type="dxa"/>
              <w:bottom w:w="80" w:type="dxa"/>
              <w:left w:w="100" w:type="dxa"/>
              <w:right w:w="100" w:type="dxa"/>
            </w:tcMar>
          </w:tcPr>
          <w:p>
            <w:r>
              <w:rPr>
                <w:rFonts w:ascii="Arial" w:hAnsi="Arial"/>
                <w:sz w:val="18"/>
              </w:rPr>
              <w:t>5</w:t>
            </w:r>
          </w:p>
        </w:tc>
        <w:tc>
          <w:tcPr>
            <w:tcW w:type="dxa" w:w="1872"/>
            <w:shd w:fill="F9FAFB"/>
            <w:tcMar>
              <w:top w:w="80" w:type="dxa"/>
              <w:bottom w:w="80" w:type="dxa"/>
              <w:left w:w="100" w:type="dxa"/>
              <w:right w:w="100" w:type="dxa"/>
            </w:tcMar>
          </w:tcPr>
          <w:p>
            <w:r>
              <w:rPr>
                <w:rFonts w:ascii="Arial" w:hAnsi="Arial"/>
                <w:sz w:val="18"/>
              </w:rPr>
              <w:t>Thiếu Headers Bảo mật HTTP (Missing Security Headers)</w:t>
            </w:r>
          </w:p>
        </w:tc>
        <w:tc>
          <w:tcPr>
            <w:tcW w:type="dxa" w:w="1872"/>
            <w:shd w:fill="F9FAFB"/>
            <w:tcMar>
              <w:top w:w="80" w:type="dxa"/>
              <w:bottom w:w="80" w:type="dxa"/>
              <w:left w:w="100" w:type="dxa"/>
              <w:right w:w="100" w:type="dxa"/>
            </w:tcMar>
          </w:tcPr>
          <w:p>
            <w:r>
              <w:rPr>
                <w:rFonts w:ascii="Arial" w:hAnsi="Arial"/>
                <w:sz w:val="18"/>
              </w:rPr>
              <w:t>A05:2021 - Security Misconfiguration</w:t>
            </w:r>
          </w:p>
        </w:tc>
        <w:tc>
          <w:tcPr>
            <w:tcW w:type="dxa" w:w="1872"/>
            <w:shd w:fill="F9FAFB"/>
            <w:tcMar>
              <w:top w:w="80" w:type="dxa"/>
              <w:bottom w:w="80" w:type="dxa"/>
              <w:left w:w="100" w:type="dxa"/>
              <w:right w:w="100" w:type="dxa"/>
            </w:tcMar>
          </w:tcPr>
          <w:p>
            <w:r>
              <w:rPr>
                <w:rFonts w:ascii="Arial" w:hAnsi="Arial"/>
                <w:b/>
                <w:sz w:val="18"/>
              </w:rPr>
              <w:t>LOW (Thấp)</w:t>
            </w:r>
          </w:p>
        </w:tc>
        <w:tc>
          <w:tcPr>
            <w:tcW w:type="dxa" w:w="1872"/>
            <w:shd w:fill="F9FAFB"/>
            <w:tcMar>
              <w:top w:w="80" w:type="dxa"/>
              <w:bottom w:w="80" w:type="dxa"/>
              <w:left w:w="100" w:type="dxa"/>
              <w:right w:w="100" w:type="dxa"/>
            </w:tcMar>
          </w:tcPr>
          <w:p>
            <w:r>
              <w:rPr>
                <w:rFonts w:ascii="Arial" w:hAnsi="Arial"/>
                <w:sz w:val="18"/>
              </w:rPr>
              <w:t>app/Http/Middleware/...</w:t>
            </w:r>
          </w:p>
        </w:tc>
      </w:tr>
    </w:tbl>
    <w:p>
      <w:r>
        <w:br/>
      </w:r>
    </w:p>
    <w:p>
      <w:pPr>
        <w:keepNext/>
        <w:spacing w:before="240" w:after="80"/>
      </w:pPr>
      <w:r>
        <w:rPr>
          <w:rFonts w:ascii="Arial" w:hAnsi="Arial"/>
          <w:b/>
          <w:color w:val="006699"/>
          <w:sz w:val="24"/>
        </w:rPr>
        <w:t>3.1 Lỗ hổng 1: Tải tẩu file nguy hiểm (Unrestricted File Upload - RCE Risk)</w:t>
      </w:r>
    </w:p>
    <w:p>
      <w:pPr>
        <w:spacing w:after="80" w:line="276" w:lineRule="auto"/>
      </w:pPr>
      <w:r>
        <w:rPr>
          <w:rFonts w:ascii="Arial" w:hAnsi="Arial"/>
          <w:i w:val="0"/>
          <w:sz w:val="21"/>
        </w:rPr>
        <w:t>Mô tả rủi ro: Tại chức năng thêm/sửa sản phẩm trong AdminController.php, hệ thống xử lý file tải lên bằng cách lấy tên gốc từ client `$file-&gt;getClientOriginalName()` mà không thực hiện kiểm tra định dạng MIME type hoặc danh sách mở rộng (Extension Whitelist).</w:t>
      </w:r>
    </w:p>
    <w:tbl>
      <w:tblPr>
        <w:tblW w:type="auto" w:w="0"/>
        <w:jc w:val="center"/>
        <w:tblLook w:firstColumn="1" w:firstRow="1" w:lastColumn="0" w:lastRow="0" w:noHBand="0" w:noVBand="1" w:val="04A0"/>
      </w:tblPr>
      <w:tblGrid>
        <w:gridCol w:w="9360"/>
      </w:tblGrid>
      <w:tr>
        <w:tc>
          <w:tcPr>
            <w:tcW w:type="dxa" w:w="9360"/>
            <w:shd w:fill="FEF2F2"/>
            <w:tcMar>
              <w:top w:w="120" w:type="dxa"/>
              <w:bottom w:w="120" w:type="dxa"/>
              <w:left w:w="150" w:type="dxa"/>
              <w:right w:w="150" w:type="dxa"/>
            </w:tcMar>
            <w:tcBorders>
              <w:top w:val="none"/>
              <w:left w:val="single" w:sz="24" w:space="0" w:color="EF4444"/>
              <w:bottom w:val="none"/>
              <w:right w:val="none"/>
            </w:tcBorders>
          </w:tcPr>
          <w:p>
            <w:pPr>
              <w:spacing w:after="40"/>
            </w:pPr>
            <w:r>
              <w:rPr>
                <w:rFonts w:ascii="Arial" w:hAnsi="Arial"/>
                <w:b/>
                <w:color w:val="1E3A8A"/>
                <w:sz w:val="20"/>
              </w:rPr>
              <w:t>📌 NGUY CƠ BẢO MẬT NGHIÊM TRỌNG (CRITICAL)</w:t>
              <w:br/>
            </w:r>
            <w:r>
              <w:rPr>
                <w:rFonts w:ascii="Arial" w:hAnsi="Arial"/>
                <w:color w:val="1F2937"/>
                <w:sz w:val="19"/>
              </w:rPr>
              <w:t>Kịch bản tấn công: Kẻ tấn công có tài khoản Admin có thể tải lên file mã độc 'shell.php'. Server lưu trữ file vào thư mục public/storage/products/. Kẻ tấn công truy cập đường dẫn tệp để thực thi mã lệnh từ xa (Remote Code Execution - RCE), chiếm quyền điều khiển server.</w:t>
            </w:r>
          </w:p>
        </w:tc>
      </w:tr>
    </w:tbl>
    <w:p>
      <w:pPr>
        <w:spacing w:after="80" w:line="276" w:lineRule="auto"/>
      </w:pPr>
      <w:r>
        <w:rPr>
          <w:rFonts w:ascii="Arial" w:hAnsi="Arial"/>
          <w:i w:val="0"/>
          <w:sz w:val="21"/>
        </w:rPr>
        <w:t>Code nguy cơ hiện tại trong dự án (AdminController.php - Line 350-354):</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4F6F9"/>
            <w:tcMar>
              <w:top w:w="100" w:type="dxa"/>
              <w:bottom w:w="100" w:type="dxa"/>
              <w:left w:w="150" w:type="dxa"/>
              <w:right w:w="150" w:type="dxa"/>
            </w:tcMar>
          </w:tcPr>
          <w:p>
            <w:pPr>
              <w:spacing w:after="0" w:line="252" w:lineRule="auto"/>
            </w:pPr>
            <w:r>
              <w:rPr>
                <w:rFonts w:ascii="Consolas" w:hAnsi="Consolas"/>
                <w:color w:val="1E293B"/>
                <w:sz w:val="19"/>
              </w:rPr>
              <w:t>// VULNERABLE CODE:</w:t>
              <w:br/>
              <w:t>if ($request-&gt;hasFile('image_file')) {</w:t>
              <w:br/>
              <w:t xml:space="preserve">    $file = $request-&gt;file('image_file');</w:t>
              <w:br/>
              <w:t xml:space="preserve">    $filename = time() . '_' . $file-&gt;getClientOriginalName(); // ❌ Lấy tên trực tiếp từ Client</w:t>
              <w:br/>
              <w:t xml:space="preserve">    $file-&gt;move(public_path('storage/products'), $filename); // ❌ Lưu thẳng vào public web root</w:t>
              <w:br/>
              <w:t xml:space="preserve">    $data['image'] = 'storage/products/' . $filename;</w:t>
              <w:br/>
              <w:t>}</w:t>
            </w:r>
          </w:p>
        </w:tc>
      </w:tr>
    </w:tbl>
    <w:p>
      <w:pPr>
        <w:keepNext/>
        <w:spacing w:before="240" w:after="80"/>
      </w:pPr>
      <w:r>
        <w:rPr>
          <w:rFonts w:ascii="Arial" w:hAnsi="Arial"/>
          <w:b/>
          <w:color w:val="006699"/>
          <w:sz w:val="24"/>
        </w:rPr>
        <w:t>3.2 Lỗ hổng 2: Lộ mật khẩu và Khóa bí mật trong file cấu hình (.env)</w:t>
      </w:r>
    </w:p>
    <w:p>
      <w:pPr>
        <w:spacing w:after="80" w:line="276" w:lineRule="auto"/>
      </w:pPr>
      <w:r>
        <w:rPr>
          <w:rFonts w:ascii="Arial" w:hAnsi="Arial"/>
          <w:i w:val="0"/>
          <w:sz w:val="21"/>
        </w:rPr>
        <w:t>Mô tả rủi ro: Thư mục dự án chứa các thông tin cấu hình nhạy cảm như Mật khẩu Database, Secret Key MoMo/VNPay, Mail Credentials trong file .env. Nếu máy chủ web bị cấu hình sai (Directory Listing) hoặc không khóa quyền truy cập file ẩn, tệp .env có thể bị tải về công khai.</w:t>
      </w:r>
    </w:p>
    <w:p>
      <w:pPr>
        <w:keepNext/>
        <w:spacing w:before="240" w:after="80"/>
      </w:pPr>
      <w:r>
        <w:rPr>
          <w:rFonts w:ascii="Arial" w:hAnsi="Arial"/>
          <w:b/>
          <w:color w:val="006699"/>
          <w:sz w:val="24"/>
        </w:rPr>
        <w:t>3.3 Lỗ hổng 3: Thiếu cơ chế chống Brute Force (Rate Limiting)</w:t>
      </w:r>
    </w:p>
    <w:p>
      <w:pPr>
        <w:spacing w:after="80" w:line="276" w:lineRule="auto"/>
      </w:pPr>
      <w:r>
        <w:rPr>
          <w:rFonts w:ascii="Arial" w:hAnsi="Arial"/>
          <w:i w:val="0"/>
          <w:sz w:val="21"/>
        </w:rPr>
        <w:t>Mô tả rủi ro: Các tuyến đường Đăng nhập (Login) và Đăng ký (Register) không áp dụng middleware `throttle:5,1`. Kẻ tấn công có thể sử dụng công cụ tự động gửi hàng triệu request dò tìm mật khẩu người dùng mà không bị chặn IP.</w:t>
      </w:r>
    </w:p>
    <w:p>
      <w:pPr>
        <w:keepNext/>
        <w:spacing w:before="320" w:after="120"/>
      </w:pPr>
      <w:r>
        <w:rPr>
          <w:rFonts w:ascii="Arial" w:hAnsi="Arial"/>
          <w:b/>
          <w:color w:val="1B365D"/>
          <w:sz w:val="28"/>
        </w:rPr>
        <w:t>CHƯƠNG 4: ĐỀ XUẤT GIẢI PHÁP VÀ KỊCH BẢN KHẮC PHỤC (REMEDIATION)</w:t>
      </w:r>
    </w:p>
    <w:p>
      <w:pPr>
        <w:spacing w:after="80" w:line="276" w:lineRule="auto"/>
      </w:pPr>
      <w:r>
        <w:rPr>
          <w:rFonts w:ascii="Arial" w:hAnsi="Arial"/>
          <w:i w:val="0"/>
          <w:sz w:val="21"/>
        </w:rPr>
        <w:t>Dựa trên các rủi ro đã phát hiện, nhóm đề xuất giải pháp kỹ thuật cụ thể cho từng lỗ hổng:</w:t>
      </w:r>
    </w:p>
    <w:p>
      <w:pPr>
        <w:keepNext/>
        <w:spacing w:before="240" w:after="80"/>
      </w:pPr>
      <w:r>
        <w:rPr>
          <w:rFonts w:ascii="Arial" w:hAnsi="Arial"/>
          <w:b/>
          <w:color w:val="006699"/>
          <w:sz w:val="24"/>
        </w:rPr>
        <w:t>4.1 Khắc phục Lỗ hổng File Upload (Khuyến nghị Code An Toàn)</w:t>
      </w:r>
    </w:p>
    <w:p>
      <w:pPr>
        <w:spacing w:after="80" w:line="276" w:lineRule="auto"/>
      </w:pPr>
      <w:r>
        <w:rPr>
          <w:rFonts w:ascii="Arial" w:hAnsi="Arial"/>
          <w:i w:val="0"/>
          <w:sz w:val="21"/>
        </w:rPr>
        <w:t>Giải pháp: Áp dụng Laravel Validation Rule để kiểm tra bắt buộc cờ `image`, MIME type (jpeg, png, webp, jpg), giới hạn dung lượng tối đa (max:2048 KB) và tự sinh tên file ngẫu nhiên hash SHA-256 thay vì dùng tên gốc của Client.</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4F6F9"/>
            <w:tcMar>
              <w:top w:w="100" w:type="dxa"/>
              <w:bottom w:w="100" w:type="dxa"/>
              <w:left w:w="150" w:type="dxa"/>
              <w:right w:w="150" w:type="dxa"/>
            </w:tcMar>
          </w:tcPr>
          <w:p>
            <w:pPr>
              <w:spacing w:after="0" w:line="252" w:lineRule="auto"/>
            </w:pPr>
            <w:r>
              <w:rPr>
                <w:rFonts w:ascii="Consolas" w:hAnsi="Consolas"/>
                <w:color w:val="1E293B"/>
                <w:sz w:val="19"/>
              </w:rPr>
              <w:t>// REMEDIATION CODE (Code Khắc Phục An Toàn):</w:t>
              <w:br/>
              <w:t>$request-&gt;validate([</w:t>
              <w:br/>
              <w:t xml:space="preserve">    'image_file' =&gt; 'nullable|image|mimes:jpeg,png,jpg,webp|max:2048',</w:t>
              <w:br/>
              <w:t>]);</w:t>
              <w:br/>
              <w:br/>
              <w:t>if ($request-&gt;hasFile('image_file')) {</w:t>
              <w:br/>
              <w:t xml:space="preserve">    $file = $request-&gt;file('image_file');</w:t>
              <w:br/>
              <w:t xml:space="preserve">    // Sinh tên ngẫu nhiên an toàn, loại bỏ tên client</w:t>
              <w:br/>
              <w:t xml:space="preserve">    $extension = $file-&gt;getClientOriginalExtension();</w:t>
              <w:br/>
              <w:t xml:space="preserve">    $safeFilename = Str::random(40) . '.' . $extension;</w:t>
              <w:br/>
              <w:t xml:space="preserve">    $path = $file-&gt;storeAs('products', $safeFilename, 'public');</w:t>
              <w:br/>
              <w:t xml:space="preserve">    $data['image'] = 'storage/' . $path;</w:t>
              <w:br/>
              <w:t>}</w:t>
            </w:r>
          </w:p>
        </w:tc>
      </w:tr>
    </w:tbl>
    <w:p>
      <w:pPr>
        <w:keepNext/>
        <w:spacing w:before="240" w:after="80"/>
      </w:pPr>
      <w:r>
        <w:rPr>
          <w:rFonts w:ascii="Arial" w:hAnsi="Arial"/>
          <w:b/>
          <w:color w:val="006699"/>
          <w:sz w:val="24"/>
        </w:rPr>
        <w:t>4.2 Khắc phục Lỗ hổng Brute Force (Thêm Rate Limiter)</w:t>
      </w:r>
    </w:p>
    <w:p>
      <w:pPr>
        <w:spacing w:after="80" w:line="276" w:lineRule="auto"/>
      </w:pPr>
      <w:r>
        <w:rPr>
          <w:rFonts w:ascii="Arial" w:hAnsi="Arial"/>
          <w:i w:val="0"/>
          <w:sz w:val="21"/>
        </w:rPr>
        <w:t>Bổ sung middleware `throttle` vào route Đăng nhập trong `routes/web.php`:</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4F6F9"/>
            <w:tcMar>
              <w:top w:w="100" w:type="dxa"/>
              <w:bottom w:w="100" w:type="dxa"/>
              <w:left w:w="150" w:type="dxa"/>
              <w:right w:w="150" w:type="dxa"/>
            </w:tcMar>
          </w:tcPr>
          <w:p>
            <w:pPr>
              <w:spacing w:after="0" w:line="252" w:lineRule="auto"/>
            </w:pPr>
            <w:r>
              <w:rPr>
                <w:rFonts w:ascii="Consolas" w:hAnsi="Consolas"/>
                <w:color w:val="1E293B"/>
                <w:sz w:val="19"/>
              </w:rPr>
              <w:t>Route::post('/login', [LoginController::class, 'login'])-&gt;middleware('throttle:5,1');</w:t>
            </w:r>
          </w:p>
        </w:tc>
      </w:tr>
    </w:tbl>
    <w:p>
      <w:pPr>
        <w:keepNext/>
        <w:spacing w:before="240" w:after="80"/>
      </w:pPr>
      <w:r>
        <w:rPr>
          <w:rFonts w:ascii="Arial" w:hAnsi="Arial"/>
          <w:b/>
          <w:color w:val="006699"/>
          <w:sz w:val="24"/>
        </w:rPr>
        <w:t>4.3 Cấu hình Session Cookie An Toàn</w:t>
      </w:r>
    </w:p>
    <w:p>
      <w:pPr>
        <w:spacing w:after="80" w:line="276" w:lineRule="auto"/>
      </w:pPr>
      <w:r>
        <w:rPr>
          <w:rFonts w:ascii="Arial" w:hAnsi="Arial"/>
          <w:i w:val="0"/>
          <w:sz w:val="21"/>
        </w:rPr>
        <w:t>Cập nhật file `.env` bật cờ bảo vệ Cookie qua HTTPS: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4F6F9"/>
            <w:tcMar>
              <w:top w:w="100" w:type="dxa"/>
              <w:bottom w:w="100" w:type="dxa"/>
              <w:left w:w="150" w:type="dxa"/>
              <w:right w:w="150" w:type="dxa"/>
            </w:tcMar>
          </w:tcPr>
          <w:p>
            <w:pPr>
              <w:spacing w:after="0" w:line="252" w:lineRule="auto"/>
            </w:pPr>
            <w:r>
              <w:rPr>
                <w:rFonts w:ascii="Consolas" w:hAnsi="Consolas"/>
                <w:color w:val="1E293B"/>
                <w:sz w:val="19"/>
              </w:rPr>
              <w:t>SESSION_SECURE_COOKIE=true</w:t>
              <w:br/>
              <w:t>SESSION_HTTP_ONLY=true</w:t>
              <w:br/>
              <w:t>SESSION_SAME_SITE=lax</w:t>
            </w:r>
          </w:p>
        </w:tc>
      </w:tr>
    </w:tbl>
    <w:p>
      <w:pPr>
        <w:keepNext/>
        <w:spacing w:before="320" w:after="120"/>
      </w:pPr>
      <w:r>
        <w:rPr>
          <w:rFonts w:ascii="Arial" w:hAnsi="Arial"/>
          <w:b/>
          <w:color w:val="1B365D"/>
          <w:sz w:val="28"/>
        </w:rPr>
        <w:t>CHƯƠNG 5: KẾT LUẬN &amp; HƯỚNG NÂNG CẤP BẢO MẬT</w:t>
      </w:r>
    </w:p>
    <w:p>
      <w:pPr>
        <w:spacing w:after="80" w:line="276" w:lineRule="auto"/>
      </w:pPr>
      <w:r>
        <w:rPr>
          <w:rFonts w:ascii="Arial" w:hAnsi="Arial"/>
          <w:i w:val="0"/>
          <w:sz w:val="21"/>
        </w:rPr>
        <w:t>Việc thực hiện phân tích nguy cơ bảo mật cho hệ thống DDH Electronics đã giúp nhận diện chính xác các điểm yếu tiềm ẩn trước khi đưa vào vận hành thực tế. Việc kết hợp công cụ quét tự động (Larastan, OWASP ZAP) với rà soát mã nguồn thủ công đem lại hiệu quả cao nhất trong việc bảo vệ dữ liệu người dùng và uy tín của doanh nghiệp.</w:t>
      </w:r>
    </w:p>
    <w:p>
      <w:pPr>
        <w:spacing w:after="80" w:line="276" w:lineRule="auto"/>
      </w:pPr>
      <w:r>
        <w:rPr>
          <w:rFonts w:ascii="Arial" w:hAnsi="Arial"/>
          <w:i w:val="0"/>
          <w:sz w:val="21"/>
        </w:rPr>
        <w:t>Báo cáo này cung cấp đầy đủ các cơ sở lý luận, bằng chứng lỗ hổng và giải pháp lập trình an toàn để đội ngũ phát triển tiến hành nâng cấp bảo mật hệ thống một cách toàn diện.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