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12D9897">
      <w:pPr>
        <w:pStyle w:val="2"/>
        <w:bidi w:val="0"/>
      </w:pPr>
      <w:bookmarkStart w:id="0" w:name="_Toc1002"/>
      <w:bookmarkStart w:id="1" w:name="_Toc481"/>
      <w:bookmarkStart w:id="2" w:name="_Toc13941"/>
      <w:bookmarkStart w:id="3" w:name="_Toc32086"/>
      <w:bookmarkStart w:id="4" w:name="_Toc5310"/>
      <w:r>
        <w:t>2024年国际竞争新形势分析</w:t>
      </w:r>
      <w:bookmarkEnd w:id="0"/>
      <w:bookmarkEnd w:id="1"/>
      <w:bookmarkEnd w:id="2"/>
      <w:bookmarkEnd w:id="3"/>
      <w:bookmarkEnd w:id="4"/>
    </w:p>
    <w:p w14:paraId="24584E04">
      <w:pPr>
        <w:spacing w:before="0" w:beforeLines="0" w:after="0" w:afterLines="0" w:line="240" w:lineRule="auto"/>
        <w:ind w:left="0" w:leftChars="0" w:right="0" w:rightChars="0" w:firstLine="0" w:firstLineChars="0"/>
        <w:jc w:val="both"/>
      </w:pPr>
    </w:p>
    <w:p w14:paraId="1A933E48">
      <w:pPr>
        <w:spacing w:before="0" w:beforeLines="0" w:after="0" w:afterLines="0" w:line="240" w:lineRule="auto"/>
        <w:ind w:left="0" w:leftChars="0" w:right="0" w:rightChars="0" w:firstLine="0" w:firstLineChars="0"/>
        <w:jc w:val="both"/>
        <w:rPr>
          <w:rFonts w:ascii="等线" w:hAnsi="等线" w:eastAsia="宋体" w:cs="Times New Roman"/>
          <w:b/>
          <w:kern w:val="2"/>
          <w:sz w:val="24"/>
          <w:szCs w:val="24"/>
          <w:lang w:val="en-US" w:eastAsia="zh-CN" w:bidi="ar-SA"/>
        </w:rPr>
      </w:pPr>
    </w:p>
    <w:sdt>
      <w:sdtPr>
        <w:rPr>
          <w:rFonts w:ascii="宋体" w:hAnsi="宋体" w:eastAsia="宋体" w:cs="Times New Roman"/>
          <w:kern w:val="2"/>
          <w:sz w:val="36"/>
          <w:szCs w:val="44"/>
          <w:lang w:val="en-US" w:eastAsia="zh-CN" w:bidi="ar-SA"/>
        </w:rPr>
        <w:id w:val="147472557"/>
        <w15:color w:val="DBDBDB"/>
        <w:docPartObj>
          <w:docPartGallery w:val="Table of Contents"/>
          <w:docPartUnique/>
        </w:docPartObj>
      </w:sdtPr>
      <w:sdtEndPr>
        <w:rPr>
          <w:rFonts w:ascii="等线" w:hAnsi="等线" w:eastAsia="宋体" w:cs="Times New Roman"/>
          <w:b/>
          <w:kern w:val="2"/>
          <w:sz w:val="24"/>
          <w:szCs w:val="24"/>
          <w:lang w:val="en-US" w:eastAsia="zh-CN" w:bidi="ar-SA"/>
        </w:rPr>
      </w:sdtEndPr>
      <w:sdtContent>
        <w:p w14:paraId="1B5D9C31">
          <w:pPr>
            <w:spacing w:before="0" w:beforeLines="0" w:after="0" w:afterLines="0" w:line="480" w:lineRule="auto"/>
            <w:ind w:left="0" w:leftChars="0" w:right="0" w:rightChars="0" w:firstLine="0" w:firstLineChars="0"/>
            <w:jc w:val="center"/>
            <w:rPr>
              <w:sz w:val="44"/>
              <w:szCs w:val="44"/>
            </w:rPr>
          </w:pPr>
          <w:r>
            <w:rPr>
              <w:rFonts w:ascii="宋体" w:hAnsi="宋体" w:eastAsia="宋体"/>
              <w:b/>
              <w:bCs/>
              <w:sz w:val="36"/>
              <w:szCs w:val="44"/>
            </w:rPr>
            <w:t>目录</w:t>
          </w:r>
        </w:p>
        <w:p w14:paraId="03EFE67E">
          <w:pPr>
            <w:pStyle w:val="19"/>
            <w:tabs>
              <w:tab w:val="right" w:leader="dot" w:pos="8306"/>
            </w:tabs>
            <w:spacing w:line="480" w:lineRule="auto"/>
            <w:rPr>
              <w:b/>
              <w:sz w:val="32"/>
              <w:szCs w:val="32"/>
            </w:rPr>
          </w:pPr>
          <w:r>
            <w:rPr>
              <w:rFonts w:ascii="等线" w:hAnsi="等线" w:eastAsia="宋体" w:cs="Times New Roman"/>
              <w:b/>
              <w:kern w:val="2"/>
              <w:sz w:val="44"/>
              <w:szCs w:val="44"/>
              <w:lang w:val="en-US" w:eastAsia="zh-CN" w:bidi="ar-SA"/>
            </w:rPr>
            <w:fldChar w:fldCharType="begin"/>
          </w:r>
          <w:r>
            <w:rPr>
              <w:rFonts w:ascii="等线" w:hAnsi="等线" w:eastAsia="宋体" w:cs="Times New Roman"/>
              <w:b/>
              <w:kern w:val="2"/>
              <w:sz w:val="44"/>
              <w:szCs w:val="44"/>
              <w:lang w:val="en-US" w:eastAsia="zh-CN" w:bidi="ar-SA"/>
            </w:rPr>
            <w:instrText xml:space="preserve">TOC \o "1-2" \h \u </w:instrText>
          </w:r>
          <w:r>
            <w:rPr>
              <w:rFonts w:ascii="等线" w:hAnsi="等线" w:eastAsia="宋体" w:cs="Times New Roman"/>
              <w:b/>
              <w:kern w:val="2"/>
              <w:sz w:val="44"/>
              <w:szCs w:val="44"/>
              <w:lang w:val="en-US" w:eastAsia="zh-CN" w:bidi="ar-SA"/>
            </w:rPr>
            <w:fldChar w:fldCharType="separate"/>
          </w:r>
          <w:r>
            <w:rPr>
              <w:rFonts w:ascii="等线" w:hAnsi="等线" w:eastAsia="宋体" w:cs="Times New Roman"/>
              <w:b/>
              <w:kern w:val="2"/>
              <w:sz w:val="32"/>
              <w:szCs w:val="44"/>
              <w:lang w:val="en-US" w:eastAsia="zh-CN" w:bidi="ar-SA"/>
            </w:rPr>
            <w:fldChar w:fldCharType="begin"/>
          </w:r>
          <w:r>
            <w:rPr>
              <w:rFonts w:ascii="等线" w:hAnsi="等线" w:eastAsia="宋体" w:cs="Times New Roman"/>
              <w:b/>
              <w:kern w:val="2"/>
              <w:sz w:val="32"/>
              <w:szCs w:val="44"/>
              <w:lang w:val="en-US" w:eastAsia="zh-CN" w:bidi="ar-SA"/>
            </w:rPr>
            <w:instrText xml:space="preserve"> HYPERLINK \l _Toc18471 </w:instrText>
          </w:r>
          <w:r>
            <w:rPr>
              <w:rFonts w:ascii="等线" w:hAnsi="等线" w:eastAsia="宋体" w:cs="Times New Roman"/>
              <w:b/>
              <w:kern w:val="2"/>
              <w:sz w:val="32"/>
              <w:szCs w:val="44"/>
              <w:lang w:val="en-US" w:eastAsia="zh-CN" w:bidi="ar-SA"/>
            </w:rPr>
            <w:fldChar w:fldCharType="separate"/>
          </w:r>
          <w:r>
            <w:rPr>
              <w:b/>
              <w:sz w:val="32"/>
              <w:szCs w:val="32"/>
            </w:rPr>
            <w:t>1. 引言</w:t>
          </w:r>
          <w:r>
            <w:rPr>
              <w:b/>
              <w:sz w:val="32"/>
              <w:szCs w:val="32"/>
            </w:rPr>
            <w:tab/>
          </w:r>
          <w:r>
            <w:rPr>
              <w:b/>
              <w:sz w:val="32"/>
              <w:szCs w:val="32"/>
            </w:rPr>
            <w:fldChar w:fldCharType="begin"/>
          </w:r>
          <w:r>
            <w:rPr>
              <w:b/>
              <w:sz w:val="32"/>
              <w:szCs w:val="32"/>
            </w:rPr>
            <w:instrText xml:space="preserve"> PAGEREF _Toc18471 \h </w:instrText>
          </w:r>
          <w:r>
            <w:rPr>
              <w:b/>
              <w:sz w:val="32"/>
              <w:szCs w:val="32"/>
            </w:rPr>
            <w:fldChar w:fldCharType="separate"/>
          </w:r>
          <w:r>
            <w:rPr>
              <w:b/>
              <w:sz w:val="32"/>
              <w:szCs w:val="32"/>
            </w:rPr>
            <w:t>2</w:t>
          </w:r>
          <w:r>
            <w:rPr>
              <w:b/>
              <w:sz w:val="32"/>
              <w:szCs w:val="32"/>
            </w:rPr>
            <w:fldChar w:fldCharType="end"/>
          </w:r>
          <w:r>
            <w:rPr>
              <w:rFonts w:ascii="等线" w:hAnsi="等线" w:eastAsia="宋体" w:cs="Times New Roman"/>
              <w:b/>
              <w:kern w:val="2"/>
              <w:sz w:val="32"/>
              <w:szCs w:val="44"/>
              <w:lang w:val="en-US" w:eastAsia="zh-CN" w:bidi="ar-SA"/>
            </w:rPr>
            <w:fldChar w:fldCharType="end"/>
          </w:r>
        </w:p>
        <w:p w14:paraId="2442B175">
          <w:pPr>
            <w:pStyle w:val="19"/>
            <w:tabs>
              <w:tab w:val="right" w:leader="dot" w:pos="8306"/>
            </w:tabs>
            <w:spacing w:line="480" w:lineRule="auto"/>
            <w:rPr>
              <w:b/>
              <w:sz w:val="32"/>
              <w:szCs w:val="32"/>
            </w:rPr>
          </w:pPr>
          <w:r>
            <w:rPr>
              <w:rFonts w:ascii="等线" w:hAnsi="等线" w:eastAsia="宋体" w:cs="Times New Roman"/>
              <w:b/>
              <w:kern w:val="2"/>
              <w:sz w:val="32"/>
              <w:szCs w:val="44"/>
              <w:lang w:val="en-US" w:eastAsia="zh-CN" w:bidi="ar-SA"/>
            </w:rPr>
            <w:fldChar w:fldCharType="begin"/>
          </w:r>
          <w:r>
            <w:rPr>
              <w:rFonts w:ascii="等线" w:hAnsi="等线" w:eastAsia="宋体" w:cs="Times New Roman"/>
              <w:b/>
              <w:kern w:val="2"/>
              <w:sz w:val="32"/>
              <w:szCs w:val="44"/>
              <w:lang w:val="en-US" w:eastAsia="zh-CN" w:bidi="ar-SA"/>
            </w:rPr>
            <w:instrText xml:space="preserve"> HYPERLINK \l _Toc19374 </w:instrText>
          </w:r>
          <w:r>
            <w:rPr>
              <w:rFonts w:ascii="等线" w:hAnsi="等线" w:eastAsia="宋体" w:cs="Times New Roman"/>
              <w:b/>
              <w:kern w:val="2"/>
              <w:sz w:val="32"/>
              <w:szCs w:val="44"/>
              <w:lang w:val="en-US" w:eastAsia="zh-CN" w:bidi="ar-SA"/>
            </w:rPr>
            <w:fldChar w:fldCharType="separate"/>
          </w:r>
          <w:r>
            <w:rPr>
              <w:b/>
              <w:sz w:val="32"/>
              <w:szCs w:val="32"/>
            </w:rPr>
            <w:t>2. 分析工具、思路和方法</w:t>
          </w:r>
          <w:r>
            <w:rPr>
              <w:b/>
              <w:sz w:val="32"/>
              <w:szCs w:val="32"/>
            </w:rPr>
            <w:tab/>
          </w:r>
          <w:r>
            <w:rPr>
              <w:b/>
              <w:sz w:val="32"/>
              <w:szCs w:val="32"/>
            </w:rPr>
            <w:fldChar w:fldCharType="begin"/>
          </w:r>
          <w:r>
            <w:rPr>
              <w:b/>
              <w:sz w:val="32"/>
              <w:szCs w:val="32"/>
            </w:rPr>
            <w:instrText xml:space="preserve"> PAGEREF _Toc19374 \h </w:instrText>
          </w:r>
          <w:r>
            <w:rPr>
              <w:b/>
              <w:sz w:val="32"/>
              <w:szCs w:val="32"/>
            </w:rPr>
            <w:fldChar w:fldCharType="separate"/>
          </w:r>
          <w:r>
            <w:rPr>
              <w:b/>
              <w:sz w:val="32"/>
              <w:szCs w:val="32"/>
            </w:rPr>
            <w:t>2</w:t>
          </w:r>
          <w:r>
            <w:rPr>
              <w:b/>
              <w:sz w:val="32"/>
              <w:szCs w:val="32"/>
            </w:rPr>
            <w:fldChar w:fldCharType="end"/>
          </w:r>
          <w:r>
            <w:rPr>
              <w:rFonts w:ascii="等线" w:hAnsi="等线" w:eastAsia="宋体" w:cs="Times New Roman"/>
              <w:b/>
              <w:kern w:val="2"/>
              <w:sz w:val="32"/>
              <w:szCs w:val="44"/>
              <w:lang w:val="en-US" w:eastAsia="zh-CN" w:bidi="ar-SA"/>
            </w:rPr>
            <w:fldChar w:fldCharType="end"/>
          </w:r>
        </w:p>
        <w:p w14:paraId="5D5BBDAE">
          <w:pPr>
            <w:pStyle w:val="19"/>
            <w:tabs>
              <w:tab w:val="right" w:leader="dot" w:pos="8306"/>
            </w:tabs>
            <w:spacing w:line="480" w:lineRule="auto"/>
            <w:rPr>
              <w:b/>
              <w:sz w:val="32"/>
              <w:szCs w:val="32"/>
            </w:rPr>
          </w:pPr>
          <w:r>
            <w:rPr>
              <w:rFonts w:ascii="等线" w:hAnsi="等线" w:eastAsia="宋体" w:cs="Times New Roman"/>
              <w:b/>
              <w:kern w:val="2"/>
              <w:sz w:val="32"/>
              <w:szCs w:val="44"/>
              <w:lang w:val="en-US" w:eastAsia="zh-CN" w:bidi="ar-SA"/>
            </w:rPr>
            <w:fldChar w:fldCharType="begin"/>
          </w:r>
          <w:r>
            <w:rPr>
              <w:rFonts w:ascii="等线" w:hAnsi="等线" w:eastAsia="宋体" w:cs="Times New Roman"/>
              <w:b/>
              <w:kern w:val="2"/>
              <w:sz w:val="32"/>
              <w:szCs w:val="44"/>
              <w:lang w:val="en-US" w:eastAsia="zh-CN" w:bidi="ar-SA"/>
            </w:rPr>
            <w:instrText xml:space="preserve"> HYPERLINK \l _Toc30359 </w:instrText>
          </w:r>
          <w:r>
            <w:rPr>
              <w:rFonts w:ascii="等线" w:hAnsi="等线" w:eastAsia="宋体" w:cs="Times New Roman"/>
              <w:b/>
              <w:kern w:val="2"/>
              <w:sz w:val="32"/>
              <w:szCs w:val="44"/>
              <w:lang w:val="en-US" w:eastAsia="zh-CN" w:bidi="ar-SA"/>
            </w:rPr>
            <w:fldChar w:fldCharType="separate"/>
          </w:r>
          <w:r>
            <w:rPr>
              <w:b/>
              <w:sz w:val="32"/>
              <w:szCs w:val="32"/>
            </w:rPr>
            <w:t xml:space="preserve">3. </w:t>
          </w:r>
          <w:r>
            <w:rPr>
              <w:rFonts w:hint="eastAsia"/>
              <w:b/>
              <w:sz w:val="32"/>
              <w:szCs w:val="32"/>
              <w:lang w:val="en-US" w:eastAsia="zh-CN"/>
            </w:rPr>
            <w:t>对官方新闻数据集的分析</w:t>
          </w:r>
          <w:r>
            <w:rPr>
              <w:b/>
              <w:sz w:val="32"/>
              <w:szCs w:val="32"/>
            </w:rPr>
            <w:tab/>
          </w:r>
          <w:r>
            <w:rPr>
              <w:b/>
              <w:sz w:val="32"/>
              <w:szCs w:val="32"/>
            </w:rPr>
            <w:fldChar w:fldCharType="begin"/>
          </w:r>
          <w:r>
            <w:rPr>
              <w:b/>
              <w:sz w:val="32"/>
              <w:szCs w:val="32"/>
            </w:rPr>
            <w:instrText xml:space="preserve"> PAGEREF _Toc30359 \h </w:instrText>
          </w:r>
          <w:r>
            <w:rPr>
              <w:b/>
              <w:sz w:val="32"/>
              <w:szCs w:val="32"/>
            </w:rPr>
            <w:fldChar w:fldCharType="separate"/>
          </w:r>
          <w:r>
            <w:rPr>
              <w:b/>
              <w:sz w:val="32"/>
              <w:szCs w:val="32"/>
            </w:rPr>
            <w:t>3</w:t>
          </w:r>
          <w:r>
            <w:rPr>
              <w:b/>
              <w:sz w:val="32"/>
              <w:szCs w:val="32"/>
            </w:rPr>
            <w:fldChar w:fldCharType="end"/>
          </w:r>
          <w:r>
            <w:rPr>
              <w:rFonts w:ascii="等线" w:hAnsi="等线" w:eastAsia="宋体" w:cs="Times New Roman"/>
              <w:b/>
              <w:kern w:val="2"/>
              <w:sz w:val="32"/>
              <w:szCs w:val="44"/>
              <w:lang w:val="en-US" w:eastAsia="zh-CN" w:bidi="ar-SA"/>
            </w:rPr>
            <w:fldChar w:fldCharType="end"/>
          </w:r>
        </w:p>
        <w:p w14:paraId="1E5EC58A">
          <w:pPr>
            <w:pStyle w:val="19"/>
            <w:tabs>
              <w:tab w:val="right" w:leader="dot" w:pos="8306"/>
            </w:tabs>
            <w:spacing w:line="480" w:lineRule="auto"/>
            <w:rPr>
              <w:b/>
              <w:sz w:val="32"/>
              <w:szCs w:val="32"/>
            </w:rPr>
          </w:pPr>
          <w:r>
            <w:rPr>
              <w:rFonts w:ascii="等线" w:hAnsi="等线" w:eastAsia="宋体" w:cs="Times New Roman"/>
              <w:b/>
              <w:kern w:val="2"/>
              <w:sz w:val="32"/>
              <w:szCs w:val="44"/>
              <w:lang w:val="en-US" w:eastAsia="zh-CN" w:bidi="ar-SA"/>
            </w:rPr>
            <w:fldChar w:fldCharType="begin"/>
          </w:r>
          <w:r>
            <w:rPr>
              <w:rFonts w:ascii="等线" w:hAnsi="等线" w:eastAsia="宋体" w:cs="Times New Roman"/>
              <w:b/>
              <w:kern w:val="2"/>
              <w:sz w:val="32"/>
              <w:szCs w:val="44"/>
              <w:lang w:val="en-US" w:eastAsia="zh-CN" w:bidi="ar-SA"/>
            </w:rPr>
            <w:instrText xml:space="preserve"> HYPERLINK \l _Toc9106 </w:instrText>
          </w:r>
          <w:r>
            <w:rPr>
              <w:rFonts w:ascii="等线" w:hAnsi="等线" w:eastAsia="宋体" w:cs="Times New Roman"/>
              <w:b/>
              <w:kern w:val="2"/>
              <w:sz w:val="32"/>
              <w:szCs w:val="44"/>
              <w:lang w:val="en-US" w:eastAsia="zh-CN" w:bidi="ar-SA"/>
            </w:rPr>
            <w:fldChar w:fldCharType="separate"/>
          </w:r>
          <w:r>
            <w:rPr>
              <w:rFonts w:hint="eastAsia"/>
              <w:b/>
              <w:sz w:val="32"/>
              <w:szCs w:val="32"/>
              <w:lang w:val="en-US" w:eastAsia="zh-CN"/>
            </w:rPr>
            <w:t>4. 对社交媒体数据集的分析</w:t>
          </w:r>
          <w:r>
            <w:rPr>
              <w:b/>
              <w:sz w:val="32"/>
              <w:szCs w:val="32"/>
            </w:rPr>
            <w:tab/>
          </w:r>
          <w:r>
            <w:rPr>
              <w:b/>
              <w:sz w:val="32"/>
              <w:szCs w:val="32"/>
            </w:rPr>
            <w:fldChar w:fldCharType="begin"/>
          </w:r>
          <w:r>
            <w:rPr>
              <w:b/>
              <w:sz w:val="32"/>
              <w:szCs w:val="32"/>
            </w:rPr>
            <w:instrText xml:space="preserve"> PAGEREF _Toc9106 \h </w:instrText>
          </w:r>
          <w:r>
            <w:rPr>
              <w:b/>
              <w:sz w:val="32"/>
              <w:szCs w:val="32"/>
            </w:rPr>
            <w:fldChar w:fldCharType="separate"/>
          </w:r>
          <w:r>
            <w:rPr>
              <w:b/>
              <w:sz w:val="32"/>
              <w:szCs w:val="32"/>
            </w:rPr>
            <w:t>8</w:t>
          </w:r>
          <w:r>
            <w:rPr>
              <w:b/>
              <w:sz w:val="32"/>
              <w:szCs w:val="32"/>
            </w:rPr>
            <w:fldChar w:fldCharType="end"/>
          </w:r>
          <w:r>
            <w:rPr>
              <w:rFonts w:ascii="等线" w:hAnsi="等线" w:eastAsia="宋体" w:cs="Times New Roman"/>
              <w:b/>
              <w:kern w:val="2"/>
              <w:sz w:val="32"/>
              <w:szCs w:val="44"/>
              <w:lang w:val="en-US" w:eastAsia="zh-CN" w:bidi="ar-SA"/>
            </w:rPr>
            <w:fldChar w:fldCharType="end"/>
          </w:r>
        </w:p>
        <w:p w14:paraId="111B3159">
          <w:pPr>
            <w:pStyle w:val="19"/>
            <w:tabs>
              <w:tab w:val="right" w:leader="dot" w:pos="8306"/>
            </w:tabs>
            <w:spacing w:line="480" w:lineRule="auto"/>
            <w:rPr>
              <w:b/>
              <w:sz w:val="32"/>
              <w:szCs w:val="32"/>
            </w:rPr>
          </w:pPr>
          <w:r>
            <w:rPr>
              <w:rFonts w:ascii="等线" w:hAnsi="等线" w:eastAsia="宋体" w:cs="Times New Roman"/>
              <w:b/>
              <w:kern w:val="2"/>
              <w:sz w:val="32"/>
              <w:szCs w:val="44"/>
              <w:lang w:val="en-US" w:eastAsia="zh-CN" w:bidi="ar-SA"/>
            </w:rPr>
            <w:fldChar w:fldCharType="begin"/>
          </w:r>
          <w:r>
            <w:rPr>
              <w:rFonts w:ascii="等线" w:hAnsi="等线" w:eastAsia="宋体" w:cs="Times New Roman"/>
              <w:b/>
              <w:kern w:val="2"/>
              <w:sz w:val="32"/>
              <w:szCs w:val="44"/>
              <w:lang w:val="en-US" w:eastAsia="zh-CN" w:bidi="ar-SA"/>
            </w:rPr>
            <w:instrText xml:space="preserve"> HYPERLINK \l _Toc26862 </w:instrText>
          </w:r>
          <w:r>
            <w:rPr>
              <w:rFonts w:ascii="等线" w:hAnsi="等线" w:eastAsia="宋体" w:cs="Times New Roman"/>
              <w:b/>
              <w:kern w:val="2"/>
              <w:sz w:val="32"/>
              <w:szCs w:val="44"/>
              <w:lang w:val="en-US" w:eastAsia="zh-CN" w:bidi="ar-SA"/>
            </w:rPr>
            <w:fldChar w:fldCharType="separate"/>
          </w:r>
          <w:r>
            <w:rPr>
              <w:rFonts w:hint="eastAsia"/>
              <w:b/>
              <w:sz w:val="32"/>
              <w:szCs w:val="32"/>
              <w:lang w:val="en-US" w:eastAsia="zh-CN"/>
            </w:rPr>
            <w:t>5. 分析结果以及影响</w:t>
          </w:r>
          <w:r>
            <w:rPr>
              <w:b/>
              <w:sz w:val="32"/>
              <w:szCs w:val="32"/>
            </w:rPr>
            <w:tab/>
          </w:r>
          <w:r>
            <w:rPr>
              <w:b/>
              <w:sz w:val="32"/>
              <w:szCs w:val="32"/>
            </w:rPr>
            <w:fldChar w:fldCharType="begin"/>
          </w:r>
          <w:r>
            <w:rPr>
              <w:b/>
              <w:sz w:val="32"/>
              <w:szCs w:val="32"/>
            </w:rPr>
            <w:instrText xml:space="preserve"> PAGEREF _Toc26862 \h </w:instrText>
          </w:r>
          <w:r>
            <w:rPr>
              <w:b/>
              <w:sz w:val="32"/>
              <w:szCs w:val="32"/>
            </w:rPr>
            <w:fldChar w:fldCharType="separate"/>
          </w:r>
          <w:r>
            <w:rPr>
              <w:b/>
              <w:sz w:val="32"/>
              <w:szCs w:val="32"/>
            </w:rPr>
            <w:t>13</w:t>
          </w:r>
          <w:r>
            <w:rPr>
              <w:b/>
              <w:sz w:val="32"/>
              <w:szCs w:val="32"/>
            </w:rPr>
            <w:fldChar w:fldCharType="end"/>
          </w:r>
          <w:r>
            <w:rPr>
              <w:rFonts w:ascii="等线" w:hAnsi="等线" w:eastAsia="宋体" w:cs="Times New Roman"/>
              <w:b/>
              <w:kern w:val="2"/>
              <w:sz w:val="32"/>
              <w:szCs w:val="44"/>
              <w:lang w:val="en-US" w:eastAsia="zh-CN" w:bidi="ar-SA"/>
            </w:rPr>
            <w:fldChar w:fldCharType="end"/>
          </w:r>
        </w:p>
        <w:p w14:paraId="214A9671">
          <w:pPr>
            <w:pStyle w:val="19"/>
            <w:tabs>
              <w:tab w:val="right" w:leader="dot" w:pos="8306"/>
            </w:tabs>
            <w:spacing w:line="480" w:lineRule="auto"/>
            <w:rPr>
              <w:b/>
              <w:sz w:val="32"/>
              <w:szCs w:val="32"/>
            </w:rPr>
          </w:pPr>
          <w:r>
            <w:rPr>
              <w:rFonts w:ascii="等线" w:hAnsi="等线" w:eastAsia="宋体" w:cs="Times New Roman"/>
              <w:b/>
              <w:kern w:val="2"/>
              <w:sz w:val="32"/>
              <w:szCs w:val="44"/>
              <w:lang w:val="en-US" w:eastAsia="zh-CN" w:bidi="ar-SA"/>
            </w:rPr>
            <w:fldChar w:fldCharType="begin"/>
          </w:r>
          <w:r>
            <w:rPr>
              <w:rFonts w:ascii="等线" w:hAnsi="等线" w:eastAsia="宋体" w:cs="Times New Roman"/>
              <w:b/>
              <w:kern w:val="2"/>
              <w:sz w:val="32"/>
              <w:szCs w:val="44"/>
              <w:lang w:val="en-US" w:eastAsia="zh-CN" w:bidi="ar-SA"/>
            </w:rPr>
            <w:instrText xml:space="preserve"> HYPERLINK \l _Toc29603 </w:instrText>
          </w:r>
          <w:r>
            <w:rPr>
              <w:rFonts w:ascii="等线" w:hAnsi="等线" w:eastAsia="宋体" w:cs="Times New Roman"/>
              <w:b/>
              <w:kern w:val="2"/>
              <w:sz w:val="32"/>
              <w:szCs w:val="44"/>
              <w:lang w:val="en-US" w:eastAsia="zh-CN" w:bidi="ar-SA"/>
            </w:rPr>
            <w:fldChar w:fldCharType="separate"/>
          </w:r>
          <w:r>
            <w:rPr>
              <w:rFonts w:hint="eastAsia"/>
              <w:b/>
              <w:sz w:val="32"/>
              <w:szCs w:val="32"/>
              <w:lang w:val="en-US" w:eastAsia="zh-CN"/>
            </w:rPr>
            <w:t>6</w:t>
          </w:r>
          <w:r>
            <w:rPr>
              <w:b/>
              <w:sz w:val="32"/>
              <w:szCs w:val="32"/>
            </w:rPr>
            <w:t xml:space="preserve">. </w:t>
          </w:r>
          <w:r>
            <w:rPr>
              <w:rFonts w:hint="eastAsia"/>
              <w:b/>
              <w:sz w:val="32"/>
              <w:szCs w:val="32"/>
              <w:lang w:val="en-US" w:eastAsia="zh-CN"/>
            </w:rPr>
            <w:t>总结</w:t>
          </w:r>
          <w:r>
            <w:rPr>
              <w:b/>
              <w:sz w:val="32"/>
              <w:szCs w:val="32"/>
            </w:rPr>
            <w:tab/>
          </w:r>
          <w:r>
            <w:rPr>
              <w:b/>
              <w:sz w:val="32"/>
              <w:szCs w:val="32"/>
            </w:rPr>
            <w:fldChar w:fldCharType="begin"/>
          </w:r>
          <w:r>
            <w:rPr>
              <w:b/>
              <w:sz w:val="32"/>
              <w:szCs w:val="32"/>
            </w:rPr>
            <w:instrText xml:space="preserve"> PAGEREF _Toc29603 \h </w:instrText>
          </w:r>
          <w:r>
            <w:rPr>
              <w:b/>
              <w:sz w:val="32"/>
              <w:szCs w:val="32"/>
            </w:rPr>
            <w:fldChar w:fldCharType="separate"/>
          </w:r>
          <w:r>
            <w:rPr>
              <w:b/>
              <w:sz w:val="32"/>
              <w:szCs w:val="32"/>
            </w:rPr>
            <w:t>14</w:t>
          </w:r>
          <w:r>
            <w:rPr>
              <w:b/>
              <w:sz w:val="32"/>
              <w:szCs w:val="32"/>
            </w:rPr>
            <w:fldChar w:fldCharType="end"/>
          </w:r>
          <w:r>
            <w:rPr>
              <w:rFonts w:ascii="等线" w:hAnsi="等线" w:eastAsia="宋体" w:cs="Times New Roman"/>
              <w:b/>
              <w:kern w:val="2"/>
              <w:sz w:val="32"/>
              <w:szCs w:val="44"/>
              <w:lang w:val="en-US" w:eastAsia="zh-CN" w:bidi="ar-SA"/>
            </w:rPr>
            <w:fldChar w:fldCharType="end"/>
          </w:r>
        </w:p>
        <w:p w14:paraId="414C0A5C">
          <w:pPr>
            <w:spacing w:before="0" w:beforeLines="0" w:after="0" w:afterLines="0" w:line="480" w:lineRule="auto"/>
            <w:ind w:left="0" w:leftChars="0" w:right="0" w:rightChars="0" w:firstLine="0" w:firstLineChars="0"/>
            <w:jc w:val="both"/>
            <w:rPr>
              <w:rFonts w:ascii="等线" w:hAnsi="等线" w:eastAsia="宋体" w:cs="Times New Roman"/>
              <w:b/>
              <w:kern w:val="2"/>
              <w:sz w:val="24"/>
              <w:szCs w:val="24"/>
              <w:lang w:val="en-US" w:eastAsia="zh-CN" w:bidi="ar-SA"/>
            </w:rPr>
          </w:pPr>
          <w:r>
            <w:rPr>
              <w:rFonts w:ascii="等线" w:hAnsi="等线" w:eastAsia="宋体" w:cs="Times New Roman"/>
              <w:b/>
              <w:kern w:val="2"/>
              <w:sz w:val="44"/>
              <w:szCs w:val="44"/>
              <w:lang w:val="en-US" w:eastAsia="zh-CN" w:bidi="ar-SA"/>
            </w:rPr>
            <w:fldChar w:fldCharType="end"/>
          </w:r>
        </w:p>
      </w:sdtContent>
    </w:sdt>
    <w:p w14:paraId="7B81DA0C">
      <w:pPr>
        <w:spacing w:before="0" w:beforeLines="0" w:after="0" w:afterLines="0" w:line="240" w:lineRule="auto"/>
        <w:ind w:left="0" w:leftChars="0" w:right="0" w:rightChars="0" w:firstLine="0" w:firstLineChars="0"/>
        <w:jc w:val="both"/>
        <w:rPr>
          <w:rFonts w:ascii="等线" w:hAnsi="等线" w:eastAsia="宋体" w:cs="Times New Roman"/>
          <w:b/>
          <w:kern w:val="2"/>
          <w:sz w:val="24"/>
          <w:szCs w:val="24"/>
          <w:lang w:val="en-US" w:eastAsia="zh-CN" w:bidi="ar-SA"/>
        </w:rPr>
        <w:sectPr>
          <w:pgSz w:w="11906" w:h="16838"/>
          <w:pgMar w:top="1440" w:right="1800" w:bottom="1440" w:left="1800" w:header="851" w:footer="992" w:gutter="0"/>
          <w:cols w:space="425" w:num="1"/>
          <w:docGrid w:type="lines" w:linePitch="312" w:charSpace="0"/>
        </w:sectPr>
      </w:pPr>
    </w:p>
    <w:p w14:paraId="5797A16C">
      <w:pPr>
        <w:pStyle w:val="3"/>
        <w:bidi w:val="0"/>
        <w:outlineLvl w:val="0"/>
      </w:pPr>
      <w:bookmarkStart w:id="5" w:name="_Toc9333"/>
      <w:bookmarkStart w:id="6" w:name="_Toc6686"/>
      <w:bookmarkStart w:id="7" w:name="_Toc18471"/>
      <w:bookmarkStart w:id="8" w:name="_Toc27572"/>
      <w:bookmarkStart w:id="9" w:name="_Toc20511"/>
      <w:bookmarkStart w:id="10" w:name="_Toc30171"/>
      <w:bookmarkStart w:id="11" w:name="_Toc22630"/>
      <w:r>
        <w:t>1. 引言</w:t>
      </w:r>
      <w:bookmarkEnd w:id="5"/>
      <w:bookmarkEnd w:id="6"/>
      <w:bookmarkEnd w:id="7"/>
      <w:bookmarkEnd w:id="8"/>
      <w:bookmarkEnd w:id="9"/>
      <w:bookmarkEnd w:id="10"/>
      <w:bookmarkEnd w:id="11"/>
    </w:p>
    <w:p w14:paraId="34A139CB">
      <w:pPr>
        <w:pStyle w:val="4"/>
        <w:bidi w:val="0"/>
      </w:pPr>
      <w:bookmarkStart w:id="12" w:name="_Toc30235"/>
      <w:bookmarkStart w:id="13" w:name="_Toc21114"/>
      <w:bookmarkStart w:id="14" w:name="_Toc22860"/>
      <w:bookmarkStart w:id="15" w:name="_Toc15479"/>
      <w:r>
        <w:rPr>
          <w:rStyle w:val="16"/>
          <w:b/>
        </w:rPr>
        <w:t>项目背景</w:t>
      </w:r>
      <w:bookmarkEnd w:id="12"/>
      <w:bookmarkEnd w:id="13"/>
      <w:bookmarkEnd w:id="14"/>
      <w:bookmarkEnd w:id="15"/>
    </w:p>
    <w:p w14:paraId="1711C5E0">
      <w:pPr>
        <w:keepNext w:val="0"/>
        <w:keepLines w:val="0"/>
        <w:widowControl/>
        <w:numPr>
          <w:ilvl w:val="0"/>
          <w:numId w:val="0"/>
        </w:numPr>
        <w:suppressLineNumbers w:val="0"/>
        <w:spacing w:before="0" w:beforeAutospacing="1" w:after="0" w:afterAutospacing="1"/>
        <w:ind w:firstLine="420" w:firstLineChars="0"/>
      </w:pPr>
      <w:r>
        <w:t>简述数据来源和分析目标。</w:t>
      </w:r>
    </w:p>
    <w:p w14:paraId="77356C0B">
      <w:pPr>
        <w:pStyle w:val="4"/>
        <w:bidi w:val="0"/>
      </w:pPr>
      <w:bookmarkStart w:id="16" w:name="_Toc12635"/>
      <w:bookmarkStart w:id="17" w:name="_Toc21237"/>
      <w:bookmarkStart w:id="18" w:name="_Toc6971"/>
      <w:bookmarkStart w:id="19" w:name="_Toc32749"/>
      <w:r>
        <w:rPr>
          <w:rStyle w:val="16"/>
          <w:b/>
        </w:rPr>
        <w:t>任务描述</w:t>
      </w:r>
      <w:bookmarkEnd w:id="16"/>
      <w:bookmarkEnd w:id="17"/>
      <w:bookmarkEnd w:id="18"/>
      <w:bookmarkEnd w:id="19"/>
    </w:p>
    <w:p w14:paraId="0105B06F">
      <w:pPr>
        <w:keepNext w:val="0"/>
        <w:keepLines w:val="0"/>
        <w:widowControl/>
        <w:numPr>
          <w:ilvl w:val="0"/>
          <w:numId w:val="0"/>
        </w:numPr>
        <w:suppressLineNumbers w:val="0"/>
        <w:spacing w:before="0" w:beforeAutospacing="1" w:after="0" w:afterAutospacing="1"/>
        <w:ind w:firstLine="420" w:firstLineChars="0"/>
        <w:rPr>
          <w:rFonts w:hint="eastAsia" w:eastAsia="宋体"/>
          <w:lang w:eastAsia="zh-CN"/>
        </w:rPr>
      </w:pPr>
      <w:r>
        <w:rPr>
          <w:rFonts w:ascii="宋体" w:hAnsi="宋体" w:eastAsia="宋体" w:cs="宋体"/>
          <w:sz w:val="24"/>
          <w:szCs w:val="24"/>
        </w:rPr>
        <w:t>本次项目任务旨在分析2023年至2024年国际竞争格局的新趋势。</w:t>
      </w:r>
      <w:r>
        <w:rPr>
          <w:rFonts w:hint="eastAsia" w:ascii="宋体" w:hAnsi="宋体" w:cs="宋体"/>
          <w:sz w:val="24"/>
          <w:szCs w:val="24"/>
          <w:lang w:val="en-US" w:eastAsia="zh-CN"/>
        </w:rPr>
        <w:t>我们</w:t>
      </w:r>
      <w:r>
        <w:rPr>
          <w:rFonts w:ascii="宋体" w:hAnsi="宋体" w:eastAsia="宋体" w:cs="宋体"/>
          <w:sz w:val="24"/>
          <w:szCs w:val="24"/>
        </w:rPr>
        <w:t>选择</w:t>
      </w:r>
      <w:r>
        <w:rPr>
          <w:rFonts w:hint="eastAsia" w:ascii="宋体" w:hAnsi="宋体" w:cs="宋体"/>
          <w:sz w:val="24"/>
          <w:szCs w:val="24"/>
          <w:lang w:val="en-US" w:eastAsia="zh-CN"/>
        </w:rPr>
        <w:t>了</w:t>
      </w:r>
      <w:r>
        <w:rPr>
          <w:rFonts w:ascii="宋体" w:hAnsi="宋体" w:eastAsia="宋体" w:cs="宋体"/>
          <w:sz w:val="24"/>
          <w:szCs w:val="24"/>
        </w:rPr>
        <w:t>多个主要竞争国家（如美国、日本、德国、英国等），针对其经济、文化、立法、科技等方面的变化进行数据采集和分析。在此基础上，</w:t>
      </w:r>
      <w:r>
        <w:rPr>
          <w:rFonts w:hint="eastAsia" w:ascii="宋体" w:hAnsi="宋体" w:cs="宋体"/>
          <w:sz w:val="24"/>
          <w:szCs w:val="24"/>
          <w:lang w:val="en-US" w:eastAsia="zh-CN"/>
        </w:rPr>
        <w:t>我们</w:t>
      </w:r>
      <w:r>
        <w:rPr>
          <w:rFonts w:ascii="宋体" w:hAnsi="宋体" w:eastAsia="宋体" w:cs="宋体"/>
          <w:sz w:val="24"/>
          <w:szCs w:val="24"/>
        </w:rPr>
        <w:t>通过对数据的系统性处理，探索</w:t>
      </w:r>
      <w:r>
        <w:rPr>
          <w:rFonts w:hint="eastAsia" w:ascii="宋体" w:hAnsi="宋体" w:cs="宋体"/>
          <w:sz w:val="24"/>
          <w:szCs w:val="24"/>
          <w:lang w:val="en-US" w:eastAsia="zh-CN"/>
        </w:rPr>
        <w:t>了</w:t>
      </w:r>
      <w:r>
        <w:rPr>
          <w:rFonts w:ascii="宋体" w:hAnsi="宋体" w:eastAsia="宋体" w:cs="宋体"/>
          <w:sz w:val="24"/>
          <w:szCs w:val="24"/>
        </w:rPr>
        <w:t>各国竞争力的变化和未来可能产生的趋势及影响</w:t>
      </w:r>
      <w:r>
        <w:rPr>
          <w:rFonts w:hint="eastAsia" w:ascii="宋体" w:hAnsi="宋体" w:cs="宋体"/>
          <w:sz w:val="24"/>
          <w:szCs w:val="24"/>
          <w:lang w:eastAsia="zh-CN"/>
        </w:rPr>
        <w:t>。</w:t>
      </w:r>
    </w:p>
    <w:p w14:paraId="3B86EE27">
      <w:pPr>
        <w:pStyle w:val="3"/>
        <w:numPr>
          <w:ilvl w:val="0"/>
          <w:numId w:val="1"/>
        </w:numPr>
        <w:bidi w:val="0"/>
        <w:outlineLvl w:val="0"/>
      </w:pPr>
      <w:bookmarkStart w:id="20" w:name="_Toc19374"/>
      <w:bookmarkStart w:id="21" w:name="_Toc6342"/>
      <w:bookmarkStart w:id="22" w:name="_Toc17531"/>
      <w:bookmarkStart w:id="23" w:name="_Toc3953"/>
      <w:bookmarkStart w:id="24" w:name="_Toc10555"/>
      <w:bookmarkStart w:id="25" w:name="_Toc6992"/>
      <w:bookmarkStart w:id="26" w:name="_Toc2595"/>
      <w:r>
        <w:t>分析工具、思路和方法</w:t>
      </w:r>
      <w:bookmarkEnd w:id="20"/>
      <w:bookmarkEnd w:id="21"/>
      <w:bookmarkEnd w:id="22"/>
      <w:bookmarkEnd w:id="23"/>
      <w:bookmarkEnd w:id="24"/>
      <w:bookmarkEnd w:id="25"/>
      <w:bookmarkEnd w:id="26"/>
    </w:p>
    <w:p w14:paraId="78AC7F7B">
      <w:pPr>
        <w:numPr>
          <w:ilvl w:val="0"/>
          <w:numId w:val="0"/>
        </w:numPr>
        <w:rPr>
          <w:rFonts w:hint="default" w:eastAsia="宋体"/>
          <w:lang w:val="en-US" w:eastAsia="zh-CN"/>
        </w:rPr>
      </w:pPr>
      <w:r>
        <w:rPr>
          <w:rFonts w:hint="eastAsia"/>
          <w:lang w:val="en-US" w:eastAsia="zh-CN"/>
        </w:rPr>
        <w:t>1、分析工具</w:t>
      </w:r>
    </w:p>
    <w:p w14:paraId="00094EA5">
      <w:pPr>
        <w:numPr>
          <w:ilvl w:val="0"/>
          <w:numId w:val="0"/>
        </w:numPr>
        <w:spacing w:line="360" w:lineRule="auto"/>
        <w:rPr>
          <w:rFonts w:hint="default"/>
          <w:lang w:val="en-US" w:eastAsia="zh-CN"/>
        </w:rPr>
      </w:pPr>
      <w:r>
        <w:rPr>
          <w:rFonts w:hint="eastAsia"/>
          <w:lang w:val="en-US" w:eastAsia="zh-CN"/>
        </w:rPr>
        <w:t>我们使用八爪鱼软件爬取新闻网站数据集。</w:t>
      </w:r>
    </w:p>
    <w:p w14:paraId="541F8261">
      <w:pPr>
        <w:numPr>
          <w:ilvl w:val="0"/>
          <w:numId w:val="0"/>
        </w:numPr>
        <w:spacing w:line="360" w:lineRule="auto"/>
        <w:rPr>
          <w:rFonts w:hint="eastAsia"/>
          <w:lang w:val="en-US" w:eastAsia="zh-CN"/>
        </w:rPr>
      </w:pPr>
      <w:r>
        <w:rPr>
          <w:rFonts w:hint="eastAsia"/>
          <w:lang w:val="en-US" w:eastAsia="zh-CN"/>
        </w:rPr>
        <w:t>我们使用python程序爬取微博数据集并预处理爬取的数据集。</w:t>
      </w:r>
    </w:p>
    <w:p w14:paraId="71AEEAAE">
      <w:pPr>
        <w:numPr>
          <w:ilvl w:val="0"/>
          <w:numId w:val="0"/>
        </w:numPr>
        <w:spacing w:line="360" w:lineRule="auto"/>
        <w:rPr>
          <w:rFonts w:hint="eastAsia"/>
          <w:lang w:val="en-US" w:eastAsia="zh-CN"/>
        </w:rPr>
      </w:pPr>
      <w:r>
        <w:rPr>
          <w:rFonts w:hint="eastAsia"/>
          <w:lang w:val="en-US" w:eastAsia="zh-CN"/>
        </w:rPr>
        <w:t>我们使用python程序和大语言模型deepseek给预处理好的数据集加上类别以及情感标签。</w:t>
      </w:r>
    </w:p>
    <w:p w14:paraId="6F184D4B">
      <w:pPr>
        <w:numPr>
          <w:ilvl w:val="0"/>
          <w:numId w:val="0"/>
        </w:numPr>
        <w:spacing w:line="360" w:lineRule="auto"/>
        <w:rPr>
          <w:rFonts w:hint="eastAsia"/>
          <w:lang w:val="en-US" w:eastAsia="zh-CN"/>
        </w:rPr>
      </w:pPr>
      <w:r>
        <w:rPr>
          <w:rFonts w:hint="eastAsia"/>
          <w:lang w:val="en-US" w:eastAsia="zh-CN"/>
        </w:rPr>
        <w:t>我们使用Echarts以及python程序作分析图。</w:t>
      </w:r>
      <w:bookmarkStart w:id="27" w:name="_Toc31395"/>
    </w:p>
    <w:p w14:paraId="18350E9D">
      <w:pPr>
        <w:numPr>
          <w:ilvl w:val="0"/>
          <w:numId w:val="0"/>
        </w:numPr>
        <w:spacing w:line="360" w:lineRule="auto"/>
        <w:rPr>
          <w:rFonts w:hint="default"/>
          <w:lang w:val="en-US" w:eastAsia="zh-CN"/>
        </w:rPr>
      </w:pPr>
      <w:r>
        <w:rPr>
          <w:rFonts w:hint="eastAsia"/>
          <w:lang w:val="en-US" w:eastAsia="zh-CN"/>
        </w:rPr>
        <w:t>2、分析思路和方法</w:t>
      </w:r>
    </w:p>
    <w:bookmarkEnd w:id="27"/>
    <w:p w14:paraId="7E145A19">
      <w:pPr>
        <w:numPr>
          <w:ilvl w:val="0"/>
          <w:numId w:val="0"/>
        </w:numPr>
        <w:spacing w:line="360" w:lineRule="auto"/>
        <w:rPr>
          <w:rFonts w:hint="eastAsia"/>
          <w:lang w:val="en-US" w:eastAsia="zh-CN"/>
        </w:rPr>
      </w:pPr>
      <w:r>
        <w:rPr>
          <w:rFonts w:hint="eastAsia"/>
          <w:lang w:val="en-US" w:eastAsia="zh-CN"/>
        </w:rPr>
        <w:t>主要流程如下图1所示。</w:t>
      </w:r>
    </w:p>
    <w:p w14:paraId="370D0EC9">
      <w:r>
        <w:drawing>
          <wp:inline distT="0" distB="0" distL="114300" distR="114300">
            <wp:extent cx="5269865" cy="3924935"/>
            <wp:effectExtent l="0" t="0" r="3175" b="6985"/>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4"/>
                    <a:stretch>
                      <a:fillRect/>
                    </a:stretch>
                  </pic:blipFill>
                  <pic:spPr>
                    <a:xfrm>
                      <a:off x="0" y="0"/>
                      <a:ext cx="5269865" cy="3924935"/>
                    </a:xfrm>
                    <a:prstGeom prst="rect">
                      <a:avLst/>
                    </a:prstGeom>
                    <a:noFill/>
                    <a:ln>
                      <a:noFill/>
                    </a:ln>
                  </pic:spPr>
                </pic:pic>
              </a:graphicData>
            </a:graphic>
          </wp:inline>
        </w:drawing>
      </w:r>
    </w:p>
    <w:p w14:paraId="1D230722">
      <w:pPr>
        <w:pStyle w:val="7"/>
        <w:jc w:val="center"/>
        <w:rPr>
          <w:rFonts w:hint="default"/>
          <w:lang w:val="en-US" w:eastAsia="zh-CN"/>
        </w:rPr>
      </w:pPr>
      <w:r>
        <w:t xml:space="preserve">图 </w:t>
      </w:r>
      <w:r>
        <w:fldChar w:fldCharType="begin"/>
      </w:r>
      <w:r>
        <w:instrText xml:space="preserve"> SEQ 图 \* ARABIC </w:instrText>
      </w:r>
      <w:r>
        <w:fldChar w:fldCharType="separate"/>
      </w:r>
      <w:r>
        <w:t>1</w:t>
      </w:r>
      <w:r>
        <w:fldChar w:fldCharType="end"/>
      </w:r>
    </w:p>
    <w:p w14:paraId="6D303676">
      <w:pPr>
        <w:keepNext w:val="0"/>
        <w:keepLines w:val="0"/>
        <w:widowControl/>
        <w:numPr>
          <w:ilvl w:val="0"/>
          <w:numId w:val="0"/>
        </w:numPr>
        <w:suppressLineNumbers w:val="0"/>
        <w:spacing w:before="0" w:beforeAutospacing="1" w:after="0" w:afterAutospacing="1"/>
        <w:ind w:firstLine="420" w:firstLineChars="0"/>
      </w:pPr>
    </w:p>
    <w:p w14:paraId="40C0A229">
      <w:pPr>
        <w:pStyle w:val="3"/>
        <w:numPr>
          <w:ilvl w:val="0"/>
          <w:numId w:val="2"/>
        </w:numPr>
        <w:bidi w:val="0"/>
        <w:outlineLvl w:val="0"/>
      </w:pPr>
      <w:bookmarkStart w:id="28" w:name="_Toc27769"/>
      <w:bookmarkStart w:id="29" w:name="_Toc30359"/>
      <w:r>
        <w:rPr>
          <w:rFonts w:hint="eastAsia"/>
          <w:lang w:val="en-US" w:eastAsia="zh-CN"/>
        </w:rPr>
        <w:t>对官方新闻数据集的分析</w:t>
      </w:r>
      <w:bookmarkEnd w:id="28"/>
      <w:bookmarkEnd w:id="29"/>
    </w:p>
    <w:p w14:paraId="5D9EC496">
      <w:pPr>
        <w:numPr>
          <w:ilvl w:val="0"/>
          <w:numId w:val="0"/>
        </w:numPr>
        <w:rPr>
          <w:rFonts w:hint="default" w:eastAsia="宋体"/>
          <w:lang w:val="en-US" w:eastAsia="zh-CN"/>
        </w:rPr>
      </w:pPr>
      <w:r>
        <w:rPr>
          <w:rFonts w:hint="eastAsia"/>
          <w:lang w:val="en-US" w:eastAsia="zh-CN"/>
        </w:rPr>
        <w:t>1、首先我们使用饼图直观展示了2023年和2024年不同类别新闻报道的分布情况，如图2所示。</w:t>
      </w:r>
    </w:p>
    <w:p w14:paraId="45E94E72">
      <w:pPr>
        <w:numPr>
          <w:ilvl w:val="0"/>
          <w:numId w:val="0"/>
        </w:numPr>
        <w:rPr>
          <w:rFonts w:hint="eastAsia" w:eastAsia="宋体"/>
          <w:lang w:eastAsia="zh-CN"/>
        </w:rPr>
      </w:pPr>
      <w:r>
        <w:rPr>
          <w:rFonts w:hint="eastAsia" w:eastAsia="宋体"/>
          <w:lang w:eastAsia="zh-CN"/>
        </w:rPr>
        <w:drawing>
          <wp:inline distT="0" distB="0" distL="114300" distR="114300">
            <wp:extent cx="5287010" cy="2527935"/>
            <wp:effectExtent l="0" t="0" r="0" b="0"/>
            <wp:docPr id="10" name="图片 10" descr="新闻饼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新闻饼图"/>
                    <pic:cNvPicPr>
                      <a:picLocks noChangeAspect="1"/>
                    </pic:cNvPicPr>
                  </pic:nvPicPr>
                  <pic:blipFill>
                    <a:blip r:embed="rId5"/>
                    <a:srcRect r="-313" b="20060"/>
                    <a:stretch>
                      <a:fillRect/>
                    </a:stretch>
                  </pic:blipFill>
                  <pic:spPr>
                    <a:xfrm>
                      <a:off x="0" y="0"/>
                      <a:ext cx="5287010" cy="2527935"/>
                    </a:xfrm>
                    <a:prstGeom prst="rect">
                      <a:avLst/>
                    </a:prstGeom>
                  </pic:spPr>
                </pic:pic>
              </a:graphicData>
            </a:graphic>
          </wp:inline>
        </w:drawing>
      </w:r>
    </w:p>
    <w:p w14:paraId="6A686AC4">
      <w:pPr>
        <w:pStyle w:val="7"/>
        <w:numPr>
          <w:ilvl w:val="0"/>
          <w:numId w:val="0"/>
        </w:numPr>
        <w:jc w:val="center"/>
        <w:rPr>
          <w:rFonts w:hint="eastAsia" w:eastAsia="宋体"/>
          <w:lang w:eastAsia="zh-CN"/>
        </w:rPr>
      </w:pPr>
      <w:r>
        <w:t xml:space="preserve">图 </w:t>
      </w:r>
      <w:r>
        <w:fldChar w:fldCharType="begin"/>
      </w:r>
      <w:r>
        <w:instrText xml:space="preserve"> SEQ 图 \* ARABIC </w:instrText>
      </w:r>
      <w:r>
        <w:fldChar w:fldCharType="separate"/>
      </w:r>
      <w:r>
        <w:t>2</w:t>
      </w:r>
      <w:r>
        <w:fldChar w:fldCharType="end"/>
      </w:r>
    </w:p>
    <w:p w14:paraId="2112301F">
      <w:pPr>
        <w:pStyle w:val="13"/>
        <w:keepNext w:val="0"/>
        <w:keepLines w:val="0"/>
        <w:widowControl/>
        <w:suppressLineNumbers w:val="0"/>
        <w:spacing w:line="360" w:lineRule="auto"/>
        <w:jc w:val="both"/>
      </w:pPr>
      <w:r>
        <w:rPr>
          <w:rFonts w:hint="eastAsia"/>
          <w:lang w:val="en-US" w:eastAsia="zh-CN"/>
        </w:rPr>
        <w:t>从饼图可以看出，2023-2024年期间，各类新闻报道的分布具有明显的偏重特点。其中，</w:t>
      </w:r>
      <w:r>
        <w:rPr>
          <w:rFonts w:hint="eastAsia"/>
          <w:b/>
          <w:bCs/>
          <w:lang w:val="en-US" w:eastAsia="zh-CN"/>
        </w:rPr>
        <w:t>政治类新闻</w:t>
      </w:r>
      <w:r>
        <w:rPr>
          <w:rFonts w:hint="eastAsia"/>
          <w:lang w:val="en-US" w:eastAsia="zh-CN"/>
        </w:rPr>
        <w:t>占据了接近一半的44.1</w:t>
      </w:r>
      <w:r>
        <w:rPr>
          <w:rFonts w:hint="eastAsia"/>
          <w:b/>
          <w:bCs/>
          <w:lang w:val="en-US" w:eastAsia="zh-CN"/>
        </w:rPr>
        <w:t>%</w:t>
      </w:r>
      <w:r>
        <w:rPr>
          <w:rFonts w:hint="eastAsia"/>
          <w:lang w:val="en-US" w:eastAsia="zh-CN"/>
        </w:rPr>
        <w:t>，表明在这两年中，</w:t>
      </w:r>
      <w:r>
        <w:rPr>
          <w:rFonts w:hint="eastAsia"/>
          <w:b/>
          <w:bCs/>
          <w:lang w:val="en-US" w:eastAsia="zh-CN"/>
        </w:rPr>
        <w:t>各国对华政策的焦点主要集中在政治层面</w:t>
      </w:r>
      <w:r>
        <w:rPr>
          <w:rFonts w:hint="eastAsia"/>
          <w:lang w:val="en-US" w:eastAsia="zh-CN"/>
        </w:rPr>
        <w:t>。从具体的源数据来看，这涉及到外交关系、国际合作与冲突、以及各国对中国的战略定位等内容。政治类新闻占据如此高的比例，反映了中国在全球政治中的重要性和国际社会对中国外交政策变化的高度关注。</w:t>
      </w:r>
      <w:r>
        <w:t>其次，</w:t>
      </w:r>
      <w:r>
        <w:rPr>
          <w:rStyle w:val="16"/>
        </w:rPr>
        <w:t>经济类新闻</w:t>
      </w:r>
      <w:r>
        <w:t>占比为</w:t>
      </w:r>
      <w:r>
        <w:rPr>
          <w:rStyle w:val="16"/>
        </w:rPr>
        <w:t>2</w:t>
      </w:r>
      <w:r>
        <w:rPr>
          <w:rStyle w:val="16"/>
          <w:rFonts w:hint="eastAsia"/>
          <w:lang w:val="en-US" w:eastAsia="zh-CN"/>
        </w:rPr>
        <w:t>5.63</w:t>
      </w:r>
      <w:r>
        <w:rPr>
          <w:rStyle w:val="16"/>
        </w:rPr>
        <w:t>%</w:t>
      </w:r>
      <w:r>
        <w:t>，居于第二位。随着全球经济形势的变化，各国在经济领域对华政策的讨论同样广泛。报道内容涵盖中美贸易摩擦、全球供应链调整、以及中国经济政策对国际市场的影响。这也凸显了中国在国际经济格局中的重要角色，各国对其经济动向的持续关注。</w:t>
      </w:r>
    </w:p>
    <w:p w14:paraId="107600D6">
      <w:pPr>
        <w:pStyle w:val="13"/>
        <w:keepNext w:val="0"/>
        <w:keepLines w:val="0"/>
        <w:widowControl/>
        <w:suppressLineNumbers w:val="0"/>
        <w:spacing w:line="360" w:lineRule="auto"/>
        <w:jc w:val="both"/>
      </w:pPr>
      <w:r>
        <w:t>此外，</w:t>
      </w:r>
      <w:r>
        <w:rPr>
          <w:rStyle w:val="16"/>
        </w:rPr>
        <w:t>社会类新闻</w:t>
      </w:r>
      <w:r>
        <w:t>占比</w:t>
      </w:r>
      <w:r>
        <w:rPr>
          <w:rFonts w:hint="eastAsia"/>
          <w:b/>
          <w:bCs/>
          <w:lang w:val="en-US" w:eastAsia="zh-CN"/>
        </w:rPr>
        <w:t>19.6</w:t>
      </w:r>
      <w:r>
        <w:rPr>
          <w:rStyle w:val="16"/>
          <w:b/>
          <w:bCs/>
        </w:rPr>
        <w:t>%</w:t>
      </w:r>
      <w:r>
        <w:t>，尽管相较于政治和经济类新闻比例较小，但仍显示出一定的影响力。社会层面的报道涉及中外文化交流、移民政策、社会制度差异等问题。</w:t>
      </w:r>
    </w:p>
    <w:p w14:paraId="2C6A3E97">
      <w:pPr>
        <w:pStyle w:val="13"/>
        <w:keepNext w:val="0"/>
        <w:keepLines w:val="0"/>
        <w:widowControl/>
        <w:suppressLineNumbers w:val="0"/>
        <w:spacing w:line="360" w:lineRule="auto"/>
        <w:jc w:val="both"/>
      </w:pPr>
      <w:r>
        <w:rPr>
          <w:rStyle w:val="16"/>
        </w:rPr>
        <w:t>科技类新闻</w:t>
      </w:r>
      <w:r>
        <w:t>占比</w:t>
      </w:r>
      <w:r>
        <w:rPr>
          <w:rFonts w:hint="eastAsia"/>
          <w:b/>
          <w:bCs/>
          <w:lang w:val="en-US" w:eastAsia="zh-CN"/>
        </w:rPr>
        <w:t>5.08</w:t>
      </w:r>
      <w:r>
        <w:rPr>
          <w:rStyle w:val="16"/>
          <w:b/>
          <w:bCs/>
        </w:rPr>
        <w:t>%</w:t>
      </w:r>
      <w:r>
        <w:t>，尽管比例不大，但随着全球科技竞争的加剧，尤其是在高新技术领域的较量加深，各国对中国科技发展的关注度也在上升，反映出中外在科技领域的合作与竞争在未来将持续影响国际关系。</w:t>
      </w:r>
    </w:p>
    <w:p w14:paraId="354E30A9">
      <w:pPr>
        <w:pStyle w:val="13"/>
        <w:keepNext w:val="0"/>
        <w:keepLines w:val="0"/>
        <w:widowControl/>
        <w:suppressLineNumbers w:val="0"/>
        <w:spacing w:line="360" w:lineRule="auto"/>
        <w:jc w:val="both"/>
      </w:pPr>
      <w:r>
        <w:rPr>
          <w:rStyle w:val="16"/>
        </w:rPr>
        <w:t>其他类别</w:t>
      </w:r>
      <w:r>
        <w:t>如</w:t>
      </w:r>
      <w:r>
        <w:rPr>
          <w:rStyle w:val="16"/>
        </w:rPr>
        <w:t>娱乐（</w:t>
      </w:r>
      <w:r>
        <w:rPr>
          <w:rStyle w:val="16"/>
          <w:rFonts w:hint="eastAsia"/>
          <w:lang w:val="en-US" w:eastAsia="zh-CN"/>
        </w:rPr>
        <w:t>1.47</w:t>
      </w:r>
      <w:r>
        <w:rPr>
          <w:rStyle w:val="16"/>
        </w:rPr>
        <w:t>%）</w:t>
      </w:r>
      <w:r>
        <w:t>、</w:t>
      </w:r>
      <w:r>
        <w:rPr>
          <w:rStyle w:val="16"/>
        </w:rPr>
        <w:t>体育（</w:t>
      </w:r>
      <w:r>
        <w:rPr>
          <w:rStyle w:val="16"/>
          <w:rFonts w:hint="eastAsia"/>
          <w:lang w:val="en-US" w:eastAsia="zh-CN"/>
        </w:rPr>
        <w:t>1.4</w:t>
      </w:r>
      <w:r>
        <w:rPr>
          <w:rStyle w:val="16"/>
        </w:rPr>
        <w:t>%）</w:t>
      </w:r>
      <w:r>
        <w:t>、</w:t>
      </w:r>
      <w:r>
        <w:rPr>
          <w:rStyle w:val="16"/>
        </w:rPr>
        <w:t>健康（</w:t>
      </w:r>
      <w:r>
        <w:rPr>
          <w:rStyle w:val="16"/>
          <w:rFonts w:hint="eastAsia"/>
          <w:lang w:val="en-US" w:eastAsia="zh-CN"/>
        </w:rPr>
        <w:t>1.18</w:t>
      </w:r>
      <w:r>
        <w:rPr>
          <w:rStyle w:val="16"/>
        </w:rPr>
        <w:t>%）</w:t>
      </w:r>
      <w:r>
        <w:t>、</w:t>
      </w:r>
      <w:r>
        <w:rPr>
          <w:b/>
          <w:bCs/>
        </w:rPr>
        <w:t>教育（0.0</w:t>
      </w:r>
      <w:r>
        <w:rPr>
          <w:rFonts w:hint="eastAsia"/>
          <w:b/>
          <w:bCs/>
          <w:lang w:val="en-US" w:eastAsia="zh-CN"/>
        </w:rPr>
        <w:t>3</w:t>
      </w:r>
      <w:r>
        <w:rPr>
          <w:b/>
          <w:bCs/>
        </w:rPr>
        <w:t>%）</w:t>
      </w:r>
      <w:r>
        <w:rPr>
          <w:rFonts w:hint="eastAsia"/>
          <w:b/>
          <w:bCs/>
          <w:lang w:eastAsia="zh-CN"/>
        </w:rPr>
        <w:t>、</w:t>
      </w:r>
      <w:r>
        <w:rPr>
          <w:rFonts w:hint="eastAsia"/>
          <w:b/>
          <w:bCs/>
          <w:lang w:val="en-US" w:eastAsia="zh-CN"/>
        </w:rPr>
        <w:t>艺术（0.003）</w:t>
      </w:r>
      <w:r>
        <w:t>占比相对较小，显示这些领域在对华政策中并不是主要的讨论方向。这可能意味着尽管这些领域在全球交流中依然具有影响力，但它们在大国间的对华政策制定中并非核心关切。</w:t>
      </w:r>
    </w:p>
    <w:p w14:paraId="42A2E640">
      <w:pPr>
        <w:pStyle w:val="13"/>
        <w:keepNext w:val="0"/>
        <w:keepLines w:val="0"/>
        <w:widowControl/>
        <w:numPr>
          <w:ilvl w:val="0"/>
          <w:numId w:val="0"/>
        </w:numPr>
        <w:suppressLineNumbers w:val="0"/>
        <w:spacing w:line="360" w:lineRule="auto"/>
        <w:ind w:left="0" w:leftChars="0" w:right="0" w:rightChars="0" w:firstLine="0" w:firstLineChars="0"/>
        <w:jc w:val="both"/>
        <w:rPr>
          <w:rFonts w:hint="default" w:eastAsia="宋体"/>
          <w:lang w:val="en-US" w:eastAsia="zh-CN"/>
        </w:rPr>
      </w:pPr>
      <w:r>
        <w:rPr>
          <w:rFonts w:hint="default" w:ascii="等线" w:hAnsi="等线" w:eastAsia="宋体" w:cs="Times New Roman"/>
          <w:kern w:val="0"/>
          <w:sz w:val="24"/>
          <w:szCs w:val="24"/>
          <w:lang w:val="en-US" w:eastAsia="zh-CN" w:bidi="ar"/>
        </w:rPr>
        <w:t>2</w:t>
      </w:r>
      <w:r>
        <w:rPr>
          <w:rFonts w:hint="eastAsia" w:cs="Times New Roman"/>
          <w:kern w:val="0"/>
          <w:sz w:val="24"/>
          <w:szCs w:val="24"/>
          <w:lang w:val="en-US" w:eastAsia="zh-CN" w:bidi="ar"/>
        </w:rPr>
        <w:t>、</w:t>
      </w:r>
      <w:r>
        <w:rPr>
          <w:rFonts w:hint="eastAsia"/>
          <w:lang w:val="en-US" w:eastAsia="zh-CN"/>
        </w:rPr>
        <w:t>我们使用折线图分析新闻报道的时间趋势，</w:t>
      </w:r>
      <w:r>
        <w:rPr>
          <w:rFonts w:ascii="宋体" w:hAnsi="宋体" w:eastAsia="宋体" w:cs="宋体"/>
          <w:sz w:val="24"/>
          <w:szCs w:val="24"/>
        </w:rPr>
        <w:t>展示不同类别新闻在2023年和2024年间的变化情况</w:t>
      </w:r>
      <w:r>
        <w:rPr>
          <w:rFonts w:hint="eastAsia" w:ascii="宋体" w:hAnsi="宋体" w:cs="宋体"/>
          <w:sz w:val="24"/>
          <w:szCs w:val="24"/>
          <w:lang w:eastAsia="zh-CN"/>
        </w:rPr>
        <w:t>，</w:t>
      </w:r>
      <w:r>
        <w:rPr>
          <w:rFonts w:hint="eastAsia" w:ascii="宋体" w:hAnsi="宋体" w:cs="宋体"/>
          <w:sz w:val="24"/>
          <w:szCs w:val="24"/>
          <w:lang w:val="en-US" w:eastAsia="zh-CN"/>
        </w:rPr>
        <w:t>如图3所示。</w:t>
      </w:r>
    </w:p>
    <w:p w14:paraId="5EBE6CB8">
      <w:pPr>
        <w:pStyle w:val="13"/>
        <w:keepNext w:val="0"/>
        <w:keepLines w:val="0"/>
        <w:widowControl/>
        <w:numPr>
          <w:ilvl w:val="0"/>
          <w:numId w:val="0"/>
        </w:numPr>
        <w:suppressLineNumbers w:val="0"/>
        <w:spacing w:line="360" w:lineRule="auto"/>
        <w:ind w:leftChars="0" w:right="0" w:rightChars="0"/>
        <w:jc w:val="both"/>
        <w:rPr>
          <w:rFonts w:hint="default" w:eastAsia="宋体"/>
          <w:lang w:val="en-US" w:eastAsia="zh-CN"/>
        </w:rPr>
      </w:pPr>
      <w:r>
        <w:rPr>
          <w:rFonts w:hint="default" w:eastAsia="宋体"/>
          <w:lang w:val="en-US" w:eastAsia="zh-CN"/>
        </w:rPr>
        <w:drawing>
          <wp:inline distT="0" distB="0" distL="114300" distR="114300">
            <wp:extent cx="5270500" cy="3162300"/>
            <wp:effectExtent l="0" t="0" r="2540" b="7620"/>
            <wp:docPr id="11" name="图片 11" descr="新闻折线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新闻折线图"/>
                    <pic:cNvPicPr>
                      <a:picLocks noChangeAspect="1"/>
                    </pic:cNvPicPr>
                  </pic:nvPicPr>
                  <pic:blipFill>
                    <a:blip r:embed="rId6"/>
                    <a:stretch>
                      <a:fillRect/>
                    </a:stretch>
                  </pic:blipFill>
                  <pic:spPr>
                    <a:xfrm>
                      <a:off x="0" y="0"/>
                      <a:ext cx="5270500" cy="3162300"/>
                    </a:xfrm>
                    <a:prstGeom prst="rect">
                      <a:avLst/>
                    </a:prstGeom>
                  </pic:spPr>
                </pic:pic>
              </a:graphicData>
            </a:graphic>
          </wp:inline>
        </w:drawing>
      </w:r>
    </w:p>
    <w:p w14:paraId="481BC042">
      <w:pPr>
        <w:pStyle w:val="7"/>
        <w:keepNext w:val="0"/>
        <w:keepLines w:val="0"/>
        <w:widowControl/>
        <w:numPr>
          <w:ilvl w:val="0"/>
          <w:numId w:val="0"/>
        </w:numPr>
        <w:suppressLineNumbers w:val="0"/>
        <w:spacing w:line="360" w:lineRule="auto"/>
        <w:ind w:leftChars="0" w:right="0" w:rightChars="0"/>
        <w:jc w:val="center"/>
      </w:pPr>
      <w:r>
        <w:t xml:space="preserve">图 </w:t>
      </w:r>
      <w:r>
        <w:fldChar w:fldCharType="begin"/>
      </w:r>
      <w:r>
        <w:instrText xml:space="preserve"> SEQ 图 \* ARABIC </w:instrText>
      </w:r>
      <w:r>
        <w:fldChar w:fldCharType="separate"/>
      </w:r>
      <w:r>
        <w:t>3</w:t>
      </w:r>
      <w:r>
        <w:fldChar w:fldCharType="end"/>
      </w:r>
    </w:p>
    <w:p w14:paraId="4B94CAB4">
      <w:pPr>
        <w:pStyle w:val="13"/>
        <w:keepNext w:val="0"/>
        <w:keepLines w:val="0"/>
        <w:widowControl/>
        <w:suppressLineNumbers w:val="0"/>
        <w:spacing w:line="360" w:lineRule="auto"/>
        <w:jc w:val="both"/>
        <w:rPr>
          <w:rStyle w:val="16"/>
          <w:rFonts w:hint="eastAsia" w:ascii="Times New Roman" w:hAnsi="Times New Roman"/>
          <w:b w:val="0"/>
          <w:bCs/>
          <w:lang w:eastAsia="zh-CN"/>
        </w:rPr>
      </w:pPr>
      <w:r>
        <w:rPr>
          <w:rStyle w:val="16"/>
          <w:rFonts w:ascii="Times New Roman" w:hAnsi="Times New Roman"/>
          <w:b w:val="0"/>
          <w:bCs/>
        </w:rPr>
        <w:t>从折线图可以看出，2023年至2024年间，关于对华政策的新闻报道在各个领域的数量呈现不同的变化趋势</w:t>
      </w:r>
      <w:r>
        <w:rPr>
          <w:rStyle w:val="16"/>
          <w:rFonts w:hint="eastAsia" w:ascii="Times New Roman" w:hAnsi="Times New Roman"/>
          <w:b w:val="0"/>
          <w:bCs/>
          <w:lang w:eastAsia="zh-CN"/>
        </w:rPr>
        <w:t>。</w:t>
      </w:r>
    </w:p>
    <w:p w14:paraId="70DC858E">
      <w:pPr>
        <w:pStyle w:val="13"/>
        <w:keepNext w:val="0"/>
        <w:keepLines w:val="0"/>
        <w:widowControl/>
        <w:suppressLineNumbers w:val="0"/>
        <w:spacing w:line="360" w:lineRule="auto"/>
        <w:jc w:val="both"/>
        <w:rPr>
          <w:rStyle w:val="16"/>
          <w:rFonts w:ascii="Times New Roman" w:hAnsi="Times New Roman"/>
          <w:b w:val="0"/>
          <w:bCs/>
        </w:rPr>
      </w:pPr>
      <w:r>
        <w:rPr>
          <w:rStyle w:val="16"/>
          <w:rFonts w:hint="eastAsia" w:ascii="Times New Roman" w:hAnsi="Times New Roman"/>
          <w:b w:val="0"/>
          <w:bCs/>
          <w:lang w:val="en-US" w:eastAsia="zh-CN"/>
        </w:rPr>
        <w:t>具体来说，首先</w:t>
      </w:r>
      <w:r>
        <w:rPr>
          <w:rStyle w:val="16"/>
          <w:rFonts w:ascii="Times New Roman" w:hAnsi="Times New Roman"/>
          <w:b w:val="0"/>
          <w:bCs/>
        </w:rPr>
        <w:t>政治类新闻在2023年达到</w:t>
      </w:r>
      <w:r>
        <w:rPr>
          <w:rStyle w:val="16"/>
          <w:rFonts w:hint="eastAsia" w:ascii="Times New Roman" w:hAnsi="Times New Roman"/>
          <w:b/>
          <w:bCs w:val="0"/>
          <w:lang w:val="en-US" w:eastAsia="zh-CN"/>
        </w:rPr>
        <w:t>5815</w:t>
      </w:r>
      <w:r>
        <w:rPr>
          <w:rStyle w:val="16"/>
          <w:rFonts w:ascii="Times New Roman" w:hAnsi="Times New Roman"/>
          <w:b w:val="0"/>
          <w:bCs/>
        </w:rPr>
        <w:t>篇，到2024年增长至</w:t>
      </w:r>
      <w:r>
        <w:rPr>
          <w:rStyle w:val="16"/>
          <w:rFonts w:hint="eastAsia" w:ascii="Times New Roman" w:hAnsi="Times New Roman"/>
          <w:b/>
          <w:bCs w:val="0"/>
          <w:lang w:val="en-US" w:eastAsia="zh-CN"/>
        </w:rPr>
        <w:t>7703</w:t>
      </w:r>
      <w:r>
        <w:rPr>
          <w:rStyle w:val="16"/>
          <w:rFonts w:ascii="Times New Roman" w:hAnsi="Times New Roman"/>
          <w:b w:val="0"/>
          <w:bCs/>
        </w:rPr>
        <w:t>篇，显示出对华政治政策的讨论继续升温。政治类报道占据各类别中的最大份额，表明各国对中国的外交政策、战略竞争以及国际合作的关注度依然居高不下。这一趋势反映出中外在政治领域的关系紧张和持续博弈。</w:t>
      </w:r>
    </w:p>
    <w:p w14:paraId="7B3FE186">
      <w:pPr>
        <w:pStyle w:val="13"/>
        <w:keepNext w:val="0"/>
        <w:keepLines w:val="0"/>
        <w:widowControl/>
        <w:suppressLineNumbers w:val="0"/>
        <w:spacing w:line="360" w:lineRule="auto"/>
        <w:jc w:val="both"/>
        <w:rPr>
          <w:rStyle w:val="16"/>
          <w:rFonts w:hint="eastAsia" w:ascii="Times New Roman" w:hAnsi="Times New Roman"/>
          <w:b w:val="0"/>
          <w:bCs/>
          <w:lang w:val="en-US" w:eastAsia="zh-CN"/>
        </w:rPr>
      </w:pPr>
      <w:r>
        <w:rPr>
          <w:rStyle w:val="16"/>
          <w:rFonts w:hint="eastAsia" w:ascii="Times New Roman" w:hAnsi="Times New Roman"/>
          <w:b w:val="0"/>
          <w:bCs/>
          <w:lang w:val="en-US" w:eastAsia="zh-CN"/>
        </w:rPr>
        <w:t>其次经济类新闻从2023年的</w:t>
      </w:r>
      <w:r>
        <w:rPr>
          <w:rStyle w:val="16"/>
          <w:rFonts w:hint="eastAsia" w:ascii="Times New Roman" w:hAnsi="Times New Roman"/>
          <w:b/>
          <w:bCs w:val="0"/>
          <w:lang w:val="en-US" w:eastAsia="zh-CN"/>
        </w:rPr>
        <w:t>2750</w:t>
      </w:r>
      <w:r>
        <w:rPr>
          <w:rStyle w:val="16"/>
          <w:rFonts w:hint="eastAsia" w:ascii="Times New Roman" w:hAnsi="Times New Roman"/>
          <w:b w:val="0"/>
          <w:bCs/>
          <w:lang w:val="en-US" w:eastAsia="zh-CN"/>
        </w:rPr>
        <w:t>篇上升到2024年的</w:t>
      </w:r>
      <w:r>
        <w:rPr>
          <w:rStyle w:val="16"/>
          <w:rFonts w:hint="eastAsia" w:ascii="Times New Roman" w:hAnsi="Times New Roman"/>
          <w:b/>
          <w:bCs w:val="0"/>
          <w:lang w:val="en-US" w:eastAsia="zh-CN"/>
        </w:rPr>
        <w:t>5105</w:t>
      </w:r>
      <w:r>
        <w:rPr>
          <w:rStyle w:val="16"/>
          <w:rFonts w:hint="eastAsia" w:ascii="Times New Roman" w:hAnsi="Times New Roman"/>
          <w:b w:val="0"/>
          <w:bCs/>
          <w:lang w:val="en-US" w:eastAsia="zh-CN"/>
        </w:rPr>
        <w:t>篇，增长显著。经济议题成为仅次于政治的关注焦点，反映了全球经济形势的变化对中国的影响。中美贸易关系调整、全球供应链的重构以及各国对中国经济崛起的应对政策，是推动这一类新闻增加的主要原因。</w:t>
      </w:r>
    </w:p>
    <w:p w14:paraId="05EEFC71">
      <w:pPr>
        <w:pStyle w:val="13"/>
        <w:keepNext w:val="0"/>
        <w:keepLines w:val="0"/>
        <w:widowControl/>
        <w:suppressLineNumbers w:val="0"/>
        <w:spacing w:line="360" w:lineRule="auto"/>
        <w:jc w:val="both"/>
        <w:rPr>
          <w:rFonts w:ascii="宋体" w:hAnsi="宋体" w:eastAsia="宋体" w:cs="宋体"/>
          <w:sz w:val="24"/>
          <w:szCs w:val="24"/>
        </w:rPr>
      </w:pPr>
      <w:r>
        <w:rPr>
          <w:rFonts w:hint="eastAsia" w:ascii="宋体" w:hAnsi="宋体" w:cs="宋体"/>
          <w:sz w:val="24"/>
          <w:szCs w:val="24"/>
          <w:lang w:val="en-US" w:eastAsia="zh-CN"/>
        </w:rPr>
        <w:t>且</w:t>
      </w:r>
      <w:r>
        <w:rPr>
          <w:rFonts w:ascii="宋体" w:hAnsi="宋体" w:eastAsia="宋体" w:cs="宋体"/>
          <w:sz w:val="24"/>
          <w:szCs w:val="24"/>
        </w:rPr>
        <w:t>社会类新闻在2023年</w:t>
      </w:r>
      <w:r>
        <w:rPr>
          <w:rFonts w:hint="eastAsia" w:ascii="宋体" w:hAnsi="宋体" w:cs="宋体"/>
          <w:sz w:val="24"/>
          <w:szCs w:val="24"/>
          <w:lang w:val="en-US" w:eastAsia="zh-CN"/>
        </w:rPr>
        <w:t>的</w:t>
      </w:r>
      <w:r>
        <w:rPr>
          <w:rFonts w:hint="eastAsia" w:ascii="宋体" w:hAnsi="宋体" w:cs="宋体"/>
          <w:b/>
          <w:bCs/>
          <w:sz w:val="24"/>
          <w:szCs w:val="24"/>
          <w:lang w:val="en-US" w:eastAsia="zh-CN"/>
        </w:rPr>
        <w:t>1849</w:t>
      </w:r>
      <w:r>
        <w:rPr>
          <w:rStyle w:val="16"/>
          <w:rFonts w:ascii="宋体" w:hAnsi="宋体" w:eastAsia="宋体" w:cs="宋体"/>
          <w:sz w:val="24"/>
          <w:szCs w:val="24"/>
        </w:rPr>
        <w:t>篇</w:t>
      </w:r>
      <w:r>
        <w:rPr>
          <w:rFonts w:ascii="宋体" w:hAnsi="宋体" w:eastAsia="宋体" w:cs="宋体"/>
          <w:sz w:val="24"/>
          <w:szCs w:val="24"/>
        </w:rPr>
        <w:t>，2024年增加到</w:t>
      </w:r>
      <w:r>
        <w:rPr>
          <w:rFonts w:hint="eastAsia" w:ascii="宋体" w:hAnsi="宋体" w:cs="宋体"/>
          <w:b/>
          <w:bCs/>
          <w:sz w:val="24"/>
          <w:szCs w:val="24"/>
          <w:lang w:val="en-US" w:eastAsia="zh-CN"/>
        </w:rPr>
        <w:t>4157</w:t>
      </w:r>
      <w:r>
        <w:rPr>
          <w:rStyle w:val="16"/>
          <w:rFonts w:ascii="宋体" w:hAnsi="宋体" w:eastAsia="宋体" w:cs="宋体"/>
          <w:sz w:val="24"/>
          <w:szCs w:val="24"/>
        </w:rPr>
        <w:t>篇</w:t>
      </w:r>
      <w:r>
        <w:rPr>
          <w:rFonts w:ascii="宋体" w:hAnsi="宋体" w:eastAsia="宋体" w:cs="宋体"/>
          <w:sz w:val="24"/>
          <w:szCs w:val="24"/>
        </w:rPr>
        <w:t>，虽然总量相对较小，但增长比例</w:t>
      </w:r>
      <w:r>
        <w:rPr>
          <w:rFonts w:hint="eastAsia" w:ascii="宋体" w:hAnsi="宋体" w:cs="宋体"/>
          <w:sz w:val="24"/>
          <w:szCs w:val="24"/>
          <w:lang w:val="en-US" w:eastAsia="zh-CN"/>
        </w:rPr>
        <w:t>同样</w:t>
      </w:r>
      <w:r>
        <w:rPr>
          <w:rFonts w:ascii="宋体" w:hAnsi="宋体" w:eastAsia="宋体" w:cs="宋体"/>
          <w:sz w:val="24"/>
          <w:szCs w:val="24"/>
        </w:rPr>
        <w:t>显著。这表明中外在社会领域的互动有所加强，涉及文化交流、移民政策、社会制度等议题，反映了各国对中国社会发展的持续关注。</w:t>
      </w:r>
    </w:p>
    <w:p w14:paraId="002D1629">
      <w:pPr>
        <w:pStyle w:val="13"/>
        <w:keepNext w:val="0"/>
        <w:keepLines w:val="0"/>
        <w:widowControl/>
        <w:suppressLineNumbers w:val="0"/>
        <w:spacing w:line="360" w:lineRule="auto"/>
        <w:jc w:val="both"/>
        <w:rPr>
          <w:rFonts w:ascii="宋体" w:hAnsi="宋体" w:eastAsia="宋体" w:cs="宋体"/>
          <w:sz w:val="24"/>
          <w:szCs w:val="24"/>
        </w:rPr>
      </w:pPr>
      <w:r>
        <w:rPr>
          <w:rFonts w:hint="eastAsia" w:ascii="宋体" w:hAnsi="宋体" w:cs="宋体"/>
          <w:sz w:val="24"/>
          <w:szCs w:val="24"/>
          <w:lang w:val="en-US" w:eastAsia="zh-CN"/>
        </w:rPr>
        <w:t>最后是</w:t>
      </w:r>
      <w:r>
        <w:rPr>
          <w:rFonts w:ascii="宋体" w:hAnsi="宋体" w:eastAsia="宋体" w:cs="宋体"/>
          <w:sz w:val="24"/>
          <w:szCs w:val="24"/>
        </w:rPr>
        <w:t>科技类新闻在2023年有</w:t>
      </w:r>
      <w:r>
        <w:rPr>
          <w:rFonts w:hint="eastAsia" w:ascii="宋体" w:hAnsi="宋体" w:cs="宋体"/>
          <w:sz w:val="24"/>
          <w:szCs w:val="24"/>
          <w:lang w:val="en-US" w:eastAsia="zh-CN"/>
        </w:rPr>
        <w:t>460</w:t>
      </w:r>
      <w:r>
        <w:rPr>
          <w:rStyle w:val="16"/>
          <w:rFonts w:ascii="宋体" w:hAnsi="宋体" w:eastAsia="宋体" w:cs="宋体"/>
          <w:sz w:val="24"/>
          <w:szCs w:val="24"/>
        </w:rPr>
        <w:t>篇</w:t>
      </w:r>
      <w:r>
        <w:rPr>
          <w:rFonts w:ascii="宋体" w:hAnsi="宋体" w:eastAsia="宋体" w:cs="宋体"/>
          <w:sz w:val="24"/>
          <w:szCs w:val="24"/>
        </w:rPr>
        <w:t>，到2024年增加到</w:t>
      </w:r>
      <w:r>
        <w:rPr>
          <w:rStyle w:val="16"/>
          <w:rFonts w:ascii="宋体" w:hAnsi="宋体" w:eastAsia="宋体" w:cs="宋体"/>
          <w:sz w:val="24"/>
          <w:szCs w:val="24"/>
        </w:rPr>
        <w:t>1</w:t>
      </w:r>
      <w:r>
        <w:rPr>
          <w:rStyle w:val="16"/>
          <w:rFonts w:hint="eastAsia" w:ascii="宋体" w:hAnsi="宋体" w:cs="宋体"/>
          <w:sz w:val="24"/>
          <w:szCs w:val="24"/>
          <w:lang w:val="en-US" w:eastAsia="zh-CN"/>
        </w:rPr>
        <w:t>098</w:t>
      </w:r>
      <w:r>
        <w:rPr>
          <w:rStyle w:val="16"/>
          <w:rFonts w:ascii="宋体" w:hAnsi="宋体" w:eastAsia="宋体" w:cs="宋体"/>
          <w:sz w:val="24"/>
          <w:szCs w:val="24"/>
        </w:rPr>
        <w:t>篇</w:t>
      </w:r>
      <w:r>
        <w:rPr>
          <w:rFonts w:ascii="宋体" w:hAnsi="宋体" w:eastAsia="宋体" w:cs="宋体"/>
          <w:sz w:val="24"/>
          <w:szCs w:val="24"/>
        </w:rPr>
        <w:t>。虽然报道数量较少，但科技领域的增长趋势不可忽视。近年来，全球科技竞争加剧，尤其是在高新技术、人工智能、芯片等领域，中外在技术合作与竞争方面的博弈持续引发关注。</w:t>
      </w:r>
    </w:p>
    <w:p w14:paraId="248B54A7">
      <w:pPr>
        <w:pStyle w:val="13"/>
        <w:keepNext w:val="0"/>
        <w:keepLines w:val="0"/>
        <w:widowControl/>
        <w:suppressLineNumbers w:val="0"/>
        <w:spacing w:line="360" w:lineRule="auto"/>
        <w:jc w:val="both"/>
        <w:rPr>
          <w:rFonts w:ascii="宋体" w:hAnsi="宋体" w:eastAsia="宋体" w:cs="宋体"/>
          <w:sz w:val="24"/>
          <w:szCs w:val="24"/>
        </w:rPr>
      </w:pPr>
      <w:r>
        <w:rPr>
          <w:rFonts w:hint="eastAsia" w:ascii="宋体" w:hAnsi="宋体" w:cs="宋体"/>
          <w:sz w:val="24"/>
          <w:szCs w:val="24"/>
          <w:lang w:val="en-US" w:eastAsia="zh-CN"/>
        </w:rPr>
        <w:t>而其他类别总体上变化不大且数量较少，</w:t>
      </w:r>
      <w:r>
        <w:rPr>
          <w:rFonts w:ascii="宋体" w:hAnsi="宋体" w:eastAsia="宋体" w:cs="宋体"/>
          <w:sz w:val="24"/>
          <w:szCs w:val="24"/>
        </w:rPr>
        <w:t>表明它们并不是对华政策讨论的主要关注点。</w:t>
      </w:r>
    </w:p>
    <w:p w14:paraId="260EE3BC">
      <w:pPr>
        <w:pStyle w:val="13"/>
        <w:keepNext w:val="0"/>
        <w:keepLines w:val="0"/>
        <w:widowControl/>
        <w:numPr>
          <w:ilvl w:val="0"/>
          <w:numId w:val="0"/>
        </w:numPr>
        <w:suppressLineNumbers w:val="0"/>
        <w:spacing w:line="360" w:lineRule="auto"/>
        <w:ind w:left="0" w:leftChars="0" w:right="0" w:rightChars="0" w:firstLine="0" w:firstLineChars="0"/>
        <w:jc w:val="both"/>
        <w:rPr>
          <w:rFonts w:hint="default" w:ascii="宋体" w:hAnsi="宋体" w:eastAsia="宋体" w:cs="宋体"/>
          <w:sz w:val="24"/>
          <w:szCs w:val="24"/>
          <w:lang w:val="en-US" w:eastAsia="zh-CN"/>
        </w:rPr>
      </w:pPr>
      <w:r>
        <w:rPr>
          <w:rFonts w:hint="default" w:ascii="宋体" w:hAnsi="宋体" w:eastAsia="宋体" w:cs="宋体"/>
          <w:kern w:val="0"/>
          <w:sz w:val="24"/>
          <w:szCs w:val="24"/>
          <w:lang w:val="en-US" w:eastAsia="zh-CN" w:bidi="ar"/>
        </w:rPr>
        <w:t>3</w:t>
      </w:r>
      <w:r>
        <w:rPr>
          <w:rFonts w:hint="eastAsia" w:ascii="宋体" w:hAnsi="宋体" w:cs="宋体"/>
          <w:kern w:val="0"/>
          <w:sz w:val="24"/>
          <w:szCs w:val="24"/>
          <w:lang w:val="en-US" w:eastAsia="zh-CN" w:bidi="ar"/>
        </w:rPr>
        <w:t>、</w:t>
      </w:r>
      <w:r>
        <w:rPr>
          <w:rFonts w:hint="eastAsia" w:ascii="宋体" w:hAnsi="宋体" w:cs="宋体"/>
          <w:sz w:val="24"/>
          <w:szCs w:val="24"/>
          <w:lang w:val="en-US" w:eastAsia="zh-CN"/>
        </w:rPr>
        <w:t>在折线图的基础上，我们还使用了堆叠面积图，通过堆叠面积图</w:t>
      </w:r>
      <w:r>
        <w:rPr>
          <w:rFonts w:ascii="宋体" w:hAnsi="宋体" w:eastAsia="宋体" w:cs="宋体"/>
          <w:sz w:val="24"/>
          <w:szCs w:val="24"/>
        </w:rPr>
        <w:t>我们能够更全面地理解各类别新闻报道在总量中的相对比例，以及它们如何共同构成了对华政策讨论的整体趋势</w:t>
      </w:r>
      <w:r>
        <w:rPr>
          <w:rFonts w:hint="eastAsia" w:ascii="宋体" w:hAnsi="宋体" w:cs="宋体"/>
          <w:sz w:val="24"/>
          <w:szCs w:val="24"/>
          <w:lang w:eastAsia="zh-CN"/>
        </w:rPr>
        <w:t>，</w:t>
      </w:r>
      <w:r>
        <w:rPr>
          <w:rFonts w:hint="eastAsia" w:ascii="宋体" w:hAnsi="宋体" w:cs="宋体"/>
          <w:sz w:val="24"/>
          <w:szCs w:val="24"/>
          <w:lang w:val="en-US" w:eastAsia="zh-CN"/>
        </w:rPr>
        <w:t>如图4所示。</w:t>
      </w:r>
    </w:p>
    <w:p w14:paraId="4FBE662F">
      <w:pPr>
        <w:pStyle w:val="13"/>
        <w:keepNext w:val="0"/>
        <w:keepLines w:val="0"/>
        <w:widowControl/>
        <w:numPr>
          <w:ilvl w:val="0"/>
          <w:numId w:val="0"/>
        </w:numPr>
        <w:suppressLineNumbers w:val="0"/>
        <w:spacing w:line="360" w:lineRule="auto"/>
        <w:ind w:leftChars="0" w:right="0" w:rightChars="0"/>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drawing>
          <wp:inline distT="0" distB="0" distL="114300" distR="114300">
            <wp:extent cx="5266690" cy="3160395"/>
            <wp:effectExtent l="0" t="0" r="6350" b="9525"/>
            <wp:docPr id="12" name="图片 12" descr="新闻堆叠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新闻堆叠图"/>
                    <pic:cNvPicPr>
                      <a:picLocks noChangeAspect="1"/>
                    </pic:cNvPicPr>
                  </pic:nvPicPr>
                  <pic:blipFill>
                    <a:blip r:embed="rId7"/>
                    <a:stretch>
                      <a:fillRect/>
                    </a:stretch>
                  </pic:blipFill>
                  <pic:spPr>
                    <a:xfrm>
                      <a:off x="0" y="0"/>
                      <a:ext cx="5266690" cy="3160395"/>
                    </a:xfrm>
                    <a:prstGeom prst="rect">
                      <a:avLst/>
                    </a:prstGeom>
                  </pic:spPr>
                </pic:pic>
              </a:graphicData>
            </a:graphic>
          </wp:inline>
        </w:drawing>
      </w:r>
    </w:p>
    <w:p w14:paraId="1CC28D94">
      <w:pPr>
        <w:pStyle w:val="7"/>
        <w:keepNext w:val="0"/>
        <w:keepLines w:val="0"/>
        <w:widowControl/>
        <w:numPr>
          <w:ilvl w:val="0"/>
          <w:numId w:val="0"/>
        </w:numPr>
        <w:suppressLineNumbers w:val="0"/>
        <w:spacing w:line="360" w:lineRule="auto"/>
        <w:ind w:leftChars="0" w:right="0" w:rightChars="0"/>
        <w:jc w:val="center"/>
      </w:pPr>
      <w:r>
        <w:t xml:space="preserve">图 </w:t>
      </w:r>
      <w:r>
        <w:fldChar w:fldCharType="begin"/>
      </w:r>
      <w:r>
        <w:instrText xml:space="preserve"> SEQ 图 \* ARABIC </w:instrText>
      </w:r>
      <w:r>
        <w:fldChar w:fldCharType="separate"/>
      </w:r>
      <w:r>
        <w:t>4</w:t>
      </w:r>
      <w:r>
        <w:fldChar w:fldCharType="end"/>
      </w:r>
    </w:p>
    <w:p w14:paraId="6C8EC7F4">
      <w:pPr>
        <w:spacing w:line="360" w:lineRule="auto"/>
        <w:rPr>
          <w:rFonts w:hint="default"/>
          <w:lang w:val="en-US" w:eastAsia="zh-CN"/>
        </w:rPr>
      </w:pPr>
      <w:r>
        <w:rPr>
          <w:rFonts w:hint="eastAsia"/>
          <w:lang w:val="en-US" w:eastAsia="zh-CN"/>
        </w:rPr>
        <w:t>从</w:t>
      </w:r>
      <w:r>
        <w:rPr>
          <w:rFonts w:hint="default"/>
          <w:lang w:val="en-US" w:eastAsia="zh-CN"/>
        </w:rPr>
        <w:t>堆叠面积图</w:t>
      </w:r>
      <w:r>
        <w:rPr>
          <w:rFonts w:hint="eastAsia"/>
          <w:lang w:val="en-US" w:eastAsia="zh-CN"/>
        </w:rPr>
        <w:t>可以看出</w:t>
      </w:r>
      <w:r>
        <w:rPr>
          <w:rFonts w:hint="default"/>
          <w:lang w:val="en-US" w:eastAsia="zh-CN"/>
        </w:rPr>
        <w:t>，从2023至2024年，各类别新闻报道的总量呈现出累积增长的趋势。尤其是</w:t>
      </w:r>
      <w:r>
        <w:rPr>
          <w:rFonts w:hint="default"/>
          <w:b/>
          <w:bCs/>
          <w:lang w:val="en-US" w:eastAsia="zh-CN"/>
        </w:rPr>
        <w:t>政治</w:t>
      </w:r>
      <w:r>
        <w:rPr>
          <w:rFonts w:hint="eastAsia"/>
          <w:b/>
          <w:bCs/>
          <w:lang w:val="en-US" w:eastAsia="zh-CN"/>
        </w:rPr>
        <w:t>、</w:t>
      </w:r>
      <w:r>
        <w:rPr>
          <w:rFonts w:hint="default"/>
          <w:b/>
          <w:bCs/>
          <w:lang w:val="en-US" w:eastAsia="zh-CN"/>
        </w:rPr>
        <w:t>经济</w:t>
      </w:r>
      <w:r>
        <w:rPr>
          <w:rFonts w:hint="eastAsia"/>
          <w:b/>
          <w:bCs/>
          <w:lang w:val="en-US" w:eastAsia="zh-CN"/>
        </w:rPr>
        <w:t>和社会</w:t>
      </w:r>
      <w:r>
        <w:rPr>
          <w:rFonts w:hint="default"/>
          <w:b/>
          <w:bCs/>
          <w:lang w:val="en-US" w:eastAsia="zh-CN"/>
        </w:rPr>
        <w:t>类新闻</w:t>
      </w:r>
      <w:r>
        <w:rPr>
          <w:rFonts w:hint="default"/>
          <w:lang w:val="en-US" w:eastAsia="zh-CN"/>
        </w:rPr>
        <w:t>，不仅在绝对数量上有所增加，还在新闻报道的总体份额中占据了较大的比例。这一趋势反映了全球对华政策讨论的热度持续上升，特别是在地缘政治和经济互动方面。</w:t>
      </w:r>
    </w:p>
    <w:p w14:paraId="0060B816">
      <w:pPr>
        <w:spacing w:line="360" w:lineRule="auto"/>
        <w:rPr>
          <w:rFonts w:ascii="宋体" w:hAnsi="宋体" w:eastAsia="宋体" w:cs="宋体"/>
          <w:sz w:val="24"/>
          <w:szCs w:val="24"/>
        </w:rPr>
      </w:pPr>
      <w:r>
        <w:rPr>
          <w:rFonts w:hint="eastAsia"/>
          <w:lang w:val="en-US" w:eastAsia="zh-CN"/>
        </w:rPr>
        <w:t>而各类别在总量中的贡献在堆叠面积图中显示，</w:t>
      </w:r>
      <w:r>
        <w:rPr>
          <w:rStyle w:val="16"/>
          <w:rFonts w:ascii="宋体" w:hAnsi="宋体" w:eastAsia="宋体" w:cs="宋体"/>
          <w:sz w:val="24"/>
          <w:szCs w:val="24"/>
        </w:rPr>
        <w:t>政治类新闻</w:t>
      </w:r>
      <w:r>
        <w:rPr>
          <w:rFonts w:ascii="宋体" w:hAnsi="宋体" w:eastAsia="宋体" w:cs="宋体"/>
          <w:sz w:val="24"/>
          <w:szCs w:val="24"/>
        </w:rPr>
        <w:t>始终占据最大比例，尽管数量有所增加，但其在整体中的相对比例变化较小，表明其主导地位较为稳定。</w:t>
      </w:r>
      <w:r>
        <w:rPr>
          <w:rStyle w:val="16"/>
          <w:rFonts w:ascii="宋体" w:hAnsi="宋体" w:eastAsia="宋体" w:cs="宋体"/>
          <w:sz w:val="24"/>
          <w:szCs w:val="24"/>
        </w:rPr>
        <w:t>经济</w:t>
      </w:r>
      <w:r>
        <w:rPr>
          <w:rStyle w:val="16"/>
          <w:rFonts w:hint="eastAsia" w:ascii="宋体" w:hAnsi="宋体" w:cs="宋体"/>
          <w:sz w:val="24"/>
          <w:szCs w:val="24"/>
          <w:lang w:eastAsia="zh-CN"/>
        </w:rPr>
        <w:t>、</w:t>
      </w:r>
      <w:r>
        <w:rPr>
          <w:rStyle w:val="16"/>
          <w:rFonts w:hint="eastAsia" w:ascii="宋体" w:hAnsi="宋体" w:cs="宋体"/>
          <w:sz w:val="24"/>
          <w:szCs w:val="24"/>
          <w:lang w:val="en-US" w:eastAsia="zh-CN"/>
        </w:rPr>
        <w:t>社会</w:t>
      </w:r>
      <w:r>
        <w:rPr>
          <w:rStyle w:val="16"/>
          <w:rFonts w:ascii="宋体" w:hAnsi="宋体" w:eastAsia="宋体" w:cs="宋体"/>
          <w:sz w:val="24"/>
          <w:szCs w:val="24"/>
        </w:rPr>
        <w:t>类新闻</w:t>
      </w:r>
      <w:r>
        <w:rPr>
          <w:rFonts w:ascii="宋体" w:hAnsi="宋体" w:eastAsia="宋体" w:cs="宋体"/>
          <w:sz w:val="24"/>
          <w:szCs w:val="24"/>
        </w:rPr>
        <w:t>紧随其后，展现了对中国经济政策和全球经济动态的高度关注。此外，尽管</w:t>
      </w:r>
      <w:r>
        <w:rPr>
          <w:rStyle w:val="16"/>
          <w:rFonts w:ascii="宋体" w:hAnsi="宋体" w:eastAsia="宋体" w:cs="宋体"/>
          <w:sz w:val="24"/>
          <w:szCs w:val="24"/>
        </w:rPr>
        <w:t>科技类新闻</w:t>
      </w:r>
      <w:r>
        <w:rPr>
          <w:rFonts w:ascii="宋体" w:hAnsi="宋体" w:eastAsia="宋体" w:cs="宋体"/>
          <w:sz w:val="24"/>
          <w:szCs w:val="24"/>
        </w:rPr>
        <w:t>的总量较小，但它们在2024年的比例有所上升，显示出这些领域在对华政策讨论中的逐步提升。</w:t>
      </w:r>
    </w:p>
    <w:p w14:paraId="0883DEF3">
      <w:pPr>
        <w:spacing w:line="360" w:lineRule="auto"/>
        <w:rPr>
          <w:rFonts w:ascii="宋体" w:hAnsi="宋体" w:eastAsia="宋体" w:cs="宋体"/>
          <w:sz w:val="24"/>
          <w:szCs w:val="24"/>
        </w:rPr>
      </w:pPr>
      <w:r>
        <w:rPr>
          <w:rFonts w:ascii="宋体" w:hAnsi="宋体" w:eastAsia="宋体" w:cs="宋体"/>
          <w:sz w:val="24"/>
          <w:szCs w:val="24"/>
        </w:rPr>
        <w:t>堆叠面积图还直观展示了如</w:t>
      </w:r>
      <w:r>
        <w:rPr>
          <w:rStyle w:val="16"/>
          <w:rFonts w:ascii="宋体" w:hAnsi="宋体" w:eastAsia="宋体" w:cs="宋体"/>
          <w:sz w:val="24"/>
          <w:szCs w:val="24"/>
        </w:rPr>
        <w:t>娱乐、体育、健康</w:t>
      </w:r>
      <w:r>
        <w:rPr>
          <w:rFonts w:ascii="宋体" w:hAnsi="宋体" w:eastAsia="宋体" w:cs="宋体"/>
          <w:sz w:val="24"/>
          <w:szCs w:val="24"/>
        </w:rPr>
        <w:t>等小类别新闻的贡献。虽然它们的绝对数量和增长幅度不大，但这些类别在特定时间段内仍然为对华政策讨论提供了补充视角，反映了社会和文化议题在整体政策讨论中的边缘地位。</w:t>
      </w:r>
    </w:p>
    <w:p w14:paraId="666EC3A0">
      <w:pPr>
        <w:numPr>
          <w:ilvl w:val="0"/>
          <w:numId w:val="0"/>
        </w:numPr>
        <w:spacing w:line="360" w:lineRule="auto"/>
        <w:ind w:left="0" w:leftChars="0" w:firstLine="0" w:firstLineChars="0"/>
        <w:rPr>
          <w:rFonts w:hint="eastAsia" w:ascii="宋体" w:hAnsi="宋体" w:cs="宋体"/>
          <w:sz w:val="24"/>
          <w:szCs w:val="24"/>
          <w:lang w:val="en-US" w:eastAsia="zh-CN"/>
        </w:rPr>
      </w:pPr>
      <w:r>
        <w:rPr>
          <w:rFonts w:hint="eastAsia" w:ascii="宋体" w:hAnsi="宋体" w:eastAsia="宋体" w:cs="宋体"/>
          <w:kern w:val="2"/>
          <w:sz w:val="24"/>
          <w:szCs w:val="24"/>
          <w:lang w:val="en-US" w:eastAsia="zh-CN" w:bidi="ar-SA"/>
        </w:rPr>
        <w:t>4</w:t>
      </w:r>
      <w:r>
        <w:rPr>
          <w:rFonts w:hint="eastAsia" w:ascii="宋体" w:hAnsi="宋体" w:cs="宋体"/>
          <w:kern w:val="2"/>
          <w:sz w:val="24"/>
          <w:szCs w:val="24"/>
          <w:lang w:val="en-US" w:eastAsia="zh-CN" w:bidi="ar-SA"/>
        </w:rPr>
        <w:t>、</w:t>
      </w:r>
      <w:r>
        <w:rPr>
          <w:rFonts w:hint="eastAsia" w:ascii="宋体" w:hAnsi="宋体" w:cs="宋体"/>
          <w:sz w:val="24"/>
          <w:szCs w:val="24"/>
          <w:lang w:val="en-US" w:eastAsia="zh-CN"/>
        </w:rPr>
        <w:t>最后，我们通过</w:t>
      </w:r>
      <w:r>
        <w:rPr>
          <w:rFonts w:ascii="宋体" w:hAnsi="宋体" w:eastAsia="宋体" w:cs="宋体"/>
          <w:sz w:val="24"/>
          <w:szCs w:val="24"/>
        </w:rPr>
        <w:t>对新闻正文内容的词频分析，生成词云图，展示在不同类别的新闻中，哪些关键词被频繁提及，从而推测各类新闻的重点议题。</w:t>
      </w:r>
      <w:r>
        <w:rPr>
          <w:rFonts w:hint="eastAsia" w:ascii="宋体" w:hAnsi="宋体" w:cs="宋体"/>
          <w:sz w:val="24"/>
          <w:szCs w:val="24"/>
          <w:lang w:val="en-US" w:eastAsia="zh-CN"/>
        </w:rPr>
        <w:t>如图5所示。</w:t>
      </w:r>
    </w:p>
    <w:p w14:paraId="0336AD93">
      <w:pPr>
        <w:numPr>
          <w:ilvl w:val="0"/>
          <w:numId w:val="0"/>
        </w:numPr>
        <w:spacing w:line="360" w:lineRule="auto"/>
        <w:ind w:leftChars="0"/>
        <w:rPr>
          <w:rFonts w:hint="default" w:ascii="宋体" w:hAnsi="宋体" w:cs="宋体"/>
          <w:sz w:val="24"/>
          <w:szCs w:val="24"/>
          <w:lang w:val="en-US" w:eastAsia="zh-CN"/>
        </w:rPr>
      </w:pPr>
      <w:r>
        <w:rPr>
          <w:rFonts w:hint="default" w:ascii="宋体" w:hAnsi="宋体" w:cs="宋体"/>
          <w:sz w:val="24"/>
          <w:szCs w:val="24"/>
          <w:lang w:val="en-US" w:eastAsia="zh-CN"/>
        </w:rPr>
        <w:drawing>
          <wp:inline distT="0" distB="0" distL="114300" distR="114300">
            <wp:extent cx="5151755" cy="3380105"/>
            <wp:effectExtent l="0" t="0" r="0" b="0"/>
            <wp:docPr id="13" name="图片 13" descr="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f"/>
                    <pic:cNvPicPr>
                      <a:picLocks noChangeAspect="1"/>
                    </pic:cNvPicPr>
                  </pic:nvPicPr>
                  <pic:blipFill>
                    <a:blip r:embed="rId8"/>
                    <a:srcRect t="34284" r="-160"/>
                    <a:stretch>
                      <a:fillRect/>
                    </a:stretch>
                  </pic:blipFill>
                  <pic:spPr>
                    <a:xfrm>
                      <a:off x="0" y="0"/>
                      <a:ext cx="5151755" cy="3380105"/>
                    </a:xfrm>
                    <a:prstGeom prst="rect">
                      <a:avLst/>
                    </a:prstGeom>
                  </pic:spPr>
                </pic:pic>
              </a:graphicData>
            </a:graphic>
          </wp:inline>
        </w:drawing>
      </w:r>
    </w:p>
    <w:p w14:paraId="15B69BD2">
      <w:pPr>
        <w:pStyle w:val="7"/>
        <w:numPr>
          <w:ilvl w:val="0"/>
          <w:numId w:val="0"/>
        </w:numPr>
        <w:spacing w:line="360" w:lineRule="auto"/>
        <w:ind w:leftChars="0"/>
        <w:jc w:val="center"/>
      </w:pPr>
      <w:r>
        <w:t xml:space="preserve">图 </w:t>
      </w:r>
      <w:r>
        <w:fldChar w:fldCharType="begin"/>
      </w:r>
      <w:r>
        <w:instrText xml:space="preserve"> SEQ 图 \* ARABIC </w:instrText>
      </w:r>
      <w:r>
        <w:fldChar w:fldCharType="separate"/>
      </w:r>
      <w:r>
        <w:t>5</w:t>
      </w:r>
      <w:r>
        <w:fldChar w:fldCharType="end"/>
      </w:r>
    </w:p>
    <w:p w14:paraId="411DB87A">
      <w:pPr>
        <w:spacing w:line="360" w:lineRule="auto"/>
        <w:rPr>
          <w:rFonts w:ascii="宋体" w:hAnsi="宋体" w:eastAsia="宋体" w:cs="宋体"/>
          <w:sz w:val="24"/>
          <w:szCs w:val="24"/>
        </w:rPr>
      </w:pPr>
      <w:r>
        <w:rPr>
          <w:rFonts w:ascii="宋体" w:hAnsi="宋体" w:eastAsia="宋体" w:cs="宋体"/>
          <w:sz w:val="24"/>
          <w:szCs w:val="24"/>
        </w:rPr>
        <w:t>从词云图中可以看出，2023-2024年间新闻报道中的高频词汇主要集中在</w:t>
      </w:r>
      <w:r>
        <w:rPr>
          <w:rStyle w:val="16"/>
          <w:rFonts w:ascii="宋体" w:hAnsi="宋体" w:eastAsia="宋体" w:cs="宋体"/>
          <w:sz w:val="24"/>
          <w:szCs w:val="24"/>
        </w:rPr>
        <w:t>中美关系</w:t>
      </w:r>
      <w:r>
        <w:rPr>
          <w:rFonts w:ascii="宋体" w:hAnsi="宋体" w:eastAsia="宋体" w:cs="宋体"/>
          <w:sz w:val="24"/>
          <w:szCs w:val="24"/>
        </w:rPr>
        <w:t>、</w:t>
      </w:r>
      <w:r>
        <w:rPr>
          <w:rStyle w:val="16"/>
          <w:rFonts w:ascii="宋体" w:hAnsi="宋体" w:eastAsia="宋体" w:cs="宋体"/>
          <w:sz w:val="24"/>
          <w:szCs w:val="24"/>
        </w:rPr>
        <w:t>外交部</w:t>
      </w:r>
      <w:r>
        <w:rPr>
          <w:rFonts w:ascii="宋体" w:hAnsi="宋体" w:eastAsia="宋体" w:cs="宋体"/>
          <w:sz w:val="24"/>
          <w:szCs w:val="24"/>
        </w:rPr>
        <w:t>、</w:t>
      </w:r>
      <w:r>
        <w:rPr>
          <w:rStyle w:val="16"/>
          <w:rFonts w:ascii="宋体" w:hAnsi="宋体" w:eastAsia="宋体" w:cs="宋体"/>
          <w:sz w:val="24"/>
          <w:szCs w:val="24"/>
        </w:rPr>
        <w:t>新华社</w:t>
      </w:r>
      <w:r>
        <w:rPr>
          <w:rFonts w:ascii="宋体" w:hAnsi="宋体" w:eastAsia="宋体" w:cs="宋体"/>
          <w:sz w:val="24"/>
          <w:szCs w:val="24"/>
        </w:rPr>
        <w:t>、</w:t>
      </w:r>
      <w:r>
        <w:rPr>
          <w:rStyle w:val="16"/>
          <w:rFonts w:ascii="宋体" w:hAnsi="宋体" w:eastAsia="宋体" w:cs="宋体"/>
          <w:sz w:val="24"/>
          <w:szCs w:val="24"/>
        </w:rPr>
        <w:t>发言人</w:t>
      </w:r>
      <w:r>
        <w:rPr>
          <w:rFonts w:ascii="宋体" w:hAnsi="宋体" w:eastAsia="宋体" w:cs="宋体"/>
          <w:sz w:val="24"/>
          <w:szCs w:val="24"/>
        </w:rPr>
        <w:t>等关键词，反映了中美关系在全球对华政策讨论中的核心地位。</w:t>
      </w:r>
    </w:p>
    <w:p w14:paraId="0ECD08FC">
      <w:pPr>
        <w:spacing w:line="360" w:lineRule="auto"/>
        <w:rPr>
          <w:rFonts w:ascii="宋体" w:hAnsi="宋体" w:eastAsia="宋体" w:cs="宋体"/>
          <w:sz w:val="24"/>
          <w:szCs w:val="24"/>
        </w:rPr>
      </w:pPr>
      <w:r>
        <w:rPr>
          <w:rFonts w:ascii="宋体" w:hAnsi="宋体" w:eastAsia="宋体" w:cs="宋体"/>
          <w:sz w:val="24"/>
          <w:szCs w:val="24"/>
        </w:rPr>
        <w:t>词云中最为突出的词汇是“中美关系”，表明在2023-2024年间，中美两国之间的外交、贸易和战略互动成为全球讨论的焦点。无论是贸易战、科技竞争，还是地缘政治问题，中美关系的变化直接影响着国际对华政策的走向。</w:t>
      </w:r>
    </w:p>
    <w:p w14:paraId="5FD08B91">
      <w:pPr>
        <w:pStyle w:val="3"/>
        <w:numPr>
          <w:numId w:val="0"/>
        </w:numPr>
        <w:bidi w:val="0"/>
        <w:outlineLvl w:val="0"/>
        <w:rPr>
          <w:rFonts w:hint="eastAsia"/>
          <w:lang w:val="en-US" w:eastAsia="zh-CN"/>
        </w:rPr>
      </w:pPr>
      <w:bookmarkStart w:id="30" w:name="_Toc9106"/>
      <w:bookmarkStart w:id="31" w:name="_Toc5417"/>
      <w:r>
        <w:rPr>
          <w:rFonts w:hint="eastAsia"/>
          <w:lang w:val="en-US" w:eastAsia="zh-CN"/>
        </w:rPr>
        <w:t>对社交媒体数据集的分析</w:t>
      </w:r>
      <w:bookmarkEnd w:id="30"/>
      <w:bookmarkEnd w:id="31"/>
    </w:p>
    <w:p w14:paraId="41DE80B6">
      <w:pPr>
        <w:numPr>
          <w:ilvl w:val="0"/>
          <w:numId w:val="0"/>
        </w:numPr>
        <w:spacing w:line="360" w:lineRule="auto"/>
        <w:rPr>
          <w:rFonts w:hint="default"/>
          <w:lang w:val="en-US" w:eastAsia="zh-CN"/>
        </w:rPr>
      </w:pPr>
      <w:r>
        <w:rPr>
          <w:rFonts w:hint="eastAsia"/>
          <w:lang w:val="en-US" w:eastAsia="zh-CN"/>
        </w:rPr>
        <w:t>1、我们首先使用柱状图直观展示不同主题帖子的互动量，如点赞、转发、评论的趋势，这可以帮助我们分析微博用户的参与度，了解哪些对华政策议题引发了公众较多的讨论和情感反应。如图6所示。</w:t>
      </w:r>
    </w:p>
    <w:p w14:paraId="6E92FB7B">
      <w:pPr>
        <w:numPr>
          <w:ilvl w:val="0"/>
          <w:numId w:val="0"/>
        </w:numPr>
        <w:rPr>
          <w:rFonts w:hint="default"/>
          <w:lang w:val="en-US" w:eastAsia="zh-CN"/>
        </w:rPr>
      </w:pPr>
      <w:r>
        <w:rPr>
          <w:rFonts w:hint="default"/>
          <w:lang w:val="en-US" w:eastAsia="zh-CN"/>
        </w:rPr>
        <w:drawing>
          <wp:inline distT="0" distB="0" distL="114300" distR="114300">
            <wp:extent cx="5270500" cy="3162300"/>
            <wp:effectExtent l="0" t="0" r="2540" b="7620"/>
            <wp:docPr id="14" name="图片 14" descr="微博柱状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微博柱状图"/>
                    <pic:cNvPicPr>
                      <a:picLocks noChangeAspect="1"/>
                    </pic:cNvPicPr>
                  </pic:nvPicPr>
                  <pic:blipFill>
                    <a:blip r:embed="rId9"/>
                    <a:stretch>
                      <a:fillRect/>
                    </a:stretch>
                  </pic:blipFill>
                  <pic:spPr>
                    <a:xfrm>
                      <a:off x="0" y="0"/>
                      <a:ext cx="5270500" cy="3162300"/>
                    </a:xfrm>
                    <a:prstGeom prst="rect">
                      <a:avLst/>
                    </a:prstGeom>
                  </pic:spPr>
                </pic:pic>
              </a:graphicData>
            </a:graphic>
          </wp:inline>
        </w:drawing>
      </w:r>
    </w:p>
    <w:p w14:paraId="4DEE7B79">
      <w:pPr>
        <w:pStyle w:val="7"/>
        <w:numPr>
          <w:ilvl w:val="0"/>
          <w:numId w:val="0"/>
        </w:numPr>
        <w:jc w:val="center"/>
        <w:rPr>
          <w:rFonts w:hint="default"/>
          <w:lang w:val="en-US" w:eastAsia="zh-CN"/>
        </w:rPr>
      </w:pPr>
      <w:r>
        <w:t xml:space="preserve">图 </w:t>
      </w:r>
      <w:r>
        <w:fldChar w:fldCharType="begin"/>
      </w:r>
      <w:r>
        <w:instrText xml:space="preserve"> SEQ 图 \* ARABIC </w:instrText>
      </w:r>
      <w:r>
        <w:fldChar w:fldCharType="separate"/>
      </w:r>
      <w:r>
        <w:t>6</w:t>
      </w:r>
      <w:r>
        <w:fldChar w:fldCharType="end"/>
      </w:r>
    </w:p>
    <w:p w14:paraId="455631EB">
      <w:pPr>
        <w:pStyle w:val="13"/>
        <w:keepNext w:val="0"/>
        <w:keepLines w:val="0"/>
        <w:widowControl/>
        <w:suppressLineNumbers w:val="0"/>
        <w:spacing w:line="360" w:lineRule="auto"/>
        <w:jc w:val="both"/>
      </w:pPr>
      <w:r>
        <w:rPr>
          <w:rFonts w:hint="eastAsia"/>
          <w:lang w:val="en-US" w:eastAsia="zh-CN"/>
        </w:rPr>
        <w:t>从柱状图以及</w:t>
      </w:r>
      <w:r>
        <w:t>结合前文对新闻数据集的分析，微博用户参与度呈现与新闻报道类似的趋势，但也有显著差异。总体来看，</w:t>
      </w:r>
      <w:r>
        <w:rPr>
          <w:rStyle w:val="16"/>
        </w:rPr>
        <w:t>政治类</w:t>
      </w:r>
      <w:r>
        <w:t>新闻在微博上获得了最高的用户参与度，点赞数达到</w:t>
      </w:r>
      <w:r>
        <w:rPr>
          <w:rFonts w:hint="eastAsia"/>
          <w:b/>
          <w:bCs/>
          <w:lang w:val="en-US" w:eastAsia="zh-CN"/>
        </w:rPr>
        <w:t>133</w:t>
      </w:r>
      <w:r>
        <w:rPr>
          <w:rStyle w:val="16"/>
        </w:rPr>
        <w:t>万</w:t>
      </w:r>
      <w:r>
        <w:t>，转发数</w:t>
      </w:r>
      <w:r>
        <w:rPr>
          <w:rFonts w:hint="eastAsia"/>
          <w:b/>
          <w:bCs/>
          <w:lang w:val="en-US" w:eastAsia="zh-CN"/>
        </w:rPr>
        <w:t>15</w:t>
      </w:r>
      <w:r>
        <w:rPr>
          <w:rStyle w:val="16"/>
        </w:rPr>
        <w:t>万</w:t>
      </w:r>
      <w:r>
        <w:t>，评论数</w:t>
      </w:r>
      <w:r>
        <w:rPr>
          <w:rFonts w:hint="eastAsia"/>
          <w:b/>
          <w:bCs/>
          <w:lang w:val="en-US" w:eastAsia="zh-CN"/>
        </w:rPr>
        <w:t>18</w:t>
      </w:r>
      <w:r>
        <w:rPr>
          <w:rStyle w:val="16"/>
        </w:rPr>
        <w:t>万</w:t>
      </w:r>
      <w:r>
        <w:t>。这与新闻数据集中政治类报道占主导的情况一致，表明政治议题在社交媒体上同样引发了广泛关注和讨论。</w:t>
      </w:r>
    </w:p>
    <w:p w14:paraId="2FC28021">
      <w:pPr>
        <w:pStyle w:val="13"/>
        <w:keepNext w:val="0"/>
        <w:keepLines w:val="0"/>
        <w:widowControl/>
        <w:suppressLineNumbers w:val="0"/>
        <w:spacing w:line="360" w:lineRule="auto"/>
        <w:jc w:val="both"/>
      </w:pPr>
      <w:r>
        <w:rPr>
          <w:rStyle w:val="16"/>
        </w:rPr>
        <w:t>经济</w:t>
      </w:r>
      <w:r>
        <w:rPr>
          <w:rStyle w:val="16"/>
          <w:rFonts w:hint="eastAsia"/>
          <w:lang w:eastAsia="zh-CN"/>
        </w:rPr>
        <w:t>、</w:t>
      </w:r>
      <w:r>
        <w:rPr>
          <w:rStyle w:val="16"/>
        </w:rPr>
        <w:t>科技</w:t>
      </w:r>
      <w:r>
        <w:rPr>
          <w:rStyle w:val="16"/>
          <w:rFonts w:hint="eastAsia"/>
          <w:lang w:val="en-US" w:eastAsia="zh-CN"/>
        </w:rPr>
        <w:t>和社会</w:t>
      </w:r>
      <w:r>
        <w:rPr>
          <w:rStyle w:val="16"/>
        </w:rPr>
        <w:t>类</w:t>
      </w:r>
      <w:r>
        <w:t>新闻的参与度次之，点赞和评论数相对较高，反映出用户对经济政策和科技进展的持续关注。特别是经济类新闻，与新闻数据集中经济报道的重要性相符。</w:t>
      </w:r>
    </w:p>
    <w:p w14:paraId="5BE210CA">
      <w:pPr>
        <w:pStyle w:val="13"/>
        <w:keepNext w:val="0"/>
        <w:keepLines w:val="0"/>
        <w:widowControl/>
        <w:suppressLineNumbers w:val="0"/>
        <w:spacing w:line="360" w:lineRule="auto"/>
        <w:jc w:val="both"/>
      </w:pPr>
      <w:r>
        <w:rPr>
          <w:rStyle w:val="16"/>
        </w:rPr>
        <w:t>娱乐类</w:t>
      </w:r>
      <w:r>
        <w:t>新闻在微博上的表现显著，获得了</w:t>
      </w:r>
      <w:r>
        <w:rPr>
          <w:rFonts w:hint="eastAsia"/>
          <w:b/>
          <w:bCs/>
          <w:lang w:val="en-US" w:eastAsia="zh-CN"/>
        </w:rPr>
        <w:t>13</w:t>
      </w:r>
      <w:r>
        <w:rPr>
          <w:rStyle w:val="16"/>
        </w:rPr>
        <w:t>万</w:t>
      </w:r>
      <w:r>
        <w:t>点赞，显示了其在用户中较强的传播力，尽管在新闻报道中娱乐类占比较小，但其在社交媒体的互动性较高，反映了大众对轻松话题的偏好。</w:t>
      </w:r>
    </w:p>
    <w:p w14:paraId="41CF47FC">
      <w:pPr>
        <w:pStyle w:val="13"/>
        <w:keepNext w:val="0"/>
        <w:keepLines w:val="0"/>
        <w:widowControl/>
        <w:suppressLineNumbers w:val="0"/>
        <w:spacing w:line="360" w:lineRule="auto"/>
        <w:jc w:val="both"/>
      </w:pPr>
      <w:r>
        <w:rPr>
          <w:rStyle w:val="16"/>
        </w:rPr>
        <w:t>健康</w:t>
      </w:r>
      <w:r>
        <w:t>、</w:t>
      </w:r>
      <w:r>
        <w:rPr>
          <w:rStyle w:val="16"/>
        </w:rPr>
        <w:t>体育</w:t>
      </w:r>
      <w:r>
        <w:t>和</w:t>
      </w:r>
      <w:r>
        <w:rPr>
          <w:rStyle w:val="16"/>
        </w:rPr>
        <w:t>其他类</w:t>
      </w:r>
      <w:r>
        <w:t>新闻的用户参与度相对较低，点赞、转发和评论数都远低于政治和</w:t>
      </w:r>
      <w:r>
        <w:rPr>
          <w:rFonts w:hint="eastAsia"/>
          <w:lang w:val="en-US" w:eastAsia="zh-CN"/>
        </w:rPr>
        <w:t>经济</w:t>
      </w:r>
      <w:r>
        <w:t>类新闻。这说明虽然这些类别在新闻报道中有一定比例，但并未在社交媒体上引发广泛的用户互动。</w:t>
      </w:r>
    </w:p>
    <w:p w14:paraId="78A2FC1E">
      <w:pPr>
        <w:pStyle w:val="13"/>
        <w:keepNext w:val="0"/>
        <w:keepLines w:val="0"/>
        <w:widowControl/>
        <w:suppressLineNumbers w:val="0"/>
        <w:spacing w:line="360" w:lineRule="auto"/>
        <w:jc w:val="both"/>
      </w:pPr>
      <w:r>
        <w:t>总体来说，微博用户对政治、</w:t>
      </w:r>
      <w:r>
        <w:rPr>
          <w:rFonts w:hint="eastAsia"/>
          <w:lang w:val="en-US" w:eastAsia="zh-CN"/>
        </w:rPr>
        <w:t>经济</w:t>
      </w:r>
      <w:r>
        <w:t>、</w:t>
      </w:r>
      <w:r>
        <w:rPr>
          <w:rFonts w:hint="eastAsia"/>
          <w:lang w:val="en-US" w:eastAsia="zh-CN"/>
        </w:rPr>
        <w:t>社会</w:t>
      </w:r>
      <w:r>
        <w:t>和科技话题的关注与新闻报道趋势基本一致，但社交媒体上娱乐新闻的传播力更为突出，显示了用户对轻松内容的偏好。</w:t>
      </w:r>
    </w:p>
    <w:p w14:paraId="538A3714">
      <w:pPr>
        <w:pStyle w:val="13"/>
        <w:keepNext w:val="0"/>
        <w:keepLines w:val="0"/>
        <w:widowControl/>
        <w:numPr>
          <w:ilvl w:val="0"/>
          <w:numId w:val="0"/>
        </w:numPr>
        <w:suppressLineNumbers w:val="0"/>
        <w:spacing w:line="360" w:lineRule="auto"/>
        <w:ind w:leftChars="0" w:right="0" w:rightChars="0"/>
        <w:jc w:val="both"/>
        <w:rPr>
          <w:rFonts w:hint="default" w:eastAsia="宋体"/>
          <w:lang w:val="en-US" w:eastAsia="zh-CN"/>
        </w:rPr>
      </w:pPr>
      <w:r>
        <w:rPr>
          <w:rFonts w:hint="eastAsia"/>
          <w:lang w:val="en-US" w:eastAsia="zh-CN"/>
        </w:rPr>
        <w:t>2、我们使用折线图，</w:t>
      </w:r>
      <w:r>
        <w:rPr>
          <w:rFonts w:ascii="宋体" w:hAnsi="宋体" w:eastAsia="宋体" w:cs="宋体"/>
          <w:sz w:val="24"/>
          <w:szCs w:val="24"/>
        </w:rPr>
        <w:t>通过对微博发帖量的时间趋势分析，可以了解某些话题的热度变化，特别是与对华政策相关的讨论在某些时间点是否显著增加</w:t>
      </w:r>
      <w:r>
        <w:rPr>
          <w:rFonts w:hint="eastAsia" w:ascii="宋体" w:hAnsi="宋体" w:cs="宋体"/>
          <w:sz w:val="24"/>
          <w:szCs w:val="24"/>
          <w:lang w:eastAsia="zh-CN"/>
        </w:rPr>
        <w:t>，</w:t>
      </w:r>
      <w:r>
        <w:rPr>
          <w:rFonts w:hint="eastAsia" w:ascii="宋体" w:hAnsi="宋体" w:cs="宋体"/>
          <w:sz w:val="24"/>
          <w:szCs w:val="24"/>
          <w:lang w:val="en-US" w:eastAsia="zh-CN"/>
        </w:rPr>
        <w:t>如图7所示。</w:t>
      </w:r>
    </w:p>
    <w:p w14:paraId="2FB5EF53">
      <w:pPr>
        <w:pStyle w:val="13"/>
        <w:keepNext w:val="0"/>
        <w:keepLines w:val="0"/>
        <w:widowControl/>
        <w:numPr>
          <w:ilvl w:val="0"/>
          <w:numId w:val="0"/>
        </w:numPr>
        <w:suppressLineNumbers w:val="0"/>
        <w:spacing w:line="360" w:lineRule="auto"/>
        <w:ind w:leftChars="0" w:right="0" w:rightChars="0"/>
        <w:jc w:val="both"/>
        <w:rPr>
          <w:rFonts w:hint="default" w:eastAsia="宋体"/>
          <w:lang w:val="en-US" w:eastAsia="zh-CN"/>
        </w:rPr>
      </w:pPr>
      <w:r>
        <w:rPr>
          <w:rFonts w:hint="default" w:eastAsia="宋体"/>
          <w:lang w:val="en-US" w:eastAsia="zh-CN"/>
        </w:rPr>
        <w:drawing>
          <wp:inline distT="0" distB="0" distL="114300" distR="114300">
            <wp:extent cx="5270500" cy="3162300"/>
            <wp:effectExtent l="0" t="0" r="2540" b="7620"/>
            <wp:docPr id="1" name="图片 1" descr="微博折线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微博折线图"/>
                    <pic:cNvPicPr>
                      <a:picLocks noChangeAspect="1"/>
                    </pic:cNvPicPr>
                  </pic:nvPicPr>
                  <pic:blipFill>
                    <a:blip r:embed="rId10"/>
                    <a:stretch>
                      <a:fillRect/>
                    </a:stretch>
                  </pic:blipFill>
                  <pic:spPr>
                    <a:xfrm>
                      <a:off x="0" y="0"/>
                      <a:ext cx="5270500" cy="3162300"/>
                    </a:xfrm>
                    <a:prstGeom prst="rect">
                      <a:avLst/>
                    </a:prstGeom>
                  </pic:spPr>
                </pic:pic>
              </a:graphicData>
            </a:graphic>
          </wp:inline>
        </w:drawing>
      </w:r>
    </w:p>
    <w:p w14:paraId="062EB9DE">
      <w:pPr>
        <w:pStyle w:val="7"/>
        <w:keepNext w:val="0"/>
        <w:keepLines w:val="0"/>
        <w:widowControl/>
        <w:numPr>
          <w:ilvl w:val="0"/>
          <w:numId w:val="0"/>
        </w:numPr>
        <w:suppressLineNumbers w:val="0"/>
        <w:spacing w:line="360" w:lineRule="auto"/>
        <w:ind w:leftChars="0" w:right="0" w:rightChars="0"/>
        <w:jc w:val="center"/>
      </w:pPr>
      <w:r>
        <w:t xml:space="preserve">图 </w:t>
      </w:r>
      <w:r>
        <w:fldChar w:fldCharType="begin"/>
      </w:r>
      <w:r>
        <w:instrText xml:space="preserve"> SEQ 图 \* ARABIC </w:instrText>
      </w:r>
      <w:r>
        <w:fldChar w:fldCharType="separate"/>
      </w:r>
      <w:r>
        <w:t>7</w:t>
      </w:r>
      <w:r>
        <w:fldChar w:fldCharType="end"/>
      </w:r>
    </w:p>
    <w:p w14:paraId="6DEF2C0D">
      <w:pPr>
        <w:spacing w:line="360" w:lineRule="auto"/>
        <w:jc w:val="left"/>
        <w:rPr>
          <w:rFonts w:ascii="宋体" w:hAnsi="宋体" w:eastAsia="宋体" w:cs="宋体"/>
          <w:sz w:val="24"/>
          <w:szCs w:val="24"/>
        </w:rPr>
      </w:pPr>
      <w:r>
        <w:rPr>
          <w:rFonts w:ascii="宋体" w:hAnsi="宋体" w:eastAsia="宋体" w:cs="宋体"/>
          <w:sz w:val="24"/>
          <w:szCs w:val="24"/>
        </w:rPr>
        <w:t>通过</w:t>
      </w:r>
      <w:r>
        <w:rPr>
          <w:rFonts w:hint="eastAsia" w:ascii="宋体" w:hAnsi="宋体" w:cs="宋体"/>
          <w:sz w:val="24"/>
          <w:szCs w:val="24"/>
          <w:lang w:val="en-US" w:eastAsia="zh-CN"/>
        </w:rPr>
        <w:t>折线图，</w:t>
      </w:r>
      <w:r>
        <w:rPr>
          <w:rFonts w:ascii="宋体" w:hAnsi="宋体" w:eastAsia="宋体" w:cs="宋体"/>
          <w:sz w:val="24"/>
          <w:szCs w:val="24"/>
        </w:rPr>
        <w:t>对微博发帖量的时间变化趋势进行分析，我们可以清晰地看到，不同类别话题的热度在2023-2024年间呈现出明显的波动。</w:t>
      </w:r>
    </w:p>
    <w:p w14:paraId="15D0FF57">
      <w:pPr>
        <w:numPr>
          <w:ilvl w:val="0"/>
          <w:numId w:val="0"/>
        </w:numPr>
        <w:spacing w:line="360" w:lineRule="auto"/>
        <w:ind w:leftChars="0"/>
        <w:jc w:val="left"/>
        <w:rPr>
          <w:rFonts w:ascii="宋体" w:hAnsi="宋体" w:eastAsia="宋体" w:cs="宋体"/>
          <w:sz w:val="24"/>
          <w:szCs w:val="24"/>
        </w:rPr>
      </w:pPr>
      <w:r>
        <w:rPr>
          <w:rFonts w:ascii="宋体" w:hAnsi="宋体" w:eastAsia="宋体" w:cs="宋体"/>
          <w:sz w:val="24"/>
          <w:szCs w:val="24"/>
        </w:rPr>
        <w:t>从折线图中可以观察到，</w:t>
      </w:r>
      <w:r>
        <w:rPr>
          <w:rStyle w:val="16"/>
          <w:rFonts w:ascii="宋体" w:hAnsi="宋体" w:eastAsia="宋体" w:cs="宋体"/>
          <w:sz w:val="24"/>
          <w:szCs w:val="24"/>
        </w:rPr>
        <w:t>2023年10月</w:t>
      </w:r>
      <w:r>
        <w:rPr>
          <w:rFonts w:ascii="宋体" w:hAnsi="宋体" w:eastAsia="宋体" w:cs="宋体"/>
          <w:sz w:val="24"/>
          <w:szCs w:val="24"/>
        </w:rPr>
        <w:t>至</w:t>
      </w:r>
      <w:r>
        <w:rPr>
          <w:rStyle w:val="16"/>
          <w:rFonts w:ascii="宋体" w:hAnsi="宋体" w:eastAsia="宋体" w:cs="宋体"/>
          <w:sz w:val="24"/>
          <w:szCs w:val="24"/>
        </w:rPr>
        <w:t>2024年1月</w:t>
      </w:r>
      <w:r>
        <w:rPr>
          <w:rFonts w:ascii="宋体" w:hAnsi="宋体" w:eastAsia="宋体" w:cs="宋体"/>
          <w:sz w:val="24"/>
          <w:szCs w:val="24"/>
        </w:rPr>
        <w:t>期间，多个类别的新闻报道数量突然激增，尤其是在</w:t>
      </w:r>
      <w:r>
        <w:rPr>
          <w:rStyle w:val="16"/>
          <w:rFonts w:ascii="宋体" w:hAnsi="宋体" w:eastAsia="宋体" w:cs="宋体"/>
          <w:sz w:val="24"/>
          <w:szCs w:val="24"/>
        </w:rPr>
        <w:t>202</w:t>
      </w:r>
      <w:r>
        <w:rPr>
          <w:rStyle w:val="16"/>
          <w:rFonts w:hint="eastAsia" w:ascii="宋体" w:hAnsi="宋体" w:cs="宋体"/>
          <w:sz w:val="24"/>
          <w:szCs w:val="24"/>
          <w:lang w:val="en-US" w:eastAsia="zh-CN"/>
        </w:rPr>
        <w:t>3</w:t>
      </w:r>
      <w:r>
        <w:rPr>
          <w:rStyle w:val="16"/>
          <w:rFonts w:ascii="宋体" w:hAnsi="宋体" w:eastAsia="宋体" w:cs="宋体"/>
          <w:sz w:val="24"/>
          <w:szCs w:val="24"/>
        </w:rPr>
        <w:t>年1</w:t>
      </w:r>
      <w:r>
        <w:rPr>
          <w:rStyle w:val="16"/>
          <w:rFonts w:hint="eastAsia" w:ascii="宋体" w:hAnsi="宋体" w:cs="宋体"/>
          <w:sz w:val="24"/>
          <w:szCs w:val="24"/>
          <w:lang w:val="en-US" w:eastAsia="zh-CN"/>
        </w:rPr>
        <w:t>2</w:t>
      </w:r>
      <w:r>
        <w:rPr>
          <w:rStyle w:val="16"/>
          <w:rFonts w:ascii="宋体" w:hAnsi="宋体" w:eastAsia="宋体" w:cs="宋体"/>
          <w:sz w:val="24"/>
          <w:szCs w:val="24"/>
        </w:rPr>
        <w:t>月</w:t>
      </w:r>
      <w:r>
        <w:rPr>
          <w:rFonts w:ascii="宋体" w:hAnsi="宋体" w:eastAsia="宋体" w:cs="宋体"/>
          <w:sz w:val="24"/>
          <w:szCs w:val="24"/>
        </w:rPr>
        <w:t>达到峰值。这表明在这一时间段可能发生了重大事件，促使各国对华政策在各领域的讨论显著增加，特别是在</w:t>
      </w:r>
      <w:r>
        <w:rPr>
          <w:rStyle w:val="16"/>
          <w:rFonts w:ascii="宋体" w:hAnsi="宋体" w:eastAsia="宋体" w:cs="宋体"/>
          <w:sz w:val="24"/>
          <w:szCs w:val="24"/>
        </w:rPr>
        <w:t>政治</w:t>
      </w:r>
      <w:r>
        <w:rPr>
          <w:rFonts w:ascii="宋体" w:hAnsi="宋体" w:eastAsia="宋体" w:cs="宋体"/>
          <w:sz w:val="24"/>
          <w:szCs w:val="24"/>
        </w:rPr>
        <w:t>、</w:t>
      </w:r>
      <w:r>
        <w:rPr>
          <w:rStyle w:val="16"/>
          <w:rFonts w:ascii="宋体" w:hAnsi="宋体" w:eastAsia="宋体" w:cs="宋体"/>
          <w:sz w:val="24"/>
          <w:szCs w:val="24"/>
        </w:rPr>
        <w:t>经济</w:t>
      </w:r>
      <w:r>
        <w:rPr>
          <w:rFonts w:ascii="宋体" w:hAnsi="宋体" w:eastAsia="宋体" w:cs="宋体"/>
          <w:sz w:val="24"/>
          <w:szCs w:val="24"/>
        </w:rPr>
        <w:t>、</w:t>
      </w:r>
      <w:r>
        <w:rPr>
          <w:rStyle w:val="16"/>
          <w:rFonts w:ascii="宋体" w:hAnsi="宋体" w:eastAsia="宋体" w:cs="宋体"/>
          <w:sz w:val="24"/>
          <w:szCs w:val="24"/>
        </w:rPr>
        <w:t>社会</w:t>
      </w:r>
      <w:r>
        <w:rPr>
          <w:rFonts w:ascii="宋体" w:hAnsi="宋体" w:eastAsia="宋体" w:cs="宋体"/>
          <w:sz w:val="24"/>
          <w:szCs w:val="24"/>
        </w:rPr>
        <w:t>和</w:t>
      </w:r>
      <w:r>
        <w:rPr>
          <w:rStyle w:val="16"/>
          <w:rFonts w:ascii="宋体" w:hAnsi="宋体" w:eastAsia="宋体" w:cs="宋体"/>
          <w:sz w:val="24"/>
          <w:szCs w:val="24"/>
        </w:rPr>
        <w:t>科技</w:t>
      </w:r>
      <w:r>
        <w:rPr>
          <w:rFonts w:ascii="宋体" w:hAnsi="宋体" w:eastAsia="宋体" w:cs="宋体"/>
          <w:sz w:val="24"/>
          <w:szCs w:val="24"/>
        </w:rPr>
        <w:t>领域。随后，</w:t>
      </w:r>
      <w:r>
        <w:rPr>
          <w:rFonts w:hint="eastAsia" w:ascii="宋体" w:hAnsi="宋体" w:cs="宋体"/>
          <w:sz w:val="24"/>
          <w:szCs w:val="24"/>
          <w:lang w:val="en-US" w:eastAsia="zh-CN"/>
        </w:rPr>
        <w:t>在</w:t>
      </w:r>
      <w:r>
        <w:rPr>
          <w:rStyle w:val="16"/>
          <w:rFonts w:ascii="宋体" w:hAnsi="宋体" w:eastAsia="宋体" w:cs="宋体"/>
          <w:sz w:val="24"/>
          <w:szCs w:val="24"/>
        </w:rPr>
        <w:t>2024年</w:t>
      </w:r>
      <w:r>
        <w:rPr>
          <w:rStyle w:val="16"/>
          <w:rFonts w:hint="eastAsia" w:ascii="宋体" w:hAnsi="宋体" w:cs="宋体"/>
          <w:sz w:val="24"/>
          <w:szCs w:val="24"/>
          <w:lang w:val="en-US" w:eastAsia="zh-CN"/>
        </w:rPr>
        <w:t>1</w:t>
      </w:r>
      <w:r>
        <w:rPr>
          <w:rStyle w:val="16"/>
          <w:rFonts w:ascii="宋体" w:hAnsi="宋体" w:eastAsia="宋体" w:cs="宋体"/>
          <w:sz w:val="24"/>
          <w:szCs w:val="24"/>
        </w:rPr>
        <w:t>月</w:t>
      </w:r>
      <w:r>
        <w:rPr>
          <w:rFonts w:ascii="宋体" w:hAnsi="宋体" w:eastAsia="宋体" w:cs="宋体"/>
          <w:sz w:val="24"/>
          <w:szCs w:val="24"/>
        </w:rPr>
        <w:t>，新闻数量大幅减少，直至</w:t>
      </w:r>
      <w:r>
        <w:rPr>
          <w:rFonts w:hint="eastAsia" w:ascii="宋体" w:hAnsi="宋体" w:cs="宋体"/>
          <w:sz w:val="24"/>
          <w:szCs w:val="24"/>
          <w:lang w:val="en-US" w:eastAsia="zh-CN"/>
        </w:rPr>
        <w:t>到</w:t>
      </w:r>
      <w:r>
        <w:rPr>
          <w:rStyle w:val="16"/>
          <w:rFonts w:ascii="宋体" w:hAnsi="宋体" w:eastAsia="宋体" w:cs="宋体"/>
          <w:sz w:val="24"/>
          <w:szCs w:val="24"/>
        </w:rPr>
        <w:t>2024年4月</w:t>
      </w:r>
      <w:r>
        <w:rPr>
          <w:rFonts w:ascii="宋体" w:hAnsi="宋体" w:eastAsia="宋体" w:cs="宋体"/>
          <w:sz w:val="24"/>
          <w:szCs w:val="24"/>
        </w:rPr>
        <w:t>，各类新闻报道数量逐渐趋于平稳</w:t>
      </w:r>
      <w:r>
        <w:rPr>
          <w:rFonts w:hint="eastAsia" w:ascii="宋体" w:hAnsi="宋体" w:cs="宋体"/>
          <w:sz w:val="24"/>
          <w:szCs w:val="24"/>
          <w:lang w:val="en-US" w:eastAsia="zh-CN"/>
        </w:rPr>
        <w:t>增加</w:t>
      </w:r>
      <w:r>
        <w:rPr>
          <w:rFonts w:ascii="宋体" w:hAnsi="宋体" w:eastAsia="宋体" w:cs="宋体"/>
          <w:sz w:val="24"/>
          <w:szCs w:val="24"/>
        </w:rPr>
        <w:t>。这表明在经历了政策讨论的高潮后，相关事件的影响逐渐减弱，各类别的讨论量也相应减少。</w:t>
      </w:r>
      <w:r>
        <w:rPr>
          <w:rFonts w:hint="eastAsia" w:ascii="宋体" w:hAnsi="宋体" w:cs="宋体"/>
          <w:sz w:val="24"/>
          <w:szCs w:val="24"/>
          <w:lang w:val="en-US" w:eastAsia="zh-CN"/>
        </w:rPr>
        <w:t>而到了</w:t>
      </w:r>
      <w:r>
        <w:rPr>
          <w:rStyle w:val="16"/>
          <w:rFonts w:ascii="宋体" w:hAnsi="宋体" w:eastAsia="宋体" w:cs="宋体"/>
          <w:sz w:val="24"/>
          <w:szCs w:val="24"/>
        </w:rPr>
        <w:t>2024年</w:t>
      </w:r>
      <w:r>
        <w:rPr>
          <w:rStyle w:val="16"/>
          <w:rFonts w:hint="eastAsia" w:ascii="宋体" w:hAnsi="宋体" w:cs="宋体"/>
          <w:sz w:val="24"/>
          <w:szCs w:val="24"/>
          <w:lang w:val="en-US" w:eastAsia="zh-CN"/>
        </w:rPr>
        <w:t>9</w:t>
      </w:r>
      <w:r>
        <w:rPr>
          <w:rStyle w:val="16"/>
          <w:rFonts w:ascii="宋体" w:hAnsi="宋体" w:eastAsia="宋体" w:cs="宋体"/>
          <w:sz w:val="24"/>
          <w:szCs w:val="24"/>
        </w:rPr>
        <w:t>月</w:t>
      </w:r>
      <w:r>
        <w:rPr>
          <w:rFonts w:ascii="宋体" w:hAnsi="宋体" w:eastAsia="宋体" w:cs="宋体"/>
          <w:sz w:val="24"/>
          <w:szCs w:val="24"/>
        </w:rPr>
        <w:t>期间，</w:t>
      </w:r>
      <w:r>
        <w:rPr>
          <w:rStyle w:val="16"/>
          <w:rFonts w:ascii="宋体" w:hAnsi="宋体" w:eastAsia="宋体" w:cs="宋体"/>
          <w:sz w:val="24"/>
          <w:szCs w:val="24"/>
        </w:rPr>
        <w:t>政治类</w:t>
      </w:r>
      <w:r>
        <w:rPr>
          <w:rFonts w:ascii="宋体" w:hAnsi="宋体" w:eastAsia="宋体" w:cs="宋体"/>
          <w:sz w:val="24"/>
          <w:szCs w:val="24"/>
        </w:rPr>
        <w:t>新闻再次出现了</w:t>
      </w:r>
      <w:r>
        <w:rPr>
          <w:rFonts w:hint="eastAsia" w:ascii="宋体" w:hAnsi="宋体" w:cs="宋体"/>
          <w:sz w:val="24"/>
          <w:szCs w:val="24"/>
          <w:lang w:val="en-US" w:eastAsia="zh-CN"/>
        </w:rPr>
        <w:t>1</w:t>
      </w:r>
      <w:r>
        <w:rPr>
          <w:rFonts w:ascii="宋体" w:hAnsi="宋体" w:eastAsia="宋体" w:cs="宋体"/>
          <w:sz w:val="24"/>
          <w:szCs w:val="24"/>
        </w:rPr>
        <w:t>次小的波动，</w:t>
      </w:r>
      <w:r>
        <w:rPr>
          <w:rFonts w:hint="eastAsia" w:ascii="宋体" w:hAnsi="宋体" w:cs="宋体"/>
          <w:sz w:val="24"/>
          <w:szCs w:val="24"/>
          <w:lang w:val="en-US" w:eastAsia="zh-CN"/>
        </w:rPr>
        <w:t>达到了</w:t>
      </w:r>
      <w:r>
        <w:rPr>
          <w:rStyle w:val="16"/>
          <w:rFonts w:ascii="宋体" w:hAnsi="宋体" w:eastAsia="宋体" w:cs="宋体"/>
          <w:sz w:val="24"/>
          <w:szCs w:val="24"/>
        </w:rPr>
        <w:t>4039条</w:t>
      </w:r>
      <w:r>
        <w:rPr>
          <w:rFonts w:ascii="宋体" w:hAnsi="宋体" w:eastAsia="宋体" w:cs="宋体"/>
          <w:sz w:val="24"/>
          <w:szCs w:val="24"/>
        </w:rPr>
        <w:t>，这暗示了在这个时间节点上，可能有新的政治事件或国际关系的变化引发了对中国的进一步关注。</w:t>
      </w:r>
    </w:p>
    <w:p w14:paraId="110E8BDC">
      <w:pPr>
        <w:numPr>
          <w:ilvl w:val="0"/>
          <w:numId w:val="0"/>
        </w:numPr>
        <w:spacing w:line="360" w:lineRule="auto"/>
        <w:ind w:leftChars="0"/>
        <w:jc w:val="left"/>
        <w:rPr>
          <w:rFonts w:ascii="宋体" w:hAnsi="宋体" w:eastAsia="宋体" w:cs="宋体"/>
          <w:sz w:val="24"/>
          <w:szCs w:val="24"/>
        </w:rPr>
      </w:pPr>
      <w:r>
        <w:rPr>
          <w:rFonts w:ascii="宋体" w:hAnsi="宋体" w:eastAsia="宋体" w:cs="宋体"/>
          <w:sz w:val="24"/>
          <w:szCs w:val="24"/>
        </w:rPr>
        <w:t>从折线图的时间趋势分析可以看出，</w:t>
      </w:r>
      <w:r>
        <w:rPr>
          <w:rStyle w:val="16"/>
          <w:rFonts w:ascii="宋体" w:hAnsi="宋体" w:eastAsia="宋体" w:cs="宋体"/>
          <w:sz w:val="24"/>
          <w:szCs w:val="24"/>
        </w:rPr>
        <w:t>政治和经济</w:t>
      </w:r>
      <w:r>
        <w:rPr>
          <w:rFonts w:ascii="宋体" w:hAnsi="宋体" w:eastAsia="宋体" w:cs="宋体"/>
          <w:sz w:val="24"/>
          <w:szCs w:val="24"/>
        </w:rPr>
        <w:t>仍然是对华政策讨论的主要领域，尤其是在2024年初，全球可能有重大事件促使了讨论的激增。</w:t>
      </w:r>
      <w:r>
        <w:rPr>
          <w:rStyle w:val="16"/>
          <w:rFonts w:ascii="宋体" w:hAnsi="宋体" w:eastAsia="宋体" w:cs="宋体"/>
          <w:sz w:val="24"/>
          <w:szCs w:val="24"/>
        </w:rPr>
        <w:t>科技和社会</w:t>
      </w:r>
      <w:r>
        <w:rPr>
          <w:rFonts w:ascii="宋体" w:hAnsi="宋体" w:eastAsia="宋体" w:cs="宋体"/>
          <w:sz w:val="24"/>
          <w:szCs w:val="24"/>
        </w:rPr>
        <w:t>话题在这一时间段的讨论也显著增加，表明这些领域的政策讨论在全球范围内逐渐升温。</w:t>
      </w:r>
    </w:p>
    <w:p w14:paraId="61C7212B">
      <w:pPr>
        <w:numPr>
          <w:ilvl w:val="0"/>
          <w:numId w:val="0"/>
        </w:numPr>
        <w:spacing w:line="360" w:lineRule="auto"/>
        <w:ind w:leftChars="0"/>
        <w:jc w:val="left"/>
        <w:rPr>
          <w:rFonts w:hint="eastAsia" w:ascii="宋体" w:hAnsi="宋体" w:cs="宋体"/>
          <w:sz w:val="24"/>
          <w:szCs w:val="24"/>
          <w:lang w:val="en-US" w:eastAsia="zh-CN"/>
        </w:rPr>
      </w:pPr>
      <w:r>
        <w:rPr>
          <w:rFonts w:hint="eastAsia" w:ascii="宋体" w:hAnsi="宋体" w:cs="宋体"/>
          <w:sz w:val="24"/>
          <w:szCs w:val="24"/>
          <w:lang w:val="en-US" w:eastAsia="zh-CN"/>
        </w:rPr>
        <w:t>3、社交媒体数据集的分析中的另一个重要的维度是</w:t>
      </w:r>
      <w:r>
        <w:rPr>
          <w:rFonts w:ascii="宋体" w:hAnsi="宋体" w:eastAsia="宋体" w:cs="宋体"/>
          <w:sz w:val="24"/>
          <w:szCs w:val="24"/>
        </w:rPr>
        <w:t>用户的情感倾向。通过情感分析可以判断用户对某个政策、事件或话题的正面或负面反应</w:t>
      </w:r>
      <w:r>
        <w:rPr>
          <w:rFonts w:hint="eastAsia" w:ascii="宋体" w:hAnsi="宋体" w:cs="宋体"/>
          <w:sz w:val="24"/>
          <w:szCs w:val="24"/>
          <w:lang w:eastAsia="zh-CN"/>
        </w:rPr>
        <w:t>，</w:t>
      </w:r>
      <w:r>
        <w:rPr>
          <w:rFonts w:hint="eastAsia" w:ascii="宋体" w:hAnsi="宋体" w:cs="宋体"/>
          <w:sz w:val="24"/>
          <w:szCs w:val="24"/>
          <w:lang w:val="en-US" w:eastAsia="zh-CN"/>
        </w:rPr>
        <w:t>如图8所示。</w:t>
      </w:r>
    </w:p>
    <w:p w14:paraId="284C7D44">
      <w:pPr>
        <w:numPr>
          <w:ilvl w:val="0"/>
          <w:numId w:val="0"/>
        </w:numPr>
        <w:spacing w:line="360" w:lineRule="auto"/>
        <w:jc w:val="left"/>
        <w:rPr>
          <w:rFonts w:hint="eastAsia" w:ascii="宋体" w:hAnsi="宋体" w:cs="宋体"/>
          <w:sz w:val="24"/>
          <w:szCs w:val="24"/>
          <w:lang w:val="en-US" w:eastAsia="zh-CN"/>
        </w:rPr>
      </w:pPr>
      <w:r>
        <w:rPr>
          <w:rFonts w:hint="eastAsia" w:ascii="宋体" w:hAnsi="宋体" w:cs="宋体"/>
          <w:sz w:val="24"/>
          <w:szCs w:val="24"/>
          <w:lang w:val="en-US" w:eastAsia="zh-CN"/>
        </w:rPr>
        <w:drawing>
          <wp:inline distT="0" distB="0" distL="114300" distR="114300">
            <wp:extent cx="5270500" cy="3162300"/>
            <wp:effectExtent l="0" t="0" r="2540" b="7620"/>
            <wp:docPr id="2" name="图片 2" descr="微博情感柱状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微博情感柱状图"/>
                    <pic:cNvPicPr>
                      <a:picLocks noChangeAspect="1"/>
                    </pic:cNvPicPr>
                  </pic:nvPicPr>
                  <pic:blipFill>
                    <a:blip r:embed="rId11"/>
                    <a:stretch>
                      <a:fillRect/>
                    </a:stretch>
                  </pic:blipFill>
                  <pic:spPr>
                    <a:xfrm>
                      <a:off x="0" y="0"/>
                      <a:ext cx="5270500" cy="3162300"/>
                    </a:xfrm>
                    <a:prstGeom prst="rect">
                      <a:avLst/>
                    </a:prstGeom>
                  </pic:spPr>
                </pic:pic>
              </a:graphicData>
            </a:graphic>
          </wp:inline>
        </w:drawing>
      </w:r>
    </w:p>
    <w:p w14:paraId="5A7C3656">
      <w:pPr>
        <w:pStyle w:val="7"/>
        <w:numPr>
          <w:ilvl w:val="0"/>
          <w:numId w:val="0"/>
        </w:numPr>
        <w:spacing w:line="360" w:lineRule="auto"/>
        <w:jc w:val="center"/>
      </w:pPr>
      <w:r>
        <w:t xml:space="preserve">图 </w:t>
      </w:r>
      <w:r>
        <w:fldChar w:fldCharType="begin"/>
      </w:r>
      <w:r>
        <w:instrText xml:space="preserve"> SEQ 图 \* ARABIC </w:instrText>
      </w:r>
      <w:r>
        <w:fldChar w:fldCharType="separate"/>
      </w:r>
      <w:r>
        <w:t>8</w:t>
      </w:r>
      <w:r>
        <w:fldChar w:fldCharType="end"/>
      </w:r>
    </w:p>
    <w:p w14:paraId="7A1E91E1">
      <w:pPr>
        <w:spacing w:line="360" w:lineRule="auto"/>
        <w:rPr>
          <w:rFonts w:hint="eastAsia"/>
          <w:lang w:val="en-US" w:eastAsia="zh-CN"/>
        </w:rPr>
      </w:pPr>
      <w:r>
        <w:rPr>
          <w:rFonts w:ascii="宋体" w:hAnsi="宋体" w:eastAsia="宋体" w:cs="宋体"/>
          <w:sz w:val="24"/>
          <w:szCs w:val="24"/>
        </w:rPr>
        <w:t>通过</w:t>
      </w:r>
      <w:r>
        <w:rPr>
          <w:rFonts w:hint="eastAsia" w:ascii="宋体" w:hAnsi="宋体" w:cs="宋体"/>
          <w:sz w:val="24"/>
          <w:szCs w:val="24"/>
          <w:lang w:val="en-US" w:eastAsia="zh-CN"/>
        </w:rPr>
        <w:t>柱状图可以看到</w:t>
      </w:r>
      <w:r>
        <w:rPr>
          <w:rFonts w:ascii="宋体" w:hAnsi="宋体" w:eastAsia="宋体" w:cs="宋体"/>
          <w:sz w:val="24"/>
          <w:szCs w:val="24"/>
        </w:rPr>
        <w:t>，我们对不同类别的微博内容进行了分类，将其划分为</w:t>
      </w:r>
      <w:r>
        <w:rPr>
          <w:rStyle w:val="16"/>
          <w:rFonts w:ascii="宋体" w:hAnsi="宋体" w:eastAsia="宋体" w:cs="宋体"/>
          <w:sz w:val="24"/>
          <w:szCs w:val="24"/>
        </w:rPr>
        <w:t>消极</w:t>
      </w:r>
      <w:r>
        <w:rPr>
          <w:rFonts w:ascii="宋体" w:hAnsi="宋体" w:eastAsia="宋体" w:cs="宋体"/>
          <w:sz w:val="24"/>
          <w:szCs w:val="24"/>
        </w:rPr>
        <w:t>、</w:t>
      </w:r>
      <w:r>
        <w:rPr>
          <w:rStyle w:val="16"/>
          <w:rFonts w:ascii="宋体" w:hAnsi="宋体" w:eastAsia="宋体" w:cs="宋体"/>
          <w:sz w:val="24"/>
          <w:szCs w:val="24"/>
        </w:rPr>
        <w:t>中立</w:t>
      </w:r>
      <w:r>
        <w:rPr>
          <w:rFonts w:ascii="宋体" w:hAnsi="宋体" w:eastAsia="宋体" w:cs="宋体"/>
          <w:sz w:val="24"/>
          <w:szCs w:val="24"/>
        </w:rPr>
        <w:t>和</w:t>
      </w:r>
      <w:r>
        <w:rPr>
          <w:rStyle w:val="16"/>
          <w:rFonts w:ascii="宋体" w:hAnsi="宋体" w:eastAsia="宋体" w:cs="宋体"/>
          <w:sz w:val="24"/>
          <w:szCs w:val="24"/>
        </w:rPr>
        <w:t>积极</w:t>
      </w:r>
      <w:r>
        <w:rPr>
          <w:rFonts w:ascii="宋体" w:hAnsi="宋体" w:eastAsia="宋体" w:cs="宋体"/>
          <w:sz w:val="24"/>
          <w:szCs w:val="24"/>
        </w:rPr>
        <w:t>三类情感倾向。</w:t>
      </w:r>
    </w:p>
    <w:p w14:paraId="380B4048">
      <w:pPr>
        <w:numPr>
          <w:ilvl w:val="0"/>
          <w:numId w:val="0"/>
        </w:numPr>
        <w:spacing w:line="360" w:lineRule="auto"/>
        <w:ind w:leftChars="0"/>
        <w:jc w:val="left"/>
        <w:rPr>
          <w:rFonts w:hint="eastAsia" w:ascii="宋体" w:hAnsi="宋体" w:cs="宋体"/>
          <w:sz w:val="24"/>
          <w:szCs w:val="24"/>
          <w:lang w:val="en-US" w:eastAsia="zh-CN"/>
        </w:rPr>
      </w:pPr>
      <w:r>
        <w:rPr>
          <w:rFonts w:hint="eastAsia" w:ascii="宋体" w:hAnsi="宋体" w:cs="宋体"/>
          <w:sz w:val="24"/>
          <w:szCs w:val="24"/>
          <w:lang w:val="en-US" w:eastAsia="zh-CN"/>
        </w:rPr>
        <w:t>并且我们可以发现，在所有的主要类别（政治、经济、科技、社会等）中，消极情感均占据了最高比例，尤其在</w:t>
      </w:r>
      <w:r>
        <w:rPr>
          <w:rFonts w:hint="eastAsia" w:ascii="宋体" w:hAnsi="宋体" w:cs="宋体"/>
          <w:b/>
          <w:bCs/>
          <w:sz w:val="24"/>
          <w:szCs w:val="24"/>
          <w:lang w:val="en-US" w:eastAsia="zh-CN"/>
        </w:rPr>
        <w:t>政治类</w:t>
      </w:r>
      <w:r>
        <w:rPr>
          <w:rFonts w:hint="eastAsia" w:ascii="宋体" w:hAnsi="宋体" w:cs="宋体"/>
          <w:sz w:val="24"/>
          <w:szCs w:val="24"/>
          <w:lang w:val="en-US" w:eastAsia="zh-CN"/>
        </w:rPr>
        <w:t>新闻中表现尤为明显，共有</w:t>
      </w:r>
      <w:r>
        <w:rPr>
          <w:rFonts w:hint="eastAsia" w:ascii="宋体" w:hAnsi="宋体" w:cs="宋体"/>
          <w:b/>
          <w:bCs/>
          <w:sz w:val="24"/>
          <w:szCs w:val="24"/>
          <w:lang w:val="en-US" w:eastAsia="zh-CN"/>
        </w:rPr>
        <w:t>9461</w:t>
      </w:r>
      <w:r>
        <w:rPr>
          <w:rFonts w:hint="eastAsia" w:ascii="宋体" w:hAnsi="宋体" w:cs="宋体"/>
          <w:sz w:val="24"/>
          <w:szCs w:val="24"/>
          <w:lang w:val="en-US" w:eastAsia="zh-CN"/>
        </w:rPr>
        <w:t>条，远高于中立和积极情感。</w:t>
      </w:r>
      <w:r>
        <w:rPr>
          <w:rFonts w:hint="eastAsia" w:ascii="宋体" w:hAnsi="宋体" w:cs="宋体"/>
          <w:b/>
          <w:bCs/>
          <w:sz w:val="24"/>
          <w:szCs w:val="24"/>
          <w:lang w:val="en-US" w:eastAsia="zh-CN"/>
        </w:rPr>
        <w:t>经济类</w:t>
      </w:r>
      <w:r>
        <w:rPr>
          <w:rFonts w:hint="eastAsia" w:ascii="宋体" w:hAnsi="宋体" w:cs="宋体"/>
          <w:sz w:val="24"/>
          <w:szCs w:val="24"/>
          <w:lang w:val="en-US" w:eastAsia="zh-CN"/>
        </w:rPr>
        <w:t>新闻中，消极情感也是最多的，有</w:t>
      </w:r>
      <w:r>
        <w:rPr>
          <w:rFonts w:hint="eastAsia" w:ascii="宋体" w:hAnsi="宋体" w:cs="宋体"/>
          <w:b/>
          <w:bCs/>
          <w:sz w:val="24"/>
          <w:szCs w:val="24"/>
          <w:lang w:val="en-US" w:eastAsia="zh-CN"/>
        </w:rPr>
        <w:t>4473</w:t>
      </w:r>
      <w:r>
        <w:rPr>
          <w:rFonts w:hint="eastAsia" w:ascii="宋体" w:hAnsi="宋体" w:cs="宋体"/>
          <w:sz w:val="24"/>
          <w:szCs w:val="24"/>
          <w:lang w:val="en-US" w:eastAsia="zh-CN"/>
        </w:rPr>
        <w:t>条，其次是中立和积极情感。</w:t>
      </w:r>
      <w:r>
        <w:rPr>
          <w:rFonts w:hint="eastAsia" w:ascii="宋体" w:hAnsi="宋体" w:cs="宋体"/>
          <w:b/>
          <w:bCs/>
          <w:sz w:val="24"/>
          <w:szCs w:val="24"/>
          <w:lang w:val="en-US" w:eastAsia="zh-CN"/>
        </w:rPr>
        <w:t>社会类</w:t>
      </w:r>
      <w:r>
        <w:rPr>
          <w:rFonts w:hint="eastAsia" w:ascii="宋体" w:hAnsi="宋体" w:cs="宋体"/>
          <w:sz w:val="24"/>
          <w:szCs w:val="24"/>
          <w:lang w:val="en-US" w:eastAsia="zh-CN"/>
        </w:rPr>
        <w:t>和</w:t>
      </w:r>
      <w:r>
        <w:rPr>
          <w:rFonts w:hint="eastAsia" w:ascii="宋体" w:hAnsi="宋体" w:cs="宋体"/>
          <w:b/>
          <w:bCs/>
          <w:sz w:val="24"/>
          <w:szCs w:val="24"/>
          <w:lang w:val="en-US" w:eastAsia="zh-CN"/>
        </w:rPr>
        <w:t>科技类</w:t>
      </w:r>
      <w:r>
        <w:rPr>
          <w:rFonts w:hint="eastAsia" w:ascii="宋体" w:hAnsi="宋体" w:cs="宋体"/>
          <w:sz w:val="24"/>
          <w:szCs w:val="24"/>
          <w:lang w:val="en-US" w:eastAsia="zh-CN"/>
        </w:rPr>
        <w:t>新闻中，消极情感同样是主要情感，分别为</w:t>
      </w:r>
      <w:r>
        <w:rPr>
          <w:rFonts w:hint="eastAsia" w:ascii="宋体" w:hAnsi="宋体" w:cs="宋体"/>
          <w:b/>
          <w:bCs/>
          <w:sz w:val="24"/>
          <w:szCs w:val="24"/>
          <w:lang w:val="en-US" w:eastAsia="zh-CN"/>
        </w:rPr>
        <w:t>3236</w:t>
      </w:r>
      <w:r>
        <w:rPr>
          <w:rFonts w:hint="eastAsia" w:ascii="宋体" w:hAnsi="宋体" w:cs="宋体"/>
          <w:sz w:val="24"/>
          <w:szCs w:val="24"/>
          <w:lang w:val="en-US" w:eastAsia="zh-CN"/>
        </w:rPr>
        <w:t>条和</w:t>
      </w:r>
      <w:r>
        <w:rPr>
          <w:rFonts w:hint="eastAsia" w:ascii="宋体" w:hAnsi="宋体" w:cs="宋体"/>
          <w:b/>
          <w:bCs/>
          <w:sz w:val="24"/>
          <w:szCs w:val="24"/>
          <w:lang w:val="en-US" w:eastAsia="zh-CN"/>
        </w:rPr>
        <w:t>1356</w:t>
      </w:r>
      <w:r>
        <w:rPr>
          <w:rFonts w:hint="eastAsia" w:ascii="宋体" w:hAnsi="宋体" w:cs="宋体"/>
          <w:sz w:val="24"/>
          <w:szCs w:val="24"/>
          <w:lang w:val="en-US" w:eastAsia="zh-CN"/>
        </w:rPr>
        <w:t>条。</w:t>
      </w:r>
    </w:p>
    <w:p w14:paraId="21AAB154">
      <w:pPr>
        <w:numPr>
          <w:ilvl w:val="0"/>
          <w:numId w:val="0"/>
        </w:numPr>
        <w:spacing w:line="360" w:lineRule="auto"/>
        <w:ind w:leftChars="0"/>
        <w:jc w:val="left"/>
        <w:rPr>
          <w:rFonts w:ascii="宋体" w:hAnsi="宋体" w:eastAsia="宋体" w:cs="宋体"/>
          <w:sz w:val="24"/>
          <w:szCs w:val="24"/>
        </w:rPr>
      </w:pPr>
      <w:r>
        <w:rPr>
          <w:rFonts w:ascii="宋体" w:hAnsi="宋体" w:eastAsia="宋体" w:cs="宋体"/>
          <w:sz w:val="24"/>
          <w:szCs w:val="24"/>
        </w:rPr>
        <w:t>在</w:t>
      </w:r>
      <w:r>
        <w:rPr>
          <w:rStyle w:val="16"/>
          <w:rFonts w:ascii="宋体" w:hAnsi="宋体" w:eastAsia="宋体" w:cs="宋体"/>
          <w:sz w:val="24"/>
          <w:szCs w:val="24"/>
        </w:rPr>
        <w:t>政治类</w:t>
      </w:r>
      <w:r>
        <w:rPr>
          <w:rFonts w:ascii="宋体" w:hAnsi="宋体" w:eastAsia="宋体" w:cs="宋体"/>
          <w:sz w:val="24"/>
          <w:szCs w:val="24"/>
        </w:rPr>
        <w:t>新闻中，消极情感占比最高可能是由于近年来国际关系中的不确定性增加，各国间的外交摩擦、贸易冲突等事件频繁发生，使得新闻报道更多地反映出这些消极或紧张的态势。这种报道通常会引发负面情感，例如对国际关系恶化的担忧。</w:t>
      </w:r>
      <w:r>
        <w:rPr>
          <w:rFonts w:hint="eastAsia" w:ascii="宋体" w:hAnsi="宋体" w:cs="宋体"/>
          <w:sz w:val="24"/>
          <w:szCs w:val="24"/>
          <w:lang w:val="en-US" w:eastAsia="zh-CN"/>
        </w:rPr>
        <w:t>而</w:t>
      </w:r>
      <w:r>
        <w:rPr>
          <w:rFonts w:ascii="宋体" w:hAnsi="宋体" w:eastAsia="宋体" w:cs="宋体"/>
          <w:sz w:val="24"/>
          <w:szCs w:val="24"/>
        </w:rPr>
        <w:t>在</w:t>
      </w:r>
      <w:r>
        <w:rPr>
          <w:rStyle w:val="16"/>
          <w:rFonts w:ascii="宋体" w:hAnsi="宋体" w:eastAsia="宋体" w:cs="宋体"/>
          <w:sz w:val="24"/>
          <w:szCs w:val="24"/>
        </w:rPr>
        <w:t>经济类</w:t>
      </w:r>
      <w:r>
        <w:rPr>
          <w:rFonts w:ascii="宋体" w:hAnsi="宋体" w:eastAsia="宋体" w:cs="宋体"/>
          <w:sz w:val="24"/>
          <w:szCs w:val="24"/>
        </w:rPr>
        <w:t>新闻中，消极情感占主导地位可能与全球经济形势动荡有关，如通货膨胀、经济衰退、供应链中断等问题，导致各国对华的经济报道往往带有消极的基调。报道中的负面因素，如市场风险、不确定性、贸易制裁等，也容易产生消极情感。</w:t>
      </w:r>
      <w:r>
        <w:rPr>
          <w:rStyle w:val="16"/>
          <w:rFonts w:ascii="宋体" w:hAnsi="宋体" w:eastAsia="宋体" w:cs="宋体"/>
          <w:sz w:val="24"/>
          <w:szCs w:val="24"/>
        </w:rPr>
        <w:t>社会类</w:t>
      </w:r>
      <w:r>
        <w:rPr>
          <w:rFonts w:ascii="宋体" w:hAnsi="宋体" w:eastAsia="宋体" w:cs="宋体"/>
          <w:sz w:val="24"/>
          <w:szCs w:val="24"/>
        </w:rPr>
        <w:t>新闻的消极情感占比高，可能反映了国内外在民生、社会矛盾、人权等问题上的报道倾向。例如，社会新闻常涉及到社会不公、贫富差距、公共安全等负面议题，这些内容往往以批评和负面描述为主，进而导致消极情感的积累。在</w:t>
      </w:r>
      <w:r>
        <w:rPr>
          <w:rStyle w:val="16"/>
          <w:rFonts w:ascii="宋体" w:hAnsi="宋体" w:eastAsia="宋体" w:cs="宋体"/>
          <w:sz w:val="24"/>
          <w:szCs w:val="24"/>
        </w:rPr>
        <w:t>科技类</w:t>
      </w:r>
      <w:r>
        <w:rPr>
          <w:rFonts w:ascii="宋体" w:hAnsi="宋体" w:eastAsia="宋体" w:cs="宋体"/>
          <w:sz w:val="24"/>
          <w:szCs w:val="24"/>
        </w:rPr>
        <w:t>新闻中，消极情感的占比也较高，可能与科技竞争的激烈程度有关。近年来，全球科技领域的竞争加剧，涉及技术封锁、知识产权纠纷等议题，因此报道中带有紧张、冲突的基调，使得消极情感较为突出。</w:t>
      </w:r>
    </w:p>
    <w:p w14:paraId="6B51D791">
      <w:pPr>
        <w:numPr>
          <w:ilvl w:val="0"/>
          <w:numId w:val="0"/>
        </w:numPr>
        <w:spacing w:line="360" w:lineRule="auto"/>
        <w:ind w:leftChars="0"/>
        <w:jc w:val="left"/>
        <w:rPr>
          <w:rFonts w:hint="default" w:ascii="宋体" w:hAnsi="宋体" w:eastAsia="宋体" w:cs="宋体"/>
          <w:sz w:val="24"/>
          <w:szCs w:val="24"/>
          <w:lang w:val="en-US" w:eastAsia="zh-CN"/>
        </w:rPr>
      </w:pPr>
      <w:r>
        <w:rPr>
          <w:rFonts w:hint="eastAsia" w:ascii="宋体" w:hAnsi="宋体" w:cs="宋体"/>
          <w:sz w:val="24"/>
          <w:szCs w:val="24"/>
          <w:lang w:val="en-US" w:eastAsia="zh-CN"/>
        </w:rPr>
        <w:t>值得注意的是，</w:t>
      </w:r>
      <w:r>
        <w:rPr>
          <w:rFonts w:ascii="宋体" w:hAnsi="宋体" w:eastAsia="宋体" w:cs="宋体"/>
          <w:sz w:val="24"/>
          <w:szCs w:val="24"/>
        </w:rPr>
        <w:t>新闻的报道倾向也可能是导致消极情感占比高的原因之一。</w:t>
      </w:r>
      <w:r>
        <w:rPr>
          <w:rFonts w:hint="eastAsia" w:ascii="宋体" w:hAnsi="宋体" w:cs="宋体"/>
          <w:sz w:val="24"/>
          <w:szCs w:val="24"/>
          <w:lang w:val="en-US" w:eastAsia="zh-CN"/>
        </w:rPr>
        <w:t>微博自</w:t>
      </w:r>
      <w:r>
        <w:rPr>
          <w:rFonts w:ascii="宋体" w:hAnsi="宋体" w:eastAsia="宋体" w:cs="宋体"/>
          <w:sz w:val="24"/>
          <w:szCs w:val="24"/>
        </w:rPr>
        <w:t>媒体通常对负面事件有更高的关注度，因为消极新闻更容易吸引读者的注意力，从而导致政治、经济、社会等类别中的负面情感显著增多。这种倾向不仅影响了情感的占比，也会放大消极情绪在社会中的传播。</w:t>
      </w:r>
      <w:r>
        <w:rPr>
          <w:rFonts w:hint="eastAsia" w:ascii="宋体" w:hAnsi="宋体" w:cs="宋体"/>
          <w:sz w:val="24"/>
          <w:szCs w:val="24"/>
          <w:lang w:val="en-US" w:eastAsia="zh-CN"/>
        </w:rPr>
        <w:t>且</w:t>
      </w:r>
      <w:r>
        <w:rPr>
          <w:rFonts w:ascii="宋体" w:hAnsi="宋体" w:eastAsia="宋体" w:cs="宋体"/>
          <w:sz w:val="24"/>
          <w:szCs w:val="24"/>
        </w:rPr>
        <w:t>尽管消极情感占据主导，但部分类别中</w:t>
      </w:r>
      <w:r>
        <w:rPr>
          <w:rStyle w:val="16"/>
          <w:rFonts w:ascii="宋体" w:hAnsi="宋体" w:eastAsia="宋体" w:cs="宋体"/>
          <w:sz w:val="24"/>
          <w:szCs w:val="24"/>
        </w:rPr>
        <w:t>中立和积极情感</w:t>
      </w:r>
      <w:r>
        <w:rPr>
          <w:rFonts w:ascii="宋体" w:hAnsi="宋体" w:eastAsia="宋体" w:cs="宋体"/>
          <w:sz w:val="24"/>
          <w:szCs w:val="24"/>
        </w:rPr>
        <w:t>的比例也不可忽视。例如，</w:t>
      </w:r>
      <w:r>
        <w:rPr>
          <w:rStyle w:val="16"/>
          <w:rFonts w:ascii="宋体" w:hAnsi="宋体" w:eastAsia="宋体" w:cs="宋体"/>
          <w:sz w:val="24"/>
          <w:szCs w:val="24"/>
        </w:rPr>
        <w:t>经济类</w:t>
      </w:r>
      <w:r>
        <w:rPr>
          <w:rFonts w:ascii="宋体" w:hAnsi="宋体" w:eastAsia="宋体" w:cs="宋体"/>
          <w:sz w:val="24"/>
          <w:szCs w:val="24"/>
        </w:rPr>
        <w:t>和</w:t>
      </w:r>
      <w:r>
        <w:rPr>
          <w:rStyle w:val="16"/>
          <w:rFonts w:ascii="宋体" w:hAnsi="宋体" w:eastAsia="宋体" w:cs="宋体"/>
          <w:sz w:val="24"/>
          <w:szCs w:val="24"/>
        </w:rPr>
        <w:t>科技类</w:t>
      </w:r>
      <w:r>
        <w:rPr>
          <w:rFonts w:ascii="宋体" w:hAnsi="宋体" w:eastAsia="宋体" w:cs="宋体"/>
          <w:sz w:val="24"/>
          <w:szCs w:val="24"/>
        </w:rPr>
        <w:t>新闻中，中立情感的报道也较多，这反映了媒体在一定程度上对客观事件的报道，尤其是技术进步、经济合作等正面议题。</w:t>
      </w:r>
      <w:r>
        <w:rPr>
          <w:rFonts w:hint="eastAsia" w:ascii="宋体" w:hAnsi="宋体" w:cs="宋体"/>
          <w:sz w:val="24"/>
          <w:szCs w:val="24"/>
          <w:lang w:val="en-US" w:eastAsia="zh-CN"/>
        </w:rPr>
        <w:t>最后是</w:t>
      </w:r>
      <w:r>
        <w:rPr>
          <w:rFonts w:ascii="宋体" w:hAnsi="宋体" w:eastAsia="宋体" w:cs="宋体"/>
          <w:sz w:val="24"/>
          <w:szCs w:val="24"/>
        </w:rPr>
        <w:t>在</w:t>
      </w:r>
      <w:r>
        <w:rPr>
          <w:rStyle w:val="16"/>
          <w:rFonts w:ascii="宋体" w:hAnsi="宋体" w:eastAsia="宋体" w:cs="宋体"/>
          <w:sz w:val="24"/>
          <w:szCs w:val="24"/>
        </w:rPr>
        <w:t>娱乐</w:t>
      </w:r>
      <w:r>
        <w:rPr>
          <w:rFonts w:ascii="宋体" w:hAnsi="宋体" w:eastAsia="宋体" w:cs="宋体"/>
          <w:sz w:val="24"/>
          <w:szCs w:val="24"/>
        </w:rPr>
        <w:t>和</w:t>
      </w:r>
      <w:r>
        <w:rPr>
          <w:rStyle w:val="16"/>
          <w:rFonts w:ascii="宋体" w:hAnsi="宋体" w:eastAsia="宋体" w:cs="宋体"/>
          <w:sz w:val="24"/>
          <w:szCs w:val="24"/>
        </w:rPr>
        <w:t>体育</w:t>
      </w:r>
      <w:r>
        <w:rPr>
          <w:rFonts w:ascii="宋体" w:hAnsi="宋体" w:eastAsia="宋体" w:cs="宋体"/>
          <w:sz w:val="24"/>
          <w:szCs w:val="24"/>
        </w:rPr>
        <w:t>类新闻中，</w:t>
      </w:r>
      <w:r>
        <w:rPr>
          <w:rStyle w:val="16"/>
          <w:rFonts w:ascii="宋体" w:hAnsi="宋体" w:eastAsia="宋体" w:cs="宋体"/>
          <w:sz w:val="24"/>
          <w:szCs w:val="24"/>
        </w:rPr>
        <w:t>积极情感</w:t>
      </w:r>
      <w:r>
        <w:rPr>
          <w:rFonts w:ascii="宋体" w:hAnsi="宋体" w:eastAsia="宋体" w:cs="宋体"/>
          <w:sz w:val="24"/>
          <w:szCs w:val="24"/>
        </w:rPr>
        <w:t>的比例相对较高，这可能是因为这两个类别的内容更偏向于休闲和正能量，如体育赛事的胜利、娱乐活动的成功等，较少涉及严重的冲突或负面话题。</w:t>
      </w:r>
    </w:p>
    <w:p w14:paraId="51F8F682">
      <w:pPr>
        <w:numPr>
          <w:ilvl w:val="0"/>
          <w:numId w:val="0"/>
        </w:numPr>
        <w:spacing w:line="360" w:lineRule="auto"/>
        <w:ind w:leftChars="0"/>
        <w:jc w:val="left"/>
        <w:rPr>
          <w:rFonts w:hint="default" w:ascii="宋体" w:hAnsi="宋体" w:cs="宋体"/>
          <w:sz w:val="24"/>
          <w:szCs w:val="24"/>
          <w:lang w:val="en-US" w:eastAsia="zh-CN"/>
        </w:rPr>
      </w:pPr>
      <w:r>
        <w:rPr>
          <w:rFonts w:hint="eastAsia" w:ascii="宋体" w:hAnsi="宋体" w:cs="宋体"/>
          <w:sz w:val="24"/>
          <w:szCs w:val="24"/>
          <w:lang w:val="en-US" w:eastAsia="zh-CN"/>
        </w:rPr>
        <w:t>4、最后，与新闻数据集的处理方式相同，我们做了社交媒体微博的正文词云图来更直观的展示微博用户在2023-2024年间讨论最多的问题，如图9所示。</w:t>
      </w:r>
    </w:p>
    <w:p w14:paraId="6A34D356">
      <w:pPr>
        <w:numPr>
          <w:ilvl w:val="0"/>
          <w:numId w:val="0"/>
        </w:numPr>
        <w:spacing w:line="360" w:lineRule="auto"/>
        <w:ind w:leftChars="0"/>
        <w:jc w:val="left"/>
        <w:rPr>
          <w:rFonts w:hint="default" w:ascii="宋体" w:hAnsi="宋体" w:cs="宋体"/>
          <w:sz w:val="24"/>
          <w:szCs w:val="24"/>
          <w:lang w:val="en-US" w:eastAsia="zh-CN"/>
        </w:rPr>
      </w:pPr>
      <w:r>
        <w:rPr>
          <w:rFonts w:hint="default" w:ascii="宋体" w:hAnsi="宋体" w:cs="宋体"/>
          <w:sz w:val="24"/>
          <w:szCs w:val="24"/>
          <w:lang w:val="en-US" w:eastAsia="zh-CN"/>
        </w:rPr>
        <w:drawing>
          <wp:inline distT="0" distB="0" distL="114300" distR="114300">
            <wp:extent cx="5151755" cy="3373120"/>
            <wp:effectExtent l="0" t="0" r="0" b="0"/>
            <wp:docPr id="15" name="图片 15" descr="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f"/>
                    <pic:cNvPicPr>
                      <a:picLocks noChangeAspect="1"/>
                    </pic:cNvPicPr>
                  </pic:nvPicPr>
                  <pic:blipFill>
                    <a:blip r:embed="rId12"/>
                    <a:srcRect t="34420" r="-160"/>
                    <a:stretch>
                      <a:fillRect/>
                    </a:stretch>
                  </pic:blipFill>
                  <pic:spPr>
                    <a:xfrm>
                      <a:off x="0" y="0"/>
                      <a:ext cx="5151755" cy="3373120"/>
                    </a:xfrm>
                    <a:prstGeom prst="rect">
                      <a:avLst/>
                    </a:prstGeom>
                  </pic:spPr>
                </pic:pic>
              </a:graphicData>
            </a:graphic>
          </wp:inline>
        </w:drawing>
      </w:r>
    </w:p>
    <w:p w14:paraId="6010B612">
      <w:pPr>
        <w:pStyle w:val="7"/>
        <w:numPr>
          <w:ilvl w:val="0"/>
          <w:numId w:val="0"/>
        </w:numPr>
        <w:spacing w:line="360" w:lineRule="auto"/>
        <w:ind w:leftChars="0"/>
        <w:jc w:val="center"/>
      </w:pPr>
      <w:r>
        <w:t xml:space="preserve">图 </w:t>
      </w:r>
      <w:r>
        <w:fldChar w:fldCharType="begin"/>
      </w:r>
      <w:r>
        <w:instrText xml:space="preserve"> SEQ 图 \* ARABIC </w:instrText>
      </w:r>
      <w:r>
        <w:fldChar w:fldCharType="separate"/>
      </w:r>
      <w:r>
        <w:t>9</w:t>
      </w:r>
      <w:r>
        <w:fldChar w:fldCharType="end"/>
      </w:r>
    </w:p>
    <w:p w14:paraId="4340822A">
      <w:pPr>
        <w:spacing w:line="360" w:lineRule="auto"/>
        <w:rPr>
          <w:rFonts w:ascii="宋体" w:hAnsi="宋体" w:eastAsia="宋体" w:cs="宋体"/>
          <w:sz w:val="24"/>
          <w:szCs w:val="24"/>
        </w:rPr>
      </w:pPr>
      <w:r>
        <w:rPr>
          <w:rFonts w:ascii="宋体" w:hAnsi="宋体" w:eastAsia="宋体" w:cs="宋体"/>
          <w:sz w:val="24"/>
          <w:szCs w:val="24"/>
        </w:rPr>
        <w:t>通过词云图的高频关键词分析，我们可以清晰地看到，2023-2024年间微博用户对对华政策的讨论重点集中在几个主要话题上。这些关键词不仅揭示了微博用户的关注焦点，还展示了他们对某些重大国际事件的反应。</w:t>
      </w:r>
    </w:p>
    <w:p w14:paraId="6E8B0E5B">
      <w:pPr>
        <w:spacing w:line="360" w:lineRule="auto"/>
        <w:rPr>
          <w:rFonts w:ascii="宋体" w:hAnsi="宋体" w:eastAsia="宋体" w:cs="宋体"/>
          <w:sz w:val="24"/>
          <w:szCs w:val="24"/>
        </w:rPr>
      </w:pPr>
      <w:r>
        <w:rPr>
          <w:rFonts w:ascii="宋体" w:hAnsi="宋体" w:eastAsia="宋体" w:cs="宋体"/>
          <w:b/>
          <w:bCs/>
          <w:sz w:val="24"/>
          <w:szCs w:val="24"/>
        </w:rPr>
        <w:t>“中美关系”</w:t>
      </w:r>
      <w:r>
        <w:rPr>
          <w:rFonts w:ascii="宋体" w:hAnsi="宋体" w:eastAsia="宋体" w:cs="宋体"/>
          <w:sz w:val="24"/>
          <w:szCs w:val="24"/>
        </w:rPr>
        <w:t>是词云中最为显著的关键词，表明在2023-2024年间，中美两国之间的外交、贸易和战略互动成为微博用户最为关注的话题。无论是关于贸易战、科技封锁，还是地缘政治的动态，中美关系的变化始终处于舆论的核心。这也反映出微博用户对中美关系在国际舞台上对中国未来发展的影响的高度关注。</w:t>
      </w:r>
    </w:p>
    <w:p w14:paraId="4C0C6C0D">
      <w:pPr>
        <w:spacing w:line="360" w:lineRule="auto"/>
        <w:rPr>
          <w:rFonts w:ascii="宋体" w:hAnsi="宋体" w:eastAsia="宋体" w:cs="宋体"/>
          <w:sz w:val="24"/>
          <w:szCs w:val="24"/>
        </w:rPr>
      </w:pPr>
      <w:r>
        <w:rPr>
          <w:rFonts w:hint="eastAsia" w:ascii="宋体" w:hAnsi="宋体" w:cs="宋体"/>
          <w:sz w:val="24"/>
          <w:szCs w:val="24"/>
          <w:lang w:val="en-US" w:eastAsia="zh-CN"/>
        </w:rPr>
        <w:t>并且</w:t>
      </w:r>
      <w:r>
        <w:rPr>
          <w:rFonts w:ascii="宋体" w:hAnsi="宋体" w:eastAsia="宋体" w:cs="宋体"/>
          <w:sz w:val="24"/>
          <w:szCs w:val="24"/>
        </w:rPr>
        <w:t>词云中</w:t>
      </w:r>
      <w:r>
        <w:rPr>
          <w:rFonts w:ascii="宋体" w:hAnsi="宋体" w:eastAsia="宋体" w:cs="宋体"/>
          <w:b/>
          <w:bCs/>
          <w:sz w:val="24"/>
          <w:szCs w:val="24"/>
        </w:rPr>
        <w:t>“外交部”</w:t>
      </w:r>
      <w:r>
        <w:rPr>
          <w:rStyle w:val="16"/>
          <w:rFonts w:ascii="宋体" w:hAnsi="宋体" w:eastAsia="宋体" w:cs="宋体"/>
          <w:b/>
          <w:bCs/>
          <w:sz w:val="24"/>
          <w:szCs w:val="24"/>
        </w:rPr>
        <w:t>、</w:t>
      </w:r>
      <w:r>
        <w:rPr>
          <w:rFonts w:ascii="宋体" w:hAnsi="宋体" w:eastAsia="宋体" w:cs="宋体"/>
          <w:b/>
          <w:bCs/>
          <w:sz w:val="24"/>
          <w:szCs w:val="24"/>
        </w:rPr>
        <w:t>“国防部”</w:t>
      </w:r>
      <w:r>
        <w:rPr>
          <w:rStyle w:val="16"/>
          <w:rFonts w:ascii="宋体" w:hAnsi="宋体" w:eastAsia="宋体" w:cs="宋体"/>
          <w:b w:val="0"/>
          <w:bCs/>
          <w:sz w:val="24"/>
          <w:szCs w:val="24"/>
        </w:rPr>
        <w:t>等关键词的高频出现，表明微博用户高度关注中国官方的对外立场和声明</w:t>
      </w:r>
      <w:r>
        <w:rPr>
          <w:rStyle w:val="16"/>
          <w:rFonts w:ascii="宋体" w:hAnsi="宋体" w:eastAsia="宋体" w:cs="宋体"/>
          <w:sz w:val="24"/>
          <w:szCs w:val="24"/>
        </w:rPr>
        <w:t>。</w:t>
      </w:r>
      <w:r>
        <w:rPr>
          <w:rStyle w:val="16"/>
          <w:rFonts w:ascii="宋体" w:hAnsi="宋体" w:eastAsia="宋体" w:cs="宋体"/>
          <w:b w:val="0"/>
          <w:bCs/>
          <w:sz w:val="24"/>
          <w:szCs w:val="24"/>
        </w:rPr>
        <w:t>尤其是</w:t>
      </w:r>
      <w:r>
        <w:rPr>
          <w:rFonts w:ascii="宋体" w:hAnsi="宋体" w:eastAsia="宋体" w:cs="宋体"/>
          <w:b/>
          <w:bCs/>
          <w:sz w:val="24"/>
          <w:szCs w:val="24"/>
        </w:rPr>
        <w:t>“发言人”</w:t>
      </w:r>
      <w:r>
        <w:rPr>
          <w:rStyle w:val="16"/>
          <w:rFonts w:ascii="宋体" w:hAnsi="宋体" w:eastAsia="宋体" w:cs="宋体"/>
          <w:b w:val="0"/>
          <w:bCs/>
          <w:sz w:val="24"/>
          <w:szCs w:val="24"/>
        </w:rPr>
        <w:t>和</w:t>
      </w:r>
      <w:r>
        <w:rPr>
          <w:rFonts w:ascii="宋体" w:hAnsi="宋体" w:eastAsia="宋体" w:cs="宋体"/>
          <w:b/>
          <w:bCs/>
          <w:sz w:val="24"/>
          <w:szCs w:val="24"/>
        </w:rPr>
        <w:t>“</w:t>
      </w:r>
      <w:r>
        <w:rPr>
          <w:rFonts w:hint="eastAsia" w:ascii="宋体" w:hAnsi="宋体" w:cs="宋体"/>
          <w:b/>
          <w:bCs/>
          <w:sz w:val="24"/>
          <w:szCs w:val="24"/>
          <w:lang w:val="en-US" w:eastAsia="zh-CN"/>
        </w:rPr>
        <w:t>记者会</w:t>
      </w:r>
      <w:r>
        <w:rPr>
          <w:rFonts w:ascii="宋体" w:hAnsi="宋体" w:eastAsia="宋体" w:cs="宋体"/>
          <w:b/>
          <w:bCs/>
          <w:sz w:val="24"/>
          <w:szCs w:val="24"/>
        </w:rPr>
        <w:t>”</w:t>
      </w:r>
      <w:r>
        <w:rPr>
          <w:rFonts w:ascii="宋体" w:hAnsi="宋体" w:eastAsia="宋体" w:cs="宋体"/>
          <w:sz w:val="24"/>
          <w:szCs w:val="24"/>
        </w:rPr>
        <w:t>等词语，显示出用户对于中国在国际事务中的回应和立场表达有极大的兴趣。微博用户可能通过官方声明来判断中国在外交政策上的动态，进而形成对对华政策的讨论和猜测。</w:t>
      </w:r>
    </w:p>
    <w:p w14:paraId="350CA81C">
      <w:pPr>
        <w:spacing w:line="360" w:lineRule="auto"/>
        <w:rPr>
          <w:rFonts w:ascii="宋体" w:hAnsi="宋体" w:eastAsia="宋体" w:cs="宋体"/>
          <w:sz w:val="24"/>
          <w:szCs w:val="24"/>
        </w:rPr>
      </w:pPr>
      <w:r>
        <w:rPr>
          <w:rFonts w:hint="eastAsia" w:ascii="宋体" w:hAnsi="宋体" w:cs="宋体"/>
          <w:sz w:val="24"/>
          <w:szCs w:val="24"/>
          <w:lang w:val="en-US" w:eastAsia="zh-CN"/>
        </w:rPr>
        <w:t>另外，</w:t>
      </w:r>
      <w:r>
        <w:rPr>
          <w:rStyle w:val="16"/>
          <w:rFonts w:ascii="宋体" w:hAnsi="宋体" w:eastAsia="宋体" w:cs="宋体"/>
          <w:sz w:val="24"/>
          <w:szCs w:val="24"/>
        </w:rPr>
        <w:t>“基辛格”</w:t>
      </w:r>
      <w:r>
        <w:rPr>
          <w:rFonts w:ascii="宋体" w:hAnsi="宋体" w:eastAsia="宋体" w:cs="宋体"/>
          <w:sz w:val="24"/>
          <w:szCs w:val="24"/>
        </w:rPr>
        <w:t>、</w:t>
      </w:r>
      <w:r>
        <w:rPr>
          <w:rFonts w:ascii="宋体" w:hAnsi="宋体" w:eastAsia="宋体" w:cs="宋体"/>
          <w:b/>
          <w:bCs/>
          <w:sz w:val="24"/>
          <w:szCs w:val="24"/>
        </w:rPr>
        <w:t>“特朗普”</w:t>
      </w:r>
      <w:r>
        <w:rPr>
          <w:rFonts w:ascii="宋体" w:hAnsi="宋体" w:eastAsia="宋体" w:cs="宋体"/>
          <w:sz w:val="24"/>
          <w:szCs w:val="24"/>
        </w:rPr>
        <w:t>等国际人物频繁出现在词云图中，反映了用户对国际政治人物对华政策的高度关注。尤其是基辛格作为中美关系中的关键人物，再次成为舆论关注的焦点。这表明，用户不仅关注中国的国内政策，还密切跟踪与中国相关的国际人物及其言论、行动对中美关系的影响。</w:t>
      </w:r>
    </w:p>
    <w:p w14:paraId="2FFAFFC7">
      <w:pPr>
        <w:spacing w:line="360" w:lineRule="auto"/>
        <w:rPr>
          <w:rFonts w:hint="eastAsia" w:ascii="宋体" w:hAnsi="宋体" w:eastAsia="宋体" w:cs="宋体"/>
          <w:sz w:val="24"/>
          <w:szCs w:val="24"/>
          <w:lang w:val="en-US" w:eastAsia="zh-CN"/>
        </w:rPr>
      </w:pPr>
      <w:r>
        <w:rPr>
          <w:rFonts w:hint="eastAsia" w:ascii="宋体" w:hAnsi="宋体" w:cs="宋体"/>
          <w:sz w:val="24"/>
          <w:szCs w:val="24"/>
          <w:lang w:val="en-US" w:eastAsia="zh-CN"/>
        </w:rPr>
        <w:t>最后，</w:t>
      </w:r>
      <w:r>
        <w:rPr>
          <w:rFonts w:ascii="宋体" w:hAnsi="宋体" w:eastAsia="宋体" w:cs="宋体"/>
          <w:sz w:val="24"/>
          <w:szCs w:val="24"/>
        </w:rPr>
        <w:t>像</w:t>
      </w:r>
      <w:r>
        <w:rPr>
          <w:rFonts w:ascii="宋体" w:hAnsi="宋体" w:eastAsia="宋体" w:cs="宋体"/>
          <w:b/>
          <w:bCs/>
          <w:sz w:val="24"/>
          <w:szCs w:val="24"/>
        </w:rPr>
        <w:t>“亿美元”</w:t>
      </w:r>
      <w:r>
        <w:rPr>
          <w:rFonts w:ascii="宋体" w:hAnsi="宋体" w:eastAsia="宋体" w:cs="宋体"/>
          <w:sz w:val="24"/>
          <w:szCs w:val="24"/>
        </w:rPr>
        <w:t>这样的关键词也显示出微博用户对于中美之间的经贸往来有着广泛的讨论，尤其是在涉及重大经济利益时，用户的讨论热情明显增加。</w:t>
      </w:r>
    </w:p>
    <w:p w14:paraId="144DA289">
      <w:pPr>
        <w:pStyle w:val="3"/>
        <w:numPr>
          <w:ilvl w:val="0"/>
          <w:numId w:val="0"/>
        </w:numPr>
        <w:bidi w:val="0"/>
        <w:outlineLvl w:val="0"/>
        <w:rPr>
          <w:rFonts w:hint="eastAsia"/>
          <w:lang w:val="en-US" w:eastAsia="zh-CN"/>
        </w:rPr>
      </w:pPr>
      <w:bookmarkStart w:id="32" w:name="_Toc26862"/>
      <w:bookmarkStart w:id="33" w:name="_Toc2032"/>
      <w:r>
        <w:rPr>
          <w:rFonts w:hint="eastAsia"/>
          <w:lang w:val="en-US" w:eastAsia="zh-CN"/>
        </w:rPr>
        <w:t>5.分析结果以及影响</w:t>
      </w:r>
      <w:bookmarkEnd w:id="32"/>
      <w:bookmarkEnd w:id="33"/>
    </w:p>
    <w:p w14:paraId="1A248445">
      <w:pPr>
        <w:widowControl w:val="0"/>
        <w:numPr>
          <w:ilvl w:val="0"/>
          <w:numId w:val="0"/>
        </w:numPr>
        <w:spacing w:line="360" w:lineRule="auto"/>
        <w:jc w:val="both"/>
        <w:rPr>
          <w:rFonts w:hint="default"/>
          <w:lang w:val="en-US" w:eastAsia="zh-CN"/>
        </w:rPr>
      </w:pPr>
      <w:r>
        <w:rPr>
          <w:rFonts w:hint="eastAsia" w:ascii="宋体" w:hAnsi="宋体" w:cs="宋体"/>
          <w:sz w:val="24"/>
          <w:szCs w:val="24"/>
          <w:lang w:val="en-US" w:eastAsia="zh-CN"/>
        </w:rPr>
        <w:t>1、分析结果</w:t>
      </w:r>
    </w:p>
    <w:p w14:paraId="5FC10606">
      <w:pPr>
        <w:widowControl w:val="0"/>
        <w:numPr>
          <w:ilvl w:val="0"/>
          <w:numId w:val="0"/>
        </w:numPr>
        <w:spacing w:line="360" w:lineRule="auto"/>
        <w:jc w:val="both"/>
        <w:rPr>
          <w:rFonts w:ascii="宋体" w:hAnsi="宋体" w:eastAsia="宋体" w:cs="宋体"/>
          <w:sz w:val="24"/>
          <w:szCs w:val="24"/>
        </w:rPr>
      </w:pPr>
      <w:r>
        <w:rPr>
          <w:rFonts w:ascii="宋体" w:hAnsi="宋体" w:eastAsia="宋体" w:cs="宋体"/>
          <w:sz w:val="24"/>
          <w:szCs w:val="24"/>
        </w:rPr>
        <w:t>综合</w:t>
      </w:r>
      <w:r>
        <w:rPr>
          <w:rFonts w:hint="eastAsia" w:ascii="宋体" w:hAnsi="宋体" w:cs="宋体"/>
          <w:sz w:val="24"/>
          <w:szCs w:val="24"/>
          <w:lang w:val="en-US" w:eastAsia="zh-CN"/>
        </w:rPr>
        <w:t>新闻数据集</w:t>
      </w:r>
      <w:r>
        <w:rPr>
          <w:rFonts w:ascii="宋体" w:hAnsi="宋体" w:eastAsia="宋体" w:cs="宋体"/>
          <w:sz w:val="24"/>
          <w:szCs w:val="24"/>
        </w:rPr>
        <w:t>四个分析点，2023-2024年间对华政策讨论的重点集中在政治和经济领域，反映出全球对中国在地缘政治和经济格局中的高度关注。与此同时，科技和社会层面的讨论也有所增加，显示出全球对中国在科技竞争及文化交流中的影响力的持续关注。关键词分析表明，中美关系仍然是国际舆论关注的焦点，预计未来中美互动将继续主导对华政策的讨论。此外，2024年作为重要时间节点，可能成为全球对华政策调整的关键年份。</w:t>
      </w:r>
    </w:p>
    <w:p w14:paraId="1F3A6C83">
      <w:pPr>
        <w:widowControl w:val="0"/>
        <w:numPr>
          <w:ilvl w:val="0"/>
          <w:numId w:val="0"/>
        </w:numPr>
        <w:spacing w:line="360" w:lineRule="auto"/>
        <w:jc w:val="both"/>
        <w:rPr>
          <w:rFonts w:ascii="宋体" w:hAnsi="宋体" w:eastAsia="宋体" w:cs="宋体"/>
          <w:sz w:val="24"/>
          <w:szCs w:val="24"/>
        </w:rPr>
      </w:pPr>
      <w:r>
        <w:rPr>
          <w:rFonts w:hint="eastAsia" w:ascii="宋体" w:hAnsi="宋体" w:cs="宋体"/>
          <w:sz w:val="24"/>
          <w:szCs w:val="24"/>
          <w:lang w:val="en-US" w:eastAsia="zh-CN"/>
        </w:rPr>
        <w:t>而综合社交媒体数据集的四个分析点，</w:t>
      </w:r>
      <w:r>
        <w:rPr>
          <w:rFonts w:ascii="宋体" w:hAnsi="宋体" w:eastAsia="宋体" w:cs="宋体"/>
          <w:sz w:val="24"/>
          <w:szCs w:val="24"/>
        </w:rPr>
        <w:t>2023-2024年间对华政策的讨论集中在</w:t>
      </w:r>
      <w:r>
        <w:rPr>
          <w:rStyle w:val="16"/>
          <w:rFonts w:ascii="宋体" w:hAnsi="宋体" w:eastAsia="宋体" w:cs="宋体"/>
          <w:sz w:val="24"/>
          <w:szCs w:val="24"/>
        </w:rPr>
        <w:t>政治</w:t>
      </w:r>
      <w:r>
        <w:rPr>
          <w:rFonts w:ascii="宋体" w:hAnsi="宋体" w:eastAsia="宋体" w:cs="宋体"/>
          <w:sz w:val="24"/>
          <w:szCs w:val="24"/>
        </w:rPr>
        <w:t>和</w:t>
      </w:r>
      <w:r>
        <w:rPr>
          <w:rStyle w:val="16"/>
          <w:rFonts w:ascii="宋体" w:hAnsi="宋体" w:eastAsia="宋体" w:cs="宋体"/>
          <w:sz w:val="24"/>
          <w:szCs w:val="24"/>
        </w:rPr>
        <w:t>经济</w:t>
      </w:r>
      <w:r>
        <w:rPr>
          <w:rFonts w:ascii="宋体" w:hAnsi="宋体" w:eastAsia="宋体" w:cs="宋体"/>
          <w:sz w:val="24"/>
          <w:szCs w:val="24"/>
        </w:rPr>
        <w:t>领域，微博用户对这些话题的参与度最高，特别是在重大政策或国际事件发生时，表现出显著的互动和情感波动。同时，</w:t>
      </w:r>
      <w:r>
        <w:rPr>
          <w:rStyle w:val="16"/>
          <w:rFonts w:ascii="宋体" w:hAnsi="宋体" w:eastAsia="宋体" w:cs="宋体"/>
          <w:sz w:val="24"/>
          <w:szCs w:val="24"/>
        </w:rPr>
        <w:t>科技</w:t>
      </w:r>
      <w:r>
        <w:rPr>
          <w:rFonts w:ascii="宋体" w:hAnsi="宋体" w:eastAsia="宋体" w:cs="宋体"/>
          <w:sz w:val="24"/>
          <w:szCs w:val="24"/>
        </w:rPr>
        <w:t>和</w:t>
      </w:r>
      <w:r>
        <w:rPr>
          <w:rStyle w:val="16"/>
          <w:rFonts w:ascii="宋体" w:hAnsi="宋体" w:eastAsia="宋体" w:cs="宋体"/>
          <w:sz w:val="24"/>
          <w:szCs w:val="24"/>
        </w:rPr>
        <w:t>社会</w:t>
      </w:r>
      <w:r>
        <w:rPr>
          <w:rFonts w:ascii="宋体" w:hAnsi="宋体" w:eastAsia="宋体" w:cs="宋体"/>
          <w:sz w:val="24"/>
          <w:szCs w:val="24"/>
        </w:rPr>
        <w:t>类话题也受到较多关注，尤其是在全球科技竞争和文化交流的背景下，引发了用户的持续讨论。情感分析显示，用户对</w:t>
      </w:r>
      <w:r>
        <w:rPr>
          <w:rStyle w:val="16"/>
          <w:rFonts w:ascii="宋体" w:hAnsi="宋体" w:eastAsia="宋体" w:cs="宋体"/>
          <w:sz w:val="24"/>
          <w:szCs w:val="24"/>
        </w:rPr>
        <w:t>政治</w:t>
      </w:r>
      <w:r>
        <w:rPr>
          <w:rFonts w:ascii="宋体" w:hAnsi="宋体" w:eastAsia="宋体" w:cs="宋体"/>
          <w:sz w:val="24"/>
          <w:szCs w:val="24"/>
        </w:rPr>
        <w:t>和</w:t>
      </w:r>
      <w:r>
        <w:rPr>
          <w:rStyle w:val="16"/>
          <w:rFonts w:ascii="宋体" w:hAnsi="宋体" w:eastAsia="宋体" w:cs="宋体"/>
          <w:sz w:val="24"/>
          <w:szCs w:val="24"/>
        </w:rPr>
        <w:t>经济</w:t>
      </w:r>
      <w:r>
        <w:rPr>
          <w:rFonts w:ascii="宋体" w:hAnsi="宋体" w:eastAsia="宋体" w:cs="宋体"/>
          <w:sz w:val="24"/>
          <w:szCs w:val="24"/>
        </w:rPr>
        <w:t>议题的情感态度较为多样，既有正面支持，也有显著的负面情绪。关键词分析则表明，</w:t>
      </w:r>
      <w:r>
        <w:rPr>
          <w:rStyle w:val="16"/>
          <w:rFonts w:ascii="宋体" w:hAnsi="宋体" w:eastAsia="宋体" w:cs="宋体"/>
          <w:sz w:val="24"/>
          <w:szCs w:val="24"/>
        </w:rPr>
        <w:t>中美关系</w:t>
      </w:r>
      <w:r>
        <w:rPr>
          <w:rFonts w:ascii="宋体" w:hAnsi="宋体" w:eastAsia="宋体" w:cs="宋体"/>
          <w:sz w:val="24"/>
          <w:szCs w:val="24"/>
        </w:rPr>
        <w:t>是用户讨论的核心，围绕这一话题的互动频繁，反映出其对全球舆论的重要性。</w:t>
      </w:r>
    </w:p>
    <w:p w14:paraId="612CBF6C">
      <w:pPr>
        <w:widowControl w:val="0"/>
        <w:numPr>
          <w:ilvl w:val="0"/>
          <w:numId w:val="0"/>
        </w:numPr>
        <w:spacing w:line="360" w:lineRule="auto"/>
        <w:jc w:val="both"/>
        <w:rPr>
          <w:rFonts w:hint="default" w:ascii="宋体" w:hAnsi="宋体" w:eastAsia="宋体" w:cs="宋体"/>
          <w:sz w:val="24"/>
          <w:szCs w:val="24"/>
          <w:lang w:val="en-US" w:eastAsia="zh-CN"/>
        </w:rPr>
      </w:pPr>
      <w:r>
        <w:rPr>
          <w:rFonts w:hint="eastAsia" w:ascii="宋体" w:hAnsi="宋体" w:cs="宋体"/>
          <w:sz w:val="24"/>
          <w:szCs w:val="24"/>
          <w:lang w:val="en-US" w:eastAsia="zh-CN"/>
        </w:rPr>
        <w:t>2、影响以及趋势</w:t>
      </w:r>
    </w:p>
    <w:p w14:paraId="50A5E0CB">
      <w:pPr>
        <w:pStyle w:val="13"/>
        <w:keepNext w:val="0"/>
        <w:keepLines w:val="0"/>
        <w:widowControl/>
        <w:numPr>
          <w:ilvl w:val="0"/>
          <w:numId w:val="0"/>
        </w:numPr>
        <w:suppressLineNumbers w:val="0"/>
        <w:spacing w:line="360" w:lineRule="auto"/>
        <w:ind w:leftChars="0" w:right="0" w:rightChars="0"/>
        <w:jc w:val="both"/>
      </w:pPr>
      <w:r>
        <w:rPr>
          <w:rFonts w:hint="eastAsia" w:ascii="宋体" w:hAnsi="宋体" w:cs="宋体"/>
          <w:sz w:val="24"/>
          <w:szCs w:val="24"/>
          <w:lang w:val="en-US" w:eastAsia="zh-CN"/>
        </w:rPr>
        <w:t>再综合以上两个数据集的分析，我们可以发现</w:t>
      </w:r>
      <w:r>
        <w:rPr>
          <w:rFonts w:hint="eastAsia" w:ascii="宋体" w:hAnsi="宋体" w:cs="宋体"/>
          <w:b/>
          <w:bCs/>
          <w:sz w:val="24"/>
          <w:szCs w:val="24"/>
          <w:lang w:val="en-US" w:eastAsia="zh-CN"/>
        </w:rPr>
        <w:t>主要竞争国</w:t>
      </w:r>
      <w:r>
        <w:rPr>
          <w:rStyle w:val="16"/>
        </w:rPr>
        <w:t>对华政策的关注重点</w:t>
      </w:r>
      <w:r>
        <w:t>集中在</w:t>
      </w:r>
      <w:r>
        <w:rPr>
          <w:rStyle w:val="16"/>
        </w:rPr>
        <w:t>政治</w:t>
      </w:r>
      <w:r>
        <w:t>、</w:t>
      </w:r>
      <w:r>
        <w:rPr>
          <w:rStyle w:val="16"/>
        </w:rPr>
        <w:t>经济</w:t>
      </w:r>
      <w:r>
        <w:t>、</w:t>
      </w:r>
      <w:r>
        <w:rPr>
          <w:rStyle w:val="16"/>
        </w:rPr>
        <w:t>科技</w:t>
      </w:r>
      <w:r>
        <w:t>等关键领域。无论是在传统新闻报道中，还是在社交媒体平台上，</w:t>
      </w:r>
      <w:r>
        <w:rPr>
          <w:rStyle w:val="16"/>
        </w:rPr>
        <w:t>中美关系</w:t>
      </w:r>
      <w:r>
        <w:t>始终是讨论的核心，表明美国对中国的外交、贸易和战略互动在全球舆论中的主导地位。此外，</w:t>
      </w:r>
      <w:r>
        <w:rPr>
          <w:rStyle w:val="16"/>
        </w:rPr>
        <w:t>经济政策</w:t>
      </w:r>
      <w:r>
        <w:t>和</w:t>
      </w:r>
      <w:r>
        <w:rPr>
          <w:rStyle w:val="16"/>
        </w:rPr>
        <w:t>科技竞争</w:t>
      </w:r>
      <w:r>
        <w:t>成为各国对华政策的重要议题，尤其是中美之间的科技封锁和经济博弈，直接影响了全球经济格局的调整。</w:t>
      </w:r>
    </w:p>
    <w:p w14:paraId="0CA19643">
      <w:pPr>
        <w:pStyle w:val="13"/>
        <w:keepNext w:val="0"/>
        <w:keepLines w:val="0"/>
        <w:widowControl/>
        <w:suppressLineNumbers w:val="0"/>
        <w:spacing w:line="360" w:lineRule="auto"/>
        <w:jc w:val="both"/>
      </w:pPr>
      <w:r>
        <w:rPr>
          <w:b/>
          <w:bCs/>
        </w:rPr>
        <w:t>美国</w:t>
      </w:r>
      <w:r>
        <w:t>对华政策的讨论最为广泛，尤其是在政治和经济层面。通过新闻和社交媒体的数据分析，</w:t>
      </w:r>
      <w:r>
        <w:rPr>
          <w:rStyle w:val="16"/>
        </w:rPr>
        <w:t>中美关系</w:t>
      </w:r>
      <w:r>
        <w:t>成为全球关注的焦点，特别是在国际贸易、技术竞争以及军事外交方面。美国在中美贸易战和高科技领域的竞争对华政策表现尤为突出。2024年是全球政策调整的重要节点，预计中美之间的关系将继续影响国际竞争格局。</w:t>
      </w:r>
    </w:p>
    <w:p w14:paraId="035A6F07">
      <w:pPr>
        <w:pStyle w:val="13"/>
        <w:keepNext w:val="0"/>
        <w:keepLines w:val="0"/>
        <w:widowControl/>
        <w:suppressLineNumbers w:val="0"/>
        <w:spacing w:line="360" w:lineRule="auto"/>
        <w:jc w:val="both"/>
      </w:pPr>
      <w:r>
        <w:rPr>
          <w:rStyle w:val="16"/>
        </w:rPr>
        <w:t>欧洲国家</w:t>
      </w:r>
      <w:r>
        <w:t>的对华政策讨论更多集中在经济和科技合作与竞争方面。通过对新闻和社交媒体的分析，可以发现欧洲国家在应对中国崛起的过程中更加注重经济贸易合作，同时也在科技领域与中国展开激烈的竞争。德国作为欧洲经济的领头羊，在与中国的贸易关系和高科技竞争中发挥了重要作用。而英国在脱欧后的国际地位重塑中，也加强了与中国在经济和科技方面的互动。</w:t>
      </w:r>
    </w:p>
    <w:p w14:paraId="30249842">
      <w:pPr>
        <w:pStyle w:val="13"/>
        <w:keepNext w:val="0"/>
        <w:keepLines w:val="0"/>
        <w:widowControl/>
        <w:suppressLineNumbers w:val="0"/>
        <w:spacing w:line="360" w:lineRule="auto"/>
        <w:jc w:val="both"/>
        <w:rPr>
          <w:rFonts w:hint="default" w:ascii="宋体" w:hAnsi="宋体" w:eastAsia="宋体" w:cs="宋体"/>
          <w:sz w:val="24"/>
          <w:szCs w:val="24"/>
          <w:lang w:val="en-US" w:eastAsia="zh-CN"/>
        </w:rPr>
      </w:pPr>
      <w:r>
        <w:rPr>
          <w:b/>
          <w:bCs/>
        </w:rPr>
        <w:t>日本</w:t>
      </w:r>
      <w:r>
        <w:t>的对华政策集中在经济与区域安全问题上，尤其是中日关系的变化对亚洲地缘政治的影响。社交媒体用户也频繁讨论日本在亚洲的角色，特别是在应对中国的崛起过程中，日本与美国的合作以及在经济与科技领域的竞争。日本对于中美关系的变化也高度敏感，其对华政策将在未来的区域安全与经济战略中继续发挥重要作用。</w:t>
      </w:r>
    </w:p>
    <w:p w14:paraId="405009FD">
      <w:pPr>
        <w:pStyle w:val="3"/>
        <w:numPr>
          <w:ilvl w:val="0"/>
          <w:numId w:val="3"/>
        </w:numPr>
        <w:bidi w:val="0"/>
        <w:outlineLvl w:val="0"/>
        <w:rPr>
          <w:rFonts w:hint="eastAsia"/>
          <w:lang w:val="en-US" w:eastAsia="zh-CN"/>
        </w:rPr>
      </w:pPr>
      <w:bookmarkStart w:id="34" w:name="_Toc29603"/>
      <w:bookmarkStart w:id="35" w:name="_Toc2987"/>
      <w:r>
        <w:rPr>
          <w:rFonts w:hint="eastAsia"/>
          <w:lang w:val="en-US" w:eastAsia="zh-CN"/>
        </w:rPr>
        <w:t>总结</w:t>
      </w:r>
      <w:bookmarkEnd w:id="34"/>
      <w:bookmarkEnd w:id="35"/>
    </w:p>
    <w:p w14:paraId="4D75492E">
      <w:pPr>
        <w:numPr>
          <w:numId w:val="0"/>
        </w:numPr>
        <w:rPr>
          <w:rFonts w:hint="eastAsia"/>
          <w:lang w:val="en-US" w:eastAsia="zh-CN"/>
        </w:rPr>
      </w:pPr>
      <w:bookmarkStart w:id="36" w:name="_GoBack"/>
      <w:bookmarkEnd w:id="36"/>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1C59D20"/>
    <w:multiLevelType w:val="singleLevel"/>
    <w:tmpl w:val="D1C59D20"/>
    <w:lvl w:ilvl="0" w:tentative="0">
      <w:start w:val="2"/>
      <w:numFmt w:val="decimal"/>
      <w:suff w:val="space"/>
      <w:lvlText w:val="%1."/>
      <w:lvlJc w:val="left"/>
    </w:lvl>
  </w:abstractNum>
  <w:abstractNum w:abstractNumId="1">
    <w:nsid w:val="48B1623C"/>
    <w:multiLevelType w:val="singleLevel"/>
    <w:tmpl w:val="48B1623C"/>
    <w:lvl w:ilvl="0" w:tentative="0">
      <w:start w:val="3"/>
      <w:numFmt w:val="decimal"/>
      <w:suff w:val="space"/>
      <w:lvlText w:val="%1."/>
      <w:lvlJc w:val="left"/>
    </w:lvl>
  </w:abstractNum>
  <w:abstractNum w:abstractNumId="2">
    <w:nsid w:val="4C13F2B8"/>
    <w:multiLevelType w:val="singleLevel"/>
    <w:tmpl w:val="4C13F2B8"/>
    <w:lvl w:ilvl="0" w:tentative="0">
      <w:start w:val="6"/>
      <w:numFmt w:val="decimal"/>
      <w:suff w:val="space"/>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2I0YzU4ZjkyNGVhNTNmYjI4ZDg4YTYzMThjNmM4MDQifQ=="/>
  </w:docVars>
  <w:rsids>
    <w:rsidRoot w:val="604422F3"/>
    <w:rsid w:val="03917D34"/>
    <w:rsid w:val="08AA607E"/>
    <w:rsid w:val="0A364EC1"/>
    <w:rsid w:val="112F46F2"/>
    <w:rsid w:val="118A6BD2"/>
    <w:rsid w:val="14307F84"/>
    <w:rsid w:val="1777648C"/>
    <w:rsid w:val="296F50FC"/>
    <w:rsid w:val="2A726C79"/>
    <w:rsid w:val="2CCD0A9D"/>
    <w:rsid w:val="2F412621"/>
    <w:rsid w:val="30DC2ED6"/>
    <w:rsid w:val="35546C46"/>
    <w:rsid w:val="36D53422"/>
    <w:rsid w:val="39363667"/>
    <w:rsid w:val="3C1718AB"/>
    <w:rsid w:val="3CA92C91"/>
    <w:rsid w:val="3F0F6198"/>
    <w:rsid w:val="55E3138B"/>
    <w:rsid w:val="57FC2E3C"/>
    <w:rsid w:val="58C03B3C"/>
    <w:rsid w:val="5C64341E"/>
    <w:rsid w:val="604422F3"/>
    <w:rsid w:val="62ED3BC0"/>
    <w:rsid w:val="6C832144"/>
    <w:rsid w:val="714E3375"/>
    <w:rsid w:val="74C7299A"/>
    <w:rsid w:val="768778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等线" w:hAnsi="等线" w:eastAsia="宋体" w:cs="Times New Roman"/>
      <w:kern w:val="2"/>
      <w:sz w:val="24"/>
      <w:szCs w:val="24"/>
      <w:lang w:val="en-US" w:eastAsia="zh-CN" w:bidi="ar-SA"/>
    </w:rPr>
  </w:style>
  <w:style w:type="paragraph" w:styleId="2">
    <w:name w:val="heading 1"/>
    <w:basedOn w:val="1"/>
    <w:next w:val="1"/>
    <w:autoRedefine/>
    <w:qFormat/>
    <w:uiPriority w:val="0"/>
    <w:pPr>
      <w:keepNext/>
      <w:keepLines/>
      <w:spacing w:before="340" w:beforeLines="0" w:beforeAutospacing="0" w:after="330" w:afterLines="0" w:afterAutospacing="0" w:line="576" w:lineRule="auto"/>
      <w:jc w:val="center"/>
      <w:outlineLvl w:val="0"/>
    </w:pPr>
    <w:rPr>
      <w:rFonts w:eastAsia="宋体"/>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link w:val="17"/>
    <w:autoRedefine/>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5">
    <w:name w:val="heading 4"/>
    <w:basedOn w:val="1"/>
    <w:next w:val="1"/>
    <w:link w:val="18"/>
    <w:autoRedefine/>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paragraph" w:styleId="6">
    <w:name w:val="heading 5"/>
    <w:basedOn w:val="1"/>
    <w:next w:val="1"/>
    <w:autoRedefine/>
    <w:semiHidden/>
    <w:unhideWhenUsed/>
    <w:qFormat/>
    <w:uiPriority w:val="0"/>
    <w:pPr>
      <w:keepNext/>
      <w:keepLines/>
      <w:spacing w:before="280" w:beforeLines="0" w:beforeAutospacing="0" w:after="290" w:afterLines="0" w:afterAutospacing="0" w:line="372" w:lineRule="auto"/>
      <w:outlineLvl w:val="4"/>
    </w:pPr>
    <w:rPr>
      <w:b/>
      <w:sz w:val="21"/>
    </w:rPr>
  </w:style>
  <w:style w:type="character" w:default="1" w:styleId="15">
    <w:name w:val="Default Paragraph Font"/>
    <w:semiHidden/>
    <w:qFormat/>
    <w:uiPriority w:val="0"/>
  </w:style>
  <w:style w:type="table" w:default="1" w:styleId="14">
    <w:name w:val="Normal Table"/>
    <w:autoRedefine/>
    <w:semiHidden/>
    <w:qFormat/>
    <w:uiPriority w:val="0"/>
    <w:tblPr>
      <w:tblCellMar>
        <w:top w:w="0" w:type="dxa"/>
        <w:left w:w="108" w:type="dxa"/>
        <w:bottom w:w="0" w:type="dxa"/>
        <w:right w:w="108" w:type="dxa"/>
      </w:tblCellMar>
    </w:tblPr>
  </w:style>
  <w:style w:type="paragraph" w:styleId="7">
    <w:name w:val="caption"/>
    <w:basedOn w:val="1"/>
    <w:next w:val="1"/>
    <w:semiHidden/>
    <w:unhideWhenUsed/>
    <w:qFormat/>
    <w:uiPriority w:val="0"/>
    <w:rPr>
      <w:rFonts w:ascii="Arial" w:hAnsi="Arial" w:eastAsia="黑体"/>
      <w:sz w:val="20"/>
    </w:rPr>
  </w:style>
  <w:style w:type="paragraph" w:styleId="8">
    <w:name w:val="toc 3"/>
    <w:basedOn w:val="1"/>
    <w:next w:val="1"/>
    <w:qFormat/>
    <w:uiPriority w:val="0"/>
    <w:pPr>
      <w:ind w:left="840" w:leftChars="400"/>
    </w:pPr>
  </w:style>
  <w:style w:type="paragraph" w:styleId="9">
    <w:name w:val="footer"/>
    <w:basedOn w:val="1"/>
    <w:qFormat/>
    <w:uiPriority w:val="0"/>
    <w:pPr>
      <w:tabs>
        <w:tab w:val="center" w:pos="4153"/>
        <w:tab w:val="right" w:pos="8306"/>
      </w:tabs>
      <w:snapToGrid w:val="0"/>
      <w:jc w:val="left"/>
    </w:pPr>
    <w:rPr>
      <w:sz w:val="18"/>
    </w:rPr>
  </w:style>
  <w:style w:type="paragraph" w:styleId="10">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1">
    <w:name w:val="toc 1"/>
    <w:basedOn w:val="1"/>
    <w:next w:val="1"/>
    <w:qFormat/>
    <w:uiPriority w:val="0"/>
  </w:style>
  <w:style w:type="paragraph" w:styleId="12">
    <w:name w:val="toc 2"/>
    <w:basedOn w:val="1"/>
    <w:next w:val="1"/>
    <w:qFormat/>
    <w:uiPriority w:val="0"/>
    <w:pPr>
      <w:ind w:left="420" w:leftChars="200"/>
    </w:pPr>
  </w:style>
  <w:style w:type="paragraph" w:styleId="13">
    <w:name w:val="Normal (Web)"/>
    <w:basedOn w:val="1"/>
    <w:uiPriority w:val="0"/>
    <w:pPr>
      <w:spacing w:before="0" w:beforeAutospacing="1" w:after="0" w:afterAutospacing="1"/>
      <w:ind w:left="0" w:right="0"/>
      <w:jc w:val="left"/>
    </w:pPr>
    <w:rPr>
      <w:kern w:val="0"/>
      <w:sz w:val="24"/>
      <w:lang w:val="en-US" w:eastAsia="zh-CN" w:bidi="ar"/>
    </w:rPr>
  </w:style>
  <w:style w:type="character" w:styleId="16">
    <w:name w:val="Strong"/>
    <w:basedOn w:val="15"/>
    <w:qFormat/>
    <w:uiPriority w:val="0"/>
    <w:rPr>
      <w:b/>
    </w:rPr>
  </w:style>
  <w:style w:type="character" w:customStyle="1" w:styleId="17">
    <w:name w:val="标题 3 字符"/>
    <w:link w:val="4"/>
    <w:qFormat/>
    <w:uiPriority w:val="9"/>
    <w:rPr>
      <w:rFonts w:eastAsia="等线"/>
      <w:b/>
      <w:bCs/>
      <w:sz w:val="30"/>
      <w:szCs w:val="32"/>
    </w:rPr>
  </w:style>
  <w:style w:type="character" w:customStyle="1" w:styleId="18">
    <w:name w:val="标题 4 字符"/>
    <w:link w:val="5"/>
    <w:qFormat/>
    <w:uiPriority w:val="9"/>
    <w:rPr>
      <w:rFonts w:ascii="等线 Light" w:hAnsi="等线 Light" w:eastAsia="宋体" w:cs="Times New Roman"/>
      <w:b/>
      <w:bCs/>
      <w:sz w:val="28"/>
      <w:szCs w:val="28"/>
    </w:rPr>
  </w:style>
  <w:style w:type="paragraph" w:customStyle="1" w:styleId="19">
    <w:name w:val="WPSOffice手动目录 1"/>
    <w:qFormat/>
    <w:uiPriority w:val="0"/>
    <w:pPr>
      <w:ind w:leftChars="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jpe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image" Target="media/image9.jpe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14</Pages>
  <Words>5686</Words>
  <Characters>5994</Characters>
  <Lines>0</Lines>
  <Paragraphs>0</Paragraphs>
  <TotalTime>27</TotalTime>
  <ScaleCrop>false</ScaleCrop>
  <LinksUpToDate>false</LinksUpToDate>
  <CharactersWithSpaces>6029</CharactersWithSpaces>
  <Application>WPS Office_12.1.0.18276_F1E327BC-269C-435d-A152-05C5408002CA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2024-10-01T12:24:00Z</dcterms:created>
  <dc:creator>微信用户</dc:creator>
  <cp:lastModifiedBy>微信用户</cp:lastModifiedBy>
  <dcterms:modified xsi:type="dcterms:W3CDTF">2024-10-09T11:15:51Z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2052-12.1.0.18276</vt:lpwstr>
  </property>
  <property fmtid="{D5CDD505-2E9C-101B-9397-08002B2CF9AE}" pid="3" name="ICV">
    <vt:lpwstr>23D4A7B2533E41E2BDF2C853474FD76A_11</vt:lpwstr>
  </property>
</Properties>
</file>