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A9866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9"/>
        </w:rPr>
        <w:t>幻灯片1：</w:t>
      </w:r>
      <w:r>
        <w:t xml:space="preserve"> 尊敬的评委老师，大家下午好！我们是中国传媒大学019队，成员包括凌海、秦显康、郑昀。今天，我们汇报的主题是“2024国际竞争新形势分析”。</w:t>
      </w:r>
    </w:p>
    <w:p w14:paraId="1A9DA4F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幻灯片2：</w:t>
      </w:r>
      <w:r>
        <w:t xml:space="preserve"> 接下来，我将从四个方面汇报我们的任务完成情况。</w:t>
      </w:r>
    </w:p>
    <w:p w14:paraId="105C8D6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幻灯片3：</w:t>
      </w:r>
      <w:r>
        <w:t xml:space="preserve"> 首先是数据采集。</w:t>
      </w:r>
    </w:p>
    <w:p w14:paraId="7AA4143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幻灯片4：</w:t>
      </w:r>
      <w:r>
        <w:t xml:space="preserve"> 我们从微博、人民网、新华网等社交和新闻平台采集了2023-2024年的数据，使用Scrapy框架爬取微博数据，八爪鱼工具采集新闻数据。关键词如“中美关系”“国际局势”等用于筛选数据。</w:t>
      </w:r>
    </w:p>
    <w:p w14:paraId="3BF73AA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幻灯片5：</w:t>
      </w:r>
      <w:r>
        <w:t xml:space="preserve"> 接下来是数据预处理。</w:t>
      </w:r>
    </w:p>
    <w:p w14:paraId="65FDA59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幻灯片6：</w:t>
      </w:r>
      <w:r>
        <w:t xml:space="preserve"> 首先进行数据清洗，确保正确性。我们整合多个新闻数据集，统一正则化处理，并使用大语言模型为数据集添加类别与情感标签。</w:t>
      </w:r>
    </w:p>
    <w:p w14:paraId="12521F3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幻灯片7：</w:t>
      </w:r>
      <w:r>
        <w:t xml:space="preserve"> 经过清洗和标注，我们对8万多条数据进行了可靠性分析，确保数据来源权威、处理规范，并使用先进模型提高数据分类和情感分析的质量。</w:t>
      </w:r>
    </w:p>
    <w:p w14:paraId="16AAFAA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幻灯片8：</w:t>
      </w:r>
      <w:r>
        <w:t xml:space="preserve"> 接下来是数据分析。</w:t>
      </w:r>
    </w:p>
    <w:p w14:paraId="2C2D6A2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幻灯片9：</w:t>
      </w:r>
      <w:r>
        <w:t xml:space="preserve"> 我们将数据分为两类：官方新闻和社交媒体。前者假定无情感，后者假定有情感。分别从四个维度进行分析。</w:t>
      </w:r>
    </w:p>
    <w:p w14:paraId="1CB7F06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幻灯片10：</w:t>
      </w:r>
      <w:r>
        <w:t xml:space="preserve"> 从饼图可以看出，2023-2024年期间，政治类新闻占44.1%，经济类25.63%，显示对华政策的重点在政治和经济领域。</w:t>
      </w:r>
    </w:p>
    <w:p w14:paraId="58FEB45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幻灯片11：</w:t>
      </w:r>
      <w:r>
        <w:t xml:space="preserve"> 折线图显示，2024年各类新闻的数量高于2023年，反映了各国对华政策在政治、经济、科技等领域的持续关注。</w:t>
      </w:r>
    </w:p>
    <w:p w14:paraId="5B0DC96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幻灯片12：</w:t>
      </w:r>
      <w:r>
        <w:t xml:space="preserve"> 堆叠面积图更直观地展现了各类新闻的占比和趋势。政治类新闻比例最大，经济、社会、科技类新闻紧随其后。</w:t>
      </w:r>
    </w:p>
    <w:p w14:paraId="73B1045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幻灯片13：</w:t>
      </w:r>
      <w:r>
        <w:t xml:space="preserve"> 通过词云分析可以看出，2023-2024年全球对华政策讨论的核心在中美俄关系，特别是“华盛顿”频繁出现，表明中美关系是焦点。</w:t>
      </w:r>
    </w:p>
    <w:p w14:paraId="5B05FD7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幻灯片14：</w:t>
      </w:r>
      <w:r>
        <w:t xml:space="preserve"> 社交媒体分析显示，政治类新闻在微博上获得了最高的用户参与度，经济和科技类次之，娱乐类新闻尽管占比小，但互动性强。</w:t>
      </w:r>
    </w:p>
    <w:p w14:paraId="2523B93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幻灯片15：</w:t>
      </w:r>
      <w:r>
        <w:t xml:space="preserve"> 时间趋势分析表明，2023年10月至2024年1月间，各类新闻报道数量激增，尤其是2023年12月，可能受重大事件影响。</w:t>
      </w:r>
    </w:p>
    <w:p w14:paraId="282959E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幻灯片16：</w:t>
      </w:r>
      <w:r>
        <w:t xml:space="preserve"> 微博数据集的情感分析显示，用户更倾向表达负面情绪，负面信息的传播关注度较高，对舆情监测和社会心理研究有重要意义。</w:t>
      </w:r>
    </w:p>
    <w:p w14:paraId="06247946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幻灯片17：</w:t>
      </w:r>
      <w:r>
        <w:t xml:space="preserve"> 词云图展示了微博用户对2023-2024年间国际竞争的讨论重点，揭示了公众对重大国际事件的反应。</w:t>
      </w:r>
    </w:p>
    <w:p w14:paraId="5DBB8FE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幻灯片18：</w:t>
      </w:r>
      <w:r>
        <w:t xml:space="preserve"> 我们对两个数据集进行了综合分析，讨论了2024国际竞争的新形势。</w:t>
      </w:r>
    </w:p>
    <w:p w14:paraId="14CD045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幻灯片19：</w:t>
      </w:r>
      <w:r>
        <w:t xml:space="preserve"> 通过官方新闻和社交媒体数据的对比分析，我们发现政治、经济、科技是主要竞争领域。并重点分析了美国在这些领域对我国的影响。</w:t>
      </w:r>
    </w:p>
    <w:p w14:paraId="43A24D1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幻灯片20：</w:t>
      </w:r>
      <w:r>
        <w:t xml:space="preserve"> 在政治领域，中美关系的焦点集中在台湾问题和全球战略竞争。美国支持台湾的举动加剧了紧张局势，但也有和平共处的信号。</w:t>
      </w:r>
    </w:p>
    <w:p w14:paraId="11378C3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幻灯片21：</w:t>
      </w:r>
      <w:r>
        <w:t xml:space="preserve"> 在经济领域，中美在高科技领域的竞争加剧，美国限制技术出口，中国则推进自主创新。尽管存在摩擦，两国在新能源领域仍有合作空间。</w:t>
      </w:r>
    </w:p>
    <w:p w14:paraId="55EFDB6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幻灯片22：</w:t>
      </w:r>
      <w:r>
        <w:t xml:space="preserve"> 在科技领域，中美竞争尤为激烈，尤其是在AI、半导体和5G领域。尽管有对抗，但全球化的科技合作仍是大趋势。</w:t>
      </w:r>
    </w:p>
    <w:p w14:paraId="3E574A2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幻灯片23：</w:t>
      </w:r>
      <w:r>
        <w:t xml:space="preserve"> 未来，全球经济与科技格局将向多极化发展，中美竞争将主导全球政治、经济、科技领域的格局。</w:t>
      </w:r>
    </w:p>
    <w:p w14:paraId="320C4D9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幻灯片24：</w:t>
      </w:r>
      <w:r>
        <w:t xml:space="preserve"> 感谢各位评委，请批评指正。</w:t>
      </w:r>
    </w:p>
    <w:p w14:paraId="376ED3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0YzU4ZjkyNGVhNTNmYjI4ZDg4YTYzMThjNmM4MDQifQ=="/>
  </w:docVars>
  <w:rsids>
    <w:rsidRoot w:val="5A8A36A3"/>
    <w:rsid w:val="08AA607E"/>
    <w:rsid w:val="0A364EC1"/>
    <w:rsid w:val="118A6BD2"/>
    <w:rsid w:val="14307F84"/>
    <w:rsid w:val="1777648C"/>
    <w:rsid w:val="2A726C79"/>
    <w:rsid w:val="2CCD0A9D"/>
    <w:rsid w:val="2F412621"/>
    <w:rsid w:val="30DC2ED6"/>
    <w:rsid w:val="35546C46"/>
    <w:rsid w:val="36D53422"/>
    <w:rsid w:val="3C1718AB"/>
    <w:rsid w:val="3CA92C91"/>
    <w:rsid w:val="3F0F6198"/>
    <w:rsid w:val="55E3138B"/>
    <w:rsid w:val="57FC2E3C"/>
    <w:rsid w:val="58C03B3C"/>
    <w:rsid w:val="5A8A36A3"/>
    <w:rsid w:val="62ED3BC0"/>
    <w:rsid w:val="74C7299A"/>
    <w:rsid w:val="768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3"/>
    <w:basedOn w:val="1"/>
    <w:next w:val="1"/>
    <w:link w:val="10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等线"/>
      <w:b/>
      <w:bCs/>
      <w:sz w:val="30"/>
      <w:szCs w:val="32"/>
    </w:rPr>
  </w:style>
  <w:style w:type="paragraph" w:styleId="4">
    <w:name w:val="heading 4"/>
    <w:basedOn w:val="1"/>
    <w:next w:val="1"/>
    <w:link w:val="1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宋体" w:cs="Times New Roman"/>
      <w:b/>
      <w:bCs/>
      <w:sz w:val="28"/>
      <w:szCs w:val="28"/>
    </w:rPr>
  </w:style>
  <w:style w:type="paragraph" w:styleId="5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3 字符"/>
    <w:link w:val="3"/>
    <w:qFormat/>
    <w:uiPriority w:val="9"/>
    <w:rPr>
      <w:rFonts w:eastAsia="等线"/>
      <w:b/>
      <w:bCs/>
      <w:sz w:val="30"/>
      <w:szCs w:val="32"/>
    </w:rPr>
  </w:style>
  <w:style w:type="character" w:customStyle="1" w:styleId="11">
    <w:name w:val="标题 4 字符"/>
    <w:link w:val="4"/>
    <w:qFormat/>
    <w:uiPriority w:val="9"/>
    <w:rPr>
      <w:rFonts w:ascii="等线 Light" w:hAnsi="等线 Light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2024-10-12T09:07:00Z</dcterms:created>
  <dc:creator>微信用户</dc:creator>
  <cp:lastModifiedBy>微信用户</cp:lastModifiedBy>
  <dcterms:modified xsi:type="dcterms:W3CDTF">2024-10-12T09:08:26Z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EC2188CC02E74543BF89E1353CF30D1F_11</vt:lpwstr>
  </property>
</Properties>
</file>