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B79D8" w14:textId="3E37DE6F" w:rsidR="005065F5" w:rsidRPr="005065F5" w:rsidRDefault="005065F5" w:rsidP="005065F5">
      <w:pPr>
        <w:rPr>
          <w:b/>
          <w:bCs/>
        </w:rPr>
      </w:pPr>
      <w:r w:rsidRPr="005065F5">
        <w:rPr>
          <w:b/>
          <w:bCs/>
        </w:rPr>
        <w:t>Lernzettel</w:t>
      </w:r>
      <w:r>
        <w:rPr>
          <w:b/>
          <w:bCs/>
        </w:rPr>
        <w:t xml:space="preserve"> 8</w:t>
      </w:r>
      <w:r w:rsidRPr="005065F5">
        <w:rPr>
          <w:b/>
          <w:bCs/>
        </w:rPr>
        <w:t>: Privatheit</w:t>
      </w:r>
    </w:p>
    <w:p w14:paraId="12EDF590" w14:textId="77777777" w:rsidR="005065F5" w:rsidRPr="005065F5" w:rsidRDefault="005065F5" w:rsidP="005065F5">
      <w:pPr>
        <w:rPr>
          <w:b/>
          <w:bCs/>
        </w:rPr>
      </w:pPr>
      <w:r w:rsidRPr="005065F5">
        <w:rPr>
          <w:b/>
          <w:bCs/>
        </w:rPr>
        <w:t>1. Definitionen und Konzepte</w:t>
      </w:r>
    </w:p>
    <w:p w14:paraId="4DF26197" w14:textId="77777777" w:rsidR="005065F5" w:rsidRPr="005065F5" w:rsidRDefault="005065F5" w:rsidP="005065F5">
      <w:pPr>
        <w:numPr>
          <w:ilvl w:val="0"/>
          <w:numId w:val="1"/>
        </w:numPr>
      </w:pPr>
      <w:r w:rsidRPr="005065F5">
        <w:rPr>
          <w:b/>
          <w:bCs/>
        </w:rPr>
        <w:t>Privatheit:</w:t>
      </w:r>
      <w:r w:rsidRPr="005065F5">
        <w:t> Die Kontrolle darüber, wann, wie und in welchem Umfang Informationen über eine Person an andere kommuniziert werden.</w:t>
      </w:r>
    </w:p>
    <w:p w14:paraId="6696B43F" w14:textId="77777777" w:rsidR="005065F5" w:rsidRPr="005065F5" w:rsidRDefault="005065F5" w:rsidP="005065F5">
      <w:pPr>
        <w:numPr>
          <w:ilvl w:val="0"/>
          <w:numId w:val="1"/>
        </w:numPr>
      </w:pPr>
      <w:r w:rsidRPr="005065F5">
        <w:rPr>
          <w:b/>
          <w:bCs/>
        </w:rPr>
        <w:t>Datenschutz:</w:t>
      </w:r>
      <w:r w:rsidRPr="005065F5">
        <w:t> Rechtliche Aspekte des Schutzes personenbezogener Daten.</w:t>
      </w:r>
    </w:p>
    <w:p w14:paraId="3E8DBF49" w14:textId="77777777" w:rsidR="005065F5" w:rsidRPr="005065F5" w:rsidRDefault="005065F5" w:rsidP="005065F5">
      <w:pPr>
        <w:numPr>
          <w:ilvl w:val="0"/>
          <w:numId w:val="1"/>
        </w:numPr>
      </w:pPr>
      <w:r w:rsidRPr="005065F5">
        <w:rPr>
          <w:b/>
          <w:bCs/>
        </w:rPr>
        <w:t>Privatsphäre:</w:t>
      </w:r>
      <w:r w:rsidRPr="005065F5">
        <w:t> Schutz der physischen Umgebung einer Person.</w:t>
      </w:r>
    </w:p>
    <w:p w14:paraId="5EF02AA9" w14:textId="77777777" w:rsidR="005065F5" w:rsidRPr="005065F5" w:rsidRDefault="005065F5" w:rsidP="005065F5">
      <w:pPr>
        <w:numPr>
          <w:ilvl w:val="0"/>
          <w:numId w:val="1"/>
        </w:numPr>
      </w:pPr>
      <w:r w:rsidRPr="005065F5">
        <w:rPr>
          <w:b/>
          <w:bCs/>
        </w:rPr>
        <w:t>Vertraulichkeit:</w:t>
      </w:r>
      <w:r w:rsidRPr="005065F5">
        <w:t> Nur autorisierte Personen haben Zugang zu bestimmten Daten.</w:t>
      </w:r>
    </w:p>
    <w:p w14:paraId="3EA178C0" w14:textId="77777777" w:rsidR="005065F5" w:rsidRPr="005065F5" w:rsidRDefault="005065F5" w:rsidP="005065F5">
      <w:pPr>
        <w:numPr>
          <w:ilvl w:val="0"/>
          <w:numId w:val="1"/>
        </w:numPr>
      </w:pPr>
      <w:r w:rsidRPr="005065F5">
        <w:rPr>
          <w:b/>
          <w:bCs/>
        </w:rPr>
        <w:t>Anonymität/Pseudonymität:</w:t>
      </w:r>
      <w:r w:rsidRPr="005065F5">
        <w:t> Schutz der Identität, indem Daten nicht zur ursprünglichen Identität zurückverfolgt werden können.</w:t>
      </w:r>
    </w:p>
    <w:p w14:paraId="53A2320B" w14:textId="77777777" w:rsidR="005065F5" w:rsidRPr="005065F5" w:rsidRDefault="005065F5" w:rsidP="005065F5">
      <w:r w:rsidRPr="005065F5">
        <w:rPr>
          <w:b/>
          <w:bCs/>
        </w:rPr>
        <w:t>Lernbrücke:</w:t>
      </w:r>
      <w:r w:rsidRPr="005065F5">
        <w:t> Privatheit ist ein übergreifender Begriff, der sowohl rechtliche als auch technische Aspekte des Schutzes persönlicher Daten umfasst. Datenschutz und Privatsphäre sind Teilbereiche dieses Konzepts.</w:t>
      </w:r>
    </w:p>
    <w:p w14:paraId="1066B71A" w14:textId="77777777" w:rsidR="005065F5" w:rsidRPr="005065F5" w:rsidRDefault="005065F5" w:rsidP="005065F5">
      <w:pPr>
        <w:rPr>
          <w:b/>
          <w:bCs/>
        </w:rPr>
      </w:pPr>
      <w:r w:rsidRPr="005065F5">
        <w:rPr>
          <w:b/>
          <w:bCs/>
        </w:rPr>
        <w:t>2. Schutzziel: Personenbezogene Daten</w:t>
      </w:r>
    </w:p>
    <w:p w14:paraId="4F8B1186" w14:textId="77777777" w:rsidR="005065F5" w:rsidRPr="005065F5" w:rsidRDefault="005065F5" w:rsidP="005065F5">
      <w:pPr>
        <w:numPr>
          <w:ilvl w:val="0"/>
          <w:numId w:val="2"/>
        </w:numPr>
      </w:pPr>
      <w:r w:rsidRPr="005065F5">
        <w:rPr>
          <w:b/>
          <w:bCs/>
        </w:rPr>
        <w:t>Definition nach BDSG:</w:t>
      </w:r>
      <w:r w:rsidRPr="005065F5">
        <w:t> Einzelangaben über persönliche oder sachliche Verhältnisse einer bestimmten oder bestimmbaren natürlichen Person, z.B. Name, Telefonnummer, IP-Adresse.</w:t>
      </w:r>
    </w:p>
    <w:p w14:paraId="252C1A8C" w14:textId="77777777" w:rsidR="005065F5" w:rsidRPr="005065F5" w:rsidRDefault="005065F5" w:rsidP="005065F5">
      <w:pPr>
        <w:numPr>
          <w:ilvl w:val="0"/>
          <w:numId w:val="2"/>
        </w:numPr>
      </w:pPr>
      <w:r w:rsidRPr="005065F5">
        <w:rPr>
          <w:b/>
          <w:bCs/>
        </w:rPr>
        <w:t>Definition nach DSGVO:</w:t>
      </w:r>
      <w:r w:rsidRPr="005065F5">
        <w:t> Informationen, die sich auf eine identifizierte oder identifizierbare natürliche Person beziehen, z.B. Name, Kennnummer, Standortdaten, Online-Kennung.</w:t>
      </w:r>
    </w:p>
    <w:p w14:paraId="280330AC" w14:textId="77777777" w:rsidR="005065F5" w:rsidRPr="005065F5" w:rsidRDefault="005065F5" w:rsidP="005065F5">
      <w:r w:rsidRPr="005065F5">
        <w:rPr>
          <w:b/>
          <w:bCs/>
        </w:rPr>
        <w:t>Lernbrücke:</w:t>
      </w:r>
      <w:r w:rsidRPr="005065F5">
        <w:t> Die Definition personenbezogener Daten ist entscheidend, da sie festlegt, welche Informationen geschützt werden müssen und wie dieser Schutz zu erfolgen hat.</w:t>
      </w:r>
    </w:p>
    <w:p w14:paraId="1D6EF8B9" w14:textId="77777777" w:rsidR="005065F5" w:rsidRPr="005065F5" w:rsidRDefault="005065F5" w:rsidP="005065F5">
      <w:pPr>
        <w:rPr>
          <w:b/>
          <w:bCs/>
        </w:rPr>
      </w:pPr>
      <w:r w:rsidRPr="005065F5">
        <w:rPr>
          <w:b/>
          <w:bCs/>
        </w:rPr>
        <w:t>3. Schutzmechanismen</w:t>
      </w:r>
    </w:p>
    <w:p w14:paraId="45489A90" w14:textId="77777777" w:rsidR="005065F5" w:rsidRPr="005065F5" w:rsidRDefault="005065F5" w:rsidP="005065F5">
      <w:pPr>
        <w:numPr>
          <w:ilvl w:val="0"/>
          <w:numId w:val="3"/>
        </w:numPr>
      </w:pPr>
      <w:r w:rsidRPr="005065F5">
        <w:rPr>
          <w:b/>
          <w:bCs/>
        </w:rPr>
        <w:t>Browser Fingerprinting:</w:t>
      </w:r>
      <w:r w:rsidRPr="005065F5">
        <w:t> Technik zur Identifikation von Nutzern durch einzigartige Merkmale ihres Browsers.</w:t>
      </w:r>
    </w:p>
    <w:p w14:paraId="0D5E597C" w14:textId="77777777" w:rsidR="005065F5" w:rsidRPr="005065F5" w:rsidRDefault="005065F5" w:rsidP="005065F5">
      <w:pPr>
        <w:numPr>
          <w:ilvl w:val="0"/>
          <w:numId w:val="3"/>
        </w:numPr>
      </w:pPr>
      <w:r w:rsidRPr="005065F5">
        <w:rPr>
          <w:b/>
          <w:bCs/>
        </w:rPr>
        <w:t>Big Data:</w:t>
      </w:r>
      <w:r w:rsidRPr="005065F5">
        <w:t> Nutzung von Suchanfragen, Sozialnetzen und anderen Datenquellen zur Erstellung von Nutzerprofilen, z.B. für personalisierte Werbung oder Überwachung.</w:t>
      </w:r>
    </w:p>
    <w:p w14:paraId="779BB559" w14:textId="77777777" w:rsidR="005065F5" w:rsidRPr="005065F5" w:rsidRDefault="005065F5" w:rsidP="005065F5">
      <w:pPr>
        <w:numPr>
          <w:ilvl w:val="0"/>
          <w:numId w:val="3"/>
        </w:numPr>
      </w:pPr>
      <w:r w:rsidRPr="005065F5">
        <w:rPr>
          <w:b/>
          <w:bCs/>
        </w:rPr>
        <w:t>Technische Schutzmaßnahmen:</w:t>
      </w:r>
    </w:p>
    <w:p w14:paraId="2B89063A" w14:textId="77777777" w:rsidR="005065F5" w:rsidRPr="005065F5" w:rsidRDefault="005065F5" w:rsidP="005065F5">
      <w:pPr>
        <w:numPr>
          <w:ilvl w:val="1"/>
          <w:numId w:val="3"/>
        </w:numPr>
      </w:pPr>
      <w:r w:rsidRPr="005065F5">
        <w:rPr>
          <w:b/>
          <w:bCs/>
        </w:rPr>
        <w:t>Kryptographie:</w:t>
      </w:r>
      <w:r w:rsidRPr="005065F5">
        <w:t> Verschlüsselung von Daten.</w:t>
      </w:r>
    </w:p>
    <w:p w14:paraId="42C0B251" w14:textId="77777777" w:rsidR="005065F5" w:rsidRPr="005065F5" w:rsidRDefault="005065F5" w:rsidP="005065F5">
      <w:pPr>
        <w:numPr>
          <w:ilvl w:val="1"/>
          <w:numId w:val="3"/>
        </w:numPr>
      </w:pPr>
      <w:r w:rsidRPr="005065F5">
        <w:rPr>
          <w:b/>
          <w:bCs/>
        </w:rPr>
        <w:t>Proxies:</w:t>
      </w:r>
      <w:r w:rsidRPr="005065F5">
        <w:t> Vermittlungsdienste, die die Identität des Nutzers verbergen.</w:t>
      </w:r>
    </w:p>
    <w:p w14:paraId="75859FB2" w14:textId="77777777" w:rsidR="005065F5" w:rsidRPr="005065F5" w:rsidRDefault="005065F5" w:rsidP="005065F5">
      <w:pPr>
        <w:numPr>
          <w:ilvl w:val="1"/>
          <w:numId w:val="3"/>
        </w:numPr>
      </w:pPr>
      <w:r w:rsidRPr="005065F5">
        <w:rPr>
          <w:b/>
          <w:bCs/>
        </w:rPr>
        <w:t>Aggregation und Rauschen:</w:t>
      </w:r>
      <w:r w:rsidRPr="005065F5">
        <w:t> Techniken zur Datenveränderung, um Anonymität zu bewahren.</w:t>
      </w:r>
    </w:p>
    <w:p w14:paraId="224C5A70" w14:textId="77777777" w:rsidR="005065F5" w:rsidRPr="005065F5" w:rsidRDefault="005065F5" w:rsidP="005065F5">
      <w:r w:rsidRPr="005065F5">
        <w:rPr>
          <w:b/>
          <w:bCs/>
        </w:rPr>
        <w:lastRenderedPageBreak/>
        <w:t>Lernbrücke:</w:t>
      </w:r>
      <w:r w:rsidRPr="005065F5">
        <w:t> Schutzmechanismen sind notwendig, um die Privatsphäre zu wahren und die Risiken durch die Auswertung großer Datenmengen zu minimieren.</w:t>
      </w:r>
    </w:p>
    <w:p w14:paraId="66364E61" w14:textId="77777777" w:rsidR="005065F5" w:rsidRPr="005065F5" w:rsidRDefault="005065F5" w:rsidP="005065F5">
      <w:pPr>
        <w:rPr>
          <w:b/>
          <w:bCs/>
        </w:rPr>
      </w:pPr>
      <w:r w:rsidRPr="005065F5">
        <w:rPr>
          <w:b/>
          <w:bCs/>
        </w:rPr>
        <w:t>4. Rechtliche Grundlagen</w:t>
      </w:r>
    </w:p>
    <w:p w14:paraId="4C69DB52" w14:textId="77777777" w:rsidR="005065F5" w:rsidRPr="005065F5" w:rsidRDefault="005065F5" w:rsidP="005065F5">
      <w:pPr>
        <w:numPr>
          <w:ilvl w:val="0"/>
          <w:numId w:val="4"/>
        </w:numPr>
      </w:pPr>
      <w:r w:rsidRPr="005065F5">
        <w:rPr>
          <w:b/>
          <w:bCs/>
        </w:rPr>
        <w:t>Deutschland:</w:t>
      </w:r>
    </w:p>
    <w:p w14:paraId="140FAAD7" w14:textId="77777777" w:rsidR="005065F5" w:rsidRPr="005065F5" w:rsidRDefault="005065F5" w:rsidP="005065F5">
      <w:pPr>
        <w:numPr>
          <w:ilvl w:val="1"/>
          <w:numId w:val="4"/>
        </w:numPr>
      </w:pPr>
      <w:r w:rsidRPr="005065F5">
        <w:rPr>
          <w:b/>
          <w:bCs/>
        </w:rPr>
        <w:t>BDSG (Bundesdatenschutzgesetz), TMG (Telemediengesetz), TKG (Telekommunikationsgesetz).</w:t>
      </w:r>
    </w:p>
    <w:p w14:paraId="3819A99C" w14:textId="77777777" w:rsidR="005065F5" w:rsidRPr="005065F5" w:rsidRDefault="005065F5" w:rsidP="005065F5">
      <w:pPr>
        <w:numPr>
          <w:ilvl w:val="0"/>
          <w:numId w:val="4"/>
        </w:numPr>
      </w:pPr>
      <w:r w:rsidRPr="005065F5">
        <w:rPr>
          <w:b/>
          <w:bCs/>
        </w:rPr>
        <w:t>Europa und die Welt:</w:t>
      </w:r>
    </w:p>
    <w:p w14:paraId="4B8CA5A8" w14:textId="77777777" w:rsidR="005065F5" w:rsidRPr="005065F5" w:rsidRDefault="005065F5" w:rsidP="005065F5">
      <w:pPr>
        <w:numPr>
          <w:ilvl w:val="1"/>
          <w:numId w:val="4"/>
        </w:numPr>
      </w:pPr>
      <w:r w:rsidRPr="005065F5">
        <w:rPr>
          <w:b/>
          <w:bCs/>
        </w:rPr>
        <w:t>DSGVO (Datenschutz-Grundverordnung).</w:t>
      </w:r>
    </w:p>
    <w:p w14:paraId="6DBBEBA8" w14:textId="77777777" w:rsidR="005065F5" w:rsidRPr="005065F5" w:rsidRDefault="005065F5" w:rsidP="005065F5">
      <w:pPr>
        <w:numPr>
          <w:ilvl w:val="1"/>
          <w:numId w:val="4"/>
        </w:numPr>
      </w:pPr>
      <w:r w:rsidRPr="005065F5">
        <w:rPr>
          <w:b/>
          <w:bCs/>
        </w:rPr>
        <w:t>OECD Guidelines:</w:t>
      </w:r>
      <w:r w:rsidRPr="005065F5">
        <w:t> Richtlinien zum Schutz der Privatsphäre und des grenzüberschreitenden Flusses personenbezogener Daten.</w:t>
      </w:r>
    </w:p>
    <w:p w14:paraId="5D4C6CC3" w14:textId="77777777" w:rsidR="005065F5" w:rsidRPr="005065F5" w:rsidRDefault="005065F5" w:rsidP="005065F5">
      <w:r w:rsidRPr="005065F5">
        <w:rPr>
          <w:b/>
          <w:bCs/>
        </w:rPr>
        <w:t>Lernbrücke:</w:t>
      </w:r>
      <w:r w:rsidRPr="005065F5">
        <w:t> Rechtliche Rahmenbedingungen bilden die Basis für den Schutz personenbezogener Daten und regeln die Anforderungen an die Datensicherheit.</w:t>
      </w:r>
    </w:p>
    <w:p w14:paraId="57F561DC" w14:textId="77777777" w:rsidR="005065F5" w:rsidRPr="005065F5" w:rsidRDefault="005065F5" w:rsidP="005065F5">
      <w:pPr>
        <w:rPr>
          <w:b/>
          <w:bCs/>
        </w:rPr>
      </w:pPr>
      <w:r w:rsidRPr="005065F5">
        <w:rPr>
          <w:b/>
          <w:bCs/>
        </w:rPr>
        <w:t>5. Datenschutzprinzipien</w:t>
      </w:r>
    </w:p>
    <w:p w14:paraId="7BB819C6" w14:textId="77777777" w:rsidR="005065F5" w:rsidRPr="005065F5" w:rsidRDefault="005065F5" w:rsidP="005065F5">
      <w:pPr>
        <w:numPr>
          <w:ilvl w:val="0"/>
          <w:numId w:val="5"/>
        </w:numPr>
      </w:pPr>
      <w:r w:rsidRPr="005065F5">
        <w:rPr>
          <w:b/>
          <w:bCs/>
        </w:rPr>
        <w:t>Sieben goldene Regeln des Datenschutzes:</w:t>
      </w:r>
    </w:p>
    <w:p w14:paraId="60C1AD80" w14:textId="77777777" w:rsidR="005065F5" w:rsidRPr="005065F5" w:rsidRDefault="005065F5" w:rsidP="005065F5">
      <w:pPr>
        <w:numPr>
          <w:ilvl w:val="1"/>
          <w:numId w:val="5"/>
        </w:numPr>
      </w:pPr>
      <w:r w:rsidRPr="005065F5">
        <w:rPr>
          <w:b/>
          <w:bCs/>
        </w:rPr>
        <w:t>Rechtmäßigkeit:</w:t>
      </w:r>
      <w:r w:rsidRPr="005065F5">
        <w:t> Rechtliche Grundlage notwendig.</w:t>
      </w:r>
    </w:p>
    <w:p w14:paraId="0129E8FC" w14:textId="77777777" w:rsidR="005065F5" w:rsidRPr="005065F5" w:rsidRDefault="005065F5" w:rsidP="005065F5">
      <w:pPr>
        <w:numPr>
          <w:ilvl w:val="1"/>
          <w:numId w:val="5"/>
        </w:numPr>
      </w:pPr>
      <w:r w:rsidRPr="005065F5">
        <w:rPr>
          <w:b/>
          <w:bCs/>
        </w:rPr>
        <w:t>Einwilligung:</w:t>
      </w:r>
      <w:r w:rsidRPr="005065F5">
        <w:t> Datensubjekte informieren und Entscheidungen ermöglichen.</w:t>
      </w:r>
    </w:p>
    <w:p w14:paraId="3FDBCB16" w14:textId="77777777" w:rsidR="005065F5" w:rsidRPr="005065F5" w:rsidRDefault="005065F5" w:rsidP="005065F5">
      <w:pPr>
        <w:numPr>
          <w:ilvl w:val="1"/>
          <w:numId w:val="5"/>
        </w:numPr>
      </w:pPr>
      <w:r w:rsidRPr="005065F5">
        <w:rPr>
          <w:b/>
          <w:bCs/>
        </w:rPr>
        <w:t>Zweckbindung:</w:t>
      </w:r>
      <w:r w:rsidRPr="005065F5">
        <w:t> Daten nur für den Erhebungszweck verwenden.</w:t>
      </w:r>
    </w:p>
    <w:p w14:paraId="6E0AE607" w14:textId="77777777" w:rsidR="005065F5" w:rsidRPr="005065F5" w:rsidRDefault="005065F5" w:rsidP="005065F5">
      <w:pPr>
        <w:numPr>
          <w:ilvl w:val="1"/>
          <w:numId w:val="5"/>
        </w:numPr>
      </w:pPr>
      <w:r w:rsidRPr="005065F5">
        <w:rPr>
          <w:b/>
          <w:bCs/>
        </w:rPr>
        <w:t>Erforderlichkeit:</w:t>
      </w:r>
      <w:r w:rsidRPr="005065F5">
        <w:t> Nur notwendige Daten sammeln.</w:t>
      </w:r>
    </w:p>
    <w:p w14:paraId="33279A72" w14:textId="77777777" w:rsidR="005065F5" w:rsidRPr="005065F5" w:rsidRDefault="005065F5" w:rsidP="005065F5">
      <w:pPr>
        <w:numPr>
          <w:ilvl w:val="1"/>
          <w:numId w:val="5"/>
        </w:numPr>
      </w:pPr>
      <w:r w:rsidRPr="005065F5">
        <w:rPr>
          <w:b/>
          <w:bCs/>
        </w:rPr>
        <w:t>Transparenz:</w:t>
      </w:r>
      <w:r w:rsidRPr="005065F5">
        <w:t> Informations- und Auskunftsrechte gewähren.</w:t>
      </w:r>
    </w:p>
    <w:p w14:paraId="115CE3A7" w14:textId="77777777" w:rsidR="005065F5" w:rsidRPr="005065F5" w:rsidRDefault="005065F5" w:rsidP="005065F5">
      <w:pPr>
        <w:numPr>
          <w:ilvl w:val="1"/>
          <w:numId w:val="5"/>
        </w:numPr>
      </w:pPr>
      <w:r w:rsidRPr="005065F5">
        <w:rPr>
          <w:b/>
          <w:bCs/>
        </w:rPr>
        <w:t>Datensicherheit:</w:t>
      </w:r>
      <w:r w:rsidRPr="005065F5">
        <w:t> Schutz durch technische und organisatorische Maßnahmen.</w:t>
      </w:r>
    </w:p>
    <w:p w14:paraId="33964826" w14:textId="77777777" w:rsidR="005065F5" w:rsidRPr="005065F5" w:rsidRDefault="005065F5" w:rsidP="005065F5">
      <w:pPr>
        <w:numPr>
          <w:ilvl w:val="1"/>
          <w:numId w:val="5"/>
        </w:numPr>
      </w:pPr>
      <w:r w:rsidRPr="005065F5">
        <w:rPr>
          <w:b/>
          <w:bCs/>
        </w:rPr>
        <w:t>Kontrolle:</w:t>
      </w:r>
      <w:r w:rsidRPr="005065F5">
        <w:t> Audits und Datenschutzbeauftragte.</w:t>
      </w:r>
    </w:p>
    <w:p w14:paraId="275AA269" w14:textId="77777777" w:rsidR="005065F5" w:rsidRPr="005065F5" w:rsidRDefault="005065F5" w:rsidP="005065F5">
      <w:r w:rsidRPr="005065F5">
        <w:rPr>
          <w:b/>
          <w:bCs/>
        </w:rPr>
        <w:t>Lernbrücke:</w:t>
      </w:r>
      <w:r w:rsidRPr="005065F5">
        <w:t> Diese Prinzipien sind Leitlinien für den verantwortungsvollen Umgang mit personenbezogenen Daten und deren Schutz.</w:t>
      </w:r>
    </w:p>
    <w:p w14:paraId="5B15705B" w14:textId="77777777" w:rsidR="005065F5" w:rsidRPr="005065F5" w:rsidRDefault="005065F5" w:rsidP="005065F5">
      <w:pPr>
        <w:rPr>
          <w:b/>
          <w:bCs/>
        </w:rPr>
      </w:pPr>
      <w:r w:rsidRPr="005065F5">
        <w:rPr>
          <w:b/>
          <w:bCs/>
        </w:rPr>
        <w:t>6. Privacy by Design</w:t>
      </w:r>
    </w:p>
    <w:p w14:paraId="60844792" w14:textId="77777777" w:rsidR="005065F5" w:rsidRPr="005065F5" w:rsidRDefault="005065F5" w:rsidP="005065F5">
      <w:pPr>
        <w:numPr>
          <w:ilvl w:val="0"/>
          <w:numId w:val="6"/>
        </w:numPr>
      </w:pPr>
      <w:r w:rsidRPr="005065F5">
        <w:rPr>
          <w:b/>
          <w:bCs/>
        </w:rPr>
        <w:t>Grundprinzipien:</w:t>
      </w:r>
    </w:p>
    <w:p w14:paraId="4DBA9730" w14:textId="77777777" w:rsidR="005065F5" w:rsidRPr="005065F5" w:rsidRDefault="005065F5" w:rsidP="005065F5">
      <w:pPr>
        <w:numPr>
          <w:ilvl w:val="1"/>
          <w:numId w:val="6"/>
        </w:numPr>
      </w:pPr>
      <w:r w:rsidRPr="005065F5">
        <w:rPr>
          <w:b/>
          <w:bCs/>
        </w:rPr>
        <w:t>Proaktiv, nicht reaktiv:</w:t>
      </w:r>
      <w:r w:rsidRPr="005065F5">
        <w:t> Vorbeugung statt Schadensbegrenzung.</w:t>
      </w:r>
    </w:p>
    <w:p w14:paraId="0A46DC8A" w14:textId="77777777" w:rsidR="005065F5" w:rsidRPr="005065F5" w:rsidRDefault="005065F5" w:rsidP="005065F5">
      <w:pPr>
        <w:numPr>
          <w:ilvl w:val="1"/>
          <w:numId w:val="6"/>
        </w:numPr>
      </w:pPr>
      <w:r w:rsidRPr="005065F5">
        <w:rPr>
          <w:b/>
          <w:bCs/>
        </w:rPr>
        <w:t>Datenschutz als Standardeinstellung.</w:t>
      </w:r>
    </w:p>
    <w:p w14:paraId="5B875447" w14:textId="77777777" w:rsidR="005065F5" w:rsidRPr="005065F5" w:rsidRDefault="005065F5" w:rsidP="005065F5">
      <w:pPr>
        <w:numPr>
          <w:ilvl w:val="1"/>
          <w:numId w:val="6"/>
        </w:numPr>
      </w:pPr>
      <w:r w:rsidRPr="005065F5">
        <w:rPr>
          <w:b/>
          <w:bCs/>
        </w:rPr>
        <w:t>Eingebetteter Datenschutz:</w:t>
      </w:r>
      <w:r w:rsidRPr="005065F5">
        <w:t> Datenschutz in das Design integriert.</w:t>
      </w:r>
    </w:p>
    <w:p w14:paraId="71B8FFD5" w14:textId="77777777" w:rsidR="005065F5" w:rsidRPr="005065F5" w:rsidRDefault="005065F5" w:rsidP="005065F5">
      <w:pPr>
        <w:numPr>
          <w:ilvl w:val="1"/>
          <w:numId w:val="6"/>
        </w:numPr>
      </w:pPr>
      <w:r w:rsidRPr="005065F5">
        <w:rPr>
          <w:b/>
          <w:bCs/>
        </w:rPr>
        <w:lastRenderedPageBreak/>
        <w:t>Volle Funktionalität:</w:t>
      </w:r>
      <w:r w:rsidRPr="005065F5">
        <w:t> Datenschutz und Sicherheit gleichwertig.</w:t>
      </w:r>
    </w:p>
    <w:p w14:paraId="613B78A0" w14:textId="77777777" w:rsidR="005065F5" w:rsidRPr="005065F5" w:rsidRDefault="005065F5" w:rsidP="005065F5">
      <w:pPr>
        <w:numPr>
          <w:ilvl w:val="1"/>
          <w:numId w:val="6"/>
        </w:numPr>
      </w:pPr>
      <w:r w:rsidRPr="005065F5">
        <w:rPr>
          <w:b/>
          <w:bCs/>
        </w:rPr>
        <w:t>Durchgängige Sicherheit:</w:t>
      </w:r>
      <w:r w:rsidRPr="005065F5">
        <w:t> Schutz über den gesamten Lebenszyklus.</w:t>
      </w:r>
    </w:p>
    <w:p w14:paraId="418F81B2" w14:textId="77777777" w:rsidR="005065F5" w:rsidRPr="005065F5" w:rsidRDefault="005065F5" w:rsidP="005065F5">
      <w:pPr>
        <w:numPr>
          <w:ilvl w:val="1"/>
          <w:numId w:val="6"/>
        </w:numPr>
      </w:pPr>
      <w:r w:rsidRPr="005065F5">
        <w:rPr>
          <w:b/>
          <w:bCs/>
        </w:rPr>
        <w:t>Sichtbarkeit und Transparenz:</w:t>
      </w:r>
      <w:r w:rsidRPr="005065F5">
        <w:t> Technik sollte prüfbar sein.</w:t>
      </w:r>
    </w:p>
    <w:p w14:paraId="396F4EE6" w14:textId="77777777" w:rsidR="005065F5" w:rsidRPr="005065F5" w:rsidRDefault="005065F5" w:rsidP="005065F5">
      <w:pPr>
        <w:numPr>
          <w:ilvl w:val="1"/>
          <w:numId w:val="6"/>
        </w:numPr>
      </w:pPr>
      <w:r w:rsidRPr="005065F5">
        <w:rPr>
          <w:b/>
          <w:bCs/>
        </w:rPr>
        <w:t>Nutzerzentriert:</w:t>
      </w:r>
      <w:r w:rsidRPr="005065F5">
        <w:t> Gestaltung benutzerfreundlich und nutzerorientiert.</w:t>
      </w:r>
    </w:p>
    <w:p w14:paraId="7E32A119" w14:textId="77777777" w:rsidR="005065F5" w:rsidRPr="005065F5" w:rsidRDefault="005065F5" w:rsidP="005065F5">
      <w:r w:rsidRPr="005065F5">
        <w:rPr>
          <w:b/>
          <w:bCs/>
        </w:rPr>
        <w:t>Lernbrücke:</w:t>
      </w:r>
      <w:r w:rsidRPr="005065F5">
        <w:t> Privacy by Design integriert Datenschutz von Anfang an in die Entwicklung von Systemen und Anwendungen, um die Einhaltung von Datenschutzbestimmungen zu gewährleisten.</w:t>
      </w:r>
    </w:p>
    <w:p w14:paraId="3CE04080" w14:textId="77777777" w:rsidR="005065F5" w:rsidRDefault="005065F5"/>
    <w:sectPr w:rsidR="0050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32C1C"/>
    <w:multiLevelType w:val="multilevel"/>
    <w:tmpl w:val="D9CE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21C"/>
    <w:multiLevelType w:val="multilevel"/>
    <w:tmpl w:val="BC76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94FB5"/>
    <w:multiLevelType w:val="multilevel"/>
    <w:tmpl w:val="479A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33C5C"/>
    <w:multiLevelType w:val="multilevel"/>
    <w:tmpl w:val="9BDC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505C8"/>
    <w:multiLevelType w:val="multilevel"/>
    <w:tmpl w:val="E40A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B5379"/>
    <w:multiLevelType w:val="multilevel"/>
    <w:tmpl w:val="26D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135414">
    <w:abstractNumId w:val="4"/>
  </w:num>
  <w:num w:numId="2" w16cid:durableId="1819491576">
    <w:abstractNumId w:val="5"/>
  </w:num>
  <w:num w:numId="3" w16cid:durableId="2027052222">
    <w:abstractNumId w:val="2"/>
  </w:num>
  <w:num w:numId="4" w16cid:durableId="383872905">
    <w:abstractNumId w:val="1"/>
  </w:num>
  <w:num w:numId="5" w16cid:durableId="1693340110">
    <w:abstractNumId w:val="3"/>
  </w:num>
  <w:num w:numId="6" w16cid:durableId="105423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F5"/>
    <w:rsid w:val="005065F5"/>
    <w:rsid w:val="006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DB718"/>
  <w15:chartTrackingRefBased/>
  <w15:docId w15:val="{629B540A-18A7-2449-9793-D0CDDE95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Hunold | MD Telekom</dc:creator>
  <cp:keywords/>
  <dc:description/>
  <cp:lastModifiedBy>Julius Hunold | MD Telekom</cp:lastModifiedBy>
  <cp:revision>1</cp:revision>
  <dcterms:created xsi:type="dcterms:W3CDTF">2024-08-29T21:28:00Z</dcterms:created>
  <dcterms:modified xsi:type="dcterms:W3CDTF">2024-08-29T21:28:00Z</dcterms:modified>
</cp:coreProperties>
</file>