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1289" w14:textId="77777777" w:rsidR="00875B66" w:rsidRDefault="00875B66" w:rsidP="00875B66">
      <w:pPr>
        <w:pStyle w:val="Titre3"/>
        <w:ind w:right="1158"/>
      </w:pPr>
      <w:r>
        <w:rPr>
          <w:u w:val="thick"/>
        </w:rPr>
        <w:t>DOCUMENT 8</w:t>
      </w:r>
      <w:r>
        <w:t xml:space="preserve"> - Revue de presse sur la pandémie de COVID-19 du mois de novembre 2020</w:t>
      </w:r>
    </w:p>
    <w:p w14:paraId="2DAA0190" w14:textId="77777777" w:rsidR="00875B66" w:rsidRDefault="00875B66" w:rsidP="00875B66">
      <w:pPr>
        <w:pStyle w:val="Corpsdetexte"/>
        <w:rPr>
          <w:b/>
          <w:sz w:val="32"/>
        </w:rPr>
      </w:pPr>
    </w:p>
    <w:p w14:paraId="6E0ACB73" w14:textId="77777777" w:rsidR="00875B66" w:rsidRDefault="00875B66" w:rsidP="00875B66">
      <w:pPr>
        <w:ind w:left="925"/>
        <w:rPr>
          <w:b/>
        </w:rPr>
      </w:pPr>
      <w:r>
        <w:rPr>
          <w:b/>
        </w:rPr>
        <w:t>« Les sérologies : réponses à vos questions »</w:t>
      </w:r>
    </w:p>
    <w:p w14:paraId="2F2BE853" w14:textId="77777777" w:rsidR="00875B66" w:rsidRDefault="00875B66" w:rsidP="00875B66">
      <w:pPr>
        <w:ind w:left="925"/>
        <w:rPr>
          <w:i/>
        </w:rPr>
      </w:pPr>
      <w:r>
        <w:rPr>
          <w:i/>
        </w:rPr>
        <w:t xml:space="preserve">Site internet du </w:t>
      </w:r>
      <w:proofErr w:type="gramStart"/>
      <w:r>
        <w:rPr>
          <w:i/>
        </w:rPr>
        <w:t>Ministère de la santé</w:t>
      </w:r>
      <w:proofErr w:type="gramEnd"/>
      <w:r>
        <w:rPr>
          <w:i/>
        </w:rPr>
        <w:t xml:space="preserve"> et des solidarités, publié le 29.05.20</w:t>
      </w:r>
    </w:p>
    <w:p w14:paraId="427C8135" w14:textId="77777777" w:rsidR="00875B66" w:rsidRDefault="00875B66" w:rsidP="00875B66">
      <w:pPr>
        <w:pStyle w:val="Corpsdetexte"/>
        <w:ind w:left="925"/>
      </w:pPr>
      <w:r>
        <w:rPr>
          <w:u w:val="single"/>
        </w:rPr>
        <w:t>Qu’est-ce qu’un test sérologique ?</w:t>
      </w:r>
    </w:p>
    <w:p w14:paraId="3D75ABEA" w14:textId="77777777" w:rsidR="00875B66" w:rsidRDefault="00875B66" w:rsidP="00875B66">
      <w:pPr>
        <w:pStyle w:val="Corpsdetexte"/>
        <w:ind w:left="925"/>
      </w:pPr>
      <w:r>
        <w:t>Un test sérologique est un test réalisé par prélèvement sanguin.</w:t>
      </w:r>
    </w:p>
    <w:p w14:paraId="66510BCB" w14:textId="77777777" w:rsidR="00875B66" w:rsidRDefault="00875B66" w:rsidP="00875B66">
      <w:pPr>
        <w:pStyle w:val="Corpsdetexte"/>
        <w:ind w:left="925" w:right="693"/>
      </w:pPr>
      <w:r>
        <w:t>Il existe plusieurs types de tests sérologiques : les test automatiques ELISA et les tests rapides. En fonction de la technologie qu’ils utilisent, ils peuvent détecter : soit les IgM, soit les IgG, soit les deux.</w:t>
      </w:r>
    </w:p>
    <w:p w14:paraId="4E3E5824" w14:textId="77777777" w:rsidR="00875B66" w:rsidRDefault="00875B66" w:rsidP="00875B66">
      <w:pPr>
        <w:pStyle w:val="Corpsdetexte"/>
        <w:ind w:left="925" w:right="864"/>
      </w:pPr>
      <w:r>
        <w:t>Ces tests indiquent si la personne a développé des anticorps contre le coronavirus et a donc contracté la COVID-19, même sans avoir eu de symptômes.</w:t>
      </w:r>
    </w:p>
    <w:p w14:paraId="48C83E69" w14:textId="77777777" w:rsidR="00875B66" w:rsidRDefault="00875B66" w:rsidP="00875B66">
      <w:pPr>
        <w:pStyle w:val="Corpsdetexte"/>
        <w:ind w:left="925"/>
      </w:pPr>
      <w:r>
        <w:rPr>
          <w:u w:val="single"/>
        </w:rPr>
        <w:t>Pourquoi ne pas directement prescrire des tests sérologiques à tout le monde ?</w:t>
      </w:r>
    </w:p>
    <w:p w14:paraId="450F1A1C" w14:textId="77777777" w:rsidR="00875B66" w:rsidRDefault="00875B66" w:rsidP="00875B66">
      <w:pPr>
        <w:pStyle w:val="Corpsdetexte"/>
        <w:ind w:left="925" w:right="596"/>
      </w:pPr>
      <w:r>
        <w:t>L’objectif de la période actuelle est d’empêcher la circulation du virus. Il est donc très important de pouvoir détecter la présence du virus chez une personne, afin que celle-ci puisse prendre toutes les précautions pour ne pas le transmettre. En conséquence, le test le plus utile dans la lutte contre l’épidémie est le test virologique par RT-PCR dans la mesure où il permet de dire si oui ou non la personne est porteuse du virus à un instant T.</w:t>
      </w:r>
    </w:p>
    <w:p w14:paraId="3E7E3A78" w14:textId="77777777" w:rsidR="00875B66" w:rsidRDefault="00875B66" w:rsidP="00875B66">
      <w:pPr>
        <w:pStyle w:val="Corpsdetexte"/>
      </w:pPr>
    </w:p>
    <w:p w14:paraId="0B95D275" w14:textId="77777777" w:rsidR="00875B66" w:rsidRDefault="00875B66" w:rsidP="00875B66">
      <w:pPr>
        <w:pStyle w:val="Titre3"/>
        <w:ind w:left="925"/>
      </w:pPr>
      <w:r>
        <w:t>« COVID-19 : la HAS positionne les tests antigéniques dans trois situations » -</w:t>
      </w:r>
    </w:p>
    <w:p w14:paraId="0DB78336" w14:textId="77777777" w:rsidR="00875B66" w:rsidRDefault="00875B66" w:rsidP="00875B66">
      <w:pPr>
        <w:ind w:left="925"/>
        <w:rPr>
          <w:i/>
        </w:rPr>
      </w:pPr>
      <w:r>
        <w:rPr>
          <w:i/>
        </w:rPr>
        <w:t>Communiqué de presse - Mis en ligne le 09 oct. 2020</w:t>
      </w:r>
    </w:p>
    <w:p w14:paraId="543164A4" w14:textId="77777777" w:rsidR="00875B66" w:rsidRDefault="00875B66" w:rsidP="00875B66">
      <w:pPr>
        <w:pStyle w:val="Corpsdetexte"/>
        <w:rPr>
          <w:i/>
          <w:sz w:val="20"/>
        </w:rPr>
      </w:pPr>
    </w:p>
    <w:p w14:paraId="05EEBFFF" w14:textId="77777777" w:rsidR="00875B66" w:rsidRDefault="00875B66" w:rsidP="00875B66">
      <w:pPr>
        <w:pStyle w:val="Corpsdetexte"/>
        <w:ind w:left="925" w:right="1011"/>
      </w:pPr>
      <w:r>
        <w:t>La Haute Autorité de Santé a rendu fin septembre un avis favorable à l’utilisation des tests antigéniques sur prélèvement nasopharyngé chez les personnes qui présentent des symptômes de la COVID-19 : fièvre, toux sèche, perte de l’odorat ou du goût, etc. Elle en a précisé les performances requises : une sensibilité minimale supérieure à 80 % et une spécificité minimale supérieure à 99 %.</w:t>
      </w:r>
    </w:p>
    <w:p w14:paraId="33485A00" w14:textId="77777777" w:rsidR="00875B66" w:rsidRDefault="00875B66" w:rsidP="00875B66">
      <w:pPr>
        <w:pStyle w:val="Titre3"/>
        <w:spacing w:line="252" w:lineRule="exact"/>
        <w:ind w:left="925"/>
      </w:pPr>
      <w:r>
        <w:t>Pour les patients qui ont des symptômes</w:t>
      </w:r>
    </w:p>
    <w:p w14:paraId="79B18CF6" w14:textId="77777777" w:rsidR="00875B66" w:rsidRDefault="00875B66" w:rsidP="00875B66">
      <w:pPr>
        <w:pStyle w:val="Corpsdetexte"/>
        <w:ind w:left="925" w:right="901"/>
      </w:pPr>
      <w:r>
        <w:t>Dès lors que le résultat du test RT-PCR ne peut être obtenu dans un délai de 48 h, la HAS recommande de réaliser un test antigénique dans les 4 premiers jours après l’apparition des symptômes.</w:t>
      </w:r>
    </w:p>
    <w:p w14:paraId="2B79A6D7" w14:textId="77777777" w:rsidR="00875B66" w:rsidRDefault="00875B66" w:rsidP="00875B66">
      <w:pPr>
        <w:pStyle w:val="Corpsdetexte"/>
        <w:ind w:left="925" w:right="889"/>
      </w:pPr>
      <w:r>
        <w:t>Compte tenu de l’excellente spécificité de ces tests, elle considère qu’il n’est pas nécessaire de confirmer par un test RT-PCR les tests antigéniques positifs.</w:t>
      </w:r>
    </w:p>
    <w:p w14:paraId="7502481D" w14:textId="77777777" w:rsidR="00875B66" w:rsidRDefault="00875B66" w:rsidP="00875B66">
      <w:pPr>
        <w:ind w:left="925" w:right="620"/>
      </w:pPr>
      <w:r>
        <w:t xml:space="preserve">Pour les </w:t>
      </w:r>
      <w:r>
        <w:rPr>
          <w:b/>
        </w:rPr>
        <w:t xml:space="preserve">patients à risque de développer une forme grave de la maladie </w:t>
      </w:r>
      <w:r>
        <w:t>(…), la HAS préconise de confirmer par RT-PCR les résultats négatifs obtenus par test antigénique. L’enjeu est de s’assurer de ne pas rater de cas d’infection chez ces patients.</w:t>
      </w:r>
    </w:p>
    <w:p w14:paraId="739581B5" w14:textId="77777777" w:rsidR="00875B66" w:rsidRDefault="00875B66" w:rsidP="00875B66">
      <w:pPr>
        <w:pStyle w:val="Corpsdetexte"/>
        <w:rPr>
          <w:sz w:val="24"/>
        </w:rPr>
      </w:pPr>
    </w:p>
    <w:p w14:paraId="075659CD" w14:textId="77777777" w:rsidR="00875B66" w:rsidRDefault="00875B66" w:rsidP="00875B66">
      <w:pPr>
        <w:pStyle w:val="Titre3"/>
        <w:ind w:left="925"/>
      </w:pPr>
      <w:r>
        <w:t>« Tests du covid-19 : tout ce qu'il faut savoir sur les différentes méthodes existantes »</w:t>
      </w:r>
    </w:p>
    <w:p w14:paraId="16BFCDB0" w14:textId="77777777" w:rsidR="00875B66" w:rsidRDefault="00875B66" w:rsidP="00875B66">
      <w:pPr>
        <w:ind w:left="925"/>
        <w:rPr>
          <w:i/>
        </w:rPr>
      </w:pPr>
      <w:r>
        <w:rPr>
          <w:i/>
        </w:rPr>
        <w:t>Science et vie, publié le 17 septembre 2020</w:t>
      </w:r>
    </w:p>
    <w:p w14:paraId="5742A5F6" w14:textId="77777777" w:rsidR="00875B66" w:rsidRDefault="00875B66" w:rsidP="00875B66">
      <w:pPr>
        <w:pStyle w:val="Corpsdetexte"/>
        <w:rPr>
          <w:i/>
          <w:sz w:val="20"/>
        </w:rPr>
      </w:pPr>
    </w:p>
    <w:p w14:paraId="32E5C415" w14:textId="77777777" w:rsidR="00875B66" w:rsidRDefault="00875B66" w:rsidP="00875B66">
      <w:pPr>
        <w:pStyle w:val="Titre3"/>
        <w:spacing w:line="252" w:lineRule="exact"/>
        <w:ind w:left="925"/>
      </w:pPr>
      <w:r>
        <w:t>Tests antigéniques : plus rapides… mais moins fiables</w:t>
      </w:r>
    </w:p>
    <w:p w14:paraId="02D1328D" w14:textId="1076030A" w:rsidR="00875B66" w:rsidRDefault="00875B66" w:rsidP="00875B66">
      <w:pPr>
        <w:pStyle w:val="Corpsdetexte"/>
        <w:ind w:left="925" w:right="950"/>
      </w:pPr>
      <w:r>
        <w:t xml:space="preserve">Ils nécessitent également un prélèvement de cellules nasales profondes. Mais, grosse différence avec la PCR : ils détectent des protéines présentes à sa surface du virus, ou antigènes – et non le génome viral. Et ce, </w:t>
      </w:r>
      <w:r>
        <w:rPr>
          <w:i/>
        </w:rPr>
        <w:t xml:space="preserve">via </w:t>
      </w:r>
      <w:r>
        <w:t>un dispositif plus simple, similaire à un test de grossesse. Concrètement, le prélèvement est déposé sur une bandelette qui contient des anticorps capables de fixer spécifiquement les antigènes recherchés.</w:t>
      </w:r>
    </w:p>
    <w:p w14:paraId="736340FB" w14:textId="2E8D0F69" w:rsidR="00176A40" w:rsidRDefault="00176A40" w:rsidP="00875B66"/>
    <w:sectPr w:rsidR="00176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66"/>
    <w:rsid w:val="00176A40"/>
    <w:rsid w:val="00501076"/>
    <w:rsid w:val="00875B66"/>
    <w:rsid w:val="00F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8C22"/>
  <w15:chartTrackingRefBased/>
  <w15:docId w15:val="{6F1FD78A-2DBF-4EDE-95AA-D6DA4137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Titre3">
    <w:name w:val="heading 3"/>
    <w:basedOn w:val="Normal"/>
    <w:link w:val="Titre3Car"/>
    <w:uiPriority w:val="9"/>
    <w:unhideWhenUsed/>
    <w:qFormat/>
    <w:rsid w:val="00875B66"/>
    <w:pPr>
      <w:ind w:left="817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5B66"/>
    <w:rPr>
      <w:rFonts w:ascii="Arial" w:eastAsia="Arial" w:hAnsi="Arial" w:cs="Arial"/>
      <w:b/>
      <w:bCs/>
      <w:kern w:val="0"/>
      <w14:ligatures w14:val="none"/>
    </w:rPr>
  </w:style>
  <w:style w:type="paragraph" w:styleId="Corpsdetexte">
    <w:name w:val="Body Text"/>
    <w:basedOn w:val="Normal"/>
    <w:link w:val="CorpsdetexteCar"/>
    <w:uiPriority w:val="1"/>
    <w:qFormat/>
    <w:rsid w:val="00875B66"/>
  </w:style>
  <w:style w:type="character" w:customStyle="1" w:styleId="CorpsdetexteCar">
    <w:name w:val="Corps de texte Car"/>
    <w:basedOn w:val="Policepardfaut"/>
    <w:link w:val="Corpsdetexte"/>
    <w:uiPriority w:val="1"/>
    <w:rsid w:val="00875B66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Fialaire</dc:creator>
  <cp:keywords/>
  <dc:description/>
  <cp:lastModifiedBy>David Fialaire</cp:lastModifiedBy>
  <cp:revision>1</cp:revision>
  <dcterms:created xsi:type="dcterms:W3CDTF">2023-04-20T08:07:00Z</dcterms:created>
  <dcterms:modified xsi:type="dcterms:W3CDTF">2023-04-20T08:08:00Z</dcterms:modified>
</cp:coreProperties>
</file>