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BEBA" w14:textId="77777777" w:rsidR="00407F6B" w:rsidRDefault="00AF4BE8">
      <w:pPr>
        <w:spacing w:before="720"/>
        <w:jc w:val="center"/>
      </w:pPr>
      <w:r>
        <w:rPr>
          <w:b/>
          <w:sz w:val="28"/>
          <w:szCs w:val="28"/>
        </w:rPr>
        <w:t>The Interior Observer Cosmological Framework</w:t>
      </w:r>
    </w:p>
    <w:p w14:paraId="5422BEBB" w14:textId="77777777" w:rsidR="00407F6B" w:rsidRDefault="00AF4BE8">
      <w:pPr>
        <w:spacing w:before="240" w:after="240"/>
        <w:jc w:val="center"/>
      </w:pPr>
      <w:r>
        <w:rPr>
          <w:b/>
          <w:szCs w:val="26"/>
        </w:rPr>
        <w:t>Paper 17 — The Modular Projection Theorem: Operator-Level Closure of the Gauge Thermal Transfer Principle via Shared Hilbert Space Construction and Fiberwise KMS Inheritance</w:t>
      </w:r>
    </w:p>
    <w:p w14:paraId="5422BEBC" w14:textId="77777777" w:rsidR="00407F6B" w:rsidRDefault="00AF4BE8">
      <w:pPr>
        <w:spacing w:before="360" w:after="0"/>
        <w:jc w:val="center"/>
      </w:pPr>
      <w:r>
        <w:rPr>
          <w:szCs w:val="24"/>
        </w:rPr>
        <w:t>David Fife</w:t>
      </w:r>
    </w:p>
    <w:p w14:paraId="5422BEBD" w14:textId="77777777" w:rsidR="00407F6B" w:rsidRDefault="00AF4BE8">
      <w:pPr>
        <w:spacing w:after="0"/>
        <w:jc w:val="center"/>
      </w:pPr>
      <w:r>
        <w:rPr>
          <w:szCs w:val="24"/>
        </w:rPr>
        <w:t>Independent Researcher</w:t>
      </w:r>
    </w:p>
    <w:p w14:paraId="5ACC0001" w14:textId="77777777" w:rsidR="00AF4BE8" w:rsidRDefault="00AF4BE8">
      <w:pPr>
        <w:spacing w:after="0"/>
        <w:jc w:val="center"/>
      </w:pPr>
      <w:r>
        <w:rPr>
          <w:rFonts w:ascii="Arial" w:hAnsi="Arial" w:cs="Arial"/>
          <w:sz w:val="20"/>
          <w:szCs w:val="20"/>
        </w:rPr>
        <w:t>david@fife.cc</w:t>
      </w:r>
    </w:p>
    <w:p w14:paraId="5ACC0002" w14:textId="77777777" w:rsidR="00AF4BE8" w:rsidRDefault="00AF4BE8">
      <w:pPr>
        <w:spacing w:after="0"/>
        <w:jc w:val="center"/>
      </w:pPr>
      <w:r>
        <w:rPr>
          <w:rFonts w:ascii="Arial" w:hAnsi="Arial" w:cs="Arial"/>
          <w:sz w:val="20"/>
          <w:szCs w:val="20"/>
        </w:rPr>
        <w:t>https://dfife.github.io</w:t>
      </w:r>
    </w:p>
    <w:p w14:paraId="5422BEBE" w14:textId="77777777" w:rsidR="00407F6B" w:rsidRDefault="00AF4BE8">
      <w:pPr>
        <w:spacing w:before="240"/>
        <w:jc w:val="center"/>
      </w:pPr>
      <w:r>
        <w:rPr>
          <w:szCs w:val="24"/>
        </w:rPr>
        <w:t>Version 1.4 — April 2026</w:t>
      </w:r>
    </w:p>
    <w:p w14:paraId="27036DDE" w14:textId="77777777" w:rsidR="00165B95" w:rsidRDefault="00165B95"/>
    <w:p w14:paraId="5422BEBF" w14:textId="77777777" w:rsidR="00407F6B" w:rsidRDefault="00AF4BE8">
      <w:pPr>
        <w:spacing w:before="120" w:after="480"/>
        <w:jc w:val="center"/>
        <w:rPr>
          <w:i/>
          <w:sz w:val="22"/>
        </w:rPr>
      </w:pPr>
      <w:r>
        <w:rPr>
          <w:i/>
          <w:sz w:val="22"/>
        </w:rPr>
        <w:t>Multi-AI Collaboration: Claude (Anthropic), Claude Code (Anthropic), Wolfram/ChatGPT (OpenAI), Gemini (Google DeepMind), Codex/ChatGPT (OpenAI)</w:t>
      </w:r>
    </w:p>
    <w:p w14:paraId="5422BEC0" w14:textId="77777777" w:rsidR="00407F6B" w:rsidRPr="00C0673C" w:rsidRDefault="00AF4BE8">
      <w:pPr>
        <w:pStyle w:val="Heading1"/>
        <w:rPr>
          <w:color w:val="auto"/>
        </w:rPr>
      </w:pPr>
      <w:bookmarkStart w:id="0" w:name="abstract"/>
      <w:r w:rsidRPr="00C0673C">
        <w:rPr>
          <w:color w:val="auto"/>
        </w:rPr>
        <w:lastRenderedPageBreak/>
        <w:t>Version History</w:t>
      </w:r>
      <w:r w:rsidRPr="00C0673C">
        <w:rPr>
          <w:color w:val="auto"/>
        </w:rPr>
        <w:br/>
      </w:r>
      <w:r>
        <w:br/>
      </w:r>
      <w:r w:rsidRPr="00C0673C">
        <w:rPr>
          <w:color w:val="auto"/>
        </w:rPr>
        <w:t>v1.4 (April 2026): Appendix replaced with Paper 16 v1.5 clean foundation + Paper 17 A.1.16 new results. Paper 32 forward-references removed. σ = K_gauge credited to Theorem 17.1. R4 explicitly flagged as normalization premise. N_eff = Δ closure retired (active i.i.d. branch does not require it). Status labels homogenized. Author block added.</w:t>
      </w:r>
      <w:r w:rsidRPr="00C0673C">
        <w:rPr>
          <w:color w:val="auto"/>
        </w:rPr>
        <w:br/>
      </w:r>
      <w:r w:rsidRPr="00C0673C">
        <w:rPr>
          <w:color w:val="auto"/>
        </w:rPr>
        <w:br/>
        <w:t>v1.3 (April 2026): Published to Zenodo.</w:t>
      </w:r>
      <w:r w:rsidRPr="00C0673C">
        <w:rPr>
          <w:color w:val="auto"/>
        </w:rPr>
        <w:br/>
      </w:r>
      <w:r w:rsidRPr="00C0673C">
        <w:rPr>
          <w:color w:val="auto"/>
        </w:rPr>
        <w:br/>
        <w:t>v1.2 (March 2026): Cycloid parameterization correction applied to Appendix A foundational package. v1.1 correction notice remo</w:t>
      </w:r>
      <w:r w:rsidRPr="00C0673C">
        <w:rPr>
          <w:color w:val="auto"/>
        </w:rPr>
        <w:t>ved from abstract. The Modular Projection Theorem and all main body results are convention-independent (operator-level construction on the Schwarzschild horizon). Appendix steps renumbered sequentially. Title page reformatted. See Paper 21 v1.1 for the full audit.</w:t>
      </w:r>
      <w:r w:rsidRPr="00C0673C">
        <w:rPr>
          <w:color w:val="auto"/>
        </w:rPr>
        <w:br/>
      </w:r>
      <w:r w:rsidRPr="00C0673C">
        <w:rPr>
          <w:color w:val="auto"/>
        </w:rPr>
        <w:br/>
        <w:t>v1.1 (March 2026): Paper 19 supersession notice.</w:t>
      </w:r>
      <w:r w:rsidRPr="00C0673C">
        <w:rPr>
          <w:color w:val="auto"/>
        </w:rPr>
        <w:br/>
      </w:r>
      <w:r w:rsidRPr="00C0673C">
        <w:rPr>
          <w:color w:val="auto"/>
        </w:rPr>
        <w:br/>
        <w:t>v1.0 (March 2026): Initial publication.</w:t>
      </w:r>
    </w:p>
    <w:p w14:paraId="17B6A53F" w14:textId="77777777" w:rsidR="0040078F" w:rsidRDefault="0040078F"/>
    <w:p w14:paraId="499AAB0D" w14:textId="7C8865CF" w:rsidR="00165B95" w:rsidRPr="0040078F" w:rsidRDefault="00AF4BE8">
      <w:pPr>
        <w:rPr>
          <w:b/>
          <w:bCs/>
          <w:sz w:val="28"/>
          <w:szCs w:val="28"/>
        </w:rPr>
      </w:pPr>
      <w:r w:rsidRPr="0040078F">
        <w:rPr>
          <w:b/>
          <w:bCs/>
          <w:sz w:val="28"/>
          <w:szCs w:val="28"/>
        </w:rPr>
        <w:t>Abstract</w:t>
      </w:r>
    </w:p>
    <w:p w14:paraId="5422BEC1" w14:textId="77777777" w:rsidR="00407F6B" w:rsidRDefault="00AF4BE8">
      <w:r>
        <w:t>Beginning from two premises — (1) the observable universe exists inside a Schwarzschild black hole, and (2) the physics inside the horizon is the same as outside — Paper 13 introduced the Gauge Thermal Transfer Principle (GTTP): conformal thermal observables acquire a transfer exponent σ = K_gauge = ln(1+γ²) in the conformal radial coordinate, giving T_obs = T_IO × x^{K_gauge} = 2.7253 K (0.3σ from FIRAS). Papers 13 and 14 explicitly classified this as a semiclassical principle — a physical identification n</w:t>
      </w:r>
      <w:r>
        <w:t>ot derived from prior IO mathematics — and stated that promotion to theorem-grade would require “a quantum-gravity framework where the horizon gauge sector and photon field share a Hilbert space” with the transfer “implemented by the Tomita-Takesaki modular map.”</w:t>
      </w:r>
    </w:p>
    <w:p w14:paraId="5422BEC2" w14:textId="77777777" w:rsidR="00407F6B" w:rsidRDefault="00AF4BE8">
      <w:pPr>
        <w:pStyle w:val="BodyText"/>
      </w:pPr>
      <w:r>
        <w:t>This paper constructs that framework within the reduced thermal-plus-gauge sector and proves the required operator identity.</w:t>
      </w:r>
    </w:p>
    <w:p w14:paraId="5422BEC3" w14:textId="77777777" w:rsidR="00407F6B" w:rsidRDefault="00AF4BE8">
      <w:pPr>
        <w:pStyle w:val="BodyText"/>
      </w:pPr>
      <w:r>
        <w:lastRenderedPageBreak/>
        <w:t>The Shared Hilbert Space (§3): H_IO = Γ_s(L²(ℝ, dν) ⊗ H_g), with ν = ln ω the logarithmic photon frequency and H_g the reduced isolated-horizon SU(2) gauge sector. The reduced horizon operator is fixed by Papers 14–16: Q̂ = (1+γ²)I, K̂_g = ln(Q̂) = K_gauge · I.</w:t>
      </w:r>
    </w:p>
    <w:p w14:paraId="5422BEC4" w14:textId="77777777" w:rsidR="00407F6B" w:rsidRDefault="00AF4BE8">
      <w:pPr>
        <w:pStyle w:val="BodyText"/>
      </w:pPr>
      <w:r>
        <w:t>The A-Vacuum GNS Construction (§5): the state ω_A is explicitly constructed as a direct integral ω_A(X) = ∫ φ_κ((id ⊗ τ_κ)(X(κ))) dμ_A(κ), where φ_κ is a faithful normal KMS photon state for dilation κD and τ_κ is the normalized trace on the reduced gauge fiber. The state is proved positive, normalized, faithful, and normal, admitting GNS by construction.</w:t>
      </w:r>
    </w:p>
    <w:p w14:paraId="5422BEC5" w14:textId="77777777" w:rsidR="00407F6B" w:rsidRDefault="00AF4BE8">
      <w:pPr>
        <w:pStyle w:val="BodyText"/>
      </w:pPr>
      <w:r>
        <w:t>The Reduction Theorem (§6): compact SU(2) averaging gives a faithful normal conditional expectation onto the fixed-point algebra; irreducibility of each reduced tangential gauge fiber forces the thermal sector to be exactly M_th ⊗ Z_g, with Z_g = W*(K̂_g).</w:t>
      </w:r>
    </w:p>
    <w:p w14:paraId="5422BEC6" w14:textId="77777777" w:rsidR="00407F6B" w:rsidRDefault="00AF4BE8">
      <w:pPr>
        <w:pStyle w:val="BodyText"/>
      </w:pPr>
      <w:r>
        <w:t>The Fiberwise KMS Inheritance (§7): because the state is built fiberwise from KMS states, the direct-integral GNS decomposition carries the KMS property fiberwise by construction.</w:t>
      </w:r>
    </w:p>
    <w:p w14:paraId="5422BEC7" w14:textId="77777777" w:rsidR="00407F6B" w:rsidRDefault="00AF4BE8">
      <w:pPr>
        <w:pStyle w:val="BodyText"/>
      </w:pPr>
      <w:r>
        <w:t>The Modular Projection Theorem (Theorem 17.1, §8): under the IO rigidity package (Planck-preserving photon transfer from Paper 13, unique central gauge input K̂_g from Paper 14, γ → 0 decoupling, and the one-e-fold normalization condition introduced in this paper), the Tomita-Takesaki modular flow of the A-vacuum restricted to the thermal photon sector satisfies:</w:t>
      </w:r>
    </w:p>
    <w:p w14:paraId="5422BEC8" w14:textId="77777777" w:rsidR="00407F6B" w:rsidRDefault="00AF4BE8">
      <w:pPr>
        <w:pStyle w:val="BodyText"/>
      </w:pPr>
      <w:r>
        <w:t>Δ_phys^{it}|_{thermal photon sector} = exp(it(D ⊗ K̂_g))</w:t>
      </w:r>
    </w:p>
    <w:p w14:paraId="5422BEC9" w14:textId="77777777" w:rsidR="00407F6B" w:rsidRDefault="00AF4BE8">
      <w:pPr>
        <w:pStyle w:val="BodyText"/>
      </w:pPr>
      <w:r>
        <w:t>On the physical Schwarzschild tangential sector, K̂_g = K_gauge · I, reducing to exp(it · K_gauge · D), hence d(ln ω)/dλ = K_gauge and T_obs = T_IO × x^{K_gauge}.</w:t>
      </w:r>
    </w:p>
    <w:p w14:paraId="5422BECA" w14:textId="77777777" w:rsidR="00407F6B" w:rsidRDefault="00AF4BE8">
      <w:pPr>
        <w:pStyle w:val="BodyText"/>
      </w:pPr>
      <w:r>
        <w:t>The Framework-Constructible Uniqueness Result (§9): an exhaustive enumeration of all dimensionless quantities constructible from IO framework parameters that fall inside the FIRAS 2σ band produces 5545 raw algebraic hits, of which every structurally meaningful framework-native quantity collapses to a single object: K_gauge = ln(1+γ²). Seven structural aliases across five papers all reduce to the same quantity.</w:t>
      </w:r>
    </w:p>
    <w:p w14:paraId="5422BECB" w14:textId="77777777" w:rsidR="00407F6B" w:rsidRDefault="00AF4BE8">
      <w:pPr>
        <w:pStyle w:val="BodyText"/>
      </w:pPr>
      <w:r>
        <w:t>Thirteen rounds of investigation are documented, including six failed derivation approaches that established where and why direct derivation routes fail, and seven construction rounds that built the successful operator-level closure.</w:t>
      </w:r>
    </w:p>
    <w:p w14:paraId="5422BECC" w14:textId="77777777" w:rsidR="00407F6B" w:rsidRDefault="00AF4BE8">
      <w:pPr>
        <w:pStyle w:val="BodyText"/>
      </w:pPr>
      <w:r>
        <w:t>The result is DERIVED/THEOREM within the reduced thermal-plus-gauge sector, conditional on the Paper 17 operator package — the same epistemic structure as Paper 15’s Rosetta Boundary Observable Theorem (conditional on A0–A7) and Paper 16’s Composite Uniqueness Theorem (conditional on P1–P6). The old semiclassical identification σ = K_gauge is replaced by a modular flow theorem: GTTP is the Tomita-</w:t>
      </w:r>
      <w:r>
        <w:lastRenderedPageBreak/>
        <w:t>Takesaki modular flow of the A-vacuum on the shared Hilbert space H_IO. This paper is part of the Interior Observer Cosmological Framework research series.</w:t>
      </w:r>
    </w:p>
    <w:p w14:paraId="5422BECD" w14:textId="77777777" w:rsidR="00407F6B" w:rsidRDefault="00AF4BE8">
      <w:pPr>
        <w:pStyle w:val="Heading1"/>
      </w:pPr>
      <w:bookmarkStart w:id="1" w:name="introduction"/>
      <w:bookmarkEnd w:id="0"/>
      <w:r>
        <w:t>1. Introduction</w:t>
      </w:r>
    </w:p>
    <w:p w14:paraId="5422BECE" w14:textId="77777777" w:rsidR="00407F6B" w:rsidRDefault="00AF4BE8">
      <w:r>
        <w:t>The Interior Observer (IO) framework models the observable universe as the interior of a Schwarzschild black hole with mass M_U = 4.50 × 10⁵³ kg. Papers 1–17 derived all major cosmological observables from this single measured input plus one external parameter (γ_BI = 0.2375 from Loop Quantum Gravity) and three physical principles: the Conformal Modular Principle (CMP, Paper 10), the Baryon Dictionary Principle (BDP, Paper 12), and the Gauge Thermal Transfer Principle (GTTP, Paper 13).</w:t>
      </w:r>
    </w:p>
    <w:p w14:paraId="5422BECF" w14:textId="77777777" w:rsidR="00407F6B" w:rsidRDefault="00AF4BE8">
      <w:pPr>
        <w:pStyle w:val="BodyText"/>
      </w:pPr>
      <w:r>
        <w:t>The GTTP states that conformal thermal observables acquire a transfer exponent σ = K_gauge = ln(1+γ²) = 0.05487 in the conformal radial coordinate, giving T_obs = T_IO × x^{K_gauge} = 2.7253 K. This matches the FIRAS measurement T_CMB = 2.7255 ± 0.0006 K to 0.3σ — the tightest agreement of any IO prediction with any cosmological observation.</w:t>
      </w:r>
    </w:p>
    <w:p w14:paraId="5422BED0" w14:textId="77777777" w:rsidR="00407F6B" w:rsidRDefault="00AF4BE8">
      <w:pPr>
        <w:pStyle w:val="BodyText"/>
      </w:pPr>
      <w:r>
        <w:t>Throughout the development of Papers 13–16, one step resisted derivation: the identification of the thermal transfer coefficient σ with the gauge-sector modular scalar K_gauge. Paper 13 explicitly classifies this as “a new semiclassical principle — not derived from prior IO mathematics alone.” Paper 14 sharpens the gap: after proving that any dimensionless SU(2) gauge-invariant horizon scalar is a function of 1+γ², the remaining open step is “the identification of the one-loop boundary gauge correction with</w:t>
      </w:r>
      <w:r>
        <w:t xml:space="preserve"> the thermal transfer coefficient.” Paper 14 states that promotion to theorem-grade would require “a quantum-gravity framework where the horizon gauge sector and photon field share a Hilbert space.” This paper constructs that framework.</w:t>
      </w:r>
    </w:p>
    <w:p w14:paraId="5422BED1" w14:textId="77777777" w:rsidR="00407F6B" w:rsidRDefault="00AF4BE8">
      <w:pPr>
        <w:pStyle w:val="Heading2"/>
      </w:pPr>
      <w:bookmarkStart w:id="2" w:name="claims-and-scope"/>
      <w:r>
        <w:t>1.1 Claims and Scope</w:t>
      </w:r>
    </w:p>
    <w:p w14:paraId="5422BED2" w14:textId="77777777" w:rsidR="00407F6B" w:rsidRDefault="00AF4BE8">
      <w:r>
        <w:t>Established with verification support in this paper:</w:t>
      </w:r>
    </w:p>
    <w:p w14:paraId="5422BED3" w14:textId="77777777" w:rsidR="00407F6B" w:rsidRDefault="00AF4BE8">
      <w:pPr>
        <w:pStyle w:val="BodyText"/>
      </w:pPr>
      <w:r>
        <w:t>1. The Shared Hilbert Space Construction (§3): H_IO = Γ_s(L²(ℝ, dν) ⊗ H_g) is a well-defined Hilbert space containing both the thermal photon sector and the reduced SU(2) horizon gauge sector. (Codex-constructed, Wolfram-validated.)</w:t>
      </w:r>
    </w:p>
    <w:p w14:paraId="5422BED4" w14:textId="77777777" w:rsidR="00407F6B" w:rsidRDefault="00AF4BE8">
      <w:pPr>
        <w:pStyle w:val="BodyText"/>
      </w:pPr>
      <w:r>
        <w:t>2. The A-Vacuum GNS State (§5): ω_A is explicitly constructed as a direct integral of fiberwise KMS states, proved positive, normalized, faithful, normal. Max KMS residual 4.58×10⁻¹⁶. (Codex-constructed, Wolfram-validated.)</w:t>
      </w:r>
    </w:p>
    <w:p w14:paraId="5422BED5" w14:textId="77777777" w:rsidR="00407F6B" w:rsidRDefault="00AF4BE8">
      <w:pPr>
        <w:pStyle w:val="BodyText"/>
      </w:pPr>
      <w:r>
        <w:t>3. The Reduction Theorem (§6): the passage from the full algebra to M_th ⊗ Z_g is derived via compact SU(2) averaging and irreducibility, not assumed. (Codex-derived, Wolfram-validated.)</w:t>
      </w:r>
    </w:p>
    <w:p w14:paraId="5422BED6" w14:textId="77777777" w:rsidR="00407F6B" w:rsidRDefault="00AF4BE8">
      <w:pPr>
        <w:pStyle w:val="BodyText"/>
      </w:pPr>
      <w:r>
        <w:t>4. The Fiberwise KMS Inheritance (§7): each Ω_κ fiber inherits the KMS property from the global A-vacuum by construction. (Codex-derived, Wolfram-validated.)</w:t>
      </w:r>
    </w:p>
    <w:p w14:paraId="5422BED7" w14:textId="77777777" w:rsidR="00407F6B" w:rsidRDefault="00AF4BE8">
      <w:pPr>
        <w:pStyle w:val="BodyText"/>
      </w:pPr>
      <w:r>
        <w:lastRenderedPageBreak/>
        <w:t>5. The Modular Projection Theorem (Theorem 17.1, §8): Δ_phys^{it}|_{thermal photon sector} = exp(it(D ⊗ K̂_g)). (Codex-proved, Wolfram-validated as DERIVED/THEOREM within the reduced sector.)</w:t>
      </w:r>
    </w:p>
    <w:p w14:paraId="5422BED8" w14:textId="77777777" w:rsidR="00407F6B" w:rsidRDefault="00AF4BE8">
      <w:pPr>
        <w:pStyle w:val="BodyText"/>
      </w:pPr>
      <w:r>
        <w:t>6. The Product Flow No-Go (§4): standard product modular flow Δ_prod = Δ_ph ⊗ Δ_g leaves photon observables blind to K_gauge. The naive tensor product is insufficient. (Codex-derived, Wolfram-validated.)</w:t>
      </w:r>
    </w:p>
    <w:p w14:paraId="5422BED9" w14:textId="77777777" w:rsidR="00407F6B" w:rsidRDefault="00AF4BE8">
      <w:pPr>
        <w:pStyle w:val="BodyText"/>
      </w:pPr>
      <w:r>
        <w:t>7. The IO Rigidity Package (§8.1): three constraints from Papers 13–14 (Planck-preserving transfer, unique central gauge input, γ → 0 decoupling) plus one normalization condition introduced in this paper (one-e-fold normalization) force the unique coupled generator G_IO = D ⊗ K̂_g. (Codex-derived, Wolfram-validated.)</w:t>
      </w:r>
    </w:p>
    <w:p w14:paraId="5422BEDA" w14:textId="77777777" w:rsidR="00407F6B" w:rsidRDefault="00AF4BE8">
      <w:pPr>
        <w:pStyle w:val="BodyText"/>
      </w:pPr>
      <w:r>
        <w:t>8. The Framework-Constructible Uniqueness Result (§9): among all dimensionless quantities constructible from IO parameters that fall inside the FIRAS 2σ band, every structurally meaningful framework-native quantity collapses to K_gauge = ln(1+γ²). (Codex-enumerated, Wolfram-validated.)</w:t>
      </w:r>
    </w:p>
    <w:p w14:paraId="5422BEDB" w14:textId="77777777" w:rsidR="00407F6B" w:rsidRDefault="00AF4BE8">
      <w:pPr>
        <w:pStyle w:val="BodyText"/>
      </w:pPr>
      <w:r>
        <w:t>9. Thirteen rounds of investigation documented, including six failed derivation approaches and seven successful construction rounds (§10).</w:t>
      </w:r>
    </w:p>
    <w:p w14:paraId="5422BEDC" w14:textId="77777777" w:rsidR="00407F6B" w:rsidRDefault="00AF4BE8">
      <w:pPr>
        <w:pStyle w:val="BodyText"/>
      </w:pPr>
      <w:r>
        <w:t>Not claimed: derivation of the premise package from deeper theory; extension to the full unreduced horizon algebra; resolution of the lithium problem; closure of CMP or BDP.</w:t>
      </w:r>
    </w:p>
    <w:p w14:paraId="5422BEDD" w14:textId="77777777" w:rsidR="00407F6B" w:rsidRDefault="00AF4BE8">
      <w:pPr>
        <w:pStyle w:val="Heading2"/>
      </w:pPr>
      <w:bookmarkStart w:id="3" w:name="methodology"/>
      <w:bookmarkEnd w:id="2"/>
      <w:r>
        <w:t>1.2 Methodology</w:t>
      </w:r>
    </w:p>
    <w:p w14:paraId="5422BEDE" w14:textId="77777777" w:rsidR="00407F6B" w:rsidRDefault="00AF4BE8">
      <w:r>
        <w:t>This paper was produced through a five-system adversarial collaboration: David Fife (Principal Investigator) directed all investigations and made all final decisions. Claude (Anthropic, Opus 4.6) served as orchestrator. Codex/ChatGPT (OpenAI) performed all computation, theorem construction, literature research, and numerical verification. Wolfram/ChatGPT (OpenAI, 5.4 Pro Extended) served as primary mathematical validator; every status label in this paper reflects Wolfram’s adversarial grading. Gemini (Googl</w:t>
      </w:r>
      <w:r>
        <w:t>e DeepMind, 2.5 Pro) served as adversarial reviewer and provided key physical insights including the anomaly inflow mechanism and the A-vacuum paradigm. Thirteen rounds of investigation were conducted across four parallel tracks. Wolfram’s adversarial grading determined all final status labels.</w:t>
      </w:r>
    </w:p>
    <w:p w14:paraId="5422BEDF" w14:textId="77777777" w:rsidR="00407F6B" w:rsidRDefault="00AF4BE8">
      <w:pPr>
        <w:pStyle w:val="Heading1"/>
      </w:pPr>
      <w:bookmarkStart w:id="4" w:name="gttp-status-before-this-paper"/>
      <w:bookmarkEnd w:id="1"/>
      <w:bookmarkEnd w:id="3"/>
      <w:r>
        <w:t>2. GTTP Status Before This Paper</w:t>
      </w:r>
    </w:p>
    <w:p w14:paraId="5422BEE0" w14:textId="77777777" w:rsidR="00407F6B" w:rsidRDefault="00AF4BE8">
      <w:r>
        <w:t>Paper 13 derived the GTTP transfer law through three established components:</w:t>
      </w:r>
    </w:p>
    <w:p w14:paraId="5422BEE1" w14:textId="77777777" w:rsidR="00407F6B" w:rsidRDefault="00AF4BE8">
      <w:pPr>
        <w:pStyle w:val="BodyText"/>
      </w:pPr>
      <w:r>
        <w:t>Step 1 (KMS rigidity): only uniform frequency rescaling preserves exact Planck spectral form for conformal thermal observables. This forces the transfer to be multiplicative: T_obs = T_IO × f(x, γ).</w:t>
      </w:r>
    </w:p>
    <w:p w14:paraId="5422BEE2" w14:textId="77777777" w:rsidR="00407F6B" w:rsidRDefault="00AF4BE8">
      <w:pPr>
        <w:pStyle w:val="BodyText"/>
      </w:pPr>
      <w:r>
        <w:lastRenderedPageBreak/>
        <w:t>Step 2 (Segment additivity): the transfer functional Φ(λ) in conformal radial coordinate λ satisfies Φ(λ₁ + λ₂) = Φ(λ₁) + Φ(λ₂). Under regularity: Φ(λ) = σλ for some constant σ, hence f(x, γ) = x^σ.</w:t>
      </w:r>
    </w:p>
    <w:p w14:paraId="5422BEE3" w14:textId="77777777" w:rsidR="00407F6B" w:rsidRDefault="00AF4BE8">
      <w:pPr>
        <w:pStyle w:val="BodyText"/>
      </w:pPr>
      <w:r>
        <w:t>Step 3 (Source selection): Paper 13 tested eleven candidate mechanisms for σ. Eight were excluded by physical consistency. The sole FIRAS survivor is σ = K_gauge = ln(1+γ²) = 0.05487.</w:t>
      </w:r>
    </w:p>
    <w:p w14:paraId="5422BEE4" w14:textId="77777777" w:rsidR="00407F6B" w:rsidRDefault="00AF4BE8">
      <w:pPr>
        <w:pStyle w:val="BodyText"/>
      </w:pPr>
      <w:r>
        <w:t>Steps 1 and 2 are DERIVED/THEOREM. Step 3 — the identification σ = K_gauge — was labeled SEMICLASSICAL PRINCIPLE.</w:t>
      </w:r>
    </w:p>
    <w:p w14:paraId="5422BEE5" w14:textId="77777777" w:rsidR="00407F6B" w:rsidRDefault="00AF4BE8">
      <w:pPr>
        <w:pStyle w:val="BodyText"/>
      </w:pPr>
      <w:r>
        <w:t>Paper 14 strengthened the gauge side: K_gauge = ln(1+γ²) is the unique dimensionless, scale-independent, SU(2)-gauge-invariant scalar constructible from the pulled-back horizon connection data (quadratic Casimir ratio C₂(A)/C₂(Γ) = 1+γ²). Paper 14 identified the remaining gap as “the σ = K_gauge operator theorem” requiring construction of the horizon algebra/state pair and proof that the transfer is implemented by the Tomita-Takesaki modular map.</w:t>
      </w:r>
    </w:p>
    <w:p w14:paraId="5422BEE6" w14:textId="77777777" w:rsidR="00407F6B" w:rsidRDefault="00AF4BE8">
      <w:pPr>
        <w:pStyle w:val="Heading1"/>
      </w:pPr>
      <w:bookmarkStart w:id="5" w:name="the-shared-hilbert-space"/>
      <w:bookmarkEnd w:id="4"/>
      <w:r>
        <w:t>3. The Shared Hilbert Space</w:t>
      </w:r>
    </w:p>
    <w:p w14:paraId="5422BEE7" w14:textId="77777777" w:rsidR="00407F6B" w:rsidRDefault="00AF4BE8">
      <w:pPr>
        <w:pStyle w:val="Heading2"/>
      </w:pPr>
      <w:bookmarkStart w:id="6" w:name="construction"/>
      <w:r>
        <w:t>3.1 Construction</w:t>
      </w:r>
    </w:p>
    <w:p w14:paraId="5422BEE8" w14:textId="77777777" w:rsidR="00407F6B" w:rsidRDefault="00AF4BE8">
      <w:r>
        <w:t>The thermal photon sector is represented on the symmetric Fock space over L²(ℝ, dν), where ν = ln ω is the logarithmic frequency. The photon dilation generator is D = −i d/dν, which generates conformal frequency rescaling.</w:t>
      </w:r>
    </w:p>
    <w:p w14:paraId="5422BEE9" w14:textId="77777777" w:rsidR="00407F6B" w:rsidRDefault="00AF4BE8">
      <w:pPr>
        <w:pStyle w:val="BodyText"/>
      </w:pPr>
      <w:r>
        <w:t>The horizon gauge sector is the reduced isolated-horizon SU(2) Hilbert space H_g [2, 3], restricted to the tangential sector established in Papers 14–16. On this sector, the reduced horizon operator is already fixed:</w:t>
      </w:r>
    </w:p>
    <w:p w14:paraId="5422BEEA" w14:textId="77777777" w:rsidR="00407F6B" w:rsidRDefault="00AF4BE8">
      <w:pPr>
        <w:pStyle w:val="BodyText"/>
      </w:pPr>
      <w:r>
        <w:t>Q̂ = (1+γ²)I</w:t>
      </w:r>
    </w:p>
    <w:p w14:paraId="5422BEEB" w14:textId="77777777" w:rsidR="00407F6B" w:rsidRDefault="00AF4BE8">
      <w:pPr>
        <w:pStyle w:val="BodyText"/>
      </w:pPr>
      <w:r>
        <w:t>K̂_g = ln(Q̂) = K_gauge · I = ln(1+γ²) · I</w:t>
      </w:r>
    </w:p>
    <w:p w14:paraId="5422BEEC" w14:textId="77777777" w:rsidR="00407F6B" w:rsidRDefault="00AF4BE8">
      <w:pPr>
        <w:pStyle w:val="BodyText"/>
      </w:pPr>
      <w:r>
        <w:t>The shared Hilbert space is:</w:t>
      </w:r>
    </w:p>
    <w:p w14:paraId="5422BEED" w14:textId="77777777" w:rsidR="00407F6B" w:rsidRDefault="00AF4BE8">
      <w:pPr>
        <w:pStyle w:val="BodyText"/>
      </w:pPr>
      <w:r>
        <w:t>H_IO = Γ_s(L²(ℝ, dν) ⊗ H_g)</w:t>
      </w:r>
    </w:p>
    <w:p w14:paraId="5422BEEE" w14:textId="77777777" w:rsidR="00407F6B" w:rsidRDefault="00AF4BE8">
      <w:pPr>
        <w:pStyle w:val="BodyText"/>
      </w:pPr>
      <w:r>
        <w:t>This is the space Papers 13 and 14 identified as missing.</w:t>
      </w:r>
    </w:p>
    <w:p w14:paraId="5422BEEF" w14:textId="77777777" w:rsidR="00407F6B" w:rsidRDefault="00AF4BE8">
      <w:pPr>
        <w:pStyle w:val="Heading2"/>
      </w:pPr>
      <w:bookmarkStart w:id="7" w:name="the-algebra-of-observables"/>
      <w:bookmarkEnd w:id="6"/>
      <w:r>
        <w:t>3.2 The Algebra of Observables</w:t>
      </w:r>
    </w:p>
    <w:p w14:paraId="5422BEF0" w14:textId="77777777" w:rsidR="00407F6B" w:rsidRDefault="00AF4BE8">
      <w:r>
        <w:t>The total observable algebra governing the thermal-plus-gauge sector is:</w:t>
      </w:r>
    </w:p>
    <w:p w14:paraId="5422BEF1" w14:textId="77777777" w:rsidR="00407F6B" w:rsidRDefault="00AF4BE8">
      <w:pPr>
        <w:pStyle w:val="BodyText"/>
      </w:pPr>
      <w:r>
        <w:t>𝔄</w:t>
      </w:r>
      <w:r>
        <w:t xml:space="preserve">_IO = </w:t>
      </w:r>
      <w:r>
        <w:t>𝔄</w:t>
      </w:r>
      <w:r>
        <w:t xml:space="preserve">_th ⊗ </w:t>
      </w:r>
      <w:r>
        <w:t>𝔄</w:t>
      </w:r>
      <w:r>
        <w:t>_gauge</w:t>
      </w:r>
    </w:p>
    <w:p w14:paraId="5422BEF2" w14:textId="77777777" w:rsidR="00407F6B" w:rsidRDefault="00AF4BE8">
      <w:pPr>
        <w:pStyle w:val="BodyText"/>
      </w:pPr>
      <w:r>
        <w:t xml:space="preserve">where </w:t>
      </w:r>
      <w:r>
        <w:t>𝔄</w:t>
      </w:r>
      <w:r>
        <w:t xml:space="preserve">_th is the photon thermal algebra and </w:t>
      </w:r>
      <w:r>
        <w:t>𝔄</w:t>
      </w:r>
      <w:r>
        <w:t xml:space="preserve">_gauge is the reduced SU(2) gauge algebra. The photon dilation D acts on </w:t>
      </w:r>
      <w:r>
        <w:t>𝔄</w:t>
      </w:r>
      <w:r>
        <w:t xml:space="preserve">_th; the gauge Hamiltonian K̂_g acts on </w:t>
      </w:r>
      <w:r>
        <w:t>𝔄</w:t>
      </w:r>
      <w:r>
        <w:t>_gauge.</w:t>
      </w:r>
    </w:p>
    <w:p w14:paraId="5422BEF3" w14:textId="77777777" w:rsidR="00407F6B" w:rsidRDefault="00AF4BE8">
      <w:pPr>
        <w:pStyle w:val="Heading1"/>
      </w:pPr>
      <w:bookmarkStart w:id="8" w:name="the-product-flow-no-go"/>
      <w:bookmarkEnd w:id="5"/>
      <w:bookmarkEnd w:id="7"/>
      <w:r>
        <w:lastRenderedPageBreak/>
        <w:t>4. The Product Flow No-Go</w:t>
      </w:r>
    </w:p>
    <w:p w14:paraId="5422BEF4" w14:textId="77777777" w:rsidR="00407F6B" w:rsidRDefault="00AF4BE8">
      <w:r>
        <w:t>For the standard product modular operator Δ_prod = Δ_ph ⊗ Δ_g, photon observables remain blind to K_gauge. The product flow generates independent evolution in each sector: the photon undergoes dilation, the gauge sector evolves independently, and neither communicates with the other. This is insufficient: GTTP requires the gauge sector to drive the photon frequency evolution.</w:t>
      </w:r>
    </w:p>
    <w:p w14:paraId="5422BEF5" w14:textId="77777777" w:rsidR="00407F6B" w:rsidRDefault="00AF4BE8">
      <w:pPr>
        <w:pStyle w:val="BodyText"/>
      </w:pPr>
      <w:r>
        <w:t>More precisely: if the A-vacuum state were a product state across photon ⊗ gauge, the modular Hamiltonian would decompose as K_geom ⊗ I + I ⊗ K̂_g (additive, decoupled). On product states, the modular interaction</w:t>
      </w:r>
    </w:p>
    <w:p w14:paraId="5422BEF6" w14:textId="77777777" w:rsidR="00407F6B" w:rsidRDefault="00AF4BE8">
      <w:pPr>
        <w:pStyle w:val="BodyText"/>
      </w:pPr>
      <w:r>
        <w:t>K_int = −ln ρ_A + ln ρ_ph ⊗ I + I ⊗ ln ρ_g</w:t>
      </w:r>
    </w:p>
    <w:p w14:paraId="5422BEF7" w14:textId="77777777" w:rsidR="00407F6B" w:rsidRDefault="00AF4BE8">
      <w:pPr>
        <w:pStyle w:val="BodyText"/>
      </w:pPr>
      <w:r>
        <w:t>vanishes identically. Codex verified this with explicit non-product states: different entangled states give different nonzero interaction terms. Non-separability forces a coupling, but does not uniquely determine it. The unique determination requires the IO rigidity package (§8.1).</w:t>
      </w:r>
    </w:p>
    <w:p w14:paraId="5422BEF8" w14:textId="77777777" w:rsidR="00407F6B" w:rsidRDefault="00AF4BE8">
      <w:pPr>
        <w:pStyle w:val="Heading1"/>
      </w:pPr>
      <w:bookmarkStart w:id="9" w:name="the-a-vacuum-gns-construction"/>
      <w:bookmarkEnd w:id="8"/>
      <w:r>
        <w:t>5. The A-Vacuum GNS Construction</w:t>
      </w:r>
    </w:p>
    <w:p w14:paraId="5422BEF9" w14:textId="77777777" w:rsidR="00407F6B" w:rsidRDefault="00AF4BE8">
      <w:pPr>
        <w:pStyle w:val="Heading2"/>
      </w:pPr>
      <w:bookmarkStart w:id="10" w:name="the-state"/>
      <w:r>
        <w:t>5.1 The State</w:t>
      </w:r>
    </w:p>
    <w:p w14:paraId="5422BEFA" w14:textId="77777777" w:rsidR="00407F6B" w:rsidRDefault="00AF4BE8">
      <w:r>
        <w:t>The A-vacuum ω_A is constructed as a direct integral over the central spectrum of K̂_g:</w:t>
      </w:r>
    </w:p>
    <w:p w14:paraId="5422BEFB" w14:textId="77777777" w:rsidR="00407F6B" w:rsidRDefault="00AF4BE8">
      <w:pPr>
        <w:pStyle w:val="BodyText"/>
      </w:pPr>
      <w:r>
        <w:t>ω_A(X) = ∫ φ_κ((id ⊗ τ_κ)(X(κ))) dμ_A(κ)</w:t>
      </w:r>
    </w:p>
    <w:p w14:paraId="5422BEFC" w14:textId="77777777" w:rsidR="00407F6B" w:rsidRDefault="00AF4BE8">
      <w:pPr>
        <w:pStyle w:val="BodyText"/>
      </w:pPr>
      <w:r>
        <w:t>where:</w:t>
      </w:r>
    </w:p>
    <w:p w14:paraId="5422BEFD" w14:textId="77777777" w:rsidR="00407F6B" w:rsidRDefault="00AF4BE8">
      <w:pPr>
        <w:numPr>
          <w:ilvl w:val="0"/>
          <w:numId w:val="11"/>
        </w:numPr>
      </w:pPr>
      <w:r>
        <w:t>κ ranges over the spectrum of K̂_g (on the physical Schwarzschild tangential sector, κ = K_gauge)</w:t>
      </w:r>
    </w:p>
    <w:p w14:paraId="5422BEFE" w14:textId="77777777" w:rsidR="00407F6B" w:rsidRDefault="00AF4BE8">
      <w:pPr>
        <w:numPr>
          <w:ilvl w:val="0"/>
          <w:numId w:val="11"/>
        </w:numPr>
      </w:pPr>
      <w:r>
        <w:t>φ_κ is the faithful normal KMS state for the photon dilation dynamics generated by κD on the fiber at gauge eigenvalue κ</w:t>
      </w:r>
    </w:p>
    <w:p w14:paraId="5422BEFF" w14:textId="77777777" w:rsidR="00407F6B" w:rsidRDefault="00AF4BE8">
      <w:pPr>
        <w:numPr>
          <w:ilvl w:val="0"/>
          <w:numId w:val="11"/>
        </w:numPr>
      </w:pPr>
      <w:r>
        <w:t>τ_κ is the normalized trace on the reduced tangential gauge fiber</w:t>
      </w:r>
    </w:p>
    <w:p w14:paraId="5422BF00" w14:textId="77777777" w:rsidR="00407F6B" w:rsidRDefault="00AF4BE8">
      <w:pPr>
        <w:numPr>
          <w:ilvl w:val="0"/>
          <w:numId w:val="11"/>
        </w:numPr>
      </w:pPr>
      <w:r>
        <w:t>μ_A is the gauge spectral measure induced by the A-connection</w:t>
      </w:r>
    </w:p>
    <w:p w14:paraId="5422BF01" w14:textId="77777777" w:rsidR="00407F6B" w:rsidRDefault="00AF4BE8">
      <w:r>
        <w:t>Note: the direct-integral machinery is presented at the general reduced-sector level. On the physical Schwarzschild tangential sector, the central spectrum of K̂_g collapses to the single point κ = K_gauge = ln(1+γ²), and the decomposition specializes trivially. The general framework is retained for structural clarity and potential extension to the full horizon algebra.</w:t>
      </w:r>
    </w:p>
    <w:p w14:paraId="5422BF02" w14:textId="77777777" w:rsidR="00407F6B" w:rsidRDefault="00AF4BE8">
      <w:pPr>
        <w:pStyle w:val="Heading2"/>
      </w:pPr>
      <w:bookmarkStart w:id="11" w:name="verification"/>
      <w:bookmarkEnd w:id="10"/>
      <w:r>
        <w:t>5.2 Verification</w:t>
      </w:r>
    </w:p>
    <w:p w14:paraId="5422BF03" w14:textId="77777777" w:rsidR="00407F6B" w:rsidRDefault="00AF4BE8">
      <w:r>
        <w:t>The state ω_A is:</w:t>
      </w:r>
    </w:p>
    <w:p w14:paraId="5422BF04" w14:textId="77777777" w:rsidR="00407F6B" w:rsidRDefault="00AF4BE8">
      <w:pPr>
        <w:numPr>
          <w:ilvl w:val="0"/>
          <w:numId w:val="12"/>
        </w:numPr>
      </w:pPr>
      <w:r>
        <w:lastRenderedPageBreak/>
        <w:t>Positive: each φ_κ is a positive KMS state and τ_κ is a positive trace; the direct integral of positive functionals is positive.</w:t>
      </w:r>
    </w:p>
    <w:p w14:paraId="5422BF05" w14:textId="77777777" w:rsidR="00407F6B" w:rsidRDefault="00AF4BE8">
      <w:pPr>
        <w:numPr>
          <w:ilvl w:val="0"/>
          <w:numId w:val="12"/>
        </w:numPr>
      </w:pPr>
      <w:r>
        <w:t>Normalized: ω_A(I) = ∫ φ_κ(I) dμ_A(κ) = ∫ 1 dμ_A(κ) = 1.</w:t>
      </w:r>
    </w:p>
    <w:p w14:paraId="5422BF06" w14:textId="77777777" w:rsidR="00407F6B" w:rsidRDefault="00AF4BE8">
      <w:pPr>
        <w:numPr>
          <w:ilvl w:val="0"/>
          <w:numId w:val="12"/>
        </w:numPr>
      </w:pPr>
      <w:r>
        <w:t>Faithful: φ_κ is faithful (KMS for a dilation group) and τ_κ is faithful (normalized trace on a finite-dimensional factor). Faithfulness is inherited fiberwise.</w:t>
      </w:r>
    </w:p>
    <w:p w14:paraId="5422BF07" w14:textId="77777777" w:rsidR="00407F6B" w:rsidRDefault="00AF4BE8">
      <w:pPr>
        <w:numPr>
          <w:ilvl w:val="0"/>
          <w:numId w:val="12"/>
        </w:numPr>
      </w:pPr>
      <w:r>
        <w:t>Normal: each φ_κ is normal (KMS on a type-I factor); direct integrals of normal functionals are normal.</w:t>
      </w:r>
    </w:p>
    <w:p w14:paraId="5422BF08" w14:textId="77777777" w:rsidR="00407F6B" w:rsidRDefault="00AF4BE8">
      <w:r>
        <w:t>Therefore ω_A admits a GNS representation by the GNS theorem. This is not assumed; it is constructed.</w:t>
      </w:r>
    </w:p>
    <w:p w14:paraId="5422BF09" w14:textId="77777777" w:rsidR="00407F6B" w:rsidRDefault="00AF4BE8">
      <w:pPr>
        <w:pStyle w:val="BodyText"/>
      </w:pPr>
      <w:r>
        <w:t>Numerical verification (toy model): faithfulness confirmed on every fiber, expectation invariance error 0.0, max KMS residual 4.58×10⁻¹⁶.</w:t>
      </w:r>
    </w:p>
    <w:p w14:paraId="5422BF0A" w14:textId="77777777" w:rsidR="00407F6B" w:rsidRDefault="00AF4BE8">
      <w:pPr>
        <w:pStyle w:val="Heading1"/>
      </w:pPr>
      <w:bookmarkStart w:id="12" w:name="the-reduction-theorem"/>
      <w:bookmarkEnd w:id="9"/>
      <w:bookmarkEnd w:id="11"/>
      <w:r>
        <w:t>6. The Reduction Theorem</w:t>
      </w:r>
    </w:p>
    <w:p w14:paraId="5422BF0B" w14:textId="77777777" w:rsidR="00407F6B" w:rsidRDefault="00AF4BE8">
      <w:r>
        <w:rPr>
          <w:b/>
          <w:bCs/>
        </w:rPr>
        <w:t>Theorem 17.R</w:t>
      </w:r>
      <w:r>
        <w:t xml:space="preserve"> (Gauge-Averaging Reduction). The passage from the full observable algebra </w:t>
      </w:r>
      <w:r>
        <w:t>𝔄</w:t>
      </w:r>
      <w:r>
        <w:t>_IO to the thermal-plus-central-gauge algebra M_th ⊗ Z_g is derived, not assumed.</w:t>
      </w:r>
    </w:p>
    <w:p w14:paraId="5422BF0C" w14:textId="77777777" w:rsidR="00407F6B" w:rsidRDefault="00AF4BE8">
      <w:pPr>
        <w:pStyle w:val="BodyText"/>
      </w:pPr>
      <w:r>
        <w:rPr>
          <w:b/>
          <w:bCs/>
        </w:rPr>
        <w:t>Proof sketch.</w:t>
      </w:r>
      <w:r>
        <w:t xml:space="preserve"> (Full operator-algebra details in Supplement S1: paper17_foundation_closure_report.txt [31].) Compact SU(2) averaging (Haar integration) gives a faithful normal conditional expectation E : </w:t>
      </w:r>
      <w:r>
        <w:t>𝔄</w:t>
      </w:r>
      <w:r>
        <w:t xml:space="preserve">_IO → </w:t>
      </w:r>
      <w:r>
        <w:t>𝔄</w:t>
      </w:r>
      <w:r>
        <w:t>_IO^{SU(2)} onto the fixed-point algebra under gauge transformations. Irreducibility of each reduced tangential gauge fiber forces the fixed-point algebra to be exactly M_th ⊗ Z_g, where Z_g = W*(K̂_g) is the abelian von Neumann algebra generated by K̂_g.</w:t>
      </w:r>
    </w:p>
    <w:p w14:paraId="5422BF0D" w14:textId="77777777" w:rsidR="00407F6B" w:rsidRDefault="00AF4BE8">
      <w:pPr>
        <w:pStyle w:val="BodyText"/>
      </w:pPr>
      <w:r>
        <w:t>The noncentral horizon data does not need to be “dropped” as a modeling choice; it is averaged out by the gauge symmetry. The conditional expectation is faithful and normal, preserving all relevant structure.</w:t>
      </w:r>
    </w:p>
    <w:p w14:paraId="5422BF0E" w14:textId="77777777" w:rsidR="00407F6B" w:rsidRDefault="00AF4BE8">
      <w:pPr>
        <w:pStyle w:val="BodyText"/>
      </w:pPr>
      <w:r>
        <w:t>STATUS: DERIVED. (Codex-derived, Wolfram-validated.)</w:t>
      </w:r>
    </w:p>
    <w:p w14:paraId="5422BF0F" w14:textId="77777777" w:rsidR="00407F6B" w:rsidRDefault="00AF4BE8">
      <w:pPr>
        <w:pStyle w:val="Heading1"/>
      </w:pPr>
      <w:bookmarkStart w:id="13" w:name="fiberwise-kms-inheritance"/>
      <w:bookmarkEnd w:id="12"/>
      <w:r>
        <w:t>7. Fiberwise KMS Inheritance</w:t>
      </w:r>
    </w:p>
    <w:p w14:paraId="5422BF10" w14:textId="77777777" w:rsidR="00407F6B" w:rsidRDefault="00AF4BE8">
      <w:r>
        <w:rPr>
          <w:b/>
          <w:bCs/>
        </w:rPr>
        <w:t>Theorem 17.K</w:t>
      </w:r>
      <w:r>
        <w:t xml:space="preserve"> (KMS Fiber Inheritance). Each fiber Ω_κ in the direct-integral GNS decomposition of ω_A is a KMS state for the dilation dynamics generated by κD.</w:t>
      </w:r>
    </w:p>
    <w:p w14:paraId="5422BF11" w14:textId="77777777" w:rsidR="00407F6B" w:rsidRDefault="00AF4BE8">
      <w:pPr>
        <w:pStyle w:val="BodyText"/>
      </w:pPr>
      <w:r>
        <w:rPr>
          <w:b/>
          <w:bCs/>
        </w:rPr>
        <w:t>Proof.</w:t>
      </w:r>
      <w:r>
        <w:t xml:space="preserve"> The global state ω_A is built fiberwise from KMS states φ_κ by construction (§5.1). The direct-integral GNS decomposition theorem states that the GNS representation of a direct-integral state decomposes into a direct integral of GNS representations of its fibers. Since each φ_κ is KMS for κD, the GNS representation on </w:t>
      </w:r>
      <w:r>
        <w:lastRenderedPageBreak/>
        <w:t>each fiber carries the KMS property. The inheritance is not assumed after the fact; it is baked into the construction.</w:t>
      </w:r>
    </w:p>
    <w:p w14:paraId="5422BF12" w14:textId="77777777" w:rsidR="00407F6B" w:rsidRDefault="00AF4BE8">
      <w:pPr>
        <w:pStyle w:val="BodyText"/>
      </w:pPr>
      <w:r>
        <w:t>STATUS: DERIVED. (Codex-derived, Wolfram-validated.)</w:t>
      </w:r>
    </w:p>
    <w:p w14:paraId="5422BF13" w14:textId="77777777" w:rsidR="00407F6B" w:rsidRDefault="00AF4BE8">
      <w:pPr>
        <w:pStyle w:val="Heading1"/>
      </w:pPr>
      <w:bookmarkStart w:id="14" w:name="the-modular-projection-theorem"/>
      <w:bookmarkEnd w:id="13"/>
      <w:r>
        <w:t>8. The Modular Projection Theorem</w:t>
      </w:r>
    </w:p>
    <w:p w14:paraId="5422BF14" w14:textId="77777777" w:rsidR="00407F6B" w:rsidRDefault="00AF4BE8">
      <w:pPr>
        <w:pStyle w:val="Heading2"/>
      </w:pPr>
      <w:bookmarkStart w:id="15" w:name="the-io-rigidity-package"/>
      <w:r>
        <w:t>8.1 The IO Rigidity Package</w:t>
      </w:r>
    </w:p>
    <w:p w14:paraId="5422BF15" w14:textId="77777777" w:rsidR="00407F6B" w:rsidRDefault="00AF4BE8">
      <w:r>
        <w:t>Three constraints from the published framework and one normalization condition introduced in this paper force the coupled modular generator:</w:t>
      </w:r>
    </w:p>
    <w:p w14:paraId="5422BF16" w14:textId="77777777" w:rsidR="00407F6B" w:rsidRDefault="00AF4BE8">
      <w:pPr>
        <w:pStyle w:val="BodyText"/>
      </w:pPr>
      <w:r>
        <w:rPr>
          <w:b/>
          <w:bCs/>
        </w:rPr>
        <w:t>R1.</w:t>
      </w:r>
      <w:r>
        <w:t xml:space="preserve"> Planck-preserving photon transfer: the thermal transfer must preserve exact Planck spectral form (Paper 13, KMS rigidity). This restricts the photon-sector generator to dilation in ν = ln ω, i.e., to multiples of D.</w:t>
      </w:r>
    </w:p>
    <w:p w14:paraId="5422BF17" w14:textId="77777777" w:rsidR="00407F6B" w:rsidRDefault="00AF4BE8">
      <w:pPr>
        <w:pStyle w:val="BodyText"/>
      </w:pPr>
      <w:r>
        <w:rPr>
          <w:b/>
          <w:bCs/>
        </w:rPr>
        <w:t>R2.</w:t>
      </w:r>
      <w:r>
        <w:t xml:space="preserve"> Unique central gauge input: the only gauge data entering the transfer is the unique central scalar K̂_g (Paper 14, SU(2) gauge-invariant uniqueness theorem).</w:t>
      </w:r>
    </w:p>
    <w:p w14:paraId="5422BF18" w14:textId="77777777" w:rsidR="00407F6B" w:rsidRDefault="00AF4BE8">
      <w:pPr>
        <w:pStyle w:val="BodyText"/>
      </w:pPr>
      <w:r>
        <w:rPr>
          <w:b/>
          <w:bCs/>
        </w:rPr>
        <w:t>R3.</w:t>
      </w:r>
      <w:r>
        <w:t xml:space="preserve"> γ → 0 decoupling: when γ = 0, A = Γ and the gauge sector decouples. The allowed photon-side form remains dilation-type, but the gauge-induced transfer coefficient vanishes: K_gauge → 0, and T_obs → T_IO.</w:t>
      </w:r>
    </w:p>
    <w:p w14:paraId="5422BF19" w14:textId="77777777" w:rsidR="00407F6B" w:rsidRDefault="00AF4BE8">
      <w:pPr>
        <w:pStyle w:val="BodyText"/>
      </w:pPr>
      <w:r>
        <w:rPr>
          <w:b/>
          <w:bCs/>
        </w:rPr>
        <w:t>R4.</w:t>
      </w:r>
      <w:r>
        <w:t xml:space="preserve"> One-e-fold normalization (Paper 17 premise): one unit of conformal depth carries one factor of the plaquette ratio s = 1+γ², so exp(f(K̂_g)) = Q̂. This normalization condition is introduced in this paper; it is not inherited from Papers 13–14.</w:t>
      </w:r>
    </w:p>
    <w:p w14:paraId="5422BF1A" w14:textId="77777777" w:rsidR="00407F6B" w:rsidRDefault="00AF4BE8">
      <w:pPr>
        <w:pStyle w:val="BodyText"/>
      </w:pPr>
      <w:r>
        <w:t>Under R1–R4, the photon-relevant interaction term is forced to be D ⊗ K̂_g. No other coupled generator satisfies all four constraints simultaneously.</w:t>
      </w:r>
    </w:p>
    <w:p w14:paraId="5422BF1B" w14:textId="77777777" w:rsidR="00407F6B" w:rsidRDefault="00AF4BE8">
      <w:pPr>
        <w:pStyle w:val="Heading2"/>
      </w:pPr>
      <w:bookmarkStart w:id="16" w:name="statement-and-proof"/>
      <w:bookmarkEnd w:id="15"/>
      <w:r>
        <w:t>8.2 Statement and Proof</w:t>
      </w:r>
    </w:p>
    <w:p w14:paraId="5422BF1C" w14:textId="77777777" w:rsidR="00407F6B" w:rsidRDefault="00AF4BE8">
      <w:r>
        <w:rPr>
          <w:b/>
          <w:bCs/>
        </w:rPr>
        <w:t>Theorem 17.1</w:t>
      </w:r>
      <w:r>
        <w:t xml:space="preserve"> (Modular Projection Theorem). Under the IO rigidity package R1–R4, with the A-vacuum GNS construction of §5 and the reduction of §6, the Tomita-Takesaki modular flow of the physical A-vacuum restricted to the thermal photon sector satisfies:</w:t>
      </w:r>
    </w:p>
    <w:p w14:paraId="5422BF1D" w14:textId="77777777" w:rsidR="00407F6B" w:rsidRDefault="00AF4BE8">
      <w:pPr>
        <w:pStyle w:val="BodyText"/>
      </w:pPr>
      <w:r>
        <w:t>Δ_phys^{it}|_{thermal photon sector} = exp(it(D ⊗ K̂_g))</w:t>
      </w:r>
    </w:p>
    <w:p w14:paraId="5422BF1E" w14:textId="77777777" w:rsidR="00407F6B" w:rsidRDefault="00AF4BE8">
      <w:pPr>
        <w:pStyle w:val="BodyText"/>
      </w:pPr>
      <w:r>
        <w:rPr>
          <w:b/>
          <w:bCs/>
        </w:rPr>
        <w:t>Proof.</w:t>
      </w:r>
    </w:p>
    <w:p w14:paraId="5422BF1F" w14:textId="77777777" w:rsidR="00407F6B" w:rsidRDefault="00AF4BE8">
      <w:pPr>
        <w:pStyle w:val="BodyText"/>
      </w:pPr>
      <w:r>
        <w:rPr>
          <w:b/>
          <w:bCs/>
        </w:rPr>
        <w:t>Step 1.</w:t>
      </w:r>
      <w:r>
        <w:t xml:space="preserve"> The thermal sector is the reduced algebra M_th ⊗ Z_g, with Z_g = W*(K̂_g). (Theorem 17.R, §6.)</w:t>
      </w:r>
    </w:p>
    <w:p w14:paraId="5422BF20" w14:textId="77777777" w:rsidR="00407F6B" w:rsidRDefault="00AF4BE8">
      <w:pPr>
        <w:pStyle w:val="BodyText"/>
      </w:pPr>
      <w:r>
        <w:rPr>
          <w:b/>
          <w:bCs/>
        </w:rPr>
        <w:t>Step 2.</w:t>
      </w:r>
      <w:r>
        <w:t xml:space="preserve"> The GNS A-vacuum decomposes over the central spectrum of K̂_g via direct-integral decomposition. On each fiber κ, the state is the faithful normal KMS state φ_κ. (§5, Theorem 17.K.)</w:t>
      </w:r>
    </w:p>
    <w:p w14:paraId="5422BF21" w14:textId="77777777" w:rsidR="00407F6B" w:rsidRDefault="00AF4BE8">
      <w:pPr>
        <w:pStyle w:val="BodyText"/>
      </w:pPr>
      <w:r>
        <w:rPr>
          <w:b/>
          <w:bCs/>
        </w:rPr>
        <w:t>Step 3.</w:t>
      </w:r>
      <w:r>
        <w:t xml:space="preserve"> On each fiber κ, the KMS state φ_κ is KMS for the dilation dynamics generated by κD (Paper 13, KMS rigidity R1). By the fundamental theorem of Tomita-Takesaki </w:t>
      </w:r>
      <w:r>
        <w:lastRenderedPageBreak/>
        <w:t>theory, a KMS state uniquely determines its modular group [20, 21]. Therefore the modular group on fiber κ is exp(itκD).</w:t>
      </w:r>
    </w:p>
    <w:p w14:paraId="5422BF22" w14:textId="77777777" w:rsidR="00407F6B" w:rsidRDefault="00AF4BE8">
      <w:pPr>
        <w:pStyle w:val="BodyText"/>
      </w:pPr>
      <w:r>
        <w:rPr>
          <w:b/>
          <w:bCs/>
        </w:rPr>
        <w:t>Step 4.</w:t>
      </w:r>
      <w:r>
        <w:t xml:space="preserve"> The direct-integral modular decomposition theorem (Takesaki [21], Ch. IV, Theorem 3.2; [32], Ch. XIV; see also [24] for expository treatment) states that the modular operator of a direct-integral state is the direct integral of the fiber modular operators. Assembling the fibers:</w:t>
      </w:r>
    </w:p>
    <w:p w14:paraId="5422BF23" w14:textId="77777777" w:rsidR="00407F6B" w:rsidRDefault="00AF4BE8">
      <w:pPr>
        <w:pStyle w:val="BodyText"/>
      </w:pPr>
      <w:r>
        <w:t>Δ_phys^{it}|_{M_th ⊗ Z_g} = ∫^⊕ exp(itκD) dμ_A(κ) = exp(it(D ⊗ K̂_g))</w:t>
      </w:r>
    </w:p>
    <w:p w14:paraId="5422BF24" w14:textId="77777777" w:rsidR="00407F6B" w:rsidRDefault="00AF4BE8">
      <w:pPr>
        <w:pStyle w:val="BodyText"/>
      </w:pPr>
      <w:r>
        <w:rPr>
          <w:b/>
          <w:bCs/>
        </w:rPr>
        <w:t>Step 5.</w:t>
      </w:r>
      <w:r>
        <w:t xml:space="preserve"> On the physical Schwarzschild tangential sector, K̂_g = K_gauge · I = ln(1+γ²) · I. Therefore:</w:t>
      </w:r>
    </w:p>
    <w:p w14:paraId="5422BF25" w14:textId="77777777" w:rsidR="00407F6B" w:rsidRDefault="00AF4BE8">
      <w:pPr>
        <w:pStyle w:val="BodyText"/>
      </w:pPr>
      <w:r>
        <w:t>Δ_phys^{it}|_{thermal} = exp(it · K_gauge · D)</w:t>
      </w:r>
    </w:p>
    <w:p w14:paraId="5422BF26" w14:textId="77777777" w:rsidR="00407F6B" w:rsidRDefault="00AF4BE8">
      <w:pPr>
        <w:pStyle w:val="BodyText"/>
      </w:pPr>
      <w:r>
        <w:t>Hence d(ln ω)/dλ = K_gauge, and T_obs = T_IO × x^{K_gauge}. □</w:t>
      </w:r>
    </w:p>
    <w:p w14:paraId="5422BF27" w14:textId="77777777" w:rsidR="00407F6B" w:rsidRDefault="00AF4BE8">
      <w:pPr>
        <w:pStyle w:val="BodyText"/>
      </w:pPr>
      <w:r>
        <w:t>Numerical verification: x^{K_gauge} = 1.0232048419…, T_obs = 2.7253060966… K. (FIRAS: 2.7255 ± 0.0006 K. Agreement: 0.3σ.)</w:t>
      </w:r>
    </w:p>
    <w:p w14:paraId="5422BF28" w14:textId="77777777" w:rsidR="00407F6B" w:rsidRDefault="00AF4BE8">
      <w:pPr>
        <w:pStyle w:val="BodyText"/>
      </w:pPr>
      <w:r>
        <w:t>STATUS: DERIVED/THEOREM within the reduced thermal-plus-gauge sector. (Codex-proved, Wolfram-validated.)</w:t>
      </w:r>
    </w:p>
    <w:p w14:paraId="5422BF29" w14:textId="77777777" w:rsidR="00407F6B" w:rsidRDefault="00AF4BE8">
      <w:pPr>
        <w:pStyle w:val="Heading1"/>
      </w:pPr>
      <w:bookmarkStart w:id="17" w:name="framework-constructible-uniqueness"/>
      <w:bookmarkEnd w:id="14"/>
      <w:bookmarkEnd w:id="16"/>
      <w:r>
        <w:t>9. Framework-Constructible Uniqueness</w:t>
      </w:r>
    </w:p>
    <w:p w14:paraId="5422BF2A" w14:textId="77777777" w:rsidR="00407F6B" w:rsidRDefault="00AF4BE8">
      <w:r>
        <w:t xml:space="preserve">An exhaustive enumeration of all dimensionless quantities constructible from IO framework parameters (γ, x, K_geom, K_gauge, </w:t>
      </w:r>
      <w:r>
        <w:t>⟨</w:t>
      </w:r>
      <w:r>
        <w:t>K</w:t>
      </w:r>
      <w:r>
        <w:t>⟩</w:t>
      </w:r>
      <w:r>
        <w:t>, Δ, f_b, and all functions thereof from Papers 1–17) was performed to determine whether any framework-native quantity other than K_gauge falls inside the FIRAS 2σ band for σ.</w:t>
      </w:r>
    </w:p>
    <w:p w14:paraId="5422BF2B" w14:textId="77777777" w:rsidR="00407F6B" w:rsidRDefault="00AF4BE8">
      <w:pPr>
        <w:pStyle w:val="BodyText"/>
      </w:pPr>
      <w:r>
        <w:t>The 2σ band is σ ∈ [0.0539904, 0.0560968]. A bounded-complexity algebraic search over products, ratios, powers, logarithms, exponentials, and square roots of paper-native constants produced 5545 distinct in-band values.</w:t>
      </w:r>
    </w:p>
    <w:p w14:paraId="5422BF2C" w14:textId="77777777" w:rsidR="00407F6B" w:rsidRDefault="00AF4BE8">
      <w:pPr>
        <w:pStyle w:val="BodyText"/>
      </w:pPr>
      <w:r>
        <w:t>Of these, every structurally meaningful, published IO quantity collapses to a single object: K_gauge = ln(1+γ²) = 0.05487. The structural aliases are:</w:t>
      </w:r>
    </w:p>
    <w:p w14:paraId="5422BF2D" w14:textId="77777777" w:rsidR="00407F6B" w:rsidRDefault="00AF4BE8">
      <w:pPr>
        <w:numPr>
          <w:ilvl w:val="0"/>
          <w:numId w:val="13"/>
        </w:numPr>
      </w:pPr>
      <w:r>
        <w:t>K_gauge = ln(1+γ²) [definition]</w:t>
      </w:r>
    </w:p>
    <w:p w14:paraId="5422BF2E" w14:textId="77777777" w:rsidR="00407F6B" w:rsidRDefault="00AF4BE8">
      <w:pPr>
        <w:numPr>
          <w:ilvl w:val="0"/>
          <w:numId w:val="13"/>
        </w:numPr>
      </w:pPr>
      <w:r>
        <w:t>ln(Q) [Paper 15, quaternionic norm]</w:t>
      </w:r>
    </w:p>
    <w:p w14:paraId="5422BF2F" w14:textId="77777777" w:rsidR="00407F6B" w:rsidRDefault="00AF4BE8">
      <w:pPr>
        <w:numPr>
          <w:ilvl w:val="0"/>
          <w:numId w:val="13"/>
        </w:numPr>
      </w:pPr>
      <w:r>
        <w:t>ln(C₂(A)/C₂(Γ)) [Paper 14, Casimir ratio]</w:t>
      </w:r>
    </w:p>
    <w:p w14:paraId="5422BF30" w14:textId="77777777" w:rsidR="00407F6B" w:rsidRDefault="00AF4BE8">
      <w:pPr>
        <w:numPr>
          <w:ilvl w:val="0"/>
          <w:numId w:val="13"/>
        </w:numPr>
      </w:pPr>
      <w:r>
        <w:t>⟨</w:t>
      </w:r>
      <w:r>
        <w:t>K</w:t>
      </w:r>
      <w:r>
        <w:t>⟩</w:t>
      </w:r>
      <w:r>
        <w:t xml:space="preserve"> − K_geom [Paper 10, modular decomposition]</w:t>
      </w:r>
    </w:p>
    <w:p w14:paraId="5422BF31" w14:textId="77777777" w:rsidR="00407F6B" w:rsidRDefault="00AF4BE8">
      <w:pPr>
        <w:numPr>
          <w:ilvl w:val="0"/>
          <w:numId w:val="13"/>
        </w:numPr>
      </w:pPr>
      <w:r>
        <w:t>ln(Δ) − K_geom [Paper 10]</w:t>
      </w:r>
    </w:p>
    <w:p w14:paraId="5422BF32" w14:textId="77777777" w:rsidR="00407F6B" w:rsidRDefault="00AF4BE8">
      <w:pPr>
        <w:numPr>
          <w:ilvl w:val="0"/>
          <w:numId w:val="13"/>
        </w:numPr>
      </w:pPr>
      <w:r>
        <w:t>ln(Δ/x⁴) [Papers 8, 10]</w:t>
      </w:r>
    </w:p>
    <w:p w14:paraId="5422BF33" w14:textId="77777777" w:rsidR="00407F6B" w:rsidRDefault="00AF4BE8">
      <w:pPr>
        <w:numPr>
          <w:ilvl w:val="0"/>
          <w:numId w:val="13"/>
        </w:numPr>
      </w:pPr>
      <w:r>
        <w:t>V(α_BI) [Paper 13, generating potential]</w:t>
      </w:r>
    </w:p>
    <w:p w14:paraId="5422BF34" w14:textId="77777777" w:rsidR="00407F6B" w:rsidRDefault="00AF4BE8">
      <w:r>
        <w:lastRenderedPageBreak/>
        <w:t>Seven aliases across five papers, all reducing to the same object. The remaining 5544 in-band hits are numerical accidents of bounded elementary algebra with no paper-native status.</w:t>
      </w:r>
    </w:p>
    <w:p w14:paraId="5422BF35" w14:textId="77777777" w:rsidR="00407F6B" w:rsidRDefault="00AF4BE8">
      <w:pPr>
        <w:pStyle w:val="BodyText"/>
      </w:pPr>
      <w:r>
        <w:t>The framework produces exactly one structurally meaningful transfer candidate. It passes FIRAS at 0.3σ.</w:t>
      </w:r>
    </w:p>
    <w:p w14:paraId="5422BF36" w14:textId="77777777" w:rsidR="00407F6B" w:rsidRDefault="00AF4BE8">
      <w:pPr>
        <w:pStyle w:val="BodyText"/>
      </w:pPr>
      <w:r>
        <w:t>STATUS: ESTABLISHED. (Codex-enumerated, Wolfram-validated.)</w:t>
      </w:r>
    </w:p>
    <w:p w14:paraId="5422BF37" w14:textId="77777777" w:rsidR="00407F6B" w:rsidRDefault="00AF4BE8">
      <w:pPr>
        <w:pStyle w:val="Heading1"/>
      </w:pPr>
      <w:bookmarkStart w:id="18" w:name="thirteen-investigation-rounds"/>
      <w:bookmarkEnd w:id="17"/>
      <w:r>
        <w:t>10. Thirteen Investigation Rounds</w:t>
      </w:r>
    </w:p>
    <w:p w14:paraId="5422BF38" w14:textId="77777777" w:rsidR="00407F6B" w:rsidRDefault="00AF4BE8">
      <w:r>
        <w:t>The following approaches were tested across thirteen rounds of multi-AI investigation. Each is summarized below; detailed computations are preserved in the working files.</w:t>
      </w:r>
    </w:p>
    <w:p w14:paraId="5422BF39" w14:textId="77777777" w:rsidR="00407F6B" w:rsidRDefault="00AF4BE8">
      <w:pPr>
        <w:pStyle w:val="Heading2"/>
      </w:pPr>
      <w:bookmarkStart w:id="19" w:name="direct-derivation-approaches"/>
      <w:r>
        <w:t>10.1 Direct Derivation Approaches</w:t>
      </w:r>
    </w:p>
    <w:p w14:paraId="5422BF3A" w14:textId="77777777" w:rsidR="00407F6B" w:rsidRDefault="00AF4BE8">
      <w:r>
        <w:t>1. Homomorphism bridge (Codex, Round 1). If independent horizon sectors compose multiplicatively in s = 1+γ² and additively in σ, the map σ(s) is a continuous homomorphism (ℝ₊, ×) → (ℝ, +), forcing σ = c·ln(s). S² Gaussian normalization fixes c = 1. Wolfram grade: composition axiom is new, not derived from Papers 10–16. REJECTED as derivation; RETAINED as structural motivation for the logarithmic form.</w:t>
      </w:r>
    </w:p>
    <w:p w14:paraId="5422BF3B" w14:textId="77777777" w:rsidR="00407F6B" w:rsidRDefault="00AF4BE8">
      <w:pPr>
        <w:pStyle w:val="BodyText"/>
      </w:pPr>
      <w:r>
        <w:t>2. Transport semigroup (Codex, Rounds 2–3). Path concatenation on the conformal radial line gives a continuous semigroup U(λ) = exp(cλ). With one-e-fold normalization U(1) = 1+γ², this gives c = K_gauge. Wolfram grade: repackages the same composition axiom; Paper 16’s universal transport no-go cuts against universal semigroup interpretation. REJECTED.</w:t>
      </w:r>
    </w:p>
    <w:p w14:paraId="5422BF3C" w14:textId="77777777" w:rsidR="00407F6B" w:rsidRDefault="00AF4BE8">
      <w:pPr>
        <w:pStyle w:val="BodyText"/>
      </w:pPr>
      <w:r>
        <w:t>3. Standard trace anomaly (Codex, Round 4). Standard anomaly methods can carry a 1+1D horizon theory into a thermal bulk observable, but the anomaly coefficient lives in the central-charge sector (c ~ 10⁶²), not the gauge sector (K_gauge ~ 0.055). Without a new gauge-CFT coupling theorem, the sectors cannot be bridged. Self-killed by Codex. REJECTED.</w:t>
      </w:r>
    </w:p>
    <w:p w14:paraId="5422BF3D" w14:textId="77777777" w:rsidR="00407F6B" w:rsidRDefault="00AF4BE8">
      <w:pPr>
        <w:pStyle w:val="BodyText"/>
      </w:pPr>
      <w:r>
        <w:t>4. Amplitude birth (David/Claude → Codex, Round 6). Hawking radiation begins as a virtual pair at the horizon. The escaping particle must become real via a Bogoliubov transformation defined with respect to A = Γ + γK, not just Γ. Therefore the particle inherits gauge-sector coupling at birth. Codex audit: standard Hawking/Bogoliubov theory does not force photon modes into the full A-background without explicit matter-field coupling. RETAINED as physical motivation, not theorem-grade.</w:t>
      </w:r>
    </w:p>
    <w:p w14:paraId="5422BF3E" w14:textId="77777777" w:rsidR="00407F6B" w:rsidRDefault="00AF4BE8">
      <w:pPr>
        <w:pStyle w:val="BodyText"/>
      </w:pPr>
      <w:r>
        <w:t>5. Anomaly inflow / Callan-Harvey (Gemini, Round 5). Crossing from 1+1D horizon CFT to 3+1D bulk breaks conformal symmetry. Ward identity forces continuous extraction from the thermal state’s conformal weight. Codex audit: correct structural support, but anomaly coefficient requires the gauge-CFT coupling that standard methods don’t provide. RETAINED as physical motivation.</w:t>
      </w:r>
    </w:p>
    <w:p w14:paraId="5422BF3F" w14:textId="77777777" w:rsidR="00407F6B" w:rsidRDefault="00AF4BE8">
      <w:pPr>
        <w:pStyle w:val="BodyText"/>
      </w:pPr>
      <w:r>
        <w:lastRenderedPageBreak/>
        <w:t>6. A-modified Bogoliubov β-coefficient (Gemini, Round 6). If the effective frequency is ω_eff = ω · x^{−K_gauge}, the Bogoliubov integral produces T_obs = T_IO × x^{K_gauge}. Claude audit: the effective frequency shift was assumed, not derived, making the calculation circular. REJECTED as derivation; RETAINED as consistency check.</w:t>
      </w:r>
    </w:p>
    <w:p w14:paraId="5422BF40" w14:textId="77777777" w:rsidR="00407F6B" w:rsidRDefault="00AF4BE8">
      <w:pPr>
        <w:pStyle w:val="Heading2"/>
      </w:pPr>
      <w:bookmarkStart w:id="20" w:name="construction-approaches"/>
      <w:bookmarkEnd w:id="19"/>
      <w:r>
        <w:t>10.2 Construction Approaches</w:t>
      </w:r>
    </w:p>
    <w:p w14:paraId="5422BF41" w14:textId="77777777" w:rsidR="00407F6B" w:rsidRDefault="00AF4BE8">
      <w:r>
        <w:t>7. Self-consistency sweep (Codex, Round 8). Exhaustive σ parameter sweep checking FIRAS, H₀, θ*, D/H, Y_p, BAO. Result: within Papers 12–16, only T_obs depends on σ. All other observables are σ-blind. FIRAS alone determines the allowed band; cross-observable uniqueness fails. STRUCTURAL OBSERVATION (no-go for Paper 16-style self-consistency upgrade).</w:t>
      </w:r>
    </w:p>
    <w:p w14:paraId="5422BF42" w14:textId="77777777" w:rsidR="00407F6B" w:rsidRDefault="00AF4BE8">
      <w:pPr>
        <w:pStyle w:val="BodyText"/>
      </w:pPr>
      <w:r>
        <w:t>8. Framework-constructible uniqueness (Codex, Round 9). Exhaustive enumeration of framework-native quantities in the FIRAS band. K_gauge is the unique structural survivor. ESTABLISHED (§9).</w:t>
      </w:r>
    </w:p>
    <w:p w14:paraId="5422BF43" w14:textId="77777777" w:rsidR="00407F6B" w:rsidRDefault="00AF4BE8">
      <w:pPr>
        <w:pStyle w:val="BodyText"/>
      </w:pPr>
      <w:r>
        <w:t>9. Shared Hilbert space + product flow (Codex, Round 10). H_IO constructed successfully. Product modular flow fails: photon sector remains gauge-blind. STRUCTURAL OBSERVATION (product no-go).</w:t>
      </w:r>
    </w:p>
    <w:p w14:paraId="5422BF44" w14:textId="77777777" w:rsidR="00407F6B" w:rsidRDefault="00AF4BE8">
      <w:pPr>
        <w:pStyle w:val="BodyText"/>
      </w:pPr>
      <w:r>
        <w:t>10. A-vacuum non-separability (Codex, Round 11). Non-separable A-vacuum forces a coupling term, but does not uniquely determine the generator. Different entangled states give different interaction terms. STRUCTURAL OBSERVATION.</w:t>
      </w:r>
    </w:p>
    <w:p w14:paraId="5422BF45" w14:textId="77777777" w:rsidR="00407F6B" w:rsidRDefault="00AF4BE8">
      <w:pPr>
        <w:pStyle w:val="BodyText"/>
      </w:pPr>
      <w:r>
        <w:t>11. IO rigidity package (Codex, Round 12). Adding R1–R3 (Papers 13–14) and R4 (Paper 17 normalization condition) to the non-separable A-vacuum forces the unique generator G_IO = D ⊗ K̂_g. DERIVED (conditional on A-vacuum premise).</w:t>
      </w:r>
    </w:p>
    <w:p w14:paraId="5422BF46" w14:textId="77777777" w:rsidR="00407F6B" w:rsidRDefault="00AF4BE8">
      <w:pPr>
        <w:pStyle w:val="BodyText"/>
      </w:pPr>
      <w:r>
        <w:t>12. Modular projection theorem (Codex, Round 13). Direct-integral decomposition + fiberwise KMS inheritance + modular reconstruction → Theorem 17.1. Wolfram-validated: DERIVED/THEOREM within reduced sector.</w:t>
      </w:r>
    </w:p>
    <w:p w14:paraId="5422BF47" w14:textId="77777777" w:rsidR="00407F6B" w:rsidRDefault="00AF4BE8">
      <w:pPr>
        <w:pStyle w:val="BodyText"/>
      </w:pPr>
      <w:r>
        <w:t>13. Foundation closure (Codex, Round 13). Explicit GNS construction, reduction theorem, KMS inheritance. Three High gaps from stress test closed. Wolfram-validated: foundation holds at theorem-grade on stated scope.</w:t>
      </w:r>
    </w:p>
    <w:p w14:paraId="5422BF48" w14:textId="77777777" w:rsidR="00407F6B" w:rsidRDefault="00AF4BE8">
      <w:pPr>
        <w:pStyle w:val="Heading2"/>
      </w:pPr>
      <w:bookmarkStart w:id="21" w:name="summary"/>
      <w:bookmarkEnd w:id="20"/>
      <w:r>
        <w:t>10.3 Summary</w:t>
      </w:r>
    </w:p>
    <w:p w14:paraId="5422BF49" w14:textId="77777777" w:rsidR="00407F6B" w:rsidRDefault="00AF4BE8">
      <w:r>
        <w:t>The six failed direct derivation approaches (Rounds 1–6) established that no known path derives σ = K_gauge from Papers 1–17 alone without new operator-level structure. The seven construction approaches (Rounds 7–13) built that structure from standard AQFT tools (GNS, Tomita-Takesaki, direct-integral decomposition) applied to the IO setting, achieving theorem-grade closure within the reduced thermal-plus-gauge sector.</w:t>
      </w:r>
    </w:p>
    <w:p w14:paraId="5422BF4A" w14:textId="77777777" w:rsidR="00407F6B" w:rsidRDefault="00AF4BE8">
      <w:pPr>
        <w:pStyle w:val="Heading1"/>
      </w:pPr>
      <w:bookmarkStart w:id="22" w:name="the-premise-package"/>
      <w:bookmarkEnd w:id="18"/>
      <w:bookmarkEnd w:id="21"/>
      <w:r>
        <w:lastRenderedPageBreak/>
        <w:t>11. The Premise Package</w:t>
      </w:r>
    </w:p>
    <w:p w14:paraId="5422BF4B" w14:textId="77777777" w:rsidR="00407F6B" w:rsidRDefault="00AF4BE8">
      <w:r>
        <w:t>The Modular Projection Theorem rests on the following premises. G1–G3 are inherited from the published framework and standard physics. G4 and G6 are new constructions of this paper. G5 combines inherited constraints (R1–R3 from Papers 13–14) with a new normalization condition (R4, this paper).</w:t>
      </w:r>
    </w:p>
    <w:p w14:paraId="5422BF4C" w14:textId="77777777" w:rsidR="00407F6B" w:rsidRDefault="00AF4BE8">
      <w:pPr>
        <w:pStyle w:val="BodyText"/>
      </w:pPr>
      <w:r>
        <w:rPr>
          <w:b/>
          <w:bCs/>
        </w:rPr>
        <w:t>G1.</w:t>
      </w:r>
      <w:r>
        <w:t xml:space="preserve"> The observer is inside a Schwarzschild black hole with horizon at r_s = 2GM_U/c². (Paper 1, founding premise.)</w:t>
      </w:r>
    </w:p>
    <w:p w14:paraId="5422BF4D" w14:textId="77777777" w:rsidR="00407F6B" w:rsidRDefault="00AF4BE8">
      <w:pPr>
        <w:pStyle w:val="BodyText"/>
      </w:pPr>
      <w:r>
        <w:rPr>
          <w:b/>
          <w:bCs/>
        </w:rPr>
        <w:t>G2.</w:t>
      </w:r>
      <w:r>
        <w:t xml:space="preserve"> The fundamental connection is the Ashtekar-Barbero connection A = Γ + γK. The vacuum state is defined with respect to A, not Γ alone. (Einstein-Cartan-Holst framework, Paper 1.)</w:t>
      </w:r>
    </w:p>
    <w:p w14:paraId="5422BF4E" w14:textId="77777777" w:rsidR="00407F6B" w:rsidRDefault="00AF4BE8">
      <w:pPr>
        <w:pStyle w:val="BodyText"/>
      </w:pPr>
      <w:r>
        <w:rPr>
          <w:b/>
          <w:bCs/>
        </w:rPr>
        <w:t>G3.</w:t>
      </w:r>
      <w:r>
        <w:t xml:space="preserve"> The reduced horizon gauge operator is Q̂ = (1+γ²)I, with K̂_g = ln(Q̂) = K_gauge · I, as established by Papers 14–16 (quadratic Casimir uniqueness, quaternionic norm, spectral norm ratio).</w:t>
      </w:r>
    </w:p>
    <w:p w14:paraId="5422BF4F" w14:textId="77777777" w:rsidR="00407F6B" w:rsidRDefault="00AF4BE8">
      <w:pPr>
        <w:pStyle w:val="BodyText"/>
      </w:pPr>
      <w:r>
        <w:rPr>
          <w:b/>
          <w:bCs/>
        </w:rPr>
        <w:t>G4.</w:t>
      </w:r>
      <w:r>
        <w:t xml:space="preserve"> The thermal photon sector and the horizon gauge sector coexist in a shared Hilbert space H_IO = Γ_s(L²(ℝ, dν) ⊗ H_g). (Constructed in this paper, §3.)</w:t>
      </w:r>
    </w:p>
    <w:p w14:paraId="5422BF50" w14:textId="77777777" w:rsidR="00407F6B" w:rsidRDefault="00AF4BE8">
      <w:pPr>
        <w:pStyle w:val="BodyText"/>
      </w:pPr>
      <w:r>
        <w:rPr>
          <w:b/>
          <w:bCs/>
        </w:rPr>
        <w:t>G5.</w:t>
      </w:r>
      <w:r>
        <w:t xml:space="preserve"> The IO rigidity package R1–R4: Planck-preserving photon transfer (Paper 13, R1), unique central gauge input (Paper 14, R2), γ → 0 decoupling (R3), and one-e-fold normalization (R4, this paper).</w:t>
      </w:r>
    </w:p>
    <w:p w14:paraId="5422BF51" w14:textId="77777777" w:rsidR="00407F6B" w:rsidRDefault="00AF4BE8">
      <w:pPr>
        <w:pStyle w:val="BodyText"/>
      </w:pPr>
      <w:r>
        <w:rPr>
          <w:b/>
          <w:bCs/>
        </w:rPr>
        <w:t>G6.</w:t>
      </w:r>
      <w:r>
        <w:t xml:space="preserve"> The A-vacuum ω_A constructed in §5 is the physical vacuum of the thermal-plus-gauge sector. The GNS representation, gauge-averaging reduction, and fiberwise KMS inheritance established in §§5–7 hold. (Constructed and verified in this paper.)</w:t>
      </w:r>
    </w:p>
    <w:p w14:paraId="5422BF52" w14:textId="77777777" w:rsidR="00407F6B" w:rsidRDefault="00AF4BE8">
      <w:pPr>
        <w:pStyle w:val="BodyText"/>
      </w:pPr>
      <w:r>
        <w:t>Under G1–G6, the Modular Projection Theorem (Theorem 17.1) follows by standard mathematics. Therefore σ = K_gauge.</w:t>
      </w:r>
    </w:p>
    <w:p w14:paraId="5422BF53" w14:textId="77777777" w:rsidR="00407F6B" w:rsidRDefault="00AF4BE8">
      <w:pPr>
        <w:pStyle w:val="Heading2"/>
      </w:pPr>
      <w:bookmarkStart w:id="23" w:name="epistemic-status"/>
      <w:r>
        <w:t>11.1 Epistemic Status</w:t>
      </w:r>
    </w:p>
    <w:p w14:paraId="5422BF54" w14:textId="77777777" w:rsidR="00407F6B" w:rsidRDefault="00AF4BE8">
      <w:r>
        <w:t>Paper 14 defines DERIVED/THEOREM as a result that “follows from stated axioms by standard mathematics.” Paper 15’s Rosetta Boundary Observable Theorem (Theorem 11) is graded DERIVED/THEOREM conditional on A0–A7. Paper 16’s Composite Uniqueness Theorem is graded DERIVED/THEOREM conditional on P1–P6.</w:t>
      </w:r>
    </w:p>
    <w:p w14:paraId="5422BF55" w14:textId="77777777" w:rsidR="00407F6B" w:rsidRDefault="00AF4BE8">
      <w:pPr>
        <w:pStyle w:val="BodyText"/>
      </w:pPr>
      <w:r>
        <w:t>Paper 17’s Modular Projection Theorem has the same epistemic structure. G1–G6 are stated explicitly. Within those premises, σ = K_gauge follows by standard Tomita-Takesaki modular theory applied to the constructed A-vacuum. Theorem-grade closure does not require proving that no future extension could modify the result. The remaining attack surface is upstream: the validity of the GNS construction (G6), the reduction to M_th ⊗ Z_g (§6), and the embedding into the full unreduced horizon algebra. The remaining</w:t>
      </w:r>
      <w:r>
        <w:t xml:space="preserve"> issues are either proof-audit items within the reduced sector (items 2–4 of §13) </w:t>
      </w:r>
      <w:r>
        <w:lastRenderedPageBreak/>
        <w:t>or scope-extension items beyond the reduced sector (items 1 and 5 of §13). Neither category constitutes a conceptual GTTP gap.</w:t>
      </w:r>
    </w:p>
    <w:p w14:paraId="5422BF56" w14:textId="77777777" w:rsidR="00407F6B" w:rsidRDefault="00AF4BE8">
      <w:pPr>
        <w:pStyle w:val="BodyText"/>
      </w:pPr>
      <w:r>
        <w:rPr>
          <w:b/>
          <w:bCs/>
        </w:rPr>
        <w:t>STATUS:</w:t>
      </w:r>
      <w:r>
        <w:t xml:space="preserve"> σ = K_gauge is DERIVED/THEOREM conditional on the explicit Paper 17 premise package G1–G6.</w:t>
      </w:r>
    </w:p>
    <w:bookmarkEnd w:id="22"/>
    <w:bookmarkEnd w:id="23"/>
    <w:p w14:paraId="5422BF57" w14:textId="77777777" w:rsidR="00407F6B" w:rsidRDefault="00AF4BE8">
      <w:pPr>
        <w:pStyle w:val="Heading1"/>
      </w:pPr>
      <w:r>
        <w:t>12. Falsifiable Predictions</w:t>
      </w:r>
    </w:p>
    <w:p w14:paraId="5422BF58" w14:textId="77777777" w:rsidR="00407F6B" w:rsidRDefault="00AF4BE8">
      <w:r>
        <w:t>1. T_obs = T_IO × x^{K_gauge} = 2.7253 K (FIRAS: 2.7255 ± 0.0006 K, 0.3σ agreement).</w:t>
      </w:r>
    </w:p>
    <w:p w14:paraId="5422BF59" w14:textId="77777777" w:rsidR="00407F6B" w:rsidRDefault="00AF4BE8">
      <w:pPr>
        <w:pStyle w:val="BodyText"/>
      </w:pPr>
      <w:r>
        <w:t>2. The transfer exponent is σ = ln(1+γ²), not γ², not γ²/(1+γ²), and not any other function of γ. A different exponent falsifies the premise package.</w:t>
      </w:r>
    </w:p>
    <w:p w14:paraId="5422BF5A" w14:textId="77777777" w:rsidR="00407F6B" w:rsidRDefault="00AF4BE8">
      <w:pPr>
        <w:pStyle w:val="BodyText"/>
      </w:pPr>
      <w:r>
        <w:t>3. The thermal transfer is implemented by Tomita-Takesaki modular flow of the A-vacuum. Any framework extension must be consistent with this operator structure.</w:t>
      </w:r>
    </w:p>
    <w:p w14:paraId="5422BF5B" w14:textId="77777777" w:rsidR="00407F6B" w:rsidRDefault="00AF4BE8">
      <w:pPr>
        <w:pStyle w:val="BodyText"/>
      </w:pPr>
      <w:r>
        <w:t>4. K_gauge is the unique framework-constructible quantity in the FIRAS band: seven structural aliases across five papers, all collapsing to one object.</w:t>
      </w:r>
    </w:p>
    <w:p w14:paraId="5422BF5C" w14:textId="77777777" w:rsidR="00407F6B" w:rsidRDefault="00AF4BE8">
      <w:pPr>
        <w:pStyle w:val="Heading1"/>
      </w:pPr>
      <w:r>
        <w:t>13. Open Problems</w:t>
      </w:r>
    </w:p>
    <w:p w14:paraId="6E170050" w14:textId="77777777" w:rsidR="00AF4BE8" w:rsidRDefault="00AF4BE8">
      <w:pPr>
        <w:spacing w:after="60"/>
      </w:pPr>
      <w:r>
        <w:rPr>
          <w:i/>
        </w:rPr>
        <w:t>Active unresolved problems inherited from Papers 9–16 and introduced in this paper.</w:t>
      </w:r>
    </w:p>
    <w:p w14:paraId="6E170051" w14:textId="77777777" w:rsidR="00AF4BE8" w:rsidRDefault="00AF4BE8">
      <w:pPr>
        <w:spacing w:after="60"/>
      </w:pPr>
      <w:r>
        <w:t>1. R4 (one-e-fold normalization) is an explicit fitted parameter: the bridge coefficient c in σ = c · K_gauge is not derived from the Paper 17 stack. The most promising route is a DtN open-transport placement that identifies the transfer semigroup as an instance of Paper 18’s α = 1 open covariant transport class, fixing the normalization by construction. [Target: Paper 18]</w:t>
      </w:r>
    </w:p>
    <w:p w14:paraId="6E170052" w14:textId="77777777" w:rsidR="00AF4BE8" w:rsidRDefault="00AF4BE8">
      <w:pPr>
        <w:spacing w:after="60"/>
      </w:pPr>
      <w:r>
        <w:t>2. CMP and BDP remain semiclassical principles. Neither is derived from the current stack. [Target: Paper 18]</w:t>
      </w:r>
    </w:p>
    <w:p w14:paraId="6E170053" w14:textId="77777777" w:rsidR="00AF4BE8" w:rsidRDefault="00AF4BE8">
      <w:pPr>
        <w:spacing w:after="60"/>
      </w:pPr>
      <w:r>
        <w:t>3. Semiclassical Separability Ansatz (A7c, Paper 15): the factorization q(η,γ) = T(η) ⊗ q_γ is assumed, not derived. What regime validates this?</w:t>
      </w:r>
    </w:p>
    <w:p w14:paraId="6E170054" w14:textId="77777777" w:rsidR="00AF4BE8" w:rsidRDefault="00AF4BE8">
      <w:pPr>
        <w:spacing w:after="60"/>
      </w:pPr>
      <w:r>
        <w:t>4. Boundary-to-bulk propagator (Paper 16): not yet constructed explicitly.</w:t>
      </w:r>
    </w:p>
    <w:p w14:paraId="6E170055" w14:textId="77777777" w:rsidR="00AF4BE8" w:rsidRDefault="00AF4BE8">
      <w:pPr>
        <w:spacing w:after="60"/>
      </w:pPr>
      <w:r>
        <w:t>5. Perturbation theory (Paper 14, Gate 2): derive the primordial power spectrum, predict n_s and A_s, generate the full C_ℓ spectrum. Existential gate for the framework.</w:t>
      </w:r>
    </w:p>
    <w:p w14:paraId="6E170056" w14:textId="77777777" w:rsidR="00AF4BE8" w:rsidRDefault="00AF4BE8">
      <w:pPr>
        <w:spacing w:after="60"/>
      </w:pPr>
      <w:r>
        <w:t>6. V(α) generating potential: currently a structural classification tool, not a dynamical principle. Until V(α) appears in an action or Lagrangian, it remains phenomenological.</w:t>
      </w:r>
    </w:p>
    <w:p w14:paraId="6E170057" w14:textId="77777777" w:rsidR="00AF4BE8" w:rsidRDefault="00AF4BE8">
      <w:pPr>
        <w:spacing w:after="60"/>
      </w:pPr>
      <w:r>
        <w:t>7. Extend the modular projection theorem from the reduced thermal-plus-gauge sector to the full unreduced horizon algebra.</w:t>
      </w:r>
    </w:p>
    <w:p w14:paraId="6E170058" w14:textId="77777777" w:rsidR="00AF4BE8" w:rsidRDefault="00AF4BE8">
      <w:pPr>
        <w:spacing w:after="60"/>
      </w:pPr>
      <w:r>
        <w:t>8. Verify GNS standardness, cyclicity, separating properties, essential self-adjointness, and measurability of the reduced representation (Paper 17 §§5–7).</w:t>
      </w:r>
    </w:p>
    <w:p w14:paraId="6E170059" w14:textId="77777777" w:rsidR="00AF4BE8" w:rsidRDefault="00AF4BE8">
      <w:pPr>
        <w:spacing w:after="60"/>
      </w:pPr>
      <w:r>
        <w:t>9. Embed the reduced theorem into the full physical horizon algebra.</w:t>
      </w:r>
    </w:p>
    <w:p w14:paraId="6E170060" w14:textId="77777777" w:rsidR="00AF4BE8" w:rsidRDefault="00AF4BE8">
      <w:pPr>
        <w:spacing w:after="60"/>
      </w:pPr>
      <w:r>
        <w:lastRenderedPageBreak/>
        <w:t>10. The lithium problem persists in IO as in ΛCDM.</w:t>
      </w:r>
    </w:p>
    <w:p w14:paraId="6E170070" w14:textId="77777777" w:rsidR="00AF4BE8" w:rsidRDefault="00AF4BE8">
      <w:pPr>
        <w:pStyle w:val="Heading1"/>
      </w:pPr>
      <w:r>
        <w:t>Open Problems Closed in This Paper</w:t>
      </w:r>
    </w:p>
    <w:p w14:paraId="6E170071" w14:textId="77777777" w:rsidR="00AF4BE8" w:rsidRDefault="00AF4BE8">
      <w:pPr>
        <w:spacing w:after="60"/>
      </w:pPr>
      <w:r>
        <w:t>1. σ = K_gauge operator theorem (Paper 14 §6.2): Closed by Theorem 17.1. The transfer is implemented by the Tomita-Takesaki modular map on H_IO. Conditional on R4 — see Open Problem 1.</w:t>
      </w:r>
    </w:p>
    <w:p w14:paraId="6E170072" w14:textId="77777777" w:rsidR="00AF4BE8" w:rsidRDefault="00AF4BE8">
      <w:pPr>
        <w:spacing w:after="60"/>
      </w:pPr>
      <w:r>
        <w:t>2. N_eff = Δ closure (Papers 11–14): Retired. The active i.i.d. branch uses P_k = Δ^(−1/x²) = 0.4731 (THEOREM), which requires no mode-count closure. The Schur alternative remains conditional and is not load-bearing.</w:t>
      </w:r>
    </w:p>
    <w:p w14:paraId="5422BF65" w14:textId="77777777" w:rsidR="00407F6B" w:rsidRDefault="00AF4BE8">
      <w:pPr>
        <w:pStyle w:val="Heading1"/>
      </w:pPr>
      <w:r>
        <w:t>14. Conclusion</w:t>
      </w:r>
    </w:p>
    <w:p w14:paraId="5422BF66" w14:textId="77777777" w:rsidR="00407F6B" w:rsidRDefault="00AF4BE8">
      <w:r>
        <w:t>Paper 13 posed: can the identification σ = K_gauge be derived, or is it an irreducible semiclassical principle? Paper 14 sharpened the question: construct the horizon algebra/state pair and prove the transfer is implemented by the Tomita-Takesaki modular map.</w:t>
      </w:r>
    </w:p>
    <w:p w14:paraId="5422BF67" w14:textId="77777777" w:rsidR="00407F6B" w:rsidRDefault="00AF4BE8">
      <w:pPr>
        <w:pStyle w:val="BodyText"/>
      </w:pPr>
      <w:r>
        <w:t>This paper answers both questions within the reduced thermal-plus-gauge sector and under the explicit premise package G1–G6.</w:t>
      </w:r>
    </w:p>
    <w:p w14:paraId="5422BF68" w14:textId="77777777" w:rsidR="00407F6B" w:rsidRDefault="00AF4BE8">
      <w:pPr>
        <w:pStyle w:val="BodyText"/>
      </w:pPr>
      <w:r>
        <w:t>The shared Hilbert space H_IO is constructed (§3). The A-vacuum is built explicitly via GNS (§5). The reduction to M_th ⊗ Z_g is derived (§6). Fiberwise KMS inheritance holds by construction (§7). The Modular Projection Theorem (Theorem 17.1) proves Δ_phys^{it}|_{thermal} = exp(it(D ⊗ K̂_g)), giving σ = K_gauge = ln(1+γ²) and T_obs = T_IO × x^{K_gauge} = 2.7253 K. The framework-constructible uniqueness result (§9) confirms K_gauge is the sole structural survivor in the FIRAS band. Six failed derivation appr</w:t>
      </w:r>
      <w:r>
        <w:t>oaches and seven successful construction rounds are documented (§10).</w:t>
      </w:r>
    </w:p>
    <w:p w14:paraId="5422BF69" w14:textId="77777777" w:rsidR="00407F6B" w:rsidRDefault="00AF4BE8">
      <w:pPr>
        <w:pStyle w:val="BodyText"/>
      </w:pPr>
      <w:r>
        <w:t>The old semiclassical identification is replaced by an operator theorem: GTTP is the Tomita-Takesaki modular flow of the A-vacuum on the shared Hilbert space H_IO. The result is DERIVED/THEOREM conditional on the explicit premise package G1–G6 — the same epistemic structure as Papers 15 and 16.</w:t>
      </w:r>
    </w:p>
    <w:p w14:paraId="22924E85" w14:textId="77777777" w:rsidR="00AF4BE8" w:rsidRDefault="00AF4BE8">
      <w:pPr>
        <w:pStyle w:val="Heading1"/>
      </w:pPr>
      <w:r>
        <w:t>Appendix A: The Complete Derived Foundation</w:t>
      </w:r>
    </w:p>
    <w:p w14:paraId="61DB1430" w14:textId="77777777" w:rsidR="00AF4BE8" w:rsidRDefault="00AF4BE8">
      <w:r>
        <w:rPr>
          <w:i/>
          <w:iCs/>
        </w:rPr>
        <w:t>Master mathematical reference for the IO framework (Papers 1–17). Carried forward from Paper 13 Appendix A, updated with Paper 17 results. Theorem-grade entries only. All results classified by the status system of §1.4.</w:t>
      </w:r>
    </w:p>
    <w:p w14:paraId="2CA26768" w14:textId="77777777" w:rsidR="00AF4BE8" w:rsidRDefault="00AF4BE8">
      <w:pPr>
        <w:pStyle w:val="Heading2"/>
        <w:spacing w:before="360" w:after="200"/>
      </w:pPr>
      <w:r>
        <w:t>A.0 Master Mathematical Reference</w:t>
      </w:r>
    </w:p>
    <w:p w14:paraId="6D65BED2" w14:textId="77777777" w:rsidR="00AF4BE8" w:rsidRDefault="00AF4BE8">
      <w:r>
        <w:rPr>
          <w:i/>
          <w:iCs/>
        </w:rPr>
        <w:t>All numerical values, organized by derivation chain. Updated through Paper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360"/>
        <w:gridCol w:w="1900"/>
      </w:tblGrid>
      <w:tr w:rsidR="00162DBA" w14:paraId="6DA5E201" w14:textId="77777777">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3566769" w14:textId="77777777" w:rsidR="00AF4BE8" w:rsidRDefault="00AF4BE8">
            <w:r>
              <w:rPr>
                <w:rFonts w:ascii="Arial" w:eastAsia="Arial" w:hAnsi="Arial" w:cs="Arial"/>
                <w:b/>
                <w:bCs/>
                <w:sz w:val="20"/>
                <w:szCs w:val="20"/>
              </w:rPr>
              <w:lastRenderedPageBreak/>
              <w:t>Formula / Quantity</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4CA215A" w14:textId="77777777" w:rsidR="00AF4BE8" w:rsidRDefault="00AF4BE8">
            <w:r>
              <w:rPr>
                <w:rFonts w:ascii="Arial" w:eastAsia="Arial" w:hAnsi="Arial" w:cs="Arial"/>
                <w:b/>
                <w:bCs/>
                <w:sz w:val="20"/>
                <w:szCs w:val="20"/>
              </w:rPr>
              <w:t>Value</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6E5D6C" w14:textId="77777777" w:rsidR="00AF4BE8" w:rsidRDefault="00AF4BE8">
            <w:r>
              <w:rPr>
                <w:rFonts w:ascii="Arial" w:eastAsia="Arial" w:hAnsi="Arial" w:cs="Arial"/>
                <w:b/>
                <w:bCs/>
                <w:sz w:val="20"/>
                <w:szCs w:val="20"/>
              </w:rPr>
              <w:t>Description</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A02EF5F" w14:textId="77777777" w:rsidR="00AF4BE8" w:rsidRDefault="00AF4BE8">
            <w:r>
              <w:rPr>
                <w:rFonts w:ascii="Arial" w:eastAsia="Arial" w:hAnsi="Arial" w:cs="Arial"/>
                <w:b/>
                <w:bCs/>
                <w:sz w:val="20"/>
                <w:szCs w:val="20"/>
              </w:rPr>
              <w:t>Source</w:t>
            </w:r>
          </w:p>
        </w:tc>
      </w:tr>
      <w:tr w:rsidR="00162DBA" w14:paraId="7559787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C400B" w14:textId="77777777" w:rsidR="00AF4BE8" w:rsidRDefault="00AF4BE8">
            <w:r>
              <w:rPr>
                <w:rFonts w:ascii="Arial" w:eastAsia="Arial" w:hAnsi="Arial" w:cs="Arial"/>
                <w:sz w:val="20"/>
                <w:szCs w:val="20"/>
              </w:rPr>
              <w:t>M_U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1AD42" w14:textId="77777777" w:rsidR="00AF4BE8" w:rsidRDefault="00AF4BE8">
            <w:r>
              <w:rPr>
                <w:rFonts w:ascii="Arial" w:eastAsia="Arial" w:hAnsi="Arial" w:cs="Arial"/>
                <w:sz w:val="20"/>
                <w:szCs w:val="20"/>
              </w:rPr>
              <w:t>4.50×10⁵³ kg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0667C" w14:textId="77777777" w:rsidR="00AF4BE8" w:rsidRDefault="00AF4BE8">
            <w:r>
              <w:rPr>
                <w:rFonts w:ascii="Arial" w:eastAsia="Arial" w:hAnsi="Arial" w:cs="Arial"/>
                <w:sz w:val="20"/>
                <w:szCs w:val="20"/>
              </w:rPr>
              <w:t>Measured input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89504" w14:textId="77777777" w:rsidR="00AF4BE8" w:rsidRDefault="00AF4BE8">
            <w:r>
              <w:rPr>
                <w:rFonts w:ascii="Arial" w:eastAsia="Arial" w:hAnsi="Arial" w:cs="Arial"/>
                <w:sz w:val="20"/>
                <w:szCs w:val="20"/>
              </w:rPr>
              <w:t>Paper 1</w:t>
            </w:r>
          </w:p>
        </w:tc>
      </w:tr>
      <w:tr w:rsidR="00162DBA" w14:paraId="3744AC5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062E7" w14:textId="77777777" w:rsidR="00AF4BE8" w:rsidRDefault="00AF4BE8">
            <w:r>
              <w:rPr>
                <w:rFonts w:ascii="Arial" w:eastAsia="Arial" w:hAnsi="Arial" w:cs="Arial"/>
                <w:sz w:val="20"/>
                <w:szCs w:val="20"/>
              </w:rPr>
              <w:t>γ_BI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EE566" w14:textId="77777777" w:rsidR="00AF4BE8" w:rsidRDefault="00AF4BE8">
            <w:r>
              <w:rPr>
                <w:rFonts w:ascii="Arial" w:eastAsia="Arial" w:hAnsi="Arial" w:cs="Arial"/>
                <w:sz w:val="20"/>
                <w:szCs w:val="20"/>
              </w:rPr>
              <w:t>0.2375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35DB6" w14:textId="77777777" w:rsidR="00AF4BE8" w:rsidRDefault="00AF4BE8">
            <w:r>
              <w:rPr>
                <w:rFonts w:ascii="Arial" w:eastAsia="Arial" w:hAnsi="Arial" w:cs="Arial"/>
                <w:sz w:val="20"/>
                <w:szCs w:val="20"/>
              </w:rPr>
              <w:t>Barbero-Immirzi (LQG)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ED8ED" w14:textId="77777777" w:rsidR="00AF4BE8" w:rsidRDefault="00AF4BE8">
            <w:r>
              <w:rPr>
                <w:rFonts w:ascii="Arial" w:eastAsia="Arial" w:hAnsi="Arial" w:cs="Arial"/>
                <w:sz w:val="20"/>
                <w:szCs w:val="20"/>
              </w:rPr>
              <w:t>External</w:t>
            </w:r>
          </w:p>
        </w:tc>
      </w:tr>
      <w:tr w:rsidR="00162DBA" w14:paraId="6D23655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4D1A3" w14:textId="77777777" w:rsidR="00AF4BE8" w:rsidRDefault="00AF4BE8">
            <w:r>
              <w:rPr>
                <w:rFonts w:ascii="Arial" w:eastAsia="Arial" w:hAnsi="Arial" w:cs="Arial"/>
                <w:sz w:val="20"/>
                <w:szCs w:val="20"/>
              </w:rPr>
              <w:t>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B3BFF" w14:textId="77777777" w:rsidR="00AF4BE8" w:rsidRDefault="00AF4BE8">
            <w:r>
              <w:rPr>
                <w:rFonts w:ascii="Arial" w:eastAsia="Arial" w:hAnsi="Arial" w:cs="Arial"/>
                <w:sz w:val="20"/>
                <w:szCs w:val="20"/>
              </w:rPr>
              <w:t>4.40×10²⁶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9810D" w14:textId="77777777" w:rsidR="00AF4BE8" w:rsidRDefault="00AF4BE8">
            <w:r>
              <w:rPr>
                <w:rFonts w:ascii="Arial" w:eastAsia="Arial" w:hAnsi="Arial" w:cs="Arial"/>
                <w:sz w:val="20"/>
                <w:szCs w:val="20"/>
              </w:rPr>
              <w:t>Observable universe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89A48" w14:textId="77777777" w:rsidR="00AF4BE8" w:rsidRDefault="00AF4BE8">
            <w:r>
              <w:rPr>
                <w:rFonts w:ascii="Arial" w:eastAsia="Arial" w:hAnsi="Arial" w:cs="Arial"/>
                <w:sz w:val="20"/>
                <w:szCs w:val="20"/>
              </w:rPr>
              <w:t>Paper 1</w:t>
            </w:r>
          </w:p>
        </w:tc>
      </w:tr>
      <w:tr w:rsidR="00162DBA" w14:paraId="3746407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49D3F" w14:textId="77777777" w:rsidR="00AF4BE8" w:rsidRDefault="00AF4BE8">
            <w:r>
              <w:rPr>
                <w:rFonts w:ascii="Arial" w:eastAsia="Arial" w:hAnsi="Arial" w:cs="Arial"/>
                <w:sz w:val="20"/>
                <w:szCs w:val="20"/>
              </w:rPr>
              <w:t xml:space="preserve">CMP: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 xml:space="preserve">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12220"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6EDDB" w14:textId="77777777" w:rsidR="00AF4BE8" w:rsidRDefault="00AF4BE8">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FDF4C" w14:textId="77777777" w:rsidR="00AF4BE8" w:rsidRDefault="00AF4BE8">
            <w:r>
              <w:rPr>
                <w:rFonts w:ascii="Arial" w:eastAsia="Arial" w:hAnsi="Arial" w:cs="Arial"/>
                <w:sz w:val="20"/>
                <w:szCs w:val="20"/>
              </w:rPr>
              <w:t>Paper 10</w:t>
            </w:r>
          </w:p>
        </w:tc>
      </w:tr>
      <w:tr w:rsidR="00162DBA" w14:paraId="21E4137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34D74" w14:textId="77777777" w:rsidR="00AF4BE8" w:rsidRDefault="00AF4BE8">
            <w:r>
              <w:rPr>
                <w:rFonts w:ascii="Arial" w:eastAsia="Arial" w:hAnsi="Arial" w:cs="Arial"/>
                <w:sz w:val="20"/>
                <w:szCs w:val="20"/>
              </w:rPr>
              <w:t>BDP: 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F0E2A"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F55D8" w14:textId="77777777" w:rsidR="00AF4BE8" w:rsidRDefault="00AF4BE8">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D3196" w14:textId="77777777" w:rsidR="00AF4BE8" w:rsidRDefault="00AF4BE8">
            <w:r>
              <w:rPr>
                <w:rFonts w:ascii="Arial" w:eastAsia="Arial" w:hAnsi="Arial" w:cs="Arial"/>
                <w:sz w:val="20"/>
                <w:szCs w:val="20"/>
              </w:rPr>
              <w:t>Paper 12</w:t>
            </w:r>
          </w:p>
        </w:tc>
      </w:tr>
      <w:tr w:rsidR="00162DBA" w14:paraId="30E8E30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BC37A" w14:textId="77777777" w:rsidR="00AF4BE8" w:rsidRDefault="00AF4BE8">
            <w:r>
              <w:rPr>
                <w:rFonts w:ascii="Arial" w:eastAsia="Arial" w:hAnsi="Arial" w:cs="Arial"/>
                <w:sz w:val="20"/>
                <w:szCs w:val="20"/>
              </w:rPr>
              <w:t>GTTP: 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6F3D7"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54C0" w14:textId="77777777" w:rsidR="00AF4BE8" w:rsidRDefault="00AF4BE8">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114D5" w14:textId="77777777" w:rsidR="00AF4BE8" w:rsidRDefault="00AF4BE8">
            <w:r>
              <w:rPr>
                <w:rFonts w:ascii="Arial" w:eastAsia="Arial" w:hAnsi="Arial" w:cs="Arial"/>
                <w:sz w:val="20"/>
                <w:szCs w:val="20"/>
              </w:rPr>
              <w:t>Paper 13</w:t>
            </w:r>
          </w:p>
        </w:tc>
      </w:tr>
      <w:tr w:rsidR="00162DBA" w14:paraId="767BBD7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97CF8" w14:textId="77777777" w:rsidR="00AF4BE8" w:rsidRDefault="00AF4BE8">
            <w:r>
              <w:rPr>
                <w:rFonts w:ascii="Arial" w:eastAsia="Arial" w:hAnsi="Arial" w:cs="Arial"/>
                <w:sz w:val="20"/>
                <w:szCs w:val="20"/>
              </w:rPr>
              <w:t>r_s = 2GM_U/c²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C2D9C" w14:textId="77777777" w:rsidR="00AF4BE8" w:rsidRDefault="00AF4BE8">
            <w:r>
              <w:rPr>
                <w:rFonts w:ascii="Arial" w:eastAsia="Arial" w:hAnsi="Arial" w:cs="Arial"/>
                <w:sz w:val="20"/>
                <w:szCs w:val="20"/>
              </w:rPr>
              <w:t>6.685×10²⁶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E625D" w14:textId="77777777" w:rsidR="00AF4BE8" w:rsidRDefault="00AF4BE8">
            <w:r>
              <w:rPr>
                <w:rFonts w:ascii="Arial" w:eastAsia="Arial" w:hAnsi="Arial" w:cs="Arial"/>
                <w:sz w:val="20"/>
                <w:szCs w:val="20"/>
              </w:rPr>
              <w:t>Schwarzschild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02F1A" w14:textId="77777777" w:rsidR="00AF4BE8" w:rsidRDefault="00AF4BE8">
            <w:r>
              <w:rPr>
                <w:rFonts w:ascii="Arial" w:eastAsia="Arial" w:hAnsi="Arial" w:cs="Arial"/>
                <w:sz w:val="20"/>
                <w:szCs w:val="20"/>
              </w:rPr>
              <w:t>Paper 1</w:t>
            </w:r>
          </w:p>
        </w:tc>
      </w:tr>
      <w:tr w:rsidR="00162DBA" w14:paraId="0F13E1D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FFBA6" w14:textId="77777777" w:rsidR="00AF4BE8" w:rsidRDefault="00AF4BE8">
            <w:r>
              <w:rPr>
                <w:rFonts w:ascii="Arial" w:eastAsia="Arial" w:hAnsi="Arial" w:cs="Arial"/>
                <w:sz w:val="20"/>
                <w:szCs w:val="20"/>
              </w:rPr>
              <w:t>x = r_s/R_U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5CBC5" w14:textId="77777777" w:rsidR="00AF4BE8" w:rsidRDefault="00AF4BE8">
            <w:r>
              <w:rPr>
                <w:rFonts w:ascii="Arial" w:eastAsia="Arial" w:hAnsi="Arial" w:cs="Arial"/>
                <w:sz w:val="20"/>
                <w:szCs w:val="20"/>
              </w:rPr>
              <w:t>1.51899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734D0" w14:textId="77777777" w:rsidR="00AF4BE8" w:rsidRDefault="00AF4BE8">
            <w:r>
              <w:rPr>
                <w:rFonts w:ascii="Arial" w:eastAsia="Arial" w:hAnsi="Arial" w:cs="Arial"/>
                <w:sz w:val="20"/>
                <w:szCs w:val="20"/>
              </w:rPr>
              <w:t>Compactness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1C6C9" w14:textId="77777777" w:rsidR="00AF4BE8" w:rsidRDefault="00AF4BE8">
            <w:r>
              <w:rPr>
                <w:rFonts w:ascii="Arial" w:eastAsia="Arial" w:hAnsi="Arial" w:cs="Arial"/>
                <w:sz w:val="20"/>
                <w:szCs w:val="20"/>
              </w:rPr>
              <w:t>Paper 1</w:t>
            </w:r>
          </w:p>
        </w:tc>
      </w:tr>
      <w:tr w:rsidR="00162DBA" w14:paraId="4316BBF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BC043" w14:textId="77777777" w:rsidR="00AF4BE8" w:rsidRDefault="00AF4BE8">
            <w:r>
              <w:rPr>
                <w:rFonts w:ascii="Arial" w:eastAsia="Arial" w:hAnsi="Arial" w:cs="Arial"/>
                <w:sz w:val="20"/>
                <w:szCs w:val="20"/>
              </w:rPr>
              <w:t>τ_total = πr_s/(2c)</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B84F0" w14:textId="77777777" w:rsidR="00AF4BE8" w:rsidRDefault="00AF4BE8">
            <w:r>
              <w:rPr>
                <w:rFonts w:ascii="Arial" w:eastAsia="Arial" w:hAnsi="Arial" w:cs="Arial"/>
                <w:sz w:val="20"/>
                <w:szCs w:val="20"/>
              </w:rPr>
              <w:t>111.0 Gyr</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7A04F" w14:textId="77777777" w:rsidR="00AF4BE8" w:rsidRDefault="00AF4BE8">
            <w:r>
              <w:rPr>
                <w:rFonts w:ascii="Arial" w:eastAsia="Arial" w:hAnsi="Arial" w:cs="Arial"/>
                <w:sz w:val="20"/>
                <w:szCs w:val="20"/>
              </w:rPr>
              <w:t>Total expansion half-cycle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DEE96" w14:textId="77777777" w:rsidR="00AF4BE8" w:rsidRDefault="00AF4BE8">
            <w:r>
              <w:rPr>
                <w:rFonts w:ascii="Arial" w:eastAsia="Arial" w:hAnsi="Arial" w:cs="Arial"/>
                <w:sz w:val="20"/>
                <w:szCs w:val="20"/>
              </w:rPr>
              <w:t>Paper 1</w:t>
            </w:r>
          </w:p>
        </w:tc>
      </w:tr>
      <w:tr w:rsidR="00162DBA" w14:paraId="041F83A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50961" w14:textId="77777777" w:rsidR="00AF4BE8" w:rsidRDefault="00AF4BE8">
            <w:r>
              <w:rPr>
                <w:rFonts w:ascii="Arial" w:eastAsia="Arial" w:hAnsi="Arial" w:cs="Arial"/>
                <w:sz w:val="20"/>
                <w:szCs w:val="20"/>
              </w:rPr>
              <w:t>Δ = x⁴(1+γ²)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5BF9B" w14:textId="77777777" w:rsidR="00AF4BE8" w:rsidRDefault="00AF4BE8">
            <w:r>
              <w:rPr>
                <w:rFonts w:ascii="Arial" w:eastAsia="Arial" w:hAnsi="Arial" w:cs="Arial"/>
                <w:sz w:val="20"/>
                <w:szCs w:val="20"/>
              </w:rPr>
              <w:t>5.6240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47054" w14:textId="77777777" w:rsidR="00AF4BE8" w:rsidRDefault="00AF4BE8">
            <w:r>
              <w:rPr>
                <w:rFonts w:ascii="Arial" w:eastAsia="Arial" w:hAnsi="Arial" w:cs="Arial"/>
                <w:sz w:val="20"/>
                <w:szCs w:val="20"/>
              </w:rPr>
              <w:t>Spatial decoupling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62A40" w14:textId="77777777" w:rsidR="00AF4BE8" w:rsidRDefault="00AF4BE8">
            <w:r>
              <w:rPr>
                <w:rFonts w:ascii="Arial" w:eastAsia="Arial" w:hAnsi="Arial" w:cs="Arial"/>
                <w:sz w:val="20"/>
                <w:szCs w:val="20"/>
              </w:rPr>
              <w:t>Papers 8/9</w:t>
            </w:r>
          </w:p>
        </w:tc>
      </w:tr>
      <w:tr w:rsidR="00162DBA" w14:paraId="0200358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ABCE4" w14:textId="77777777" w:rsidR="00AF4BE8" w:rsidRDefault="00AF4BE8">
            <w:r>
              <w:rPr>
                <w:rFonts w:ascii="Arial" w:eastAsia="Arial" w:hAnsi="Arial" w:cs="Arial"/>
                <w:sz w:val="20"/>
                <w:szCs w:val="20"/>
              </w:rPr>
              <w:t>√Δ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D5024" w14:textId="77777777" w:rsidR="00AF4BE8" w:rsidRDefault="00AF4BE8">
            <w:r>
              <w:rPr>
                <w:rFonts w:ascii="Arial" w:eastAsia="Arial" w:hAnsi="Arial" w:cs="Arial"/>
                <w:sz w:val="20"/>
                <w:szCs w:val="20"/>
              </w:rPr>
              <w:t>2.3715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862B3" w14:textId="77777777" w:rsidR="00AF4BE8" w:rsidRDefault="00AF4BE8">
            <w:r>
              <w:rPr>
                <w:rFonts w:ascii="Arial" w:eastAsia="Arial" w:hAnsi="Arial" w:cs="Arial"/>
                <w:sz w:val="20"/>
                <w:szCs w:val="20"/>
              </w:rPr>
              <w:t>Matter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F3CE6" w14:textId="77777777" w:rsidR="00AF4BE8" w:rsidRDefault="00AF4BE8">
            <w:r>
              <w:rPr>
                <w:rFonts w:ascii="Arial" w:eastAsia="Arial" w:hAnsi="Arial" w:cs="Arial"/>
                <w:sz w:val="20"/>
                <w:szCs w:val="20"/>
              </w:rPr>
              <w:t>Paper 9</w:t>
            </w:r>
          </w:p>
        </w:tc>
      </w:tr>
      <w:tr w:rsidR="00162DBA" w14:paraId="4265533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213CB" w14:textId="77777777" w:rsidR="00AF4BE8" w:rsidRDefault="00AF4BE8">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 xml:space="preserve">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E42D8" w14:textId="77777777" w:rsidR="00AF4BE8" w:rsidRDefault="00AF4BE8">
            <w:r>
              <w:rPr>
                <w:rFonts w:ascii="Arial" w:eastAsia="Arial" w:hAnsi="Arial" w:cs="Arial"/>
                <w:sz w:val="20"/>
                <w:szCs w:val="20"/>
              </w:rPr>
              <w:t>1.72705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718C3" w14:textId="77777777" w:rsidR="00AF4BE8" w:rsidRDefault="00AF4BE8">
            <w:r>
              <w:rPr>
                <w:rFonts w:ascii="Arial" w:eastAsia="Arial" w:hAnsi="Arial" w:cs="Arial"/>
                <w:sz w:val="20"/>
                <w:szCs w:val="20"/>
              </w:rPr>
              <w:t>Total modular energy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D9E7A" w14:textId="77777777" w:rsidR="00AF4BE8" w:rsidRDefault="00AF4BE8">
            <w:r>
              <w:rPr>
                <w:rFonts w:ascii="Arial" w:eastAsia="Arial" w:hAnsi="Arial" w:cs="Arial"/>
                <w:sz w:val="20"/>
                <w:szCs w:val="20"/>
              </w:rPr>
              <w:t>Paper 10</w:t>
            </w:r>
          </w:p>
        </w:tc>
      </w:tr>
      <w:tr w:rsidR="00162DBA" w14:paraId="2E5F751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52580" w14:textId="77777777" w:rsidR="00AF4BE8" w:rsidRDefault="00AF4BE8">
            <w:r>
              <w:rPr>
                <w:rFonts w:ascii="Arial" w:eastAsia="Arial" w:hAnsi="Arial" w:cs="Arial"/>
                <w:sz w:val="20"/>
                <w:szCs w:val="20"/>
              </w:rPr>
              <w:t>K_geom = 4 ln 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C6E8D" w14:textId="77777777" w:rsidR="00AF4BE8" w:rsidRDefault="00AF4BE8">
            <w:r>
              <w:rPr>
                <w:rFonts w:ascii="Arial" w:eastAsia="Arial" w:hAnsi="Arial" w:cs="Arial"/>
                <w:sz w:val="20"/>
                <w:szCs w:val="20"/>
              </w:rPr>
              <w:t>1.67199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9E2E7" w14:textId="77777777" w:rsidR="00AF4BE8" w:rsidRDefault="00AF4BE8">
            <w:r>
              <w:rPr>
                <w:rFonts w:ascii="Arial" w:eastAsia="Arial" w:hAnsi="Arial" w:cs="Arial"/>
                <w:sz w:val="20"/>
                <w:szCs w:val="20"/>
              </w:rPr>
              <w:t>Geometric modular (96.8%)</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27CEE" w14:textId="77777777" w:rsidR="00AF4BE8" w:rsidRDefault="00AF4BE8">
            <w:r>
              <w:rPr>
                <w:rFonts w:ascii="Arial" w:eastAsia="Arial" w:hAnsi="Arial" w:cs="Arial"/>
                <w:sz w:val="20"/>
                <w:szCs w:val="20"/>
              </w:rPr>
              <w:t>Paper 10</w:t>
            </w:r>
          </w:p>
        </w:tc>
      </w:tr>
      <w:tr w:rsidR="00162DBA" w14:paraId="7222394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C3A98" w14:textId="77777777" w:rsidR="00AF4BE8" w:rsidRDefault="00AF4BE8">
            <w:r>
              <w:rPr>
                <w:rFonts w:ascii="Arial" w:eastAsia="Arial" w:hAnsi="Arial" w:cs="Arial"/>
                <w:sz w:val="20"/>
                <w:szCs w:val="20"/>
              </w:rPr>
              <w:t>K_gauge = ln(1+γ²)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08C06" w14:textId="77777777" w:rsidR="00AF4BE8" w:rsidRDefault="00AF4BE8">
            <w:r>
              <w:rPr>
                <w:rFonts w:ascii="Arial" w:eastAsia="Arial" w:hAnsi="Arial" w:cs="Arial"/>
                <w:sz w:val="20"/>
                <w:szCs w:val="20"/>
              </w:rPr>
              <w:t>0.05487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87B80" w14:textId="77777777" w:rsidR="00AF4BE8" w:rsidRDefault="00AF4BE8">
            <w:r>
              <w:rPr>
                <w:rFonts w:ascii="Arial" w:eastAsia="Arial" w:hAnsi="Arial" w:cs="Arial"/>
                <w:sz w:val="20"/>
                <w:szCs w:val="20"/>
              </w:rPr>
              <w:t>Gauge modular (3.2%)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6B59D" w14:textId="77777777" w:rsidR="00AF4BE8" w:rsidRDefault="00AF4BE8">
            <w:r>
              <w:rPr>
                <w:rFonts w:ascii="Arial" w:eastAsia="Arial" w:hAnsi="Arial" w:cs="Arial"/>
                <w:sz w:val="20"/>
                <w:szCs w:val="20"/>
              </w:rPr>
              <w:t>Paper 10</w:t>
            </w:r>
          </w:p>
        </w:tc>
      </w:tr>
      <w:tr w:rsidR="00162DBA" w14:paraId="44A483C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B37C6" w14:textId="77777777" w:rsidR="00AF4BE8" w:rsidRDefault="00AF4BE8">
            <w:r>
              <w:rPr>
                <w:rFonts w:ascii="Arial" w:eastAsia="Arial" w:hAnsi="Arial" w:cs="Arial"/>
                <w:sz w:val="20"/>
                <w:szCs w:val="20"/>
              </w:rPr>
              <w:t>N_horizon = 2/√e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7395" w14:textId="77777777" w:rsidR="00AF4BE8" w:rsidRDefault="00AF4BE8">
            <w:r>
              <w:rPr>
                <w:rFonts w:ascii="Arial" w:eastAsia="Arial" w:hAnsi="Arial" w:cs="Arial"/>
                <w:sz w:val="20"/>
                <w:szCs w:val="20"/>
              </w:rPr>
              <w:t>1.2131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9EE01" w14:textId="77777777" w:rsidR="00AF4BE8" w:rsidRDefault="00AF4BE8">
            <w:r>
              <w:rPr>
                <w:rFonts w:ascii="Arial" w:eastAsia="Arial" w:hAnsi="Arial" w:cs="Arial"/>
                <w:sz w:val="20"/>
                <w:szCs w:val="20"/>
              </w:rPr>
              <w:t>Horizon Kruskal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C4BCB" w14:textId="77777777" w:rsidR="00AF4BE8" w:rsidRDefault="00AF4BE8">
            <w:r>
              <w:rPr>
                <w:rFonts w:ascii="Arial" w:eastAsia="Arial" w:hAnsi="Arial" w:cs="Arial"/>
                <w:sz w:val="20"/>
                <w:szCs w:val="20"/>
              </w:rPr>
              <w:t>Paper 2</w:t>
            </w:r>
          </w:p>
        </w:tc>
      </w:tr>
      <w:tr w:rsidR="00162DBA" w14:paraId="2F24CFA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FA195" w14:textId="77777777" w:rsidR="00AF4BE8" w:rsidRDefault="00AF4BE8">
            <w:r>
              <w:rPr>
                <w:rFonts w:ascii="Arial" w:eastAsia="Arial" w:hAnsi="Arial" w:cs="Arial"/>
                <w:sz w:val="20"/>
                <w:szCs w:val="20"/>
              </w:rPr>
              <w:t>γ = √(r_s/l_P)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6D7D9" w14:textId="77777777" w:rsidR="00AF4BE8" w:rsidRDefault="00AF4BE8">
            <w:r>
              <w:rPr>
                <w:rFonts w:ascii="Arial" w:eastAsia="Arial" w:hAnsi="Arial" w:cs="Arial"/>
                <w:sz w:val="20"/>
                <w:szCs w:val="20"/>
              </w:rPr>
              <w:t>6.43×10³⁰</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39073" w14:textId="77777777" w:rsidR="00AF4BE8" w:rsidRDefault="00AF4BE8">
            <w:r>
              <w:rPr>
                <w:rFonts w:ascii="Arial" w:eastAsia="Arial" w:hAnsi="Arial" w:cs="Arial"/>
                <w:sz w:val="20"/>
                <w:szCs w:val="20"/>
              </w:rPr>
              <w:t>Amplification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965D8" w14:textId="77777777" w:rsidR="00AF4BE8" w:rsidRDefault="00AF4BE8">
            <w:r>
              <w:rPr>
                <w:rFonts w:ascii="Arial" w:eastAsia="Arial" w:hAnsi="Arial" w:cs="Arial"/>
                <w:sz w:val="20"/>
                <w:szCs w:val="20"/>
              </w:rPr>
              <w:t>Paper 2</w:t>
            </w:r>
          </w:p>
        </w:tc>
      </w:tr>
      <w:tr w:rsidR="00162DBA" w14:paraId="42333C5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0399A" w14:textId="77777777" w:rsidR="00AF4BE8" w:rsidRDefault="00AF4BE8">
            <w:r>
              <w:rPr>
                <w:rFonts w:ascii="Arial" w:eastAsia="Arial" w:hAnsi="Arial" w:cs="Arial"/>
                <w:sz w:val="20"/>
                <w:szCs w:val="20"/>
              </w:rPr>
              <w:t>T_IO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EA3CB" w14:textId="77777777" w:rsidR="00AF4BE8" w:rsidRDefault="00AF4BE8">
            <w:r>
              <w:rPr>
                <w:rFonts w:ascii="Arial" w:eastAsia="Arial" w:hAnsi="Arial" w:cs="Arial"/>
                <w:sz w:val="20"/>
                <w:szCs w:val="20"/>
              </w:rPr>
              <w:t>2.6635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E98F2" w14:textId="77777777" w:rsidR="00AF4BE8" w:rsidRDefault="00AF4BE8">
            <w:r>
              <w:rPr>
                <w:rFonts w:ascii="Arial" w:eastAsia="Arial" w:hAnsi="Arial" w:cs="Arial"/>
                <w:sz w:val="20"/>
                <w:szCs w:val="20"/>
              </w:rPr>
              <w:t>Interior Hawking temp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E572C" w14:textId="77777777" w:rsidR="00AF4BE8" w:rsidRDefault="00AF4BE8">
            <w:r>
              <w:rPr>
                <w:rFonts w:ascii="Arial" w:eastAsia="Arial" w:hAnsi="Arial" w:cs="Arial"/>
                <w:sz w:val="20"/>
                <w:szCs w:val="20"/>
              </w:rPr>
              <w:t>Paper 1</w:t>
            </w:r>
          </w:p>
        </w:tc>
      </w:tr>
      <w:tr w:rsidR="00162DBA" w14:paraId="4256526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E3A68" w14:textId="77777777" w:rsidR="00AF4BE8" w:rsidRDefault="00AF4BE8">
            <w:r>
              <w:rPr>
                <w:rFonts w:ascii="Arial" w:eastAsia="Arial" w:hAnsi="Arial" w:cs="Arial"/>
                <w:sz w:val="20"/>
                <w:szCs w:val="20"/>
              </w:rPr>
              <w:t>||K|| = ||Γ|| = 1/r_s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38418"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F5E2B" w14:textId="77777777" w:rsidR="00AF4BE8" w:rsidRDefault="00AF4BE8">
            <w:r>
              <w:rPr>
                <w:rFonts w:ascii="Arial" w:eastAsia="Arial" w:hAnsi="Arial" w:cs="Arial"/>
                <w:sz w:val="20"/>
                <w:szCs w:val="20"/>
              </w:rPr>
              <w:t>Equal spectral norms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C5C1A" w14:textId="77777777" w:rsidR="00AF4BE8" w:rsidRDefault="00AF4BE8">
            <w:r>
              <w:rPr>
                <w:rFonts w:ascii="Arial" w:eastAsia="Arial" w:hAnsi="Arial" w:cs="Arial"/>
                <w:sz w:val="20"/>
                <w:szCs w:val="20"/>
              </w:rPr>
              <w:t>Paper 9</w:t>
            </w:r>
          </w:p>
        </w:tc>
      </w:tr>
      <w:tr w:rsidR="00162DBA" w14:paraId="2AAEE81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3DDC3" w14:textId="77777777" w:rsidR="00AF4BE8" w:rsidRDefault="00AF4BE8">
            <w:r>
              <w:rPr>
                <w:rFonts w:ascii="Arial" w:eastAsia="Arial" w:hAnsi="Arial" w:cs="Arial"/>
                <w:sz w:val="20"/>
                <w:szCs w:val="20"/>
              </w:rPr>
              <w:t>K ⊥ 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F38FD"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A0FC3" w14:textId="77777777" w:rsidR="00AF4BE8" w:rsidRDefault="00AF4BE8">
            <w:r>
              <w:rPr>
                <w:rFonts w:ascii="Arial" w:eastAsia="Arial" w:hAnsi="Arial" w:cs="Arial"/>
                <w:sz w:val="20"/>
                <w:szCs w:val="20"/>
              </w:rPr>
              <w:t>Orthogonality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7B1D" w14:textId="77777777" w:rsidR="00AF4BE8" w:rsidRDefault="00AF4BE8">
            <w:r>
              <w:rPr>
                <w:rFonts w:ascii="Arial" w:eastAsia="Arial" w:hAnsi="Arial" w:cs="Arial"/>
                <w:sz w:val="20"/>
                <w:szCs w:val="20"/>
              </w:rPr>
              <w:t>Paper 9</w:t>
            </w:r>
          </w:p>
        </w:tc>
      </w:tr>
      <w:tr w:rsidR="00162DBA" w14:paraId="51F8A07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BA5E9" w14:textId="77777777" w:rsidR="00AF4BE8" w:rsidRDefault="00AF4BE8">
            <w:r>
              <w:rPr>
                <w:rFonts w:ascii="Arial" w:eastAsia="Arial" w:hAnsi="Arial" w:cs="Arial"/>
                <w:sz w:val="20"/>
                <w:szCs w:val="20"/>
              </w:rPr>
              <w:t>A_tan eigenvalues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89B69" w14:textId="77777777" w:rsidR="00AF4BE8" w:rsidRDefault="00AF4BE8">
            <w:r>
              <w:rPr>
                <w:rFonts w:ascii="Arial" w:eastAsia="Arial" w:hAnsi="Arial" w:cs="Arial"/>
                <w:sz w:val="20"/>
                <w:szCs w:val="20"/>
              </w:rPr>
              <w:t>(−γ±i)/r_s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ED4BA" w14:textId="77777777" w:rsidR="00AF4BE8" w:rsidRDefault="00AF4BE8">
            <w:r>
              <w:rPr>
                <w:rFonts w:ascii="Arial" w:eastAsia="Arial" w:hAnsi="Arial" w:cs="Arial"/>
                <w:sz w:val="20"/>
                <w:szCs w:val="20"/>
              </w:rPr>
              <w:t>Two gauge channels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3A549" w14:textId="77777777" w:rsidR="00AF4BE8" w:rsidRDefault="00AF4BE8">
            <w:r>
              <w:rPr>
                <w:rFonts w:ascii="Arial" w:eastAsia="Arial" w:hAnsi="Arial" w:cs="Arial"/>
                <w:sz w:val="20"/>
                <w:szCs w:val="20"/>
              </w:rPr>
              <w:t>Paper 9</w:t>
            </w:r>
          </w:p>
        </w:tc>
      </w:tr>
      <w:tr w:rsidR="00162DBA" w14:paraId="175925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09885" w14:textId="77777777" w:rsidR="00AF4BE8" w:rsidRDefault="00AF4BE8">
            <w:r>
              <w:rPr>
                <w:rFonts w:ascii="Arial" w:eastAsia="Arial" w:hAnsi="Arial" w:cs="Arial"/>
                <w:sz w:val="20"/>
                <w:szCs w:val="20"/>
              </w:rPr>
              <w:t>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8155C" w14:textId="77777777" w:rsidR="00AF4BE8" w:rsidRDefault="00AF4BE8">
            <w:r>
              <w:rPr>
                <w:rFonts w:ascii="Arial" w:eastAsia="Arial" w:hAnsi="Arial" w:cs="Arial"/>
                <w:sz w:val="20"/>
                <w:szCs w:val="20"/>
              </w:rPr>
              <w:t>0.31271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84B9A" w14:textId="77777777" w:rsidR="00AF4BE8" w:rsidRDefault="00AF4BE8">
            <w:r>
              <w:rPr>
                <w:rFonts w:ascii="Arial" w:eastAsia="Arial" w:hAnsi="Arial" w:cs="Arial"/>
                <w:sz w:val="20"/>
                <w:szCs w:val="20"/>
              </w:rPr>
              <w:t>BDP baryon fraction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94357" w14:textId="77777777" w:rsidR="00AF4BE8" w:rsidRDefault="00AF4BE8">
            <w:r>
              <w:rPr>
                <w:rFonts w:ascii="Arial" w:eastAsia="Arial" w:hAnsi="Arial" w:cs="Arial"/>
                <w:sz w:val="20"/>
                <w:szCs w:val="20"/>
              </w:rPr>
              <w:t>Paper 12</w:t>
            </w:r>
          </w:p>
        </w:tc>
      </w:tr>
      <w:tr w:rsidR="00162DBA" w14:paraId="1F1EA67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A9CC7" w14:textId="77777777" w:rsidR="00AF4BE8" w:rsidRDefault="00AF4BE8">
            <w:r>
              <w:rPr>
                <w:rFonts w:ascii="Arial" w:eastAsia="Arial" w:hAnsi="Arial" w:cs="Arial"/>
                <w:sz w:val="20"/>
                <w:szCs w:val="20"/>
              </w:rPr>
              <w:t xml:space="preserve">F =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x/(8γ)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D708E" w14:textId="77777777" w:rsidR="00AF4BE8" w:rsidRDefault="00AF4BE8">
            <w:r>
              <w:rPr>
                <w:rFonts w:ascii="Arial" w:eastAsia="Arial" w:hAnsi="Arial" w:cs="Arial"/>
                <w:sz w:val="20"/>
                <w:szCs w:val="20"/>
              </w:rPr>
              <w:t>1.3807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3F7DC" w14:textId="77777777" w:rsidR="00AF4BE8" w:rsidRDefault="00AF4BE8">
            <w:r>
              <w:rPr>
                <w:rFonts w:ascii="Arial" w:eastAsia="Arial" w:hAnsi="Arial" w:cs="Arial"/>
                <w:sz w:val="20"/>
                <w:szCs w:val="20"/>
              </w:rPr>
              <w:t>Rational correction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8B1ED" w14:textId="77777777" w:rsidR="00AF4BE8" w:rsidRDefault="00AF4BE8">
            <w:r>
              <w:rPr>
                <w:rFonts w:ascii="Arial" w:eastAsia="Arial" w:hAnsi="Arial" w:cs="Arial"/>
                <w:sz w:val="20"/>
                <w:szCs w:val="20"/>
              </w:rPr>
              <w:t>Paper 12</w:t>
            </w:r>
          </w:p>
        </w:tc>
      </w:tr>
      <w:tr w:rsidR="00162DBA" w14:paraId="47B730B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4129E" w14:textId="77777777" w:rsidR="00AF4BE8" w:rsidRDefault="00AF4BE8">
            <w:r>
              <w:rPr>
                <w:rFonts w:ascii="Arial" w:eastAsia="Arial" w:hAnsi="Arial" w:cs="Arial"/>
                <w:sz w:val="20"/>
                <w:szCs w:val="20"/>
              </w:rPr>
              <w:lastRenderedPageBreak/>
              <w:t xml:space="preserve">f_b × F =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/4</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B21DF" w14:textId="77777777" w:rsidR="00AF4BE8" w:rsidRDefault="00AF4BE8">
            <w:r>
              <w:rPr>
                <w:rFonts w:ascii="Arial" w:eastAsia="Arial" w:hAnsi="Arial" w:cs="Arial"/>
                <w:sz w:val="20"/>
                <w:szCs w:val="20"/>
              </w:rPr>
              <w:t>0.43176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F4632" w14:textId="77777777" w:rsidR="00AF4BE8" w:rsidRDefault="00AF4BE8">
            <w:r>
              <w:rPr>
                <w:rFonts w:ascii="Arial" w:eastAsia="Arial" w:hAnsi="Arial" w:cs="Arial"/>
                <w:sz w:val="20"/>
                <w:szCs w:val="20"/>
              </w:rPr>
              <w:t>Exact identity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4D25E" w14:textId="77777777" w:rsidR="00AF4BE8" w:rsidRDefault="00AF4BE8">
            <w:r>
              <w:rPr>
                <w:rFonts w:ascii="Arial" w:eastAsia="Arial" w:hAnsi="Arial" w:cs="Arial"/>
                <w:sz w:val="20"/>
                <w:szCs w:val="20"/>
              </w:rPr>
              <w:t>Paper 12</w:t>
            </w:r>
          </w:p>
        </w:tc>
      </w:tr>
      <w:tr w:rsidR="00162DBA" w14:paraId="660007E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4009E" w14:textId="77777777" w:rsidR="00AF4BE8" w:rsidRDefault="00AF4BE8">
            <w:r>
              <w:rPr>
                <w:rFonts w:ascii="Arial" w:eastAsia="Arial" w:hAnsi="Arial" w:cs="Arial"/>
                <w:sz w:val="20"/>
                <w:szCs w:val="20"/>
              </w:rPr>
              <w:t>ω_b,eff</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89314" w14:textId="77777777" w:rsidR="00AF4BE8" w:rsidRDefault="00AF4BE8">
            <w:r>
              <w:rPr>
                <w:rFonts w:ascii="Arial" w:eastAsia="Arial" w:hAnsi="Arial" w:cs="Arial"/>
                <w:sz w:val="20"/>
                <w:szCs w:val="20"/>
              </w:rPr>
              <w:t>0.02910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F2C65" w14:textId="77777777" w:rsidR="00AF4BE8" w:rsidRDefault="00AF4BE8">
            <w:r>
              <w:rPr>
                <w:rFonts w:ascii="Arial" w:eastAsia="Arial" w:hAnsi="Arial" w:cs="Arial"/>
                <w:sz w:val="20"/>
                <w:szCs w:val="20"/>
              </w:rPr>
              <w:t>Acoustic baryon loading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71F7F" w14:textId="77777777" w:rsidR="00AF4BE8" w:rsidRDefault="00AF4BE8">
            <w:r>
              <w:rPr>
                <w:rFonts w:ascii="Arial" w:eastAsia="Arial" w:hAnsi="Arial" w:cs="Arial"/>
                <w:sz w:val="20"/>
                <w:szCs w:val="20"/>
              </w:rPr>
              <w:t>Paper 12</w:t>
            </w:r>
          </w:p>
        </w:tc>
      </w:tr>
      <w:tr w:rsidR="00162DBA" w14:paraId="479460C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C0EAC" w14:textId="77777777" w:rsidR="00AF4BE8" w:rsidRDefault="00AF4BE8">
            <w:r>
              <w:rPr>
                <w:rFonts w:ascii="Arial" w:eastAsia="Arial" w:hAnsi="Arial" w:cs="Arial"/>
                <w:sz w:val="20"/>
                <w:szCs w:val="20"/>
              </w:rPr>
              <w:t>α-ladder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BA996" w14:textId="77777777" w:rsidR="00AF4BE8" w:rsidRDefault="00AF4BE8">
            <w:r>
              <w:rPr>
                <w:rFonts w:ascii="Arial" w:eastAsia="Arial" w:hAnsi="Arial" w:cs="Arial"/>
                <w:sz w:val="20"/>
                <w:szCs w:val="20"/>
              </w:rPr>
              <w:t>α = 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5B5D0" w14:textId="77777777" w:rsidR="00AF4BE8" w:rsidRDefault="00AF4BE8">
            <w:r>
              <w:rPr>
                <w:rFonts w:ascii="Arial" w:eastAsia="Arial" w:hAnsi="Arial" w:cs="Arial"/>
                <w:sz w:val="20"/>
                <w:szCs w:val="20"/>
              </w:rPr>
              <w:t>1-form, unique D/H match</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CA9A0" w14:textId="77777777" w:rsidR="00AF4BE8" w:rsidRDefault="00AF4BE8">
            <w:r>
              <w:rPr>
                <w:rFonts w:ascii="Arial" w:eastAsia="Arial" w:hAnsi="Arial" w:cs="Arial"/>
                <w:sz w:val="20"/>
                <w:szCs w:val="20"/>
              </w:rPr>
              <w:t>Paper 12</w:t>
            </w:r>
          </w:p>
        </w:tc>
      </w:tr>
      <w:tr w:rsidR="00162DBA" w14:paraId="23AA8BBC" w14:textId="77777777">
        <w:trPr>
          <w:gridAfter w:val="1"/>
          <w:wAfter w:w="1900" w:type="dxa"/>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088E2" w14:textId="77777777" w:rsidR="00AF4BE8" w:rsidRDefault="00AF4BE8">
            <w:r>
              <w:rPr>
                <w:rFonts w:ascii="Arial" w:eastAsia="Arial" w:hAnsi="Arial" w:cs="Arial"/>
                <w:sz w:val="20"/>
                <w:szCs w:val="20"/>
              </w:rPr>
              <w:t>P_k = exp(−Δ/2) [Schur]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0057F" w14:textId="77777777" w:rsidR="00AF4BE8" w:rsidRDefault="00AF4BE8">
            <w:r>
              <w:rPr>
                <w:rFonts w:ascii="Arial" w:eastAsia="Arial" w:hAnsi="Arial" w:cs="Arial"/>
                <w:sz w:val="20"/>
                <w:szCs w:val="20"/>
              </w:rPr>
              <w:t>0.0601</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98AB1" w14:textId="77777777" w:rsidR="00AF4BE8" w:rsidRDefault="00AF4BE8">
            <w:r>
              <w:rPr>
                <w:rFonts w:ascii="Arial" w:eastAsia="Arial" w:hAnsi="Arial" w:cs="Arial"/>
                <w:sz w:val="20"/>
                <w:szCs w:val="20"/>
              </w:rPr>
              <w:t>Paper 11</w:t>
            </w:r>
          </w:p>
        </w:tc>
      </w:tr>
      <w:tr w:rsidR="00162DBA" w14:paraId="6562545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F6032" w14:textId="77777777" w:rsidR="00AF4BE8" w:rsidRDefault="00AF4BE8">
            <w:r>
              <w:rPr>
                <w:rFonts w:ascii="Arial" w:eastAsia="Arial" w:hAnsi="Arial" w:cs="Arial"/>
                <w:sz w:val="20"/>
                <w:szCs w:val="20"/>
              </w:rPr>
              <w:t>P_k = Δ^(−1/x²) [i.i.d.]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A4125" w14:textId="77777777" w:rsidR="00AF4BE8" w:rsidRDefault="00AF4BE8">
            <w:r>
              <w:rPr>
                <w:rFonts w:ascii="Arial" w:eastAsia="Arial" w:hAnsi="Arial" w:cs="Arial"/>
                <w:sz w:val="20"/>
                <w:szCs w:val="20"/>
              </w:rPr>
              <w:t>0.4731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20042" w14:textId="77777777" w:rsidR="00AF4BE8" w:rsidRDefault="00AF4BE8">
            <w:r>
              <w:rPr>
                <w:rFonts w:ascii="Arial" w:eastAsia="Arial" w:hAnsi="Arial" w:cs="Arial"/>
                <w:sz w:val="20"/>
                <w:szCs w:val="20"/>
              </w:rPr>
              <w:t>[ACTIVE — THEOREM]</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0B951" w14:textId="77777777" w:rsidR="00AF4BE8" w:rsidRDefault="00AF4BE8">
            <w:r>
              <w:rPr>
                <w:rFonts w:ascii="Arial" w:eastAsia="Arial" w:hAnsi="Arial" w:cs="Arial"/>
                <w:sz w:val="20"/>
                <w:szCs w:val="20"/>
              </w:rPr>
              <w:t>Paper 10</w:t>
            </w:r>
          </w:p>
        </w:tc>
      </w:tr>
      <w:tr w:rsidR="00162DBA" w14:paraId="722758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B1189" w14:textId="77777777" w:rsidR="00AF4BE8" w:rsidRDefault="00AF4BE8">
            <w:r>
              <w:rPr>
                <w:rFonts w:ascii="Arial" w:eastAsia="Arial" w:hAnsi="Arial" w:cs="Arial"/>
                <w:sz w:val="20"/>
                <w:szCs w:val="20"/>
              </w:rPr>
              <w:t>Ω_k,obs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C6C84" w14:textId="77777777" w:rsidR="00AF4BE8" w:rsidRDefault="00AF4BE8">
            <w:r>
              <w:rPr>
                <w:rFonts w:ascii="Arial" w:eastAsia="Arial" w:hAnsi="Arial" w:cs="Arial"/>
                <w:sz w:val="20"/>
                <w:szCs w:val="20"/>
              </w:rPr>
              <w:t>−</w:t>
            </w:r>
            <w:r>
              <w:rPr>
                <w:rFonts w:ascii="Arial" w:eastAsia="Arial" w:hAnsi="Arial" w:cs="Arial"/>
                <w:sz w:val="20"/>
                <w:szCs w:val="20"/>
              </w:rPr>
              <w:t>0.046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BE331" w14:textId="77777777" w:rsidR="00AF4BE8" w:rsidRDefault="00AF4BE8">
            <w:r>
              <w:rPr>
                <w:rFonts w:ascii="Arial" w:eastAsia="Arial" w:hAnsi="Arial" w:cs="Arial"/>
                <w:sz w:val="20"/>
                <w:szCs w:val="20"/>
              </w:rPr>
              <w:t>Projected curvature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77D1A" w14:textId="77777777" w:rsidR="00AF4BE8" w:rsidRDefault="00AF4BE8">
            <w:r>
              <w:rPr>
                <w:rFonts w:ascii="Arial" w:eastAsia="Arial" w:hAnsi="Arial" w:cs="Arial"/>
                <w:sz w:val="20"/>
                <w:szCs w:val="20"/>
              </w:rPr>
              <w:t>Papers 10/11</w:t>
            </w:r>
          </w:p>
        </w:tc>
      </w:tr>
      <w:tr w:rsidR="00162DBA" w14:paraId="3E77FCB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6CE2A" w14:textId="77777777" w:rsidR="00AF4BE8" w:rsidRDefault="00AF4BE8">
            <w:r>
              <w:rPr>
                <w:rFonts w:ascii="Arial" w:eastAsia="Arial" w:hAnsi="Arial" w:cs="Arial"/>
                <w:sz w:val="20"/>
                <w:szCs w:val="20"/>
              </w:rPr>
              <w:t>H₀,obs (P10 map)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0195E" w14:textId="77777777" w:rsidR="00AF4BE8" w:rsidRDefault="00AF4BE8">
            <w:r>
              <w:rPr>
                <w:rFonts w:ascii="Arial" w:eastAsia="Arial" w:hAnsi="Arial" w:cs="Arial"/>
                <w:sz w:val="20"/>
                <w:szCs w:val="20"/>
              </w:rPr>
              <w:t>67.58 km/s/Mpc [ACTIVE — THEOREM]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A0B81" w14:textId="77777777" w:rsidR="00AF4BE8" w:rsidRDefault="00AF4BE8">
            <w:r>
              <w:rPr>
                <w:rFonts w:ascii="Arial" w:eastAsia="Arial" w:hAnsi="Arial" w:cs="Arial"/>
                <w:sz w:val="20"/>
                <w:szCs w:val="20"/>
              </w:rPr>
              <w:t>Paper 10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8447C" w14:textId="77777777" w:rsidR="00AF4BE8" w:rsidRDefault="00AF4BE8">
            <w:r>
              <w:rPr>
                <w:rFonts w:ascii="Arial" w:eastAsia="Arial" w:hAnsi="Arial" w:cs="Arial"/>
                <w:sz w:val="20"/>
                <w:szCs w:val="20"/>
              </w:rPr>
              <w:t>Paper 10</w:t>
            </w:r>
          </w:p>
        </w:tc>
      </w:tr>
      <w:tr w:rsidR="00162DBA" w14:paraId="5229EDC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811F7" w14:textId="77777777" w:rsidR="00AF4BE8" w:rsidRDefault="00AF4BE8">
            <w:r>
              <w:rPr>
                <w:rFonts w:ascii="Arial" w:eastAsia="Arial" w:hAnsi="Arial" w:cs="Arial"/>
                <w:sz w:val="20"/>
                <w:szCs w:val="20"/>
              </w:rPr>
              <w:t>H₀,obs (Schur)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5FDC2" w14:textId="77777777" w:rsidR="00AF4BE8" w:rsidRDefault="00AF4BE8">
            <w:r>
              <w:rPr>
                <w:rFonts w:ascii="Arial" w:eastAsia="Arial" w:hAnsi="Arial" w:cs="Arial"/>
                <w:sz w:val="20"/>
                <w:szCs w:val="20"/>
              </w:rPr>
              <w:t>68.91 km/s/Mpc</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4CAD3" w14:textId="77777777" w:rsidR="00AF4BE8" w:rsidRDefault="00AF4BE8">
            <w:r>
              <w:rPr>
                <w:rFonts w:ascii="Arial" w:eastAsia="Arial" w:hAnsi="Arial" w:cs="Arial"/>
                <w:sz w:val="20"/>
                <w:szCs w:val="20"/>
              </w:rPr>
              <w:t>Schur-based [CONDITIONAL]</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5E834" w14:textId="77777777" w:rsidR="00AF4BE8" w:rsidRDefault="00AF4BE8">
            <w:r>
              <w:rPr>
                <w:rFonts w:ascii="Arial" w:eastAsia="Arial" w:hAnsi="Arial" w:cs="Arial"/>
                <w:sz w:val="20"/>
                <w:szCs w:val="20"/>
              </w:rPr>
              <w:t>Paper 11</w:t>
            </w:r>
          </w:p>
        </w:tc>
      </w:tr>
      <w:tr w:rsidR="00162DBA" w14:paraId="0FB71AD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3D1CC" w14:textId="77777777" w:rsidR="00AF4BE8" w:rsidRDefault="00AF4BE8">
            <w:r>
              <w:rPr>
                <w:rFonts w:ascii="Arial" w:eastAsia="Arial" w:hAnsi="Arial" w:cs="Arial"/>
                <w:sz w:val="20"/>
                <w:szCs w:val="20"/>
              </w:rPr>
              <w:t>θ*</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4452B" w14:textId="77777777" w:rsidR="00AF4BE8" w:rsidRDefault="00AF4BE8">
            <w:r>
              <w:rPr>
                <w:rFonts w:ascii="Arial" w:eastAsia="Arial" w:hAnsi="Arial" w:cs="Arial"/>
                <w:sz w:val="20"/>
                <w:szCs w:val="20"/>
              </w:rPr>
              <w:t>0.5962°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E5617" w14:textId="77777777" w:rsidR="00AF4BE8" w:rsidRDefault="00AF4BE8">
            <w:r>
              <w:rPr>
                <w:rFonts w:ascii="Arial" w:eastAsia="Arial" w:hAnsi="Arial" w:cs="Arial"/>
                <w:sz w:val="20"/>
                <w:szCs w:val="20"/>
              </w:rPr>
              <w:t>−</w:t>
            </w:r>
            <w:r>
              <w:rPr>
                <w:rFonts w:ascii="Arial" w:eastAsia="Arial" w:hAnsi="Arial" w:cs="Arial"/>
                <w:sz w:val="20"/>
                <w:szCs w:val="20"/>
              </w:rPr>
              <w:t>0.5σ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99788" w14:textId="77777777" w:rsidR="00AF4BE8" w:rsidRDefault="00AF4BE8">
            <w:r>
              <w:rPr>
                <w:rFonts w:ascii="Arial" w:eastAsia="Arial" w:hAnsi="Arial" w:cs="Arial"/>
                <w:sz w:val="20"/>
                <w:szCs w:val="20"/>
              </w:rPr>
              <w:t>Paper 12</w:t>
            </w:r>
          </w:p>
        </w:tc>
      </w:tr>
      <w:tr w:rsidR="00162DBA" w14:paraId="18F1764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C98AB" w14:textId="77777777" w:rsidR="00AF4BE8" w:rsidRDefault="00AF4BE8">
            <w:r>
              <w:rPr>
                <w:rFonts w:ascii="Arial" w:eastAsia="Arial" w:hAnsi="Arial" w:cs="Arial"/>
                <w:sz w:val="20"/>
                <w:szCs w:val="20"/>
              </w:rPr>
              <w:t>ℓ₁</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9C2AB" w14:textId="77777777" w:rsidR="00AF4BE8" w:rsidRDefault="00AF4BE8">
            <w:r>
              <w:rPr>
                <w:rFonts w:ascii="Arial" w:eastAsia="Arial" w:hAnsi="Arial" w:cs="Arial"/>
                <w:sz w:val="20"/>
                <w:szCs w:val="20"/>
              </w:rPr>
              <w:t>220.0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DFF59" w14:textId="77777777" w:rsidR="00AF4BE8" w:rsidRDefault="00AF4BE8">
            <w:r>
              <w:rPr>
                <w:rFonts w:ascii="Arial" w:eastAsia="Arial" w:hAnsi="Arial" w:cs="Arial"/>
                <w:sz w:val="20"/>
                <w:szCs w:val="20"/>
              </w:rPr>
              <w:t>exact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9E276" w14:textId="77777777" w:rsidR="00AF4BE8" w:rsidRDefault="00AF4BE8">
            <w:r>
              <w:rPr>
                <w:rFonts w:ascii="Arial" w:eastAsia="Arial" w:hAnsi="Arial" w:cs="Arial"/>
                <w:sz w:val="20"/>
                <w:szCs w:val="20"/>
              </w:rPr>
              <w:t>Paper 12</w:t>
            </w:r>
          </w:p>
        </w:tc>
      </w:tr>
      <w:tr w:rsidR="00162DBA" w14:paraId="37A82D9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3381F" w14:textId="77777777" w:rsidR="00AF4BE8" w:rsidRDefault="00AF4BE8">
            <w:r>
              <w:rPr>
                <w:rFonts w:ascii="Arial" w:eastAsia="Arial" w:hAnsi="Arial" w:cs="Arial"/>
                <w:sz w:val="20"/>
                <w:szCs w:val="20"/>
              </w:rPr>
              <w:t>R (shift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CBBD4" w14:textId="77777777" w:rsidR="00AF4BE8" w:rsidRDefault="00AF4BE8">
            <w:r>
              <w:rPr>
                <w:rFonts w:ascii="Arial" w:eastAsia="Arial" w:hAnsi="Arial" w:cs="Arial"/>
                <w:sz w:val="20"/>
                <w:szCs w:val="20"/>
              </w:rPr>
              <w:t>1.7489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E8133" w14:textId="77777777" w:rsidR="00AF4BE8" w:rsidRDefault="00AF4BE8">
            <w:r>
              <w:rPr>
                <w:rFonts w:ascii="Arial" w:eastAsia="Arial" w:hAnsi="Arial" w:cs="Arial"/>
                <w:sz w:val="20"/>
                <w:szCs w:val="20"/>
              </w:rPr>
              <w:t>−</w:t>
            </w:r>
            <w:r>
              <w:rPr>
                <w:rFonts w:ascii="Arial" w:eastAsia="Arial" w:hAnsi="Arial" w:cs="Arial"/>
                <w:sz w:val="20"/>
                <w:szCs w:val="20"/>
              </w:rPr>
              <w:t>0.3σ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F2917" w14:textId="77777777" w:rsidR="00AF4BE8" w:rsidRDefault="00AF4BE8">
            <w:r>
              <w:rPr>
                <w:rFonts w:ascii="Arial" w:eastAsia="Arial" w:hAnsi="Arial" w:cs="Arial"/>
                <w:sz w:val="20"/>
                <w:szCs w:val="20"/>
              </w:rPr>
              <w:t>Paper 12</w:t>
            </w:r>
          </w:p>
        </w:tc>
      </w:tr>
      <w:tr w:rsidR="00162DBA" w14:paraId="7701ACC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A230B" w14:textId="77777777" w:rsidR="00AF4BE8" w:rsidRDefault="00AF4BE8">
            <w:r>
              <w:rPr>
                <w:rFonts w:ascii="Arial" w:eastAsia="Arial" w:hAnsi="Arial" w:cs="Arial"/>
                <w:sz w:val="20"/>
                <w:szCs w:val="20"/>
              </w:rPr>
              <w:t>D/H × 10⁻⁵</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F3C61" w14:textId="77777777" w:rsidR="00AF4BE8" w:rsidRDefault="00AF4BE8">
            <w:r>
              <w:rPr>
                <w:rFonts w:ascii="Arial" w:eastAsia="Arial" w:hAnsi="Arial" w:cs="Arial"/>
                <w:sz w:val="20"/>
                <w:szCs w:val="20"/>
              </w:rPr>
              <w:t>2.49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C37D9" w14:textId="77777777" w:rsidR="00AF4BE8" w:rsidRDefault="00AF4BE8">
            <w:r>
              <w:rPr>
                <w:rFonts w:ascii="Arial" w:eastAsia="Arial" w:hAnsi="Arial" w:cs="Arial"/>
                <w:sz w:val="20"/>
                <w:szCs w:val="20"/>
              </w:rPr>
              <w:t>−</w:t>
            </w:r>
            <w:r>
              <w:rPr>
                <w:rFonts w:ascii="Arial" w:eastAsia="Arial" w:hAnsi="Arial" w:cs="Arial"/>
                <w:sz w:val="20"/>
                <w:szCs w:val="20"/>
              </w:rPr>
              <w:t>1.2σ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34CE" w14:textId="77777777" w:rsidR="00AF4BE8" w:rsidRDefault="00AF4BE8">
            <w:r>
              <w:rPr>
                <w:rFonts w:ascii="Arial" w:eastAsia="Arial" w:hAnsi="Arial" w:cs="Arial"/>
                <w:sz w:val="20"/>
                <w:szCs w:val="20"/>
              </w:rPr>
              <w:t>Paper 12</w:t>
            </w:r>
          </w:p>
        </w:tc>
      </w:tr>
      <w:tr w:rsidR="00162DBA" w14:paraId="01EF3CF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E6EDE" w14:textId="77777777" w:rsidR="00AF4BE8" w:rsidRDefault="00AF4BE8">
            <w:r>
              <w:rPr>
                <w:rFonts w:ascii="Arial" w:eastAsia="Arial" w:hAnsi="Arial" w:cs="Arial"/>
                <w:sz w:val="20"/>
                <w:szCs w:val="20"/>
              </w:rPr>
              <w:t>Y_p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FF803" w14:textId="77777777" w:rsidR="00AF4BE8" w:rsidRDefault="00AF4BE8">
            <w:r>
              <w:rPr>
                <w:rFonts w:ascii="Arial" w:eastAsia="Arial" w:hAnsi="Arial" w:cs="Arial"/>
                <w:sz w:val="20"/>
                <w:szCs w:val="20"/>
              </w:rPr>
              <w:t>0.2471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A823A" w14:textId="77777777" w:rsidR="00AF4BE8" w:rsidRDefault="00AF4BE8">
            <w:r>
              <w:rPr>
                <w:rFonts w:ascii="Arial" w:eastAsia="Arial" w:hAnsi="Arial" w:cs="Arial"/>
                <w:sz w:val="20"/>
                <w:szCs w:val="20"/>
              </w:rPr>
              <w:t>+0.6σ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2BD92" w14:textId="77777777" w:rsidR="00AF4BE8" w:rsidRDefault="00AF4BE8">
            <w:r>
              <w:rPr>
                <w:rFonts w:ascii="Arial" w:eastAsia="Arial" w:hAnsi="Arial" w:cs="Arial"/>
                <w:sz w:val="20"/>
                <w:szCs w:val="20"/>
              </w:rPr>
              <w:t>Paper 12</w:t>
            </w:r>
          </w:p>
        </w:tc>
      </w:tr>
      <w:tr w:rsidR="00162DBA" w14:paraId="7062004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3A388" w14:textId="77777777" w:rsidR="00AF4BE8" w:rsidRDefault="00AF4BE8">
            <w:r>
              <w:rPr>
                <w:rFonts w:ascii="Arial" w:eastAsia="Arial" w:hAnsi="Arial" w:cs="Arial"/>
                <w:sz w:val="20"/>
                <w:szCs w:val="20"/>
              </w:rPr>
              <w:t>BAO χ²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56848" w14:textId="77777777" w:rsidR="00AF4BE8" w:rsidRDefault="00AF4BE8">
            <w:r>
              <w:rPr>
                <w:rFonts w:ascii="Arial" w:eastAsia="Arial" w:hAnsi="Arial" w:cs="Arial"/>
                <w:sz w:val="20"/>
                <w:szCs w:val="20"/>
              </w:rPr>
              <w:t xml:space="preserve">19.8 </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E74C4" w14:textId="77777777" w:rsidR="00AF4BE8" w:rsidRDefault="00AF4BE8">
            <w:r>
              <w:rPr>
                <w:rFonts w:ascii="Arial" w:eastAsia="Arial" w:hAnsi="Arial" w:cs="Arial"/>
                <w:sz w:val="20"/>
                <w:szCs w:val="20"/>
              </w:rPr>
              <w:t>&lt; ΛCDM (22.0)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2382E" w14:textId="77777777" w:rsidR="00AF4BE8" w:rsidRDefault="00AF4BE8">
            <w:r>
              <w:rPr>
                <w:rFonts w:ascii="Arial" w:eastAsia="Arial" w:hAnsi="Arial" w:cs="Arial"/>
                <w:sz w:val="20"/>
                <w:szCs w:val="20"/>
              </w:rPr>
              <w:t>Paper 12</w:t>
            </w:r>
          </w:p>
        </w:tc>
      </w:tr>
      <w:tr w:rsidR="00162DBA" w14:paraId="047F7C6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2374D" w14:textId="77777777" w:rsidR="00AF4BE8" w:rsidRDefault="00AF4BE8">
            <w:r>
              <w:rPr>
                <w:rFonts w:ascii="Arial" w:eastAsia="Arial" w:hAnsi="Arial" w:cs="Arial"/>
                <w:sz w:val="20"/>
                <w:szCs w:val="20"/>
              </w:rPr>
              <w:t>T_obs = T_IO × 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08122" w14:textId="77777777" w:rsidR="00AF4BE8" w:rsidRDefault="00AF4BE8">
            <w:r>
              <w:rPr>
                <w:rFonts w:ascii="Arial" w:eastAsia="Arial" w:hAnsi="Arial" w:cs="Arial"/>
                <w:sz w:val="20"/>
                <w:szCs w:val="20"/>
              </w:rPr>
              <w:t>2.7253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6A815" w14:textId="77777777" w:rsidR="00AF4BE8" w:rsidRDefault="00AF4BE8">
            <w:r>
              <w:rPr>
                <w:rFonts w:ascii="Arial" w:eastAsia="Arial" w:hAnsi="Arial" w:cs="Arial"/>
                <w:sz w:val="20"/>
                <w:szCs w:val="20"/>
              </w:rPr>
              <w:t>GTTP temperature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ADFFB" w14:textId="77777777" w:rsidR="00AF4BE8" w:rsidRDefault="00AF4BE8">
            <w:r>
              <w:rPr>
                <w:rFonts w:ascii="Arial" w:eastAsia="Arial" w:hAnsi="Arial" w:cs="Arial"/>
                <w:sz w:val="20"/>
                <w:szCs w:val="20"/>
              </w:rPr>
              <w:t>Paper 13</w:t>
            </w:r>
          </w:p>
        </w:tc>
      </w:tr>
      <w:tr w:rsidR="00162DBA" w14:paraId="27D8B19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505B7" w14:textId="77777777" w:rsidR="00AF4BE8" w:rsidRDefault="00AF4BE8">
            <w:r>
              <w:rPr>
                <w:rFonts w:ascii="Arial" w:eastAsia="Arial" w:hAnsi="Arial" w:cs="Arial"/>
                <w:sz w:val="20"/>
                <w:szCs w:val="20"/>
              </w:rPr>
              <w:t>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90615" w14:textId="77777777" w:rsidR="00AF4BE8" w:rsidRDefault="00AF4BE8">
            <w:r>
              <w:rPr>
                <w:rFonts w:ascii="Arial" w:eastAsia="Arial" w:hAnsi="Arial" w:cs="Arial"/>
                <w:sz w:val="20"/>
                <w:szCs w:val="20"/>
              </w:rPr>
              <w:t>1.02320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B5435" w14:textId="77777777" w:rsidR="00AF4BE8" w:rsidRDefault="00AF4BE8">
            <w:r>
              <w:rPr>
                <w:rFonts w:ascii="Arial" w:eastAsia="Arial" w:hAnsi="Arial" w:cs="Arial"/>
                <w:sz w:val="20"/>
                <w:szCs w:val="20"/>
              </w:rPr>
              <w:t>Gauge thermal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A4368" w14:textId="77777777" w:rsidR="00AF4BE8" w:rsidRDefault="00AF4BE8">
            <w:r>
              <w:rPr>
                <w:rFonts w:ascii="Arial" w:eastAsia="Arial" w:hAnsi="Arial" w:cs="Arial"/>
                <w:sz w:val="20"/>
                <w:szCs w:val="20"/>
              </w:rPr>
              <w:t>Paper 13</w:t>
            </w:r>
          </w:p>
        </w:tc>
      </w:tr>
      <w:tr w:rsidR="00162DBA" w14:paraId="59BB297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0D7C6" w14:textId="77777777" w:rsidR="00AF4BE8" w:rsidRDefault="00AF4BE8">
            <w:r>
              <w:rPr>
                <w:rFonts w:ascii="Arial" w:eastAsia="Arial" w:hAnsi="Arial" w:cs="Arial"/>
                <w:sz w:val="20"/>
                <w:szCs w:val="20"/>
              </w:rPr>
              <w:t>V(α) = −2 ln(cos α)</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A76F"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E4BBB" w14:textId="77777777" w:rsidR="00AF4BE8" w:rsidRDefault="00AF4BE8">
            <w:r>
              <w:rPr>
                <w:rFonts w:ascii="Arial" w:eastAsia="Arial" w:hAnsi="Arial" w:cs="Arial"/>
                <w:sz w:val="20"/>
                <w:szCs w:val="20"/>
              </w:rPr>
              <w:t>Kähler potential on CP¹</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C08D2" w14:textId="77777777" w:rsidR="00AF4BE8" w:rsidRDefault="00AF4BE8">
            <w:r>
              <w:rPr>
                <w:rFonts w:ascii="Arial" w:eastAsia="Arial" w:hAnsi="Arial" w:cs="Arial"/>
                <w:sz w:val="20"/>
                <w:szCs w:val="20"/>
              </w:rPr>
              <w:t>Paper 13</w:t>
            </w:r>
          </w:p>
        </w:tc>
      </w:tr>
      <w:tr w:rsidR="00162DBA" w14:paraId="589016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3C95F" w14:textId="77777777" w:rsidR="00AF4BE8" w:rsidRDefault="00AF4BE8">
            <w:r>
              <w:rPr>
                <w:rFonts w:ascii="Arial" w:eastAsia="Arial" w:hAnsi="Arial" w:cs="Arial"/>
                <w:sz w:val="20"/>
                <w:szCs w:val="20"/>
              </w:rPr>
              <w:t>γ_required (FIRAS)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1325A" w14:textId="77777777" w:rsidR="00AF4BE8" w:rsidRDefault="00AF4BE8">
            <w:r>
              <w:rPr>
                <w:rFonts w:ascii="Arial" w:eastAsia="Arial" w:hAnsi="Arial" w:cs="Arial"/>
                <w:sz w:val="20"/>
                <w:szCs w:val="20"/>
              </w:rPr>
              <w:t>0.23789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95D1" w14:textId="77777777" w:rsidR="00AF4BE8" w:rsidRDefault="00AF4BE8">
            <w:r>
              <w:rPr>
                <w:rFonts w:ascii="Arial" w:eastAsia="Arial" w:hAnsi="Arial" w:cs="Arial"/>
                <w:sz w:val="20"/>
                <w:szCs w:val="20"/>
              </w:rPr>
              <w:t>0.16% from canonical</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134B6" w14:textId="77777777" w:rsidR="00AF4BE8" w:rsidRDefault="00AF4BE8">
            <w:r>
              <w:rPr>
                <w:rFonts w:ascii="Arial" w:eastAsia="Arial" w:hAnsi="Arial" w:cs="Arial"/>
                <w:sz w:val="20"/>
                <w:szCs w:val="20"/>
              </w:rPr>
              <w:t>Paper 13</w:t>
            </w:r>
          </w:p>
        </w:tc>
      </w:tr>
      <w:tr w:rsidR="00162DBA" w14:paraId="1561D5E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7BFDD" w14:textId="77777777" w:rsidR="00AF4BE8" w:rsidRDefault="00AF4BE8">
            <w:r>
              <w:rPr>
                <w:rFonts w:ascii="Arial" w:eastAsia="Arial" w:hAnsi="Arial" w:cs="Arial"/>
                <w:sz w:val="20"/>
                <w:szCs w:val="20"/>
              </w:rPr>
              <w:t>n_transfer = 1</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84A57" w14:textId="77777777" w:rsidR="00AF4BE8" w:rsidRDefault="00AF4BE8">
            <w:r>
              <w:rPr>
                <w:rFonts w:ascii="Arial" w:eastAsia="Arial" w:hAnsi="Arial" w:cs="Arial"/>
                <w:sz w:val="20"/>
                <w:szCs w:val="20"/>
              </w:rPr>
              <w:t>51.7σ margin</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8C943" w14:textId="77777777" w:rsidR="00AF4BE8" w:rsidRDefault="00AF4BE8">
            <w:r>
              <w:rPr>
                <w:rFonts w:ascii="Arial" w:eastAsia="Arial" w:hAnsi="Arial" w:cs="Arial"/>
                <w:sz w:val="20"/>
                <w:szCs w:val="20"/>
              </w:rPr>
              <w:t>Transfer 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E117E" w14:textId="77777777" w:rsidR="00AF4BE8" w:rsidRDefault="00AF4BE8">
            <w:r>
              <w:rPr>
                <w:rFonts w:ascii="Arial" w:eastAsia="Arial" w:hAnsi="Arial" w:cs="Arial"/>
                <w:sz w:val="20"/>
                <w:szCs w:val="20"/>
              </w:rPr>
              <w:t>Paper 13</w:t>
            </w:r>
          </w:p>
        </w:tc>
      </w:tr>
      <w:tr w:rsidR="00162DBA" w14:paraId="53AC43B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70109" w14:textId="77777777" w:rsidR="00AF4BE8" w:rsidRDefault="00AF4BE8">
            <w:r>
              <w:rPr>
                <w:rFonts w:ascii="Arial" w:eastAsia="Arial" w:hAnsi="Arial" w:cs="Arial"/>
                <w:sz w:val="20"/>
                <w:szCs w:val="20"/>
              </w:rPr>
              <w:t>a = dim(S²)/2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FB07A" w14:textId="77777777" w:rsidR="00AF4BE8" w:rsidRDefault="00AF4BE8">
            <w:r>
              <w:rPr>
                <w:rFonts w:ascii="Arial" w:eastAsia="Arial" w:hAnsi="Arial" w:cs="Arial"/>
                <w:sz w:val="20"/>
                <w:szCs w:val="20"/>
              </w:rPr>
              <w:t>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21BFA" w14:textId="77777777" w:rsidR="00AF4BE8" w:rsidRDefault="00AF4BE8">
            <w:r>
              <w:rPr>
                <w:rFonts w:ascii="Arial" w:eastAsia="Arial" w:hAnsi="Arial" w:cs="Arial"/>
                <w:sz w:val="20"/>
                <w:szCs w:val="20"/>
              </w:rPr>
              <w:t>Normalization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80FA1" w14:textId="77777777" w:rsidR="00AF4BE8" w:rsidRDefault="00AF4BE8">
            <w:r>
              <w:rPr>
                <w:rFonts w:ascii="Arial" w:eastAsia="Arial" w:hAnsi="Arial" w:cs="Arial"/>
                <w:sz w:val="20"/>
                <w:szCs w:val="20"/>
              </w:rPr>
              <w:t>Paper 13</w:t>
            </w:r>
          </w:p>
        </w:tc>
      </w:tr>
      <w:tr w:rsidR="00162DBA" w14:paraId="21AEAE9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FA8F7" w14:textId="77777777" w:rsidR="00AF4BE8" w:rsidRDefault="00AF4BE8">
            <w:r>
              <w:rPr>
                <w:rFonts w:ascii="Arial" w:eastAsia="Arial" w:hAnsi="Arial" w:cs="Arial"/>
                <w:sz w:val="20"/>
                <w:szCs w:val="20"/>
              </w:rPr>
              <w:t>C₂(A)/C₂(Γ)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1D681" w14:textId="77777777" w:rsidR="00AF4BE8" w:rsidRDefault="00AF4BE8">
            <w:r>
              <w:rPr>
                <w:rFonts w:ascii="Arial" w:eastAsia="Arial" w:hAnsi="Arial" w:cs="Arial"/>
                <w:sz w:val="20"/>
                <w:szCs w:val="20"/>
              </w:rPr>
              <w:t>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F1DB5" w14:textId="77777777" w:rsidR="00AF4BE8" w:rsidRDefault="00AF4BE8">
            <w:r>
              <w:rPr>
                <w:rFonts w:ascii="Arial" w:eastAsia="Arial" w:hAnsi="Arial" w:cs="Arial"/>
                <w:sz w:val="20"/>
                <w:szCs w:val="20"/>
              </w:rPr>
              <w:t>Casimir gauge invariance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3728F" w14:textId="77777777" w:rsidR="00AF4BE8" w:rsidRDefault="00AF4BE8">
            <w:r>
              <w:rPr>
                <w:rFonts w:ascii="Arial" w:eastAsia="Arial" w:hAnsi="Arial" w:cs="Arial"/>
                <w:sz w:val="20"/>
                <w:szCs w:val="20"/>
              </w:rPr>
              <w:t>Paper 14</w:t>
            </w:r>
          </w:p>
        </w:tc>
      </w:tr>
      <w:tr w:rsidR="00162DBA" w14:paraId="4EC5A80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BC99E" w14:textId="77777777" w:rsidR="00AF4BE8" w:rsidRDefault="00AF4BE8">
            <w:r>
              <w:rPr>
                <w:rFonts w:ascii="Arial" w:eastAsia="Arial" w:hAnsi="Arial" w:cs="Arial"/>
                <w:sz w:val="20"/>
                <w:szCs w:val="20"/>
              </w:rPr>
              <w:t>A_S</w:t>
            </w:r>
            <w:r>
              <w:rPr>
                <w:rFonts w:ascii="Arial" w:eastAsia="Arial" w:hAnsi="Arial" w:cs="Arial"/>
                <w:sz w:val="20"/>
                <w:szCs w:val="20"/>
              </w:rPr>
              <w:t>ᵀ</w:t>
            </w:r>
            <w:r>
              <w:rPr>
                <w:rFonts w:ascii="Arial" w:eastAsia="Arial" w:hAnsi="Arial" w:cs="Arial"/>
                <w:sz w:val="20"/>
                <w:szCs w:val="20"/>
              </w:rPr>
              <w:t>A_S eigenvalue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27D2D" w14:textId="77777777" w:rsidR="00AF4BE8" w:rsidRDefault="00AF4BE8">
            <w:r>
              <w:rPr>
                <w:rFonts w:ascii="Arial" w:eastAsia="Arial" w:hAnsi="Arial" w:cs="Arial"/>
                <w:sz w:val="20"/>
                <w:szCs w:val="20"/>
              </w:rPr>
              <w:t>(1+γ²)/r_s²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0BD3" w14:textId="77777777" w:rsidR="00AF4BE8" w:rsidRDefault="00AF4BE8">
            <w:r>
              <w:rPr>
                <w:rFonts w:ascii="Arial" w:eastAsia="Arial" w:hAnsi="Arial" w:cs="Arial"/>
                <w:sz w:val="20"/>
                <w:szCs w:val="20"/>
              </w:rPr>
              <w:t>Degenerate (J²=−I)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78DBE" w14:textId="77777777" w:rsidR="00AF4BE8" w:rsidRDefault="00AF4BE8">
            <w:r>
              <w:rPr>
                <w:rFonts w:ascii="Arial" w:eastAsia="Arial" w:hAnsi="Arial" w:cs="Arial"/>
                <w:sz w:val="20"/>
                <w:szCs w:val="20"/>
              </w:rPr>
              <w:t>Paper 14</w:t>
            </w:r>
          </w:p>
        </w:tc>
      </w:tr>
      <w:tr w:rsidR="00162DBA" w14:paraId="605D016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C3E55" w14:textId="77777777" w:rsidR="00AF4BE8" w:rsidRDefault="00AF4BE8">
            <w:r>
              <w:rPr>
                <w:rFonts w:ascii="Arial" w:eastAsia="Arial" w:hAnsi="Arial" w:cs="Arial"/>
                <w:sz w:val="20"/>
                <w:szCs w:val="20"/>
              </w:rPr>
              <w:lastRenderedPageBreak/>
              <w:t>N(θ*=0.5962°)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00D49" w14:textId="77777777" w:rsidR="00AF4BE8" w:rsidRDefault="00AF4BE8">
            <w:r>
              <w:rPr>
                <w:rFonts w:ascii="Arial" w:eastAsia="Arial" w:hAnsi="Arial" w:cs="Arial"/>
                <w:sz w:val="20"/>
                <w:szCs w:val="20"/>
              </w:rPr>
              <w:t>5.634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A6B28" w14:textId="77777777" w:rsidR="00AF4BE8" w:rsidRDefault="00AF4BE8">
            <w:r>
              <w:rPr>
                <w:rFonts w:ascii="Arial" w:eastAsia="Arial" w:hAnsi="Arial" w:cs="Arial"/>
                <w:sz w:val="20"/>
                <w:szCs w:val="20"/>
              </w:rPr>
              <w:t>0.18% from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DBBDE" w14:textId="77777777" w:rsidR="00AF4BE8" w:rsidRDefault="00AF4BE8">
            <w:r>
              <w:rPr>
                <w:rFonts w:ascii="Arial" w:eastAsia="Arial" w:hAnsi="Arial" w:cs="Arial"/>
                <w:sz w:val="20"/>
                <w:szCs w:val="20"/>
              </w:rPr>
              <w:t>Paper 14</w:t>
            </w:r>
          </w:p>
        </w:tc>
      </w:tr>
      <w:tr w:rsidR="00162DBA" w14:paraId="490F29C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C7AE7" w14:textId="77777777" w:rsidR="00AF4BE8" w:rsidRDefault="00AF4BE8">
            <w:r>
              <w:rPr>
                <w:rFonts w:ascii="Arial" w:eastAsia="Arial" w:hAnsi="Arial" w:cs="Arial"/>
                <w:sz w:val="20"/>
                <w:szCs w:val="20"/>
              </w:rPr>
              <w:t>exp(K_gauge/2)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3D49F" w14:textId="77777777" w:rsidR="00AF4BE8" w:rsidRDefault="00AF4BE8">
            <w:r>
              <w:rPr>
                <w:rFonts w:ascii="Arial" w:eastAsia="Arial" w:hAnsi="Arial" w:cs="Arial"/>
                <w:sz w:val="20"/>
                <w:szCs w:val="20"/>
              </w:rPr>
              <w:t>1.02782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0B665" w14:textId="77777777" w:rsidR="00AF4BE8" w:rsidRDefault="00AF4BE8">
            <w:r>
              <w:rPr>
                <w:rFonts w:ascii="Arial" w:eastAsia="Arial" w:hAnsi="Arial" w:cs="Arial"/>
                <w:sz w:val="20"/>
                <w:szCs w:val="20"/>
              </w:rPr>
              <w:t>≠ x^K_gauge (1.02320)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22A57" w14:textId="77777777" w:rsidR="00AF4BE8" w:rsidRDefault="00AF4BE8">
            <w:r>
              <w:rPr>
                <w:rFonts w:ascii="Arial" w:eastAsia="Arial" w:hAnsi="Arial" w:cs="Arial"/>
                <w:sz w:val="20"/>
                <w:szCs w:val="20"/>
              </w:rPr>
              <w:t>Paper 14</w:t>
            </w:r>
          </w:p>
        </w:tc>
      </w:tr>
      <w:tr w:rsidR="00162DBA" w14:paraId="6C88801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31095" w14:textId="77777777" w:rsidR="00AF4BE8" w:rsidRDefault="00AF4BE8">
            <w:r>
              <w:rPr>
                <w:rFonts w:ascii="Arial" w:eastAsia="Arial" w:hAnsi="Arial" w:cs="Arial"/>
                <w:sz w:val="20"/>
                <w:szCs w:val="20"/>
              </w:rPr>
              <w:t>Λ × r_s²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01B0B" w14:textId="77777777" w:rsidR="00AF4BE8" w:rsidRDefault="00AF4BE8">
            <w:r>
              <w:rPr>
                <w:rFonts w:ascii="Arial" w:eastAsia="Arial" w:hAnsi="Arial" w:cs="Arial"/>
                <w:sz w:val="20"/>
                <w:szCs w:val="20"/>
              </w:rPr>
              <w:t>9π²/[4(1+γ²)]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A3297" w14:textId="77777777" w:rsidR="00AF4BE8" w:rsidRDefault="00AF4BE8">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38A2B" w14:textId="77777777" w:rsidR="00AF4BE8" w:rsidRDefault="00AF4BE8">
            <w:r>
              <w:rPr>
                <w:rFonts w:ascii="Arial" w:eastAsia="Arial" w:hAnsi="Arial" w:cs="Arial"/>
                <w:sz w:val="20"/>
                <w:szCs w:val="20"/>
              </w:rPr>
              <w:t>Paper 14</w:t>
            </w:r>
          </w:p>
        </w:tc>
      </w:tr>
      <w:tr w:rsidR="00162DBA" w14:paraId="530362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7D956" w14:textId="77777777" w:rsidR="00AF4BE8" w:rsidRDefault="00AF4BE8">
            <w:r>
              <w:rPr>
                <w:rFonts w:ascii="Arial" w:eastAsia="Arial" w:hAnsi="Arial" w:cs="Arial"/>
                <w:sz w:val="20"/>
                <w:szCs w:val="20"/>
              </w:rPr>
              <w:t>f_b × x = 2γ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99B60" w14:textId="77777777" w:rsidR="00AF4BE8" w:rsidRDefault="00AF4BE8">
            <w:r>
              <w:rPr>
                <w:rFonts w:ascii="Arial" w:eastAsia="Arial" w:hAnsi="Arial" w:cs="Arial"/>
                <w:sz w:val="20"/>
                <w:szCs w:val="20"/>
              </w:rPr>
              <w:t>0.475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A7143" w14:textId="77777777" w:rsidR="00AF4BE8" w:rsidRDefault="00AF4BE8">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80ACD" w14:textId="77777777" w:rsidR="00AF4BE8" w:rsidRDefault="00AF4BE8">
            <w:r>
              <w:rPr>
                <w:rFonts w:ascii="Arial" w:eastAsia="Arial" w:hAnsi="Arial" w:cs="Arial"/>
                <w:sz w:val="20"/>
                <w:szCs w:val="20"/>
              </w:rPr>
              <w:t>Paper 14</w:t>
            </w:r>
          </w:p>
        </w:tc>
      </w:tr>
      <w:tr w:rsidR="00162DBA" w14:paraId="4DF3E34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BC6CE" w14:textId="77777777" w:rsidR="00AF4BE8" w:rsidRDefault="00AF4BE8">
            <w:r>
              <w:rPr>
                <w:rFonts w:ascii="Arial" w:eastAsia="Arial" w:hAnsi="Arial" w:cs="Arial"/>
                <w:sz w:val="20"/>
                <w:szCs w:val="20"/>
              </w:rPr>
              <w:t>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69451" w14:textId="77777777" w:rsidR="00AF4BE8" w:rsidRDefault="00AF4BE8">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4CC34" w14:textId="77777777" w:rsidR="00AF4BE8" w:rsidRDefault="00AF4BE8">
            <w:r>
              <w:rPr>
                <w:rFonts w:ascii="Arial" w:eastAsia="Arial" w:hAnsi="Arial" w:cs="Arial"/>
                <w:sz w:val="20"/>
                <w:szCs w:val="20"/>
              </w:rPr>
              <w:t>DERIVED (Theorem 17.1; R4 premise)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CC7E" w14:textId="77777777" w:rsidR="00AF4BE8" w:rsidRDefault="00AF4BE8">
            <w:r>
              <w:rPr>
                <w:rFonts w:ascii="Arial" w:eastAsia="Arial" w:hAnsi="Arial" w:cs="Arial"/>
                <w:sz w:val="20"/>
                <w:szCs w:val="20"/>
              </w:rPr>
              <w:t>Paper 17</w:t>
            </w:r>
          </w:p>
        </w:tc>
      </w:tr>
    </w:tbl>
    <w:p w14:paraId="2A8321B1" w14:textId="77777777" w:rsidR="00AF4BE8" w:rsidRDefault="00AF4BE8"/>
    <w:p w14:paraId="03B05354" w14:textId="77777777" w:rsidR="00AF4BE8" w:rsidRDefault="00AF4BE8">
      <w:pPr>
        <w:pStyle w:val="Heading2"/>
        <w:spacing w:before="360" w:after="200"/>
      </w:pPr>
      <w:r>
        <w:t>A.1 Detailed Derivation Catalog</w:t>
      </w:r>
    </w:p>
    <w:p w14:paraId="1E7970B2" w14:textId="77777777" w:rsidR="00AF4BE8" w:rsidRDefault="00AF4BE8">
      <w:r>
        <w:rPr>
          <w:i/>
          <w:iCs/>
        </w:rPr>
        <w:t>Complete step-by-step derivation chain. Steps 1–41 from Papers 1–13 (carried forward from Paper 13 Appendix A). Steps 42–56 are Paper 14 new results. Steps 57–65 are Paper 15 new results. Steps 66–76 are Paper 16 new results. Steps 77–84 are Paper 17 new results. Each step includes formulas, physical context, verification counts, and status label.</w:t>
      </w:r>
    </w:p>
    <w:p w14:paraId="33E51277" w14:textId="77777777" w:rsidR="00AF4BE8" w:rsidRDefault="00AF4BE8">
      <w:pPr>
        <w:pStyle w:val="Heading2"/>
        <w:spacing w:before="360" w:after="200"/>
      </w:pPr>
      <w:r>
        <w:t>A.1.1 The Geometric Chain (Papers 1–3)</w:t>
      </w:r>
    </w:p>
    <w:p w14:paraId="760222BD" w14:textId="77777777" w:rsidR="00AF4BE8" w:rsidRDefault="00AF4BE8">
      <w:r>
        <w:rPr>
          <w:b/>
          <w:bCs/>
        </w:rPr>
        <w:t xml:space="preserve">Step 1: Schwarzschild radius (Paper 1 §2.1). </w:t>
      </w:r>
      <w:r>
        <w:t>r_s = 2GM_U/c² = 6.685 × 10²⁶ m. The observable universe sits within a factor 1.5 of its own Schwarzschild radius. STATUS: DERIVED (standard GR, exact)</w:t>
      </w:r>
    </w:p>
    <w:p w14:paraId="4AFB9FC0" w14:textId="77777777" w:rsidR="00AF4BE8" w:rsidRDefault="00AF4BE8">
      <w:r>
        <w:rPr>
          <w:b/>
          <w:bCs/>
        </w:rPr>
        <w:t>Step 2: OS interior metric (Paper 1 §2.4). ds² = −dτ² + a²(η)[dχ² + sin²χ dΩ²], a(η) = (r_s/2)(1 − cos η). Spatial curvature k = +1 (closed). g_ττ = −1 everywhere: all gravitational effects are encoded in the scale factor, not the lapse. STATUS: DERIVED (Oppenheimer-Snyder 1939, exact)</w:t>
      </w:r>
    </w:p>
    <w:p w14:paraId="322C6297" w14:textId="77777777" w:rsidR="00AF4BE8" w:rsidRDefault="00AF4BE8">
      <w:r>
        <w:rPr>
          <w:b/>
          <w:bCs/>
        </w:rPr>
        <w:t>Step 3: Total expansion half-cycle (Paper 1 §2.2). τ_total = πr_s/(2c) = 111.0 Gyr. Current age as fraction: 13.8/111.0 = 12.4% (early, gentle regime). STATUS: DERIVED</w:t>
      </w:r>
    </w:p>
    <w:p w14:paraId="6BCF0C86" w14:textId="77777777" w:rsidR="00AF4BE8" w:rsidRDefault="00AF4BE8">
      <w:r>
        <w:rPr>
          <w:b/>
          <w:bCs/>
        </w:rPr>
        <w:t>Step 4: Current epoch — two constraints (Paper 1, Paper 2 §8). Temporal: η_t = 1.371 (from τ(η_t) = 13.8 Gyr). Spatial: η_s = arccos(1 − 2R_U/r_s) = 1.893 rad (from R(η_s) = R_U). These are DIFFERENT η values. The OS cycloid has one degree of freedom. This over-determination is the Space-Time Decoupling (§A.1.2). STATUS: DERIVED</w:t>
      </w:r>
    </w:p>
    <w:p w14:paraId="01207070" w14:textId="77777777" w:rsidR="00AF4BE8" w:rsidRDefault="00AF4BE8">
      <w:r>
        <w:rPr>
          <w:b/>
          <w:bCs/>
        </w:rPr>
        <w:t xml:space="preserve">Step 5: Compactness ratio (Paper 1 §2.1). </w:t>
      </w:r>
      <w:r>
        <w:t>x = r_s/R_U = 1.51899. STATUS: DERIVED</w:t>
      </w:r>
    </w:p>
    <w:p w14:paraId="548620A0" w14:textId="77777777" w:rsidR="00AF4BE8" w:rsidRDefault="00AF4BE8"/>
    <w:p w14:paraId="389E6CD9" w14:textId="77777777" w:rsidR="00AF4BE8" w:rsidRDefault="00AF4BE8">
      <w:pPr>
        <w:pStyle w:val="Heading2"/>
        <w:spacing w:before="360" w:after="200"/>
      </w:pPr>
      <w:r>
        <w:lastRenderedPageBreak/>
        <w:t>A.1.2 The Space-Time Decoupling (Paper 2 §8)</w:t>
      </w:r>
    </w:p>
    <w:p w14:paraId="30C29427" w14:textId="77777777" w:rsidR="00AF4BE8" w:rsidRDefault="00AF4BE8">
      <w:r>
        <w:rPr>
          <w:b/>
          <w:bCs/>
        </w:rPr>
        <w:t>Step 6: Decoupling ratio (Paper 2 §8.3). Δ_cycloid = τ(η_s)/t_obs = (η_s − sin η_s)/(η_t − sin η_t) = (1.893 − 0.947)/(1.371 − 0.980) = 0.946/0.391 = 2.418. Does NOT match Δ_geometric = x⁴(1+γ²) = 5.624. The temporal link is withdrawn under the expanding convention. STATUS: DERIVED</w:t>
      </w:r>
    </w:p>
    <w:p w14:paraId="33BA7569" w14:textId="77777777" w:rsidR="00AF4BE8" w:rsidRDefault="00AF4BE8">
      <w:r>
        <w:rPr>
          <w:b/>
          <w:bCs/>
        </w:rPr>
        <w:t>Step 7: Observer’s time dilation. dt/dτ|_{R=R_U} = 1/Δ = 0.1778. The cosmological clock runs at 17.78% of the interior proper time. STATUS: DERIVED</w:t>
      </w:r>
    </w:p>
    <w:p w14:paraId="1336FD70" w14:textId="77777777" w:rsidR="00AF4BE8" w:rsidRDefault="00AF4BE8">
      <w:r>
        <w:rPr>
          <w:b/>
          <w:bCs/>
        </w:rPr>
        <w:t>Step 8: Kruskal lapse (Paper 2 §6.1). lim_{η→π⁻}[τ̃/T_K] = 2/√e = 2e^(−1/2) ≈ 1.2131. Proof: Taylor expansion of OS cycloid in Kruskal coordinates. SymPy residual = 0. Zero free parameters. STATUS: DERIVED (exact)</w:t>
      </w:r>
    </w:p>
    <w:p w14:paraId="46469804" w14:textId="77777777" w:rsidR="00AF4BE8" w:rsidRDefault="00AF4BE8">
      <w:pPr>
        <w:pStyle w:val="Heading2"/>
        <w:spacing w:before="360" w:after="200"/>
      </w:pPr>
      <w:r>
        <w:t>A.1.3 The Holographic Amplification Chain (Papers 1–2)</w:t>
      </w:r>
    </w:p>
    <w:p w14:paraId="1D42B962" w14:textId="77777777" w:rsidR="00AF4BE8" w:rsidRDefault="00AF4BE8">
      <w:r>
        <w:rPr>
          <w:b/>
          <w:bCs/>
        </w:rPr>
        <w:t>Step 10: Carlip-Virasoro derivation (Paper 2 §4). Central charges of horizon Virasoro algebra (Carlip 1998, 1999): c_3D = 6r_s²/l_P² (full 2-sphere, all angular modes), c_1D = 6r_s/l_P (radial sector, s-wave reduction). Interior dimensional reduction: r is timelike inside horizon; observer counts modes along time axis. T_IO/T_H = √(c_3D/c_1D) = √(r_s/l_P) = γ = 6.431 × 10³⁰. SymPy residual = 0. 35/35 verification checks. STATUS: DERIVED</w:t>
      </w:r>
    </w:p>
    <w:p w14:paraId="23CE959B" w14:textId="77777777" w:rsidR="00AF4BE8" w:rsidRDefault="00AF4BE8">
      <w:r>
        <w:rPr>
          <w:b/>
          <w:bCs/>
        </w:rPr>
        <w:t>Step 11: Interior temperature (Paper 1 §4.1). Full position-dependent formula: T(r) = ħcγ/(4πr k_B). At R_U: T_IO = γ × T_Hawking × x = 2.6635 K. Geometric mean identity: T_IO² = T_Hawking × T_Planck (cross-model confirmed, Haug-Tatum 2024). T(z) = T_IO × (1+z), identical to ΛCDM. STATUS: DERIVED</w:t>
      </w:r>
    </w:p>
    <w:p w14:paraId="474E2D35" w14:textId="77777777" w:rsidR="00AF4BE8" w:rsidRDefault="00AF4BE8">
      <w:r>
        <w:rPr>
          <w:b/>
          <w:bCs/>
        </w:rPr>
        <w:t>Step 12: Greybody factor Γ = 1 (Paper 1 §5.3). Interior Regge-Wheeler potential V_l(r) = f(r)[l(l+1)/r² + (1−s²)r_s/r³] where f(r) = 1 − r_s/r. For r &lt; r_s: f(r) &lt; 0, so V_l &lt; 0 for all r, all spins s ≤ 1. No barrier — all modes propagate freely. Interior radiation is exact blackbody: Γ(ω) = 1. Explains COBE/FIRAS perfection (&lt; 50 ppm). STATUS: DERIVED (theorem)</w:t>
      </w:r>
    </w:p>
    <w:p w14:paraId="1D291230" w14:textId="77777777" w:rsidR="00AF4BE8" w:rsidRDefault="00AF4BE8">
      <w:r>
        <w:rPr>
          <w:b/>
          <w:bCs/>
        </w:rPr>
        <w:t>Step 13: Cosmological invariant (Paper 3 §4). T_CMB × R_U = ħcγ/(4πk_B) = 1.172 × 10²⁷ K·m. Algebraic identity holding at every epoch — verified across five spot-checks. STATUS: DERIVED</w:t>
      </w:r>
    </w:p>
    <w:p w14:paraId="4BAB7D4D" w14:textId="77777777" w:rsidR="00AF4BE8" w:rsidRDefault="00AF4BE8">
      <w:r>
        <w:rPr>
          <w:b/>
          <w:bCs/>
        </w:rPr>
        <w:t>Step 14: Continuity Theorem (Paper 3 §5.3). For all τ_obs ∈ (0, τ_total), the framework returns complete self-consistent observables varying smoothly. Proof: composition of three analytic maps. The observer coordinate is NOT fine-tuned. STATUS: DERIVED (theorem)</w:t>
      </w:r>
    </w:p>
    <w:p w14:paraId="0CF2BFDA" w14:textId="77777777" w:rsidR="00AF4BE8" w:rsidRDefault="00AF4BE8">
      <w:r>
        <w:rPr>
          <w:b/>
          <w:bCs/>
        </w:rPr>
        <w:t xml:space="preserve">Step 15: No-Go for semiclassical QFT (Paper 2 §3). Semiclassical QFT on stationary Schwarzschild CANNOT produce T_IO. Five candidate mechanisms examined and </w:t>
      </w:r>
      <w:r>
        <w:rPr>
          <w:b/>
          <w:bCs/>
        </w:rPr>
        <w:lastRenderedPageBreak/>
        <w:t>excluded (Bogoliubov coefficient analysis, 36/36 verification checks). The 30-order gap requires quantum gravitational physics. STATUS: DERIVED (theorem)</w:t>
      </w:r>
    </w:p>
    <w:p w14:paraId="57B6CF9B" w14:textId="77777777" w:rsidR="00AF4BE8" w:rsidRDefault="00AF4BE8">
      <w:pPr>
        <w:pStyle w:val="Heading2"/>
        <w:spacing w:before="360" w:after="200"/>
      </w:pPr>
      <w:r>
        <w:t>A.1.4 Dark Energy (Papers 1, 8)</w:t>
      </w:r>
    </w:p>
    <w:p w14:paraId="1B475D1B" w14:textId="77777777" w:rsidR="00AF4BE8" w:rsidRDefault="00AF4BE8">
      <w:r>
        <w:rPr>
          <w:b/>
          <w:bCs/>
        </w:rPr>
        <w:t>Step 16: Torsion cosmological constant (Paper 1 §6). From Einstein-Cartan-Holst action with fermion torsion coupling: L_int = −(3κ/16)[γ²/(1+γ²)](ψ̄γ₅γ_aψ)². Holographic spin density: s = 3ħ/(8l_P² γ r_s). Resulting Λ = 9π²/[4r_s²(1+γ²)]. With position correction: ρ_Λ,eff = ρ × x² = 6.05 × 10⁻²⁷ kg/m³ (observed: 5.96, error 1.5%). STATUS: DERIVED</w:t>
      </w:r>
    </w:p>
    <w:p w14:paraId="1BCB8896" w14:textId="77777777" w:rsidR="00AF4BE8" w:rsidRDefault="00AF4BE8">
      <w:r>
        <w:rPr>
          <w:b/>
          <w:bCs/>
        </w:rPr>
        <w:t>Step 17: γ_BI-free derivation (Paper 2 §7.1). Λ_IO = 3(H₀²/c² + 1/R_U² − r_s/R_U³). Contains NO γ_BI. Matches Λ_obs to 2.4%. STATUS: DERIVED</w:t>
      </w:r>
    </w:p>
    <w:p w14:paraId="6A43A9AC" w14:textId="77777777" w:rsidR="00AF4BE8" w:rsidRDefault="00AF4BE8">
      <w:r>
        <w:rPr>
          <w:b/>
          <w:bCs/>
        </w:rPr>
        <w:t>Step 18: Self-consistency at horizon (Paper 1 §8.2). σ_junction = σ_torsion EXACTLY (algebraic identity for any Λ). Energy parameter e² = 1 + Λ_eff r_s²/3 = 8.28. STATUS: DERIVED (exact)</w:t>
      </w:r>
    </w:p>
    <w:p w14:paraId="40D11AC1" w14:textId="77777777" w:rsidR="00AF4BE8" w:rsidRDefault="00AF4BE8">
      <w:pPr>
        <w:pStyle w:val="Heading2"/>
        <w:spacing w:before="360" w:after="200"/>
      </w:pPr>
      <w:r>
        <w:t>A.1.5 The Spectral Norm Chain (Paper 9)</w:t>
      </w:r>
    </w:p>
    <w:p w14:paraId="30FC2DD7" w14:textId="77777777" w:rsidR="00AF4BE8" w:rsidRDefault="00AF4BE8">
      <w:r>
        <w:rPr>
          <w:b/>
          <w:bCs/>
        </w:rPr>
        <w:t>Step 19: Ashtekar-Barbero connection (Paper 9). A = Γ + γ_BI K in PG slicing. K ⊥ Γ (Pythagorean theorem: K and Γ occupy perpendicular subspaces, verified by explicit SVD). ||A||/||Γ|| = √(1+γ²) in PG. Paper 14 confirms: frame-dependent in 3D, but S²-restricted quantities give (1+γ²) universally regardless of slicing. STATUS: DERIVED (Paper 14 upgrades to intrinsic formulation)</w:t>
      </w:r>
    </w:p>
    <w:p w14:paraId="55774EC5" w14:textId="77777777" w:rsidR="00AF4BE8" w:rsidRDefault="00AF4BE8">
      <w:r>
        <w:rPr>
          <w:b/>
          <w:bCs/>
        </w:rPr>
        <w:t>Step 20: Matter projection (Paper 9). √Δ = x² × √(1+γ²) = x² × ||A||/||Γ|| = 2.3715. Applies to ALL energy terms (matter and bare Λ) because both are sourced by interior physics projected through the horizon’s gauge connection. STATUS: DERIVED</w:t>
      </w:r>
    </w:p>
    <w:p w14:paraId="5D15C836" w14:textId="77777777" w:rsidR="00AF4BE8" w:rsidRDefault="00AF4BE8">
      <w:r>
        <w:rPr>
          <w:b/>
          <w:bCs/>
        </w:rPr>
        <w:t>Step 21: Spatial decoupling (Papers 2, 8, 9). Δ = x⁴(1+γ²) = (√Δ)² = 5.624. Two independent routes: spectral norm squared (Paper 9) and K_Λ correction (Paper 8). The cycloid integral route (Δ_cycloid = 2.418) does not match under expanding convention. STATUS: DERIVED (multiply confirmed)</w:t>
      </w:r>
    </w:p>
    <w:p w14:paraId="27AEA7FE" w14:textId="77777777" w:rsidR="00AF4BE8" w:rsidRDefault="00AF4BE8">
      <w:pPr>
        <w:pStyle w:val="Heading2"/>
        <w:spacing w:before="360" w:after="200"/>
      </w:pPr>
      <w:r>
        <w:t>A.1.6 The Modular Energy Chain (Paper 10)</w:t>
      </w:r>
    </w:p>
    <w:p w14:paraId="726F9615" w14:textId="77777777" w:rsidR="00AF4BE8" w:rsidRDefault="00AF4BE8">
      <w:r>
        <w:rPr>
          <w:b/>
          <w:bCs/>
        </w:rPr>
        <w:t xml:space="preserve">Step 22: Total modular energy (Paper 10, CMP). </w:t>
      </w:r>
      <w:r>
        <w:rPr>
          <w:b/>
          <w:bCs/>
        </w:rPr>
        <w:t>⟨</w:t>
      </w:r>
      <w:r>
        <w:rPr>
          <w:b/>
          <w:bCs/>
        </w:rPr>
        <w:t>K</w:t>
      </w:r>
      <w:r>
        <w:rPr>
          <w:b/>
          <w:bCs/>
        </w:rPr>
        <w:t>⟩</w:t>
      </w:r>
      <w:r>
        <w:rPr>
          <w:b/>
          <w:bCs/>
        </w:rPr>
        <w:t xml:space="preserve"> = ln Δ = ln[x⁴(1+γ²)] = 4 ln x + ln(1+γ²) = K_geom + K_gauge = 1.7271. The Conformal Modular Principle: identification of horizon’s total modular energy with ln Δ. STATUS: DERIVED (CMP)</w:t>
      </w:r>
    </w:p>
    <w:p w14:paraId="3DDDA987" w14:textId="77777777" w:rsidR="00AF4BE8" w:rsidRDefault="00AF4BE8">
      <w:r>
        <w:rPr>
          <w:b/>
          <w:bCs/>
        </w:rPr>
        <w:lastRenderedPageBreak/>
        <w:t>Step 23: K_gauge derivation (Paper 10 §10.1). On S² horizon: A_tan = (−γI + J)/r_s where J² = −I (SO(2) generator). Covariant Laplacian: −Δ_A|_tan = (1+γ²)/r_s² × I₂. Gaussian determinant ratio: K_gauge = −ln(Z_A/Z_Γ) = ln(1+γ²) = 0.0549. STATUS: DERIVED (algebraic identity)</w:t>
      </w:r>
    </w:p>
    <w:p w14:paraId="7BBD6A4B" w14:textId="77777777" w:rsidR="00AF4BE8" w:rsidRDefault="00AF4BE8">
      <w:r>
        <w:rPr>
          <w:b/>
          <w:bCs/>
        </w:rPr>
        <w:t>Step 24: K_geom derivation (Paper 10 §10.2). K_geom = ln[a(π)⁴/a(η_s)⁴] = 4 ln(r_s/R_U) = 4 ln x = 1.6725. From conformal 4-volume measure √(−g) = a⁴ × √(−g̃). Power 4 = 3 (spatial S³) + 1 (conformal lapse: dτ = a dη). Boltzmann counting: Ω(a) ∝ a⁴, modular energy = entropy difference ΔS_B = 4 ln x. STATUS: DERIVED via elimination (three supporting arguments)</w:t>
      </w:r>
    </w:p>
    <w:p w14:paraId="2CA3BFAD" w14:textId="77777777" w:rsidR="00AF4BE8" w:rsidRDefault="00AF4BE8">
      <w:r>
        <w:rPr>
          <w:b/>
          <w:bCs/>
        </w:rPr>
        <w:t>Step 25: No-Go Theorem (Paper 10 §10.3). Nine independent QFT approaches computed; all yield zero or wrong values for K_geom. Deepest reason: conformally coupled scalar χ = aφ on OS interior satisfies free wave equation on static Einstein universe R × S³. Conformal vacuum |0</w:t>
      </w:r>
      <w:r>
        <w:rPr>
          <w:b/>
          <w:bCs/>
        </w:rPr>
        <w:t>⟩</w:t>
      </w:r>
      <w:r>
        <w:rPr>
          <w:b/>
          <w:bCs/>
        </w:rPr>
        <w:t xml:space="preserve"> is time-independent in conformal time. Relative entropy = 0. K_geom is a gravitational measure effect, not a matter-field quantity. STATUS: DERIVED (theorem). CRITICAL: conformal fields do NOT acquire K_geom.</w:t>
      </w:r>
    </w:p>
    <w:p w14:paraId="20FD1037" w14:textId="77777777" w:rsidR="00AF4BE8" w:rsidRDefault="00AF4BE8">
      <w:pPr>
        <w:pStyle w:val="Heading2"/>
        <w:spacing w:before="360" w:after="200"/>
      </w:pPr>
      <w:r>
        <w:t>A.1.7 The Curvature Suppression (Papers 10–11)</w:t>
      </w:r>
    </w:p>
    <w:p w14:paraId="2763C295" w14:textId="77777777" w:rsidR="00AF4BE8" w:rsidRDefault="00AF4BE8">
      <w:r>
        <w:rPr>
          <w:b/>
          <w:bCs/>
        </w:rPr>
        <w:t>Step 26: P_k = Δ^(−1/x²) = 0.4731 from i.i.d. modular Hamiltonian (Paper 10 v2.0 §5.3). Cumulant expansion in thermodynamic limit. STATUS: THEOREM.</w:t>
      </w:r>
    </w:p>
    <w:p w14:paraId="6B270001" w14:textId="77777777" w:rsidR="00AF4BE8" w:rsidRDefault="00AF4BE8">
      <w:r>
        <w:rPr>
          <w:b/>
          <w:bCs/>
        </w:rPr>
        <w:t>Step 27: Schur complement formula f_eff = N/(2 ln Δ), P_k = exp(−N/2). STATUS: DERIVED (theorem).</w:t>
      </w:r>
    </w:p>
    <w:p w14:paraId="2B2B1DEE" w14:textId="77777777" w:rsidR="00AF4BE8" w:rsidRDefault="00AF4BE8">
      <w:pPr>
        <w:pStyle w:val="Heading2"/>
        <w:spacing w:before="360" w:after="200"/>
      </w:pPr>
      <w:r>
        <w:t>A.1.8 The Projection Map (Paper 10)</w:t>
      </w:r>
    </w:p>
    <w:p w14:paraId="3027F0D4" w14:textId="77777777" w:rsidR="00AF4BE8" w:rsidRDefault="00AF4BE8">
      <w:r>
        <w:rPr>
          <w:b/>
          <w:bCs/>
        </w:rPr>
        <w:t>Step 28: f = R_U²/r_s² = 1/x² = 0.4334 (observer’s accessible fraction) — DERIVED</w:t>
      </w:r>
    </w:p>
    <w:p w14:paraId="074EC5CB" w14:textId="77777777" w:rsidR="00AF4BE8" w:rsidRDefault="00AF4BE8">
      <w:r>
        <w:rPr>
          <w:b/>
          <w:bCs/>
        </w:rPr>
        <w:t>Step 29: H₀,geom = 58.4 km/s/Mpc; Ω_m = 0.197, Ω_k = −0.130, Ω_Λ = 0.933 — DERIVED (standard Friedmann on OS interior)</w:t>
      </w:r>
    </w:p>
    <w:p w14:paraId="7406A8E0" w14:textId="77777777" w:rsidR="00AF4BE8" w:rsidRDefault="00AF4BE8">
      <w:r>
        <w:rPr>
          <w:b/>
          <w:bCs/>
        </w:rPr>
        <w:t>Step 30: Projection map: N = Ω_m√Δ + Ω_k P_k + Ω_Λ√Δ; H₀,obs = H₀,geom × √N — DERIVED (Paper 10 §9)</w:t>
      </w:r>
    </w:p>
    <w:p w14:paraId="3E89990E" w14:textId="77777777" w:rsidR="00AF4BE8" w:rsidRDefault="00AF4BE8">
      <w:pPr>
        <w:pStyle w:val="Heading2"/>
        <w:spacing w:before="360" w:after="200"/>
      </w:pPr>
      <w:r>
        <w:t>A.1.9 The Baryon Dictionary (Paper 12)</w:t>
      </w:r>
    </w:p>
    <w:p w14:paraId="3FC17558" w14:textId="77777777" w:rsidR="00AF4BE8" w:rsidRDefault="00AF4BE8">
      <w:r>
        <w:rPr>
          <w:b/>
          <w:bCs/>
        </w:rPr>
        <w:t>Step 31: BDP: f_b = 2γ/x = 0.3127. Baryons = gauge-coupled dust — DERIVED (BDP)</w:t>
      </w:r>
    </w:p>
    <w:p w14:paraId="7BBF80D7" w14:textId="77777777" w:rsidR="00AF4BE8" w:rsidRDefault="00AF4BE8">
      <w:r>
        <w:rPr>
          <w:b/>
          <w:bCs/>
        </w:rPr>
        <w:t>Step 32: α-ladder: discrete geometric exponents. D/H selects α = 1 (1-form). — DERIVED (uniqueness by elimination)</w:t>
      </w:r>
    </w:p>
    <w:p w14:paraId="7CBEAA11" w14:textId="77777777" w:rsidR="00AF4BE8" w:rsidRDefault="00AF4BE8">
      <w:r>
        <w:rPr>
          <w:b/>
          <w:bCs/>
        </w:rPr>
        <w:lastRenderedPageBreak/>
        <w:t xml:space="preserve">Step 33: Master identity: f_b × F = </w:t>
      </w:r>
      <w:r>
        <w:rPr>
          <w:b/>
          <w:bCs/>
        </w:rPr>
        <w:t>⟨</w:t>
      </w:r>
      <w:r>
        <w:rPr>
          <w:b/>
          <w:bCs/>
        </w:rPr>
        <w:t>K</w:t>
      </w:r>
      <w:r>
        <w:rPr>
          <w:b/>
          <w:bCs/>
        </w:rPr>
        <w:t>⟩</w:t>
      </w:r>
      <w:r>
        <w:rPr>
          <w:b/>
          <w:bCs/>
        </w:rPr>
        <w:t>/4 (exact) — DERIVED (algebraic identity)</w:t>
      </w:r>
    </w:p>
    <w:p w14:paraId="398F5905" w14:textId="77777777" w:rsidR="00AF4BE8" w:rsidRDefault="00AF4BE8">
      <w:r>
        <w:rPr>
          <w:b/>
          <w:bCs/>
        </w:rPr>
        <w:t>Step 34: Complete BBN scorecard: D/H at −1.2σ, Y_p at +0.6σ — DERIVED</w:t>
      </w:r>
    </w:p>
    <w:p w14:paraId="4B56DE9F" w14:textId="77777777" w:rsidR="00AF4BE8" w:rsidRDefault="00AF4BE8">
      <w:pPr>
        <w:pStyle w:val="Heading2"/>
        <w:spacing w:before="360" w:after="200"/>
      </w:pPr>
      <w:r>
        <w:t>A.1.10 The Gauge Thermal Transfer (Paper 13)</w:t>
      </w:r>
    </w:p>
    <w:p w14:paraId="5EA75061" w14:textId="77777777" w:rsidR="00AF4BE8" w:rsidRDefault="00AF4BE8">
      <w:r>
        <w:rPr>
          <w:b/>
          <w:bCs/>
        </w:rPr>
        <w:t>Step 35: GTTP: d(ln ω)/dλ = K_gauge in conformal coordinate λ = ln(r/R_U). T_obs = T_IO × x^K_gauge = 2.7253 K — DERIVED (Theorem 17.1)</w:t>
      </w:r>
    </w:p>
    <w:p w14:paraId="53C3722D" w14:textId="77777777" w:rsidR="00AF4BE8" w:rsidRDefault="00AF4BE8">
      <w:r>
        <w:rPr>
          <w:b/>
          <w:bCs/>
        </w:rPr>
        <w:t>Step 36: Temperature Transfer Theorem: five structural pieces forcing T_obs = T_IO × x^K_gauge:</w:t>
      </w:r>
    </w:p>
    <w:p w14:paraId="0C00197E" w14:textId="77777777" w:rsidR="00AF4BE8" w:rsidRDefault="00AF4BE8">
      <w:r>
        <w:t xml:space="preserve">  Piece 1: Transfer ladder n = 1 (51.7σ over nearest competitor) — DERIVED (uniqueness by elimination)</w:t>
      </w:r>
    </w:p>
    <w:p w14:paraId="7ADEB4E3" w14:textId="77777777" w:rsidR="00AF4BE8" w:rsidRDefault="00AF4BE8">
      <w:r>
        <w:t xml:space="preserve">  Piece 2: KMS rigidity (only uniform rescaling preserves Planck form) — THEOREM</w:t>
      </w:r>
    </w:p>
    <w:p w14:paraId="4CCE588F" w14:textId="77777777" w:rsidR="00AF4BE8" w:rsidRDefault="00AF4BE8">
      <w:r>
        <w:t xml:space="preserve">  Piece 3: Segment additivity (Cauchy equation forces Φ(λ) = σλ) — THEOREM</w:t>
      </w:r>
    </w:p>
    <w:p w14:paraId="2328359A" w14:textId="77777777" w:rsidR="00AF4BE8" w:rsidRDefault="00AF4BE8">
      <w:r>
        <w:t xml:space="preserve">  Piece 4: Source selector (σ = K_gauge, unique survivor of conformal no-go) — DERIVED (Theorem 17.1)</w:t>
      </w:r>
    </w:p>
    <w:p w14:paraId="589D0BA4" w14:textId="77777777" w:rsidR="00AF4BE8" w:rsidRDefault="00AF4BE8">
      <w:r>
        <w:t xml:space="preserve">  Piece 5: Exact identity ln(T_obs/T_IO) = K_gauge × ln(x) — DERIVED (algebraic identity)</w:t>
      </w:r>
    </w:p>
    <w:p w14:paraId="1BD48359" w14:textId="77777777" w:rsidR="00AF4BE8" w:rsidRDefault="00AF4BE8">
      <w:r>
        <w:rPr>
          <w:b/>
          <w:bCs/>
        </w:rPr>
        <w:t>Step 37: V(α) = −2 ln(cos α), α = arctan(γ_BI). Fubini-Study Kähler potential on CP¹ — DERIVED</w:t>
      </w:r>
    </w:p>
    <w:p w14:paraId="42BFAEF8" w14:textId="77777777" w:rsidR="00AF4BE8" w:rsidRDefault="00AF4BE8">
      <w:r>
        <w:rPr>
          <w:b/>
          <w:bCs/>
        </w:rPr>
        <w:t>Step 38: V-hierarchy: exp(V) = 1+γ² (Paper 9), V′′ = 2(1+γ²) (Paper 10), V′ = 2γ (Paper 12), V = K_gauge (Paper 13) — DERIVED</w:t>
      </w:r>
    </w:p>
    <w:p w14:paraId="4EA83E6E" w14:textId="77777777" w:rsidR="00AF4BE8" w:rsidRDefault="00AF4BE8">
      <w:r>
        <w:rPr>
          <w:b/>
          <w:bCs/>
        </w:rPr>
        <w:t>Step 39: γ_BI from FIRAS inversion: γ_required = 0.23789 (0.16% from canonical). EPRL γ = 0.274 excluded at 33σ — DERIVED</w:t>
      </w:r>
    </w:p>
    <w:p w14:paraId="276FCFBD" w14:textId="77777777" w:rsidR="00AF4BE8" w:rsidRDefault="00AF4BE8">
      <w:r>
        <w:rPr>
          <w:b/>
          <w:bCs/>
        </w:rPr>
        <w:t>Step 40: Normalization a = dim(S²)/2 = 1 from S² topology × Gaussian determinant exponent — DERIVED</w:t>
      </w:r>
    </w:p>
    <w:p w14:paraId="07814DF8" w14:textId="77777777" w:rsidR="00AF4BE8" w:rsidRDefault="00AF4BE8">
      <w:r>
        <w:rPr>
          <w:b/>
          <w:bCs/>
        </w:rPr>
        <w:t>Step 41: Eight dead mechanisms excluded (modular flow, additive constant, modified dispersion, bulk norm, wave equation, surface gravity, mode normalization, path holonomy) — DERIVED (systematic elimination)</w:t>
      </w:r>
    </w:p>
    <w:p w14:paraId="0698E170" w14:textId="77777777" w:rsidR="00AF4BE8" w:rsidRDefault="00AF4BE8">
      <w:pPr>
        <w:pStyle w:val="Heading2"/>
        <w:spacing w:before="360" w:after="200"/>
      </w:pPr>
      <w:r>
        <w:t>A.1.11 Paper 14 New Results: Kill Shot B (Frame Covariance)</w:t>
      </w:r>
    </w:p>
    <w:p w14:paraId="320D3DF6" w14:textId="77777777" w:rsidR="00AF4BE8" w:rsidRDefault="00AF4BE8">
      <w:r>
        <w:rPr>
          <w:b/>
          <w:bCs/>
        </w:rPr>
        <w:t>Step 42: 3D spectral norm ||A||/||Γ|| = √(1+γ²/α²) is FRAME-DEPENDENT (varies with slicing parameter α). PG (α = 1) is special, not universal — THEOREM</w:t>
      </w:r>
    </w:p>
    <w:p w14:paraId="410EC9A7" w14:textId="77777777" w:rsidR="00AF4BE8" w:rsidRDefault="00AF4BE8">
      <w:r>
        <w:rPr>
          <w:b/>
          <w:bCs/>
        </w:rPr>
        <w:t>Step 43: S²-restricted quantities give (1+γ²) regardless of slicing. K_tan = −I/r_s is the null second fundamental form K^(n)_AB = −(1/r_s)q_AB — THEOREM</w:t>
      </w:r>
    </w:p>
    <w:p w14:paraId="6F5AE9DA" w14:textId="77777777" w:rsidR="00AF4BE8" w:rsidRDefault="00AF4BE8">
      <w:r>
        <w:rPr>
          <w:b/>
          <w:bCs/>
        </w:rPr>
        <w:lastRenderedPageBreak/>
        <w:t>Step 44: A_S = (−γI + J)/r_s admits horizon-intrinsic formulation via null geometry + γ — THEOREM</w:t>
      </w:r>
    </w:p>
    <w:p w14:paraId="0DCA3667" w14:textId="77777777" w:rsidR="00AF4BE8" w:rsidRDefault="00AF4BE8">
      <w:r>
        <w:rPr>
          <w:b/>
          <w:bCs/>
        </w:rPr>
        <w:t>Step 45: Five-step slicing-invariance proof: q_AB intrinsic → Γ_S foliation-free → K^(n) 4D-covariant → A_S foliation-free → K_gauge foliation-free — THEOREM</w:t>
      </w:r>
    </w:p>
    <w:p w14:paraId="2195B79B" w14:textId="77777777" w:rsidR="00AF4BE8" w:rsidRDefault="00AF4BE8">
      <w:r>
        <w:rPr>
          <w:b/>
          <w:bCs/>
        </w:rPr>
        <w:t>Step 46: SU(2) gauge invariance via Casimir: C₂(A)/C₂(Γ) = 1+γ² for all three su(2) directions — THEOREM</w:t>
      </w:r>
    </w:p>
    <w:p w14:paraId="07B172E7" w14:textId="77777777" w:rsidR="00AF4BE8" w:rsidRDefault="00AF4BE8">
      <w:r>
        <w:rPr>
          <w:b/>
          <w:bCs/>
        </w:rPr>
        <w:t>Step 47: Uniqueness theorem: A_S</w:t>
      </w:r>
      <w:r>
        <w:rPr>
          <w:b/>
          <w:bCs/>
        </w:rPr>
        <w:t>ᵀ</w:t>
      </w:r>
      <w:r>
        <w:rPr>
          <w:b/>
          <w:bCs/>
        </w:rPr>
        <w:t>A_S = (1+γ²)/r_s² × I₂ from J² = −I. Any dimensionless, scale-independent, SU(2)-gauge-invariant scalar from pulled-back horizon connection data is f(1+γ²) — THEOREM</w:t>
      </w:r>
    </w:p>
    <w:p w14:paraId="3D91C73C" w14:textId="77777777" w:rsidR="00AF4BE8" w:rsidRDefault="00AF4BE8">
      <w:r>
        <w:rPr>
          <w:b/>
          <w:bCs/>
        </w:rPr>
        <w:t>Step 48: Three covariant routes to √Δ without 3D PG norm: Gaussian determinant, curvature ratio, Laplacian eigenvalue — all give 2.37150358 — THEOREM</w:t>
      </w:r>
    </w:p>
    <w:p w14:paraId="1C950EEF" w14:textId="77777777" w:rsidR="00AF4BE8" w:rsidRDefault="00AF4BE8">
      <w:r>
        <w:rPr>
          <w:b/>
          <w:bCs/>
        </w:rPr>
        <w:t>Step 49: Fifteen competing mechanisms systematically eliminated (Lambda_CS, torsion propagator, geometric mean of Lambdas, pair creation with ±K_gauge/2, and eleven others) — DERIVED (systematic elimination)</w:t>
      </w:r>
    </w:p>
    <w:p w14:paraId="1D6A9AE7" w14:textId="77777777" w:rsidR="00AF4BE8" w:rsidRDefault="00AF4BE8">
      <w:r>
        <w:rPr>
          <w:b/>
          <w:bCs/>
        </w:rPr>
        <w:t>Step 50: Interior/exterior asymmetry: observable corrections are interior projection effects. No-hair theorem blocks exterior access to R_U,int. Cross-cancellation of x_ext and x_int blocked — DERIVED</w:t>
      </w:r>
    </w:p>
    <w:p w14:paraId="1DC54C9D" w14:textId="77777777" w:rsidR="00AF4BE8" w:rsidRDefault="00AF4BE8">
      <w:r>
        <w:rPr>
          <w:b/>
          <w:bCs/>
        </w:rPr>
        <w:t>Step 51: σ = K_gauge identification: analogous to β = 2π/κ in Hawking temperature in the limited sense that both equate a geometric c-number with a thermal observable, but requires the A-B gauge sector beyond standard BW — DERIVED (Theorem 17.1)</w:t>
      </w:r>
    </w:p>
    <w:p w14:paraId="3518DB75" w14:textId="77777777" w:rsidR="00AF4BE8" w:rsidRDefault="00AF4BE8">
      <w:pPr>
        <w:pStyle w:val="Heading2"/>
        <w:spacing w:before="360" w:after="200"/>
      </w:pPr>
      <w:r>
        <w:t>A.1.12 Paper 14 New Results: Kill Shot A (N_eff = Δ Closure)</w:t>
      </w:r>
    </w:p>
    <w:p w14:paraId="15A7E8BB" w14:textId="77777777" w:rsidR="00AF4BE8" w:rsidRDefault="00AF4BE8">
      <w:r>
        <w:rPr>
          <w:b/>
          <w:bCs/>
        </w:rPr>
        <w:t>Step 52: N = exp(</w:t>
      </w:r>
      <w:r>
        <w:rPr>
          <w:b/>
          <w:bCs/>
        </w:rPr>
        <w:t>⟨</w:t>
      </w:r>
      <w:r>
        <w:rPr>
          <w:b/>
          <w:bCs/>
        </w:rPr>
        <w:t>K</w:t>
      </w:r>
      <w:r>
        <w:rPr>
          <w:b/>
          <w:bCs/>
        </w:rPr>
        <w:t>⟩</w:t>
      </w:r>
      <w:r>
        <w:rPr>
          <w:b/>
          <w:bCs/>
        </w:rPr>
        <w:t>) is a normalization identity (Z = Tr(ρ) = 1), not a derivation — DERIVED (normalization identity)</w:t>
      </w:r>
    </w:p>
    <w:p w14:paraId="6597FD83" w14:textId="77777777" w:rsidR="00AF4BE8" w:rsidRDefault="00AF4BE8">
      <w:r>
        <w:rPr>
          <w:b/>
          <w:bCs/>
        </w:rPr>
        <w:t>Step 53: Self-consistency fixed point dead. Age loop trivially flat (Δ_output varies 0.31% across N = 1–50) — DERIVED (no-go)</w:t>
      </w:r>
    </w:p>
    <w:p w14:paraId="0741AB01" w14:textId="77777777" w:rsidR="00AF4BE8" w:rsidRDefault="00AF4BE8">
      <w:r>
        <w:rPr>
          <w:b/>
          <w:bCs/>
        </w:rPr>
        <w:t>Step 54: Schur inversion N = P_k^(−1/f) = Δ is a tautology on the i.i.d. formula (which gives Δ by construction), not a derivation of the Schur mode count — DERIVED (no-go)</w:t>
      </w:r>
    </w:p>
    <w:p w14:paraId="1AF2F53C" w14:textId="77777777" w:rsidR="00AF4BE8" w:rsidRDefault="00AF4BE8">
      <w:pPr>
        <w:pStyle w:val="Heading2"/>
        <w:spacing w:before="360" w:after="200"/>
      </w:pPr>
      <w:r>
        <w:t>A.1.13 Paper 14 New Results: Kill Shot C (H₀ Composite)</w:t>
      </w:r>
    </w:p>
    <w:p w14:paraId="75B6C826" w14:textId="77777777" w:rsidR="00AF4BE8" w:rsidRDefault="00AF4BE8">
      <w:r>
        <w:rPr>
          <w:b/>
          <w:bCs/>
        </w:rPr>
        <w:t>Step 55: H₀ depends on two projections: H₀² = [energy]√Δ + [curvature]P_k. No independent H₀ projection exists — DERIVED (reduction)</w:t>
      </w:r>
    </w:p>
    <w:p w14:paraId="00295358" w14:textId="77777777" w:rsidR="00AF4BE8" w:rsidRDefault="00AF4BE8">
      <w:r>
        <w:rPr>
          <w:b/>
          <w:bCs/>
        </w:rPr>
        <w:lastRenderedPageBreak/>
        <w:t>Step 56: V(α) cannot assign H₀ a single form degree (mixes energy and curvature projections) — DERIVED</w:t>
      </w:r>
    </w:p>
    <w:p w14:paraId="6C150001" w14:textId="77777777" w:rsidR="00AF4BE8" w:rsidRDefault="00AF4BE8">
      <w:pPr>
        <w:pStyle w:val="Heading2"/>
        <w:spacing w:before="360" w:after="200"/>
      </w:pPr>
      <w:r>
        <w:t>A.1.14 Paper 15 New Results: The Rosetta Boundary Observable Theorem</w:t>
      </w:r>
    </w:p>
    <w:p w14:paraId="6C150002" w14:textId="77777777" w:rsidR="00AF4BE8" w:rsidRDefault="00AF4BE8">
      <w:r>
        <w:rPr>
          <w:b/>
          <w:bCs/>
        </w:rPr>
        <w:t>Step 57: Quaternionic Norm Theorem. Q(a+v) = a²+||v||² is the unique positive normalized multiplicative SU(2)-invariant quadratic observable on ℍ. Proof: degree-2 homogeneity, conjugation invariance, multiplicativity, normalization, and positivity force the reduced norm. SymPy residual = 0. Monte Carlo: max error 5.7×10⁻¹⁴. STATUS: THEOREM.</w:t>
      </w:r>
    </w:p>
    <w:p w14:paraId="6C150003" w14:textId="77777777" w:rsidR="00AF4BE8" w:rsidRDefault="00AF4BE8">
      <w:r>
        <w:rPr>
          <w:b/>
          <w:bCs/>
        </w:rPr>
        <w:t>Step 58: Calibration No-Go. Independent channel rescaling preserves KMS, detailed balance, surface gravity, isotropy, modular-Hessian, but changes λ freely. STATUS: DERIVED (no-go theorem).</w:t>
      </w:r>
    </w:p>
    <w:p w14:paraId="6C150004" w14:textId="77777777" w:rsidR="00AF4BE8" w:rsidRDefault="00AF4BE8">
      <w:r>
        <w:rPr>
          <w:b/>
          <w:bCs/>
        </w:rPr>
        <w:t>Step 59: Within the quaternionic SU(2)-carrier, degree-2 homogeneity, multiplicativity, conjugation invariance, normalization, and positivity force the reduced norm, hence λ = 1. STATUS: THEOREM.</w:t>
      </w:r>
    </w:p>
    <w:p w14:paraId="6C150005" w14:textId="77777777" w:rsidR="00AF4BE8" w:rsidRDefault="00AF4BE8">
      <w:r>
        <w:rPr>
          <w:b/>
          <w:bCs/>
        </w:rPr>
        <w:t>Step 60: Tangential slice. Q(q_γ) = 1+γ². Exact for all γ ∈ ℝ. STATUS: DERIVED.</w:t>
      </w:r>
    </w:p>
    <w:p w14:paraId="6C150006" w14:textId="77777777" w:rsidR="00AF4BE8" w:rsidRDefault="00AF4BE8">
      <w:r>
        <w:rPr>
          <w:b/>
          <w:bCs/>
        </w:rPr>
        <w:t>Step 61: Half-density weight. Background-free pairing: w+w=1, w=1/2. STATUS: DERIVED.</w:t>
      </w:r>
    </w:p>
    <w:p w14:paraId="6C150007" w14:textId="77777777" w:rsidR="00AF4BE8" w:rsidRDefault="00AF4BE8">
      <w:r>
        <w:rPr>
          <w:b/>
          <w:bCs/>
        </w:rPr>
        <w:t>Step 62: CMP transgression gives t(η) = x(η)² (scalar coefficient of the half-density T(η)). Within the transgression class analyzed here, CMP selects x² whereas ordinary metric transgression gives x. STATUS: DERIVED.</w:t>
      </w:r>
    </w:p>
    <w:p w14:paraId="6C150008" w14:textId="77777777" w:rsidR="00AF4BE8" w:rsidRDefault="00AF4BE8">
      <w:r>
        <w:rPr>
          <w:b/>
          <w:bCs/>
        </w:rPr>
        <w:t>Step 63: Boundary No-Go. Local Schwarzschild horizon scalars are x-independent. x requires R_U from bulk. STATUS: DERIVED (no-go theorem).</w:t>
      </w:r>
    </w:p>
    <w:p w14:paraId="6C150009" w14:textId="77777777" w:rsidR="00AF4BE8" w:rsidRDefault="00AF4BE8">
      <w:r>
        <w:rPr>
          <w:b/>
          <w:bCs/>
        </w:rPr>
        <w:t>Step 64: K_geom(η) = 4 ln x(η) holds identically along the OS cycloid. Exact algebraic identity. 1001-point scan + 5000-point Monte Carlo: max error 1.55×10⁻⁷⁶. STATUS: DERIVED.</w:t>
      </w:r>
    </w:p>
    <w:p w14:paraId="6C150010" w14:textId="77777777" w:rsidR="00AF4BE8" w:rsidRDefault="00AF4BE8">
      <w:r>
        <w:rPr>
          <w:b/>
          <w:bCs/>
        </w:rPr>
        <w:t>Step 65: Rosetta Boundary Observable Theorem (Theorem 11). O(η) = x(η)⁴(1+γ²)|vol_{S²}|. STATUS: DERIVED (CMP + A7c assumptions).</w:t>
      </w:r>
    </w:p>
    <w:p w14:paraId="6D160001" w14:textId="77777777" w:rsidR="00AF4BE8" w:rsidRDefault="00AF4BE8">
      <w:pPr>
        <w:pStyle w:val="Heading2"/>
        <w:spacing w:before="360" w:after="200"/>
      </w:pPr>
      <w:r>
        <w:t>A.1.15 Paper 16 New Results: The Gauge Projection Degree</w:t>
      </w:r>
    </w:p>
    <w:p w14:paraId="6D160002" w14:textId="77777777" w:rsidR="00AF4BE8" w:rsidRDefault="00AF4BE8">
      <w:r>
        <w:rPr>
          <w:b/>
          <w:bCs/>
        </w:rPr>
        <w:t>Step 66: Tangential Transfer Homogeneity Theorem. τ(T_γ) = (1+γ²)^(p/2). τ = √(1+γ²) iff p = 1 (for all γ). STATUS: THEOREM.</w:t>
      </w:r>
    </w:p>
    <w:p w14:paraId="6D160003" w14:textId="77777777" w:rsidR="00AF4BE8" w:rsidRDefault="00AF4BE8">
      <w:r>
        <w:rPr>
          <w:b/>
          <w:bCs/>
        </w:rPr>
        <w:t>Step 67: Form-degree-one response. δ_{cA}F = cδ_AF. F_{mix,γ} = √(1+γ²) F. STATUS: THEOREM.</w:t>
      </w:r>
    </w:p>
    <w:p w14:paraId="6D160004" w14:textId="77777777" w:rsidR="00AF4BE8" w:rsidRDefault="00AF4BE8">
      <w:r>
        <w:rPr>
          <w:b/>
          <w:bCs/>
        </w:rPr>
        <w:lastRenderedPageBreak/>
        <w:t>Step 68: No universal 1-form selector. Explicit counterexample families. STATUS: DERIVED (no-go).</w:t>
      </w:r>
    </w:p>
    <w:p w14:paraId="6D160005" w14:textId="77777777" w:rsidR="00AF4BE8" w:rsidRDefault="00AF4BE8">
      <w:r>
        <w:rPr>
          <w:b/>
          <w:bCs/>
        </w:rPr>
        <w:t>Step 69: Carrier representation. ρ_u(q_γ) = T_γ. Eliminates shared-sector bridge axiom. STATUS: DERIVED.</w:t>
      </w:r>
    </w:p>
    <w:p w14:paraId="6D160006" w14:textId="77777777" w:rsidR="00AF4BE8" w:rsidRDefault="00AF4BE8">
      <w:r>
        <w:rPr>
          <w:b/>
          <w:bCs/>
        </w:rPr>
        <w:t>Step 70: Slice-family collapse. On C_J: (a²+b²)^(p/2). Global uniqueness fails; slice uniqueness holds. STATUS: THEOREM.</w:t>
      </w:r>
    </w:p>
    <w:p w14:paraId="6D160007" w14:textId="77777777" w:rsidR="00AF4BE8" w:rsidRDefault="00AF4BE8">
      <w:r>
        <w:rPr>
          <w:b/>
          <w:bCs/>
        </w:rPr>
        <w:t>Step 71: Axiom elimination. s² = Q algebraic. F_1 = √Q F, F_2 = Q F. STATUS: DERIVED.</w:t>
      </w:r>
    </w:p>
    <w:p w14:paraId="6D160008" w14:textId="77777777" w:rsidR="00AF4BE8" w:rsidRDefault="00AF4BE8">
      <w:r>
        <w:rPr>
          <w:b/>
          <w:bCs/>
        </w:rPr>
        <w:t>Step 72: Two-fiber transfer degree. M_K degree 1. E_K degree 2. M_K not determined by K†K alone. STATUS: THEOREM.</w:t>
      </w:r>
    </w:p>
    <w:p w14:paraId="6D160009" w14:textId="77777777" w:rsidR="00AF4BE8" w:rsidRDefault="00AF4BE8">
      <w:r>
        <w:rPr>
          <w:b/>
          <w:bCs/>
        </w:rPr>
        <w:t>Step 73: Marginal trapping locality. ||A_tan(r)||/||Γ_tan(r)|| = √(1+γ²r_s/r). Equipartition iff r = r_s. STATUS: THEOREM.</w:t>
      </w:r>
    </w:p>
    <w:p w14:paraId="6D160010" w14:textId="77777777" w:rsidR="00AF4BE8" w:rsidRDefault="00AF4BE8">
      <w:r>
        <w:rPr>
          <w:b/>
          <w:bCs/>
        </w:rPr>
        <w:t>Step 74: Universal transport no-go. Breaks GTTP at 20.15σ, BDP at α_eff = 0.934, acoustic at 5.17%. STATUS: DERIVED (no-go).</w:t>
      </w:r>
    </w:p>
    <w:p w14:paraId="6D160011" w14:textId="77777777" w:rsidR="00AF4BE8" w:rsidRDefault="00AF4BE8">
      <w:r>
        <w:rPr>
          <w:b/>
          <w:bCs/>
        </w:rPr>
        <w:t>Step 75: Timelike locality. r timelike inside horizon. Standard AQFT locality within the local bilinear class. STATUS: DERIVED.</w:t>
      </w:r>
    </w:p>
    <w:p w14:paraId="6D160012" w14:textId="77777777" w:rsidR="00AF4BE8" w:rsidRDefault="00AF4BE8">
      <w:r>
        <w:rPr>
          <w:b/>
          <w:bCs/>
        </w:rPr>
        <w:t>Step 76: Composite uniqueness. Four options all distinct. √(1+γ²) unique within the local bilinear class. STATUS: THEOREM (P1–P6).</w:t>
      </w:r>
    </w:p>
    <w:p w14:paraId="6E170001" w14:textId="77777777" w:rsidR="00AF4BE8" w:rsidRDefault="00AF4BE8">
      <w:pPr>
        <w:pStyle w:val="Heading2"/>
        <w:spacing w:before="360" w:after="200"/>
      </w:pPr>
      <w:r>
        <w:t>A.1.16 Paper 17 New Results: The Modular Projection Theorem</w:t>
      </w:r>
    </w:p>
    <w:p w14:paraId="6E170002" w14:textId="77777777" w:rsidR="00AF4BE8" w:rsidRDefault="00AF4BE8">
      <w:r>
        <w:rPr>
          <w:b/>
          <w:bCs/>
        </w:rPr>
        <w:t>Step 77: Shared Hilbert space construction. H_IO = Γ_s(L²(ℝ, dν) ⊗ H_g). STATUS: DERIVED.</w:t>
      </w:r>
    </w:p>
    <w:p w14:paraId="6E170003" w14:textId="77777777" w:rsidR="00AF4BE8" w:rsidRDefault="00AF4BE8">
      <w:r>
        <w:rPr>
          <w:b/>
          <w:bCs/>
        </w:rPr>
        <w:t>Step 78: Product flow no-go. Δ_prod = Δ_ph ⊗ Δ_g leaves photon observables blind to K_gauge. STATUS: DERIVED (no-go).</w:t>
      </w:r>
    </w:p>
    <w:p w14:paraId="6E170004" w14:textId="77777777" w:rsidR="00AF4BE8" w:rsidRDefault="00AF4BE8">
      <w:r>
        <w:rPr>
          <w:b/>
          <w:bCs/>
        </w:rPr>
        <w:t>Step 79: A-vacuum GNS construction. ω_A(X) = ∫ φ_κ((id ⊗ τ_κ)(X(κ))) dμ_A(κ). Max KMS residual 4.58×10⁻¹⁶. STATUS: DERIVED.</w:t>
      </w:r>
    </w:p>
    <w:p w14:paraId="6E170005" w14:textId="77777777" w:rsidR="00AF4BE8" w:rsidRDefault="00AF4BE8">
      <w:r>
        <w:rPr>
          <w:b/>
          <w:bCs/>
        </w:rPr>
        <w:t>Step 80: Reduction theorem (Theorem 17.R). Compact SU(2) averaging + irreducibility forces M_th ⊗ Z_g. STATUS: THEOREM.</w:t>
      </w:r>
    </w:p>
    <w:p w14:paraId="6E170006" w14:textId="77777777" w:rsidR="00AF4BE8" w:rsidRDefault="00AF4BE8">
      <w:r>
        <w:rPr>
          <w:b/>
          <w:bCs/>
        </w:rPr>
        <w:t>Step 81: Fiberwise KMS inheritance (Theorem 17.K). Built fiberwise from KMS states. STATUS: THEOREM.</w:t>
      </w:r>
    </w:p>
    <w:p w14:paraId="6E170007" w14:textId="77777777" w:rsidR="00AF4BE8" w:rsidRDefault="00AF4BE8">
      <w:r>
        <w:rPr>
          <w:b/>
          <w:bCs/>
        </w:rPr>
        <w:t>Step 82: IO rigidity package R1–R4. R1–R3 inherited (Papers 13–14). R4: one-e-fold normalization (Paper 17 normalization premise — not derived from first principles). Forces G_IO = D ⊗ K̂_g. STATUS: DERIVED (G1–G6; R4 is an explicit premise).</w:t>
      </w:r>
    </w:p>
    <w:p w14:paraId="6E170008" w14:textId="77777777" w:rsidR="00AF4BE8" w:rsidRDefault="00AF4BE8">
      <w:r>
        <w:rPr>
          <w:b/>
          <w:bCs/>
        </w:rPr>
        <w:lastRenderedPageBreak/>
        <w:t>Step 83: Modular Projection Theorem (Theorem 17.1). d(ln ω)/dλ = K_gauge and T_obs = T_IO × x^{K_gauge}. STATUS: DERIVED (G1–G6).</w:t>
      </w:r>
    </w:p>
    <w:p w14:paraId="6E170009" w14:textId="77777777" w:rsidR="00AF4BE8" w:rsidRDefault="00AF4BE8">
      <w:r>
        <w:rPr>
          <w:b/>
          <w:bCs/>
        </w:rPr>
        <w:t>Step 84: Foundation closure. All high-priority upstream gaps closed within the reduced Schwarzschild tangential thermal sector. STATUS: DERIVED.</w:t>
      </w:r>
    </w:p>
    <w:p w14:paraId="42B30525" w14:textId="77777777" w:rsidR="00AF4BE8" w:rsidRDefault="00AF4BE8">
      <w:pPr>
        <w:pStyle w:val="Heading2"/>
        <w:spacing w:before="360" w:after="200"/>
      </w:pPr>
      <w:r>
        <w:t>A.3 Key Identities (Updated from Paper 13)</w:t>
      </w:r>
    </w:p>
    <w:p w14:paraId="68D92186" w14:textId="77777777" w:rsidR="00AF4BE8" w:rsidRDefault="00AF4BE8">
      <w:r>
        <w:t>All identities from Papers 1–13 carry forward. New Paper 14 identities:</w:t>
      </w:r>
    </w:p>
    <w:p w14:paraId="6CE7FDA6" w14:textId="77777777" w:rsidR="00AF4BE8" w:rsidRDefault="00AF4BE8">
      <w:r>
        <w:t>[P14] A_S</w:t>
      </w:r>
      <w:r>
        <w:t>ᵀ</w:t>
      </w:r>
      <w:r>
        <w:t xml:space="preserve"> A_S = (1+γ²)/r_s² × I₂ (uniqueness, from J² = −I)</w:t>
      </w:r>
    </w:p>
    <w:p w14:paraId="1AFABFB2" w14:textId="77777777" w:rsidR="00AF4BE8" w:rsidRDefault="00AF4BE8">
      <w:r>
        <w:t>[P14] C₂(A)/C₂(Γ) = 1+γ² (Casimir gauge invariance)</w:t>
      </w:r>
    </w:p>
    <w:p w14:paraId="2098C2D8" w14:textId="77777777" w:rsidR="00AF4BE8" w:rsidRDefault="00AF4BE8">
      <w:r>
        <w:t>[P14] K^(n)_AB = −(1/r_s)q_AB (null second fundamental form, foliation-free)</w:t>
      </w:r>
    </w:p>
    <w:p w14:paraId="1F778E45" w14:textId="77777777" w:rsidR="00AF4BE8" w:rsidRDefault="00AF4BE8">
      <w:r>
        <w:t>[P14] Q_cov = |z|² where z = −γ + i, giving |z|² = 1+γ²</w:t>
      </w:r>
    </w:p>
    <w:p w14:paraId="4899B094" w14:textId="77777777" w:rsidR="00AF4BE8" w:rsidRDefault="00AF4BE8">
      <w:r>
        <w:t>[P14] Λ_torsion × r_s² = 9π²/[4(1+γ²)] (universal, x-independent)</w:t>
      </w:r>
    </w:p>
    <w:p w14:paraId="4B17EA7E" w14:textId="77777777" w:rsidR="00AF4BE8" w:rsidRDefault="00AF4BE8">
      <w:r>
        <w:t>[P14] f_b × x = 2γ (universal, x-independent)</w:t>
      </w:r>
    </w:p>
    <w:p w14:paraId="6C150020" w14:textId="77777777" w:rsidR="00AF4BE8" w:rsidRDefault="00AF4BE8">
      <w:pPr>
        <w:spacing w:after="60"/>
      </w:pPr>
      <w:r>
        <w:t>[P15] Q(a+v) = a²+||v||² (quaternionic reduced norm, unique)</w:t>
      </w:r>
    </w:p>
    <w:p w14:paraId="6C150021" w14:textId="77777777" w:rsidR="00AF4BE8" w:rsidRDefault="00AF4BE8">
      <w:pPr>
        <w:spacing w:after="60"/>
      </w:pPr>
      <w:r>
        <w:t>[P15] Q(q_γ) = 1+γ² (tangential slice)</w:t>
      </w:r>
    </w:p>
    <w:p w14:paraId="6C150022" w14:textId="77777777" w:rsidR="00AF4BE8" w:rsidRDefault="00AF4BE8">
      <w:pPr>
        <w:spacing w:after="60"/>
      </w:pPr>
      <w:r>
        <w:t>[P15] w = 1/2 (background-free pairing)</w:t>
      </w:r>
    </w:p>
    <w:p w14:paraId="6C150023" w14:textId="77777777" w:rsidR="00AF4BE8" w:rsidRDefault="00AF4BE8">
      <w:pPr>
        <w:spacing w:after="60"/>
      </w:pPr>
      <w:r>
        <w:t>[P15] t(η) = x(η)² (CMP transgression, not metric)</w:t>
      </w:r>
    </w:p>
    <w:p w14:paraId="6C150024" w14:textId="77777777" w:rsidR="00AF4BE8" w:rsidRDefault="00AF4BE8">
      <w:pPr>
        <w:spacing w:after="60"/>
      </w:pPr>
      <w:r>
        <w:t>[P15] O(η) = x(η)⁴(1+γ²)|vol_{S²}| (Rosetta Boundary Observable)</w:t>
      </w:r>
    </w:p>
    <w:p w14:paraId="6D160020" w14:textId="77777777" w:rsidR="00AF4BE8" w:rsidRDefault="00AF4BE8">
      <w:pPr>
        <w:spacing w:after="60"/>
      </w:pPr>
      <w:r>
        <w:t>[P16] τ(T_γ) = (1+γ²)^(p/2) for all normalized O(2)-invariant degree-p functionals</w:t>
      </w:r>
    </w:p>
    <w:p w14:paraId="6D160021" w14:textId="77777777" w:rsidR="00AF4BE8" w:rsidRDefault="00AF4BE8">
      <w:pPr>
        <w:spacing w:after="60"/>
      </w:pPr>
      <w:r>
        <w:t>[P16] ||A_tan(r)||/||Γ_tan(r)|| = √(1+γ²r_s/r) (position-dependent, horizon-local at r = r_s)</w:t>
      </w:r>
    </w:p>
    <w:p w14:paraId="6D160022" w14:textId="77777777" w:rsidR="00AF4BE8" w:rsidRDefault="00AF4BE8">
      <w:pPr>
        <w:spacing w:after="60"/>
      </w:pPr>
      <w:r>
        <w:t>[P16] A_tan = L_γ Γ_tan with L_γ = I + γJ, |L_γ| = √(1+γ²)I (frame translation)</w:t>
      </w:r>
    </w:p>
    <w:p w14:paraId="6E170020" w14:textId="77777777" w:rsidR="00AF4BE8" w:rsidRDefault="00AF4BE8">
      <w:pPr>
        <w:spacing w:after="60"/>
      </w:pPr>
      <w:r>
        <w:t>[P17] G_IO = D ⊗ K̂_g (unique coupled generator under R1–R4)</w:t>
      </w:r>
    </w:p>
    <w:p w14:paraId="6E170021" w14:textId="77777777" w:rsidR="00AF4BE8" w:rsidRDefault="00AF4BE8">
      <w:pPr>
        <w:spacing w:after="60"/>
      </w:pPr>
      <w:r>
        <w:t>[P17] d(ln ω)/dλ = K_gauge (modular flow consequence)</w:t>
      </w:r>
    </w:p>
    <w:p w14:paraId="5EF601B5" w14:textId="77777777" w:rsidR="00AF4BE8" w:rsidRDefault="00AF4BE8">
      <w:pPr>
        <w:pStyle w:val="Heading2"/>
        <w:spacing w:before="360" w:after="200"/>
      </w:pPr>
      <w:r>
        <w:t>A.4 Numerical Values (Paper 14 Additions)</w:t>
      </w:r>
    </w:p>
    <w:p w14:paraId="1EAC564C" w14:textId="77777777" w:rsidR="00AF4BE8" w:rsidRDefault="00AF4BE8">
      <w:r>
        <w:t>All values from Paper 13 carry forward. New Paper 14 values:</w:t>
      </w:r>
    </w:p>
    <w:p w14:paraId="54775768" w14:textId="77777777" w:rsidR="00AF4BE8" w:rsidRDefault="00AF4BE8">
      <w:r>
        <w:t>C₂(A)/C₂(Γ) = 1+γ² = 1.05641 (Casimir ratio)</w:t>
      </w:r>
    </w:p>
    <w:p w14:paraId="01611AA9" w14:textId="77777777" w:rsidR="00AF4BE8" w:rsidRDefault="00AF4BE8">
      <w:r>
        <w:t>||A_S</w:t>
      </w:r>
      <w:r>
        <w:t>ᵀ</w:t>
      </w:r>
      <w:r>
        <w:t xml:space="preserve"> A_S|| = (1+γ²)/r_s² (degenerate eigenvalue, uniqueness)</w:t>
      </w:r>
    </w:p>
    <w:p w14:paraId="05486BC3" w14:textId="77777777" w:rsidR="00AF4BE8" w:rsidRDefault="00AF4BE8">
      <w:r>
        <w:t>N(θ* = 0.5962°) = 5.634 (acoustic scale selector for N_eff)</w:t>
      </w:r>
    </w:p>
    <w:p w14:paraId="465ACB51" w14:textId="77777777" w:rsidR="00AF4BE8" w:rsidRDefault="00AF4BE8">
      <w:r>
        <w:t>N_eff/Δ = 5.634/5.624 = 1.0018 (0.18% match)</w:t>
      </w:r>
    </w:p>
    <w:p w14:paraId="2436BF99" w14:textId="77777777" w:rsidR="00AF4BE8" w:rsidRDefault="00AF4BE8">
      <w:r>
        <w:t>P_k(Schur, N=Δ) = exp(−Δ/2) = exp(−2.812) = 0.060</w:t>
      </w:r>
    </w:p>
    <w:p w14:paraId="63610AA6" w14:textId="77777777" w:rsidR="00AF4BE8" w:rsidRDefault="00AF4BE8">
      <w:r>
        <w:t>Δ_output(age loop) = 1.095–1.099 (trivially flat, 0.31% variation)</w:t>
      </w:r>
    </w:p>
    <w:p w14:paraId="1CE279BE" w14:textId="77777777" w:rsidR="00AF4BE8" w:rsidRDefault="00AF4BE8">
      <w:r>
        <w:lastRenderedPageBreak/>
        <w:t>H₀(Schur, CONDITIONAL) = 68.91 km/s/Mpc</w:t>
      </w:r>
    </w:p>
    <w:p w14:paraId="37653608" w14:textId="77777777" w:rsidR="00AF4BE8" w:rsidRDefault="00AF4BE8">
      <w:r>
        <w:t>exp(K_gauge/2) = √(1+γ²) = 1.02782 (≠ x^K_gauge = 1.02320)</w:t>
      </w:r>
    </w:p>
    <w:p w14:paraId="6C150030" w14:textId="77777777" w:rsidR="00AF4BE8" w:rsidRDefault="00AF4BE8">
      <w:pPr>
        <w:spacing w:after="60"/>
      </w:pPr>
      <w:r>
        <w:t>Q(q_γ) = 1+γ² = 1.05640625</w:t>
      </w:r>
    </w:p>
    <w:p w14:paraId="6C150031" w14:textId="77777777" w:rsidR="00AF4BE8" w:rsidRDefault="00AF4BE8">
      <w:pPr>
        <w:spacing w:after="60"/>
      </w:pPr>
      <w:r>
        <w:t>t(η_obs) = x² = 2.3073 (scalar coefficient of half-density T)</w:t>
      </w:r>
    </w:p>
    <w:p w14:paraId="6C150032" w14:textId="77777777" w:rsidR="00AF4BE8" w:rsidRDefault="00AF4BE8">
      <w:pPr>
        <w:spacing w:after="60"/>
      </w:pPr>
      <w:r>
        <w:t>coeff[O(η_obs)] = 5.6241</w:t>
      </w:r>
    </w:p>
    <w:p w14:paraId="6C150033" w14:textId="77777777" w:rsidR="00AF4BE8" w:rsidRDefault="00AF4BE8">
      <w:pPr>
        <w:spacing w:after="60"/>
      </w:pPr>
      <w:r>
        <w:t>Step 64 identity check Monte Carlo max error = 1.55×10⁻⁷⁶</w:t>
      </w:r>
    </w:p>
    <w:p w14:paraId="6D160030" w14:textId="77777777" w:rsidR="00AF4BE8" w:rsidRDefault="00AF4BE8">
      <w:pPr>
        <w:spacing w:after="60"/>
      </w:pPr>
      <w:r>
        <w:t>s_h = √(1+γ²) = 1.027816 (horizon spectral factor)</w:t>
      </w:r>
    </w:p>
    <w:p w14:paraId="6D160031" w14:textId="77777777" w:rsidR="00AF4BE8" w:rsidRDefault="00AF4BE8">
      <w:pPr>
        <w:spacing w:after="60"/>
      </w:pPr>
      <w:r>
        <w:t>GTTP violation under universal transport: 20.15σ</w:t>
      </w:r>
    </w:p>
    <w:p w14:paraId="6E170030" w14:textId="77777777" w:rsidR="00AF4BE8" w:rsidRDefault="00AF4BE8">
      <w:pPr>
        <w:spacing w:after="60"/>
      </w:pPr>
      <w:r>
        <w:t>T_obs = 2.7253 K (GTTP, Theorem 17.1)</w:t>
      </w:r>
    </w:p>
    <w:p w14:paraId="6E170031" w14:textId="77777777" w:rsidR="00AF4BE8" w:rsidRDefault="00AF4BE8">
      <w:pPr>
        <w:spacing w:after="60"/>
      </w:pPr>
      <w:r>
        <w:t>K_gauge position in FIRAS band: −0.325σ from best fit</w:t>
      </w:r>
    </w:p>
    <w:p w14:paraId="40D699BD" w14:textId="77777777" w:rsidR="00AF4BE8" w:rsidRDefault="00AF4BE8">
      <w:pPr>
        <w:pStyle w:val="Heading2"/>
        <w:spacing w:before="360" w:after="200"/>
      </w:pPr>
      <w:r>
        <w:t>A.5 Status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2DBA" w14:paraId="1285AB4E" w14:textId="77777777">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3D4B06B" w14:textId="77777777" w:rsidR="00AF4BE8" w:rsidRDefault="00AF4BE8">
            <w:r>
              <w:rPr>
                <w:rFonts w:ascii="Arial" w:eastAsia="Arial" w:hAnsi="Arial" w:cs="Arial"/>
                <w:b/>
                <w:bCs/>
                <w:sz w:val="20"/>
                <w:szCs w:val="20"/>
              </w:rPr>
              <w:t>Element</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180BAA9" w14:textId="77777777" w:rsidR="00AF4BE8" w:rsidRDefault="00AF4BE8">
            <w:r>
              <w:rPr>
                <w:rFonts w:ascii="Arial" w:eastAsia="Arial" w:hAnsi="Arial" w:cs="Arial"/>
                <w:b/>
                <w:bCs/>
                <w:sz w:val="20"/>
                <w:szCs w:val="20"/>
              </w:rPr>
              <w:t>Status (Paper 14)</w:t>
            </w:r>
          </w:p>
        </w:tc>
      </w:tr>
      <w:tr w:rsidR="00162DBA" w14:paraId="315981D6"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994DF" w14:textId="77777777" w:rsidR="00AF4BE8" w:rsidRDefault="00AF4BE8">
            <w:r>
              <w:rPr>
                <w:rFonts w:ascii="Arial" w:eastAsia="Arial" w:hAnsi="Arial" w:cs="Arial"/>
                <w:sz w:val="20"/>
                <w:szCs w:val="20"/>
              </w:rPr>
              <w:t>K_gauge = ln(1+γ²)</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0F811" w14:textId="77777777" w:rsidR="00AF4BE8" w:rsidRDefault="00AF4BE8">
            <w:r>
              <w:rPr>
                <w:rFonts w:ascii="Arial" w:eastAsia="Arial" w:hAnsi="Arial" w:cs="Arial"/>
                <w:sz w:val="20"/>
                <w:szCs w:val="20"/>
              </w:rPr>
              <w:t>DERIVED</w:t>
            </w:r>
          </w:p>
        </w:tc>
      </w:tr>
      <w:tr w:rsidR="00162DBA" w14:paraId="6CDFCC04"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D6CA87" w14:textId="77777777" w:rsidR="00AF4BE8" w:rsidRDefault="00AF4BE8">
            <w:r>
              <w:rPr>
                <w:rFonts w:ascii="Arial" w:eastAsia="Arial" w:hAnsi="Arial" w:cs="Arial"/>
                <w:sz w:val="20"/>
                <w:szCs w:val="20"/>
              </w:rPr>
              <w:t>K_gauge horizon-intrinsic formulation</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48A70" w14:textId="77777777" w:rsidR="00AF4BE8" w:rsidRDefault="00AF4BE8">
            <w:r>
              <w:rPr>
                <w:rFonts w:ascii="Arial" w:eastAsia="Arial" w:hAnsi="Arial" w:cs="Arial"/>
                <w:sz w:val="20"/>
                <w:szCs w:val="20"/>
              </w:rPr>
              <w:t>THEOREM</w:t>
            </w:r>
          </w:p>
        </w:tc>
      </w:tr>
      <w:tr w:rsidR="00162DBA" w14:paraId="612F9E41"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2B3C8" w14:textId="77777777" w:rsidR="00AF4BE8" w:rsidRDefault="00AF4BE8">
            <w:r>
              <w:rPr>
                <w:rFonts w:ascii="Arial" w:eastAsia="Arial" w:hAnsi="Arial" w:cs="Arial"/>
                <w:sz w:val="20"/>
                <w:szCs w:val="20"/>
              </w:rPr>
              <w:t>K_gauge SU(2) gauge invariance</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D7E316" w14:textId="77777777" w:rsidR="00AF4BE8" w:rsidRDefault="00AF4BE8">
            <w:r>
              <w:rPr>
                <w:rFonts w:ascii="Arial" w:eastAsia="Arial" w:hAnsi="Arial" w:cs="Arial"/>
                <w:sz w:val="20"/>
                <w:szCs w:val="20"/>
              </w:rPr>
              <w:t>THEOREM</w:t>
            </w:r>
          </w:p>
        </w:tc>
      </w:tr>
      <w:tr w:rsidR="00162DBA" w14:paraId="6CDAA79C"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70697" w14:textId="77777777" w:rsidR="00AF4BE8" w:rsidRDefault="00AF4BE8">
            <w:r>
              <w:rPr>
                <w:rFonts w:ascii="Arial" w:eastAsia="Arial" w:hAnsi="Arial" w:cs="Arial"/>
                <w:sz w:val="20"/>
                <w:szCs w:val="20"/>
              </w:rPr>
              <w:t>(1+γ²) uniqueness on S²</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24CD09" w14:textId="77777777" w:rsidR="00AF4BE8" w:rsidRDefault="00AF4BE8">
            <w:r>
              <w:rPr>
                <w:rFonts w:ascii="Arial" w:eastAsia="Arial" w:hAnsi="Arial" w:cs="Arial"/>
                <w:sz w:val="20"/>
                <w:szCs w:val="20"/>
              </w:rPr>
              <w:t>THEOREM</w:t>
            </w:r>
          </w:p>
        </w:tc>
      </w:tr>
      <w:tr w:rsidR="00162DBA" w14:paraId="321F6BB9"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D079B" w14:textId="77777777" w:rsidR="00AF4BE8" w:rsidRDefault="00AF4BE8">
            <w:r>
              <w:rPr>
                <w:rFonts w:ascii="Arial" w:eastAsia="Arial" w:hAnsi="Arial" w:cs="Arial"/>
                <w:sz w:val="20"/>
                <w:szCs w:val="20"/>
              </w:rPr>
              <w:t>Transfer law form x^σ</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98991" w14:textId="77777777" w:rsidR="00AF4BE8" w:rsidRDefault="00AF4BE8">
            <w:r>
              <w:rPr>
                <w:rFonts w:ascii="Arial" w:eastAsia="Arial" w:hAnsi="Arial" w:cs="Arial"/>
                <w:sz w:val="20"/>
                <w:szCs w:val="20"/>
              </w:rPr>
              <w:t>DERIVED (KMS + Cauchy, theorem)</w:t>
            </w:r>
          </w:p>
        </w:tc>
      </w:tr>
      <w:tr w:rsidR="00162DBA" w14:paraId="67F53C73"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46F32" w14:textId="77777777" w:rsidR="00AF4BE8" w:rsidRDefault="00AF4BE8">
            <w:r>
              <w:rPr>
                <w:rFonts w:ascii="Arial" w:eastAsia="Arial" w:hAnsi="Arial" w:cs="Arial"/>
                <w:sz w:val="20"/>
                <w:szCs w:val="20"/>
              </w:rPr>
              <w:t>σ ≠ K_geom</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ACCF2" w14:textId="77777777" w:rsidR="00AF4BE8" w:rsidRDefault="00AF4BE8">
            <w:r>
              <w:rPr>
                <w:rFonts w:ascii="Arial" w:eastAsia="Arial" w:hAnsi="Arial" w:cs="Arial"/>
                <w:sz w:val="20"/>
                <w:szCs w:val="20"/>
              </w:rPr>
              <w:t>DERIVED (conformal no-go, theorem)</w:t>
            </w:r>
          </w:p>
        </w:tc>
      </w:tr>
      <w:tr w:rsidR="00162DBA" w14:paraId="0FE46BAC"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CEE21" w14:textId="77777777" w:rsidR="00AF4BE8" w:rsidRDefault="00AF4BE8">
            <w:r>
              <w:rPr>
                <w:rFonts w:ascii="Arial" w:eastAsia="Arial" w:hAnsi="Arial" w:cs="Arial"/>
                <w:sz w:val="20"/>
                <w:szCs w:val="20"/>
              </w:rPr>
              <w:t>σ = K_gauge</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84679" w14:textId="77777777" w:rsidR="00AF4BE8" w:rsidRDefault="00AF4BE8">
            <w:r>
              <w:rPr>
                <w:rFonts w:ascii="Arial" w:eastAsia="Arial" w:hAnsi="Arial" w:cs="Arial"/>
                <w:sz w:val="20"/>
                <w:szCs w:val="20"/>
              </w:rPr>
              <w:t>DERIVED</w:t>
            </w:r>
          </w:p>
        </w:tc>
      </w:tr>
      <w:tr w:rsidR="00162DBA" w14:paraId="2DE281A8"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3658C" w14:textId="77777777" w:rsidR="00AF4BE8" w:rsidRDefault="00AF4BE8">
            <w:r>
              <w:rPr>
                <w:rFonts w:ascii="Arial" w:eastAsia="Arial" w:hAnsi="Arial" w:cs="Arial"/>
                <w:sz w:val="20"/>
                <w:szCs w:val="20"/>
              </w:rPr>
              <w:t xml:space="preserve">CMP: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 xml:space="preserve"> = ln Δ</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B9150" w14:textId="77777777" w:rsidR="00AF4BE8" w:rsidRDefault="00AF4BE8">
            <w:r>
              <w:rPr>
                <w:rFonts w:ascii="Arial" w:eastAsia="Arial" w:hAnsi="Arial" w:cs="Arial"/>
                <w:sz w:val="20"/>
                <w:szCs w:val="20"/>
              </w:rPr>
              <w:t>DERIVED</w:t>
            </w:r>
          </w:p>
        </w:tc>
      </w:tr>
      <w:tr w:rsidR="00162DBA" w14:paraId="5B19E107"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4CA78" w14:textId="77777777" w:rsidR="00AF4BE8" w:rsidRDefault="00AF4BE8">
            <w:r>
              <w:rPr>
                <w:rFonts w:ascii="Arial" w:eastAsia="Arial" w:hAnsi="Arial" w:cs="Arial"/>
                <w:sz w:val="20"/>
                <w:szCs w:val="20"/>
              </w:rPr>
              <w:t>BDP: f_b = 2γ/x</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83F87" w14:textId="77777777" w:rsidR="00AF4BE8" w:rsidRDefault="00AF4BE8">
            <w:r>
              <w:rPr>
                <w:rFonts w:ascii="Arial" w:eastAsia="Arial" w:hAnsi="Arial" w:cs="Arial"/>
                <w:sz w:val="20"/>
                <w:szCs w:val="20"/>
              </w:rPr>
              <w:t>DERIVED</w:t>
            </w:r>
          </w:p>
        </w:tc>
      </w:tr>
      <w:tr w:rsidR="00162DBA" w14:paraId="60B2152B"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AB239" w14:textId="77777777" w:rsidR="00AF4BE8" w:rsidRDefault="00AF4BE8">
            <w:r>
              <w:rPr>
                <w:rFonts w:ascii="Arial" w:eastAsia="Arial" w:hAnsi="Arial" w:cs="Arial"/>
                <w:sz w:val="20"/>
                <w:szCs w:val="20"/>
              </w:rPr>
              <w:t>Schur formula f_eff = N/(2 ln Δ)</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3DEAC" w14:textId="77777777" w:rsidR="00AF4BE8" w:rsidRDefault="00AF4BE8">
            <w:r>
              <w:rPr>
                <w:rFonts w:ascii="Arial" w:eastAsia="Arial" w:hAnsi="Arial" w:cs="Arial"/>
                <w:sz w:val="20"/>
                <w:szCs w:val="20"/>
              </w:rPr>
              <w:t>DERIVED (theorem)</w:t>
            </w:r>
          </w:p>
        </w:tc>
      </w:tr>
      <w:tr w:rsidR="00162DBA" w14:paraId="3139F70D"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437D5" w14:textId="77777777" w:rsidR="00AF4BE8" w:rsidRDefault="00AF4BE8">
            <w:r>
              <w:rPr>
                <w:rFonts w:ascii="Arial" w:eastAsia="Arial" w:hAnsi="Arial" w:cs="Arial"/>
                <w:sz w:val="20"/>
                <w:szCs w:val="20"/>
              </w:rPr>
              <w:t>H₀,obs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EBF9F" w14:textId="77777777" w:rsidR="00AF4BE8" w:rsidRDefault="00AF4BE8">
            <w:r>
              <w:rPr>
                <w:rFonts w:ascii="Arial" w:eastAsia="Arial" w:hAnsi="Arial" w:cs="Arial"/>
                <w:sz w:val="20"/>
                <w:szCs w:val="20"/>
              </w:rPr>
              <w:t>DERIVED</w:t>
            </w:r>
          </w:p>
        </w:tc>
      </w:tr>
      <w:tr w:rsidR="00162DBA" w14:paraId="2B8F0977"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781B8" w14:textId="77777777" w:rsidR="00AF4BE8" w:rsidRDefault="00AF4BE8">
            <w:r>
              <w:rPr>
                <w:rFonts w:ascii="Arial" w:eastAsia="Arial" w:hAnsi="Arial" w:cs="Arial"/>
                <w:sz w:val="20"/>
                <w:szCs w:val="20"/>
              </w:rPr>
              <w:t>V(α) hierarchy</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83B12" w14:textId="77777777" w:rsidR="00AF4BE8" w:rsidRDefault="00AF4BE8">
            <w:r>
              <w:rPr>
                <w:rFonts w:ascii="Arial" w:eastAsia="Arial" w:hAnsi="Arial" w:cs="Arial"/>
                <w:sz w:val="20"/>
                <w:szCs w:val="20"/>
              </w:rPr>
              <w:t>DERIVED</w:t>
            </w:r>
          </w:p>
        </w:tc>
      </w:tr>
      <w:tr w:rsidR="00162DBA" w14:paraId="0D59D29E" w14:textId="7777777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AF199" w14:textId="77777777" w:rsidR="00AF4BE8" w:rsidRDefault="00AF4BE8">
            <w:r>
              <w:rPr>
                <w:rFonts w:ascii="Arial" w:eastAsia="Arial" w:hAnsi="Arial" w:cs="Arial"/>
                <w:sz w:val="20"/>
                <w:szCs w:val="20"/>
              </w:rPr>
              <w:t>Interior/exterior asymmetry</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34C7C" w14:textId="77777777" w:rsidR="00AF4BE8" w:rsidRDefault="00AF4BE8">
            <w:r>
              <w:rPr>
                <w:rFonts w:ascii="Arial" w:eastAsia="Arial" w:hAnsi="Arial" w:cs="Arial"/>
                <w:sz w:val="20"/>
                <w:szCs w:val="20"/>
              </w:rPr>
              <w:t>DERIVED</w:t>
            </w:r>
          </w:p>
        </w:tc>
      </w:tr>
    </w:tbl>
    <w:p w14:paraId="6540B8E8" w14:textId="77777777" w:rsidR="00AF4BE8" w:rsidRDefault="00AF4BE8"/>
    <w:p w14:paraId="62BF93E6" w14:textId="77777777" w:rsidR="00AF4BE8" w:rsidRDefault="00AF4BE8">
      <w:pPr>
        <w:pStyle w:val="Heading2"/>
      </w:pPr>
      <w:r>
        <w:rPr>
          <w:rFonts w:ascii="Times New Roman" w:hAnsi="Times New Roman"/>
        </w:rPr>
        <w:lastRenderedPageBreak/>
        <w:t>A.6 Self-Consistent Transport No-Go Recalculation (Paper 16)</w:t>
      </w:r>
    </w:p>
    <w:p w14:paraId="6A99BB17" w14:textId="77777777" w:rsidR="00AF4BE8" w:rsidRDefault="00AF4BE8">
      <w:r>
        <w:t>This appendix provides the explicit self-consistent recalculation underlying the universal transport no-go (§10.4). Within the Paper 10/13 projection implementation, replacing √Δ by √Δ_new propagates catastrophically through the IO Friedmann equation, yielding T_obs = 2.73759 K (20.15σ from FIRAS).</w:t>
      </w:r>
    </w:p>
    <w:p w14:paraId="26AB47B6" w14:textId="77777777" w:rsidR="00AF4BE8" w:rsidRDefault="00AF4BE8">
      <w:pPr>
        <w:pStyle w:val="Heading2"/>
      </w:pPr>
      <w:r>
        <w:rPr>
          <w:rFonts w:ascii="Times New Roman" w:hAnsi="Times New Roman"/>
        </w:rPr>
        <w:t>A.6.1 The IO Friedmann Equation</w:t>
      </w:r>
    </w:p>
    <w:p w14:paraId="13EAC93E" w14:textId="77777777" w:rsidR="00AF4BE8" w:rsidRDefault="00AF4BE8">
      <w:r>
        <w:t>The IO Friedmann equation (Paper 10, §9) is:</w:t>
      </w:r>
    </w:p>
    <w:p w14:paraId="313704E0" w14:textId="77777777" w:rsidR="00AF4BE8" w:rsidRDefault="00AF4BE8">
      <w:pPr>
        <w:ind w:left="720"/>
      </w:pPr>
      <w:r>
        <w:t>H²(z) = [H²_m(z) + H²_Λ,bare] × √Δ + H²_k(z) × Δ^(−1/x²)</w:t>
      </w:r>
    </w:p>
    <w:p w14:paraId="26C2C571" w14:textId="77777777" w:rsidR="00AF4BE8" w:rsidRDefault="00AF4BE8">
      <w:r>
        <w:t>where the H²_i(z) are the geometric (pre-projection) Hubble contributions computed from the OS interior, √Δ = x²√(1+γ²) = 2.37150 is the matter projection, and Δ^(−1/x²) = P_k is the curvature-sector projection. At z = 0, this yields H_0,obs = 67.58 km/s/Mpc (Paper 10).</w:t>
      </w:r>
    </w:p>
    <w:p w14:paraId="191D3F25" w14:textId="77777777" w:rsidR="00AF4BE8" w:rsidRDefault="00AF4BE8">
      <w:r>
        <w:t>Important: the projection factors √Δ and P_k multiply the individual H² components, not the density parameters Ω_i directly. The resulting H_0,obs depends nonlinearly on √Δ through the full Friedmann integral, not through a simple algebraic rescaling of H_0,geom.</w:t>
      </w:r>
    </w:p>
    <w:p w14:paraId="120C1FAC" w14:textId="77777777" w:rsidR="00AF4BE8" w:rsidRDefault="00AF4BE8">
      <w:r>
        <w:t>Under universal transport, the gauge projection doubles: √(1+γ²) → (1+γ²). Therefore:</w:t>
      </w:r>
    </w:p>
    <w:p w14:paraId="7627C9EB" w14:textId="77777777" w:rsidR="00AF4BE8" w:rsidRDefault="00AF4BE8">
      <w:pPr>
        <w:ind w:left="720"/>
      </w:pPr>
      <w:r>
        <w:t>Published:   √Δ = x² × √(1+γ²) = 2.30734 × 1.02782 = 2.37150</w:t>
      </w:r>
    </w:p>
    <w:p w14:paraId="6F7A44AA" w14:textId="77777777" w:rsidR="00AF4BE8" w:rsidRDefault="00AF4BE8">
      <w:pPr>
        <w:ind w:left="720"/>
      </w:pPr>
      <w:r>
        <w:t>Modified:    √Δ_new = x² × (1+γ²) = 2.30734 × 1.05641 = 2.43747</w:t>
      </w:r>
    </w:p>
    <w:p w14:paraId="40A9172F" w14:textId="77777777" w:rsidR="00AF4BE8" w:rsidRDefault="00AF4BE8">
      <w:pPr>
        <w:ind w:left="720"/>
      </w:pPr>
      <w:r>
        <w:t>Ratio:       √Δ_new / √Δ = 1.02782  (2.78% increase)</w:t>
      </w:r>
    </w:p>
    <w:p w14:paraId="31EB2F6E" w14:textId="77777777" w:rsidR="00AF4BE8" w:rsidRDefault="00AF4BE8">
      <w:pPr>
        <w:ind w:left="720"/>
      </w:pPr>
      <w:r>
        <w:t>Δ_new = (2.43747)² = 5.9413</w:t>
      </w:r>
    </w:p>
    <w:p w14:paraId="26876222" w14:textId="77777777" w:rsidR="00AF4BE8" w:rsidRDefault="00AF4BE8">
      <w:pPr>
        <w:pStyle w:val="Heading2"/>
      </w:pPr>
      <w:r>
        <w:rPr>
          <w:rFonts w:ascii="Times New Roman" w:hAnsi="Times New Roman"/>
        </w:rPr>
        <w:t>A.6.2 Perturbative H₀ Estimate</w:t>
      </w:r>
    </w:p>
    <w:p w14:paraId="32CC7DA8" w14:textId="77777777" w:rsidR="00AF4BE8" w:rsidRDefault="00AF4BE8">
      <w:r>
        <w:t>Since the energy sector dominates the IO Friedmann equation at z = 0 (the curvature term is suppressed by P_k ≈ 0.06), H²_obs scales approximately as √Δ to leading order:</w:t>
      </w:r>
    </w:p>
    <w:p w14:paraId="69FD5E8F" w14:textId="77777777" w:rsidR="00AF4BE8" w:rsidRDefault="00AF4BE8">
      <w:pPr>
        <w:ind w:left="720"/>
      </w:pPr>
      <w:r>
        <w:t>H²_0,new / H²_0,published ≈ √Δ_new / √Δ = 1.02782</w:t>
      </w:r>
    </w:p>
    <w:p w14:paraId="38218D8F" w14:textId="77777777" w:rsidR="00AF4BE8" w:rsidRDefault="00AF4BE8">
      <w:pPr>
        <w:ind w:left="720"/>
      </w:pPr>
      <w:r>
        <w:t>H_0,new ≈ H_0,published × √(1.02782) = 67.58 × 1.01382 = 68.51 km/s/Mpc</w:t>
      </w:r>
    </w:p>
    <w:p w14:paraId="7A407938" w14:textId="77777777" w:rsidR="00AF4BE8" w:rsidRDefault="00AF4BE8">
      <w:r>
        <w:t>This linear estimate is illustrative. The exact value requires self-consistent iteration because H₀ determines R_U (through the Friedmann age integral), which in turn determines x = r_s/R_U, which feeds back into √Δ_new = x²(1+γ²).</w:t>
      </w:r>
    </w:p>
    <w:p w14:paraId="1677441F" w14:textId="77777777" w:rsidR="00AF4BE8" w:rsidRDefault="00AF4BE8">
      <w:pPr>
        <w:pStyle w:val="Heading2"/>
      </w:pPr>
      <w:r>
        <w:rPr>
          <w:rFonts w:ascii="Times New Roman" w:hAnsi="Times New Roman"/>
        </w:rPr>
        <w:t>A.6.3 Self-Consistent Iteration</w:t>
      </w:r>
    </w:p>
    <w:p w14:paraId="787D0697" w14:textId="77777777" w:rsidR="00AF4BE8" w:rsidRDefault="00AF4BE8">
      <w:r>
        <w:t>The self-consistent iteration proceeds as follows:</w:t>
      </w:r>
    </w:p>
    <w:p w14:paraId="6F72CAEF" w14:textId="77777777" w:rsidR="00AF4BE8" w:rsidRDefault="00AF4BE8">
      <w:r>
        <w:t>Step 1. Start with H_0,new = 68.51 km/s/Mpc (perturbative estimate).</w:t>
      </w:r>
    </w:p>
    <w:p w14:paraId="21E02B3C" w14:textId="77777777" w:rsidR="00AF4BE8" w:rsidRDefault="00AF4BE8">
      <w:r>
        <w:lastRenderedPageBreak/>
        <w:t>Step 2. Compute the new age t_obs = ∫_0^∞ dz/[(1+z)H(z)] using the modified Friedmann equation. Require t_obs = 13.8 Gyr.</w:t>
      </w:r>
    </w:p>
    <w:p w14:paraId="2FE772BE" w14:textId="77777777" w:rsidR="00AF4BE8" w:rsidRDefault="00AF4BE8">
      <w:r>
        <w:t>Step 3. The age constraint determines R_U,new, hence x_new = r_s/R_U,new.</w:t>
      </w:r>
    </w:p>
    <w:p w14:paraId="5D29A39C" w14:textId="77777777" w:rsidR="00AF4BE8" w:rsidRDefault="00AF4BE8">
      <w:r>
        <w:t>Step 4. Recompute √Δ_new = x_new²(1+γ²) and iterate from Step 2 until convergence.</w:t>
      </w:r>
    </w:p>
    <w:p w14:paraId="2176878B" w14:textId="77777777" w:rsidR="00AF4BE8" w:rsidRDefault="00AF4BE8">
      <w:r>
        <w:t>Convergence (Supplement S1: paper16_transport_consistency_audit_checks.py [21], Newton scheme):</w:t>
      </w:r>
    </w:p>
    <w:p w14:paraId="5B3A9A3D" w14:textId="77777777" w:rsidR="00AF4BE8" w:rsidRDefault="00AF4BE8">
      <w:pPr>
        <w:ind w:left="720"/>
      </w:pPr>
      <w:r>
        <w:t>Iteration 0:  H_0 = 68.51,  x = 1.531,  √Δ_new = 2.479,  t_age = 13.45 Gyr</w:t>
      </w:r>
    </w:p>
    <w:p w14:paraId="723BFF95" w14:textId="77777777" w:rsidR="00AF4BE8" w:rsidRDefault="00AF4BE8">
      <w:pPr>
        <w:ind w:left="720"/>
      </w:pPr>
      <w:r>
        <w:t>Iteration 1:  H_0 = 69.12,  x = 1.540,  √Δ_new = 2.508,  t_age = 13.67 Gyr</w:t>
      </w:r>
    </w:p>
    <w:p w14:paraId="02C8E6C7" w14:textId="77777777" w:rsidR="00AF4BE8" w:rsidRDefault="00AF4BE8">
      <w:pPr>
        <w:ind w:left="720"/>
      </w:pPr>
      <w:r>
        <w:t>Iteration 2:  H_0 = 69.38,  x = 1.544,  √Δ_new = 2.521,  t_age = 13.76 Gyr</w:t>
      </w:r>
    </w:p>
    <w:p w14:paraId="704A0647" w14:textId="77777777" w:rsidR="00AF4BE8" w:rsidRDefault="00AF4BE8">
      <w:pPr>
        <w:ind w:left="720"/>
      </w:pPr>
      <w:r>
        <w:t>Iteration 3:  H_0 = 69.44,  x = 1.545,  √Δ_new = 2.524,  t_age = 13.79 Gyr</w:t>
      </w:r>
    </w:p>
    <w:p w14:paraId="62DFD584" w14:textId="77777777" w:rsidR="00AF4BE8" w:rsidRDefault="00AF4BE8">
      <w:pPr>
        <w:ind w:left="720"/>
      </w:pPr>
      <w:r>
        <w:t>Iteration 4:  H_0 = 69.45,  x = 1.5454, √Δ_new = 2.525,  t_age = 13.80 Gyr  (converged)</w:t>
      </w:r>
    </w:p>
    <w:p w14:paraId="400F264F" w14:textId="77777777" w:rsidR="00AF4BE8" w:rsidRDefault="00AF4BE8">
      <w:r>
        <w:t>Final converged values:</w:t>
      </w:r>
    </w:p>
    <w:p w14:paraId="203D7A1F" w14:textId="77777777" w:rsidR="00AF4BE8" w:rsidRDefault="00AF4BE8">
      <w:pPr>
        <w:ind w:left="720"/>
      </w:pPr>
      <w:r>
        <w:t>H_0,converged = 69.45 km/s/Mpc</w:t>
      </w:r>
    </w:p>
    <w:p w14:paraId="7182AD6F" w14:textId="77777777" w:rsidR="00AF4BE8" w:rsidRDefault="00AF4BE8">
      <w:pPr>
        <w:ind w:left="720"/>
      </w:pPr>
      <w:r>
        <w:t>R_U,converged = 4.326 × 10²⁶ m</w:t>
      </w:r>
    </w:p>
    <w:p w14:paraId="3D4461AD" w14:textId="77777777" w:rsidR="00AF4BE8" w:rsidRDefault="00AF4BE8">
      <w:pPr>
        <w:ind w:left="720"/>
      </w:pPr>
      <w:r>
        <w:t>x_converged = r_s / R_U,converged = 6.685 × 10²⁶ / 4.326 × 10²⁶ = 1.5454</w:t>
      </w:r>
    </w:p>
    <w:p w14:paraId="0364087C" w14:textId="77777777" w:rsidR="00AF4BE8" w:rsidRDefault="00AF4BE8">
      <w:pPr>
        <w:pStyle w:val="Heading2"/>
      </w:pPr>
      <w:r>
        <w:rPr>
          <w:rFonts w:ascii="Times New Roman" w:hAnsi="Times New Roman"/>
        </w:rPr>
        <w:t>A.6.4 Propagation to T_obs</w:t>
      </w:r>
    </w:p>
    <w:p w14:paraId="2FA64055" w14:textId="77777777" w:rsidR="00AF4BE8" w:rsidRDefault="00AF4BE8">
      <w:r>
        <w:t>The GTTP formula (Paper 13) is T_obs = T_IO × x^K_gauge, where K_gauge = ln(1+γ²) = 0.05487. T_IO = ħcγ/(4πR_U k_B) scales as 1/R_U:</w:t>
      </w:r>
    </w:p>
    <w:p w14:paraId="17FEDB11" w14:textId="77777777" w:rsidR="00AF4BE8" w:rsidRDefault="00AF4BE8">
      <w:pPr>
        <w:ind w:left="720"/>
      </w:pPr>
      <w:r>
        <w:t>T_IO,new = T_IO,published × (R_U,published / R_U,converged) = 2.6635 × (4.400 / 4.326) = 2.6635 × 1.01711 = 2.7091 K</w:t>
      </w:r>
    </w:p>
    <w:p w14:paraId="2726DB04" w14:textId="77777777" w:rsidR="00AF4BE8" w:rsidRDefault="00AF4BE8">
      <w:pPr>
        <w:ind w:left="720"/>
      </w:pPr>
      <w:r>
        <w:t>x_new^K_gauge = (1.5454)^0.05487 = exp(0.05487 × ln 1.5454) = exp(0.05487 × 0.4352) = exp(0.02388) = 1.02417</w:t>
      </w:r>
    </w:p>
    <w:p w14:paraId="18ACF901" w14:textId="77777777" w:rsidR="00AF4BE8" w:rsidRDefault="00AF4BE8">
      <w:pPr>
        <w:ind w:left="720"/>
      </w:pPr>
      <w:r>
        <w:t>T_obs,analytic = 2.7091 × 1.02417 = 2.7746 K</w:t>
      </w:r>
    </w:p>
    <w:p w14:paraId="3ED958F4" w14:textId="77777777" w:rsidR="00AF4BE8" w:rsidRDefault="00AF4BE8">
      <w:r>
        <w:t>The full self-consistent iteration (Supplement S1 [21]), which also accounts for the modified baryon sector feedback on the Friedmann integral, gives:</w:t>
      </w:r>
    </w:p>
    <w:p w14:paraId="33366E52" w14:textId="77777777" w:rsidR="00AF4BE8" w:rsidRDefault="00AF4BE8">
      <w:pPr>
        <w:ind w:left="720"/>
      </w:pPr>
      <w:r>
        <w:t>T_obs,converged = 2.73759 K</w:t>
      </w:r>
    </w:p>
    <w:p w14:paraId="4A3305EC" w14:textId="77777777" w:rsidR="00AF4BE8" w:rsidRDefault="00AF4BE8">
      <w:r>
        <w:t>Both the analytic estimate (2.7746 K) and the full iteration (2.73759 K) are catastrophically high relative to FIRAS.</w:t>
      </w:r>
    </w:p>
    <w:p w14:paraId="2277092D" w14:textId="77777777" w:rsidR="00AF4BE8" w:rsidRDefault="00AF4BE8">
      <w:pPr>
        <w:pStyle w:val="Heading2"/>
      </w:pPr>
      <w:r>
        <w:rPr>
          <w:rFonts w:ascii="Times New Roman" w:hAnsi="Times New Roman"/>
        </w:rPr>
        <w:t>A.6.5 GTTP Significance</w:t>
      </w:r>
    </w:p>
    <w:p w14:paraId="4BA7C00A" w14:textId="77777777" w:rsidR="00AF4BE8" w:rsidRDefault="00AF4BE8">
      <w:pPr>
        <w:ind w:left="720"/>
      </w:pPr>
      <w:r>
        <w:t>T_obs,modified − T_obs,FIRAS = 2.73759 − 2.7255 = 0.01209 K</w:t>
      </w:r>
    </w:p>
    <w:p w14:paraId="7D7F1E6A" w14:textId="77777777" w:rsidR="00AF4BE8" w:rsidRDefault="00AF4BE8">
      <w:pPr>
        <w:ind w:left="720"/>
      </w:pPr>
      <w:r>
        <w:t>Deviation = 0.01209 / 0.0006 = 20.15σ</w:t>
      </w:r>
    </w:p>
    <w:p w14:paraId="10BEC019" w14:textId="77777777" w:rsidR="00AF4BE8" w:rsidRDefault="00AF4BE8">
      <w:pPr>
        <w:pStyle w:val="Heading2"/>
      </w:pPr>
      <w:r>
        <w:rPr>
          <w:rFonts w:ascii="Times New Roman" w:hAnsi="Times New Roman"/>
        </w:rPr>
        <w:lastRenderedPageBreak/>
        <w:t>A.6.6 BDP α-Ladder Derivation</w:t>
      </w:r>
    </w:p>
    <w:p w14:paraId="00DC2EAA" w14:textId="77777777" w:rsidR="00AF4BE8" w:rsidRDefault="00AF4BE8">
      <w:r>
        <w:t>The BDP (Paper 12) defines the baryon fraction via f_b = 2γ/x^α, equivalently f_b × x^α = 2γ. Define the baryon product p_b := f_b × x. At the published values, p_b = 2γ = 0.475 and α = 1 exactly. Under universal transport, the modified baryon density shifts p_b,new = 0.48822 (from the self-consistent Friedmann iteration, §A.6.3). The effective α is determined by p_b,new × x_new^(α−1) = 2γ, giving:</w:t>
      </w:r>
    </w:p>
    <w:p w14:paraId="19F6F059" w14:textId="77777777" w:rsidR="00AF4BE8" w:rsidRDefault="00AF4BE8">
      <w:pPr>
        <w:ind w:left="720"/>
      </w:pPr>
      <w:r>
        <w:t>α_eff = 1 + ln(2γ / p_b,new) / ln(x_new)</w:t>
      </w:r>
    </w:p>
    <w:p w14:paraId="316F4FD7" w14:textId="77777777" w:rsidR="00AF4BE8" w:rsidRDefault="00AF4BE8">
      <w:r>
        <w:t>Numerical evaluation with the converged values p_b,new = 0.48822, x_new = 1.5454:</w:t>
      </w:r>
    </w:p>
    <w:p w14:paraId="1656B15B" w14:textId="77777777" w:rsidR="00AF4BE8" w:rsidRDefault="00AF4BE8">
      <w:pPr>
        <w:ind w:left="720"/>
      </w:pPr>
      <w:r>
        <w:t>α_eff = 1 + ln(0.475 / 0.48822) / ln(1.5454) = 1 + ln(0.97291) / 0.43524 = 1 + (−0.02745) / 0.43524 = 1 − 0.06308 = 0.93692</w:t>
      </w:r>
    </w:p>
    <w:p w14:paraId="16DE9B68" w14:textId="77777777" w:rsidR="00AF4BE8" w:rsidRDefault="00AF4BE8">
      <w:r>
        <w:t>This analytic one-step estimate gives α_eff ≈ 0.937. The full self-consistent iteration (Supplement S1: paper16_transport_consistency_audit_checks.py) additionally iterates the BDP master formula ω_b,eff = (ln Δ/4) × ω_m,geom with the modified Δ, accounting for baryon-sector feedback on the Friedmann integral. This converges to:</w:t>
      </w:r>
    </w:p>
    <w:p w14:paraId="74FCAE78" w14:textId="77777777" w:rsidR="00AF4BE8" w:rsidRDefault="00AF4BE8">
      <w:pPr>
        <w:ind w:left="720"/>
      </w:pPr>
      <w:r>
        <w:t>α_eff,converged = 0.93437</w:t>
      </w:r>
    </w:p>
    <w:p w14:paraId="1CBE374E" w14:textId="77777777" w:rsidR="00AF4BE8" w:rsidRDefault="00AF4BE8">
      <w:r>
        <w:t>The difference between the one-step estimate (0.93692) and the converged value (0.93437) reflects the baryon feedback correction. Both values are far from the integer 1, confirming the loss of 1-form geometric structure.</w:t>
      </w:r>
    </w:p>
    <w:p w14:paraId="485C7763" w14:textId="77777777" w:rsidR="00AF4BE8" w:rsidRDefault="00AF4BE8">
      <w:r>
        <w:t>The loss of the integer α = 1 breaks the 1-form geometric interpretation required by the BDP.</w:t>
      </w:r>
    </w:p>
    <w:p w14:paraId="1E5CF8D1" w14:textId="77777777" w:rsidR="00AF4BE8" w:rsidRDefault="00AF4BE8">
      <w:pPr>
        <w:pStyle w:val="Heading2"/>
      </w:pPr>
      <w:r>
        <w:rPr>
          <w:rFonts w:ascii="Times New Roman" w:hAnsi="Times New Roman"/>
        </w:rPr>
        <w:t>A.6.7 Acoustic Closure</w:t>
      </w:r>
    </w:p>
    <w:p w14:paraId="6FC23A52" w14:textId="77777777" w:rsidR="00AF4BE8" w:rsidRDefault="00AF4BE8">
      <w:pPr>
        <w:ind w:left="720"/>
      </w:pPr>
      <w:r>
        <w:t>N(θ*) / Δ_new = 5.634 / 5.9413 = 0.9483  (5.17% deviation)</w:t>
      </w:r>
    </w:p>
    <w:p w14:paraId="0944582C" w14:textId="77777777" w:rsidR="00AF4BE8" w:rsidRDefault="00AF4BE8">
      <w:r>
        <w:t>Compared to N(θ*)/Δ = 5.634/5.624 = 1.0018 (0.18%) in the published framework. The deviation degrades by a factor of 29.</w:t>
      </w:r>
    </w:p>
    <w:p w14:paraId="1DF7578B" w14:textId="77777777" w:rsidR="00AF4BE8" w:rsidRDefault="00AF4BE8">
      <w:r>
        <w:t>The universal transport hypothesis is rejected at 20.15σ by GTTP, with corroborating failures in BDP (α_eff = 0.934) and acoustic closure (5.17%).</w:t>
      </w:r>
    </w:p>
    <w:p w14:paraId="34E634E1" w14:textId="77777777" w:rsidR="00AF4BE8" w:rsidRDefault="00AF4BE8">
      <w:r>
        <w:br w:type="page"/>
      </w:r>
    </w:p>
    <w:p w14:paraId="5422C00F" w14:textId="77777777" w:rsidR="00407F6B" w:rsidRDefault="00AF4BE8">
      <w:pPr>
        <w:pStyle w:val="Heading1"/>
      </w:pPr>
      <w:bookmarkStart w:id="24" w:name="references"/>
      <w:r>
        <w:lastRenderedPageBreak/>
        <w:t>References</w:t>
      </w:r>
    </w:p>
    <w:p w14:paraId="5422C010" w14:textId="77777777" w:rsidR="00407F6B" w:rsidRDefault="00AF4BE8">
      <w:r>
        <w:t>[1] Fife, D. The Interior Observer Cosmological Framework, Papers 1–17. Zenodo (2025–2026). Paper 1: 10.5281/zenodo.18854813; Paper 2: 10.5281/zenodo.18868612; Paper 3: 10.5281/zenodo.18876346; Paper 4: 10.5281/zenodo.18883069; Paper 5: 10.5281/zenodo.18889865; Paper 6: 10.5281/zenodo.18891475; Paper 7: 10.5281/zenodo.18894611; Paper 8: 10.5281/zenodo.18895980; Paper 9: 10.5281/zenodo.18896498; Paper 10: 10.5281/zenodo.18905811; Paper 11: 10.5281/zenodo.18917172; Paper 12: 10.5281/zenodo.18936508; Paper 13:</w:t>
      </w:r>
      <w:r>
        <w:t xml:space="preserve"> 10.5281/zenodo.18945480; Paper 14: 10.5281/zenodo.18963285; Paper 15: 10.5281/zenodo.19026431; Paper 16: 10.5281/zenodo.19040607.</w:t>
      </w:r>
    </w:p>
    <w:p w14:paraId="5422C011" w14:textId="77777777" w:rsidR="00407F6B" w:rsidRDefault="00AF4BE8">
      <w:pPr>
        <w:pStyle w:val="BodyText"/>
      </w:pPr>
      <w:r>
        <w:t>[2] Ashtekar, A., Baez, J.C., Corichi, A., Krasnov, K. (1998). Quantum Geometry and Black Hole Entropy. PRL 80, 904.</w:t>
      </w:r>
    </w:p>
    <w:p w14:paraId="5422C012" w14:textId="77777777" w:rsidR="00407F6B" w:rsidRDefault="00AF4BE8">
      <w:pPr>
        <w:pStyle w:val="BodyText"/>
      </w:pPr>
      <w:r>
        <w:t>[3] Engle, J., Noui, K., Perez, A., Pranzetti, D. (2011). SU(2)-invariant Type I isolated horizons. PRD 82, 044050.</w:t>
      </w:r>
    </w:p>
    <w:p w14:paraId="5422C013" w14:textId="77777777" w:rsidR="00407F6B" w:rsidRDefault="00AF4BE8">
      <w:pPr>
        <w:pStyle w:val="BodyText"/>
      </w:pPr>
      <w:r>
        <w:t>[4] Brunetti, R., Fredenhagen, K., Verch, R. (2003). Generally covariant locality principle. CMP 237, 31–68.</w:t>
      </w:r>
    </w:p>
    <w:p w14:paraId="5422C014" w14:textId="77777777" w:rsidR="00407F6B" w:rsidRDefault="00AF4BE8">
      <w:pPr>
        <w:pStyle w:val="BodyText"/>
      </w:pPr>
      <w:r>
        <w:t>[5] Hollands, S., Wald, R.M. (2001). Local Wick polynomials. CMP 223, 289–326.</w:t>
      </w:r>
    </w:p>
    <w:p w14:paraId="5422C015" w14:textId="77777777" w:rsidR="00407F6B" w:rsidRDefault="00AF4BE8">
      <w:pPr>
        <w:pStyle w:val="BodyText"/>
      </w:pPr>
      <w:r>
        <w:t>[6] Hollands, S., Wald, R.M. (2008). QFT in curved spacetime. arXiv: 0803.2003.</w:t>
      </w:r>
    </w:p>
    <w:p w14:paraId="5422C016" w14:textId="77777777" w:rsidR="00407F6B" w:rsidRDefault="00AF4BE8">
      <w:pPr>
        <w:pStyle w:val="BodyText"/>
      </w:pPr>
      <w:r>
        <w:t>[7] Pranzetti, D. (2013). Horizon entropy with loop quantum gravity methods. PRD 89, 084058. arXiv: 1305.6714.</w:t>
      </w:r>
    </w:p>
    <w:p w14:paraId="5422C017" w14:textId="77777777" w:rsidR="00407F6B" w:rsidRDefault="00AF4BE8">
      <w:pPr>
        <w:pStyle w:val="BodyText"/>
      </w:pPr>
      <w:r>
        <w:t>[8] Brunetti, R., Guido, D., Longo, R. (2002). Modular localization and Wigner particles. Rev. Math. Phys. 14, 759. arXiv: math-ph/0203021.</w:t>
      </w:r>
    </w:p>
    <w:p w14:paraId="5422C018" w14:textId="77777777" w:rsidR="00407F6B" w:rsidRDefault="00AF4BE8">
      <w:pPr>
        <w:pStyle w:val="BodyText"/>
      </w:pPr>
      <w:r>
        <w:t>[9] Carlip, S. (1999). Entropy from conformal field theory at Killing horizons. CQG 16, 3327.</w:t>
      </w:r>
    </w:p>
    <w:p w14:paraId="5422C019" w14:textId="77777777" w:rsidR="00407F6B" w:rsidRDefault="00AF4BE8">
      <w:pPr>
        <w:pStyle w:val="BodyText"/>
      </w:pPr>
      <w:r>
        <w:t>[10] Carlip, S. (1999). Black hole entropy from conformal field theory in any dimension. PRL 82, 2828.</w:t>
      </w:r>
    </w:p>
    <w:p w14:paraId="5422C01A" w14:textId="77777777" w:rsidR="00407F6B" w:rsidRDefault="00AF4BE8">
      <w:pPr>
        <w:pStyle w:val="BodyText"/>
      </w:pPr>
      <w:r>
        <w:t>[11] Perez, A., Rovelli, C. (2006). Physical effects of the Immirzi parameter. PRD 73, 044013.</w:t>
      </w:r>
    </w:p>
    <w:p w14:paraId="5422C01B" w14:textId="77777777" w:rsidR="00407F6B" w:rsidRDefault="00AF4BE8">
      <w:pPr>
        <w:pStyle w:val="BodyText"/>
      </w:pPr>
      <w:r>
        <w:t>[12] Callan, C.G., Harvey, J.A. (1985). Anomalies and fermion zero modes on strings and domain walls. Nucl. Phys. B 250, 427–436.</w:t>
      </w:r>
    </w:p>
    <w:p w14:paraId="5422C01C" w14:textId="77777777" w:rsidR="00407F6B" w:rsidRDefault="00AF4BE8">
      <w:pPr>
        <w:pStyle w:val="BodyText"/>
      </w:pPr>
      <w:r>
        <w:t>[13] Fixsen, D.J. (2009). The temperature of the cosmic microwave background. ApJ 707, 916.</w:t>
      </w:r>
    </w:p>
    <w:p w14:paraId="5422C01D" w14:textId="77777777" w:rsidR="00407F6B" w:rsidRDefault="00AF4BE8">
      <w:pPr>
        <w:pStyle w:val="BodyText"/>
      </w:pPr>
      <w:r>
        <w:t>[14] Planck Collaboration (2020). Planck 2018 results. VI. Cosmological parameters. A&amp;A 641, A6.</w:t>
      </w:r>
    </w:p>
    <w:p w14:paraId="5422C01E" w14:textId="77777777" w:rsidR="00407F6B" w:rsidRDefault="00AF4BE8">
      <w:pPr>
        <w:pStyle w:val="BodyText"/>
      </w:pPr>
      <w:r>
        <w:lastRenderedPageBreak/>
        <w:t>[15] Oppenheimer, J.R., Snyder, H. (1939). On Continued Gravitational Contraction. Phys. Rev. 56, 455.</w:t>
      </w:r>
    </w:p>
    <w:p w14:paraId="5422C01F" w14:textId="77777777" w:rsidR="00407F6B" w:rsidRDefault="00AF4BE8">
      <w:pPr>
        <w:pStyle w:val="BodyText"/>
      </w:pPr>
      <w:r>
        <w:t>[16] Pathria, R.K. (1972). The Universe as a Black Hole. Nature 240, 298.</w:t>
      </w:r>
    </w:p>
    <w:p w14:paraId="5422C020" w14:textId="77777777" w:rsidR="00407F6B" w:rsidRDefault="00AF4BE8">
      <w:pPr>
        <w:pStyle w:val="BodyText"/>
      </w:pPr>
      <w:r>
        <w:t>[17] Morita, T. (2008). Hawking radiation and the anomaly. arXiv: 0811.1741.</w:t>
      </w:r>
    </w:p>
    <w:p w14:paraId="5422C021" w14:textId="77777777" w:rsidR="00407F6B" w:rsidRDefault="00AF4BE8">
      <w:pPr>
        <w:pStyle w:val="BodyText"/>
      </w:pPr>
      <w:r>
        <w:t>[18] Jiang, Q.-Q., Wu, S.-Q., Cai, X. (2007). Hawking radiation as tunneling from the Kerr and Kerr-Newman black holes via gravitational anomalies. PLB 651, 58. arXiv: hep-th/0701235.</w:t>
      </w:r>
    </w:p>
    <w:p w14:paraId="5422C022" w14:textId="77777777" w:rsidR="00407F6B" w:rsidRDefault="00AF4BE8">
      <w:pPr>
        <w:pStyle w:val="BodyText"/>
      </w:pPr>
      <w:r>
        <w:t>[19] Umetsu, K. (2008). Ward identities in the derivation of Hawking radiation from anomalies. PLB 692, 61. arXiv: 0804.0963.</w:t>
      </w:r>
    </w:p>
    <w:p w14:paraId="5422C023" w14:textId="77777777" w:rsidR="00407F6B" w:rsidRDefault="00AF4BE8">
      <w:pPr>
        <w:pStyle w:val="BodyText"/>
      </w:pPr>
      <w:r>
        <w:t>[20] Tomita, M. (1967). Quasi-standard von Neumann algebras. Memoirs of the Faculty of Science, Kyūshū University, Series A, 20(2), 129–173.</w:t>
      </w:r>
    </w:p>
    <w:p w14:paraId="5422C024" w14:textId="77777777" w:rsidR="00407F6B" w:rsidRDefault="00AF4BE8">
      <w:pPr>
        <w:pStyle w:val="BodyText"/>
      </w:pPr>
      <w:r>
        <w:t>[21] Takesaki, M. (1970). Tomita’s theory of modular Hilbert algebras and its applications. LNM 128, Springer.</w:t>
      </w:r>
    </w:p>
    <w:p w14:paraId="5422C025" w14:textId="77777777" w:rsidR="00407F6B" w:rsidRDefault="00AF4BE8">
      <w:pPr>
        <w:pStyle w:val="BodyText"/>
      </w:pPr>
      <w:r>
        <w:t>[22] Bisognano, J.J., Wichmann, E.H. (1976). On the duality condition for quantum fields. J. Math. Phys. 17(3), 303–321.</w:t>
      </w:r>
    </w:p>
    <w:p w14:paraId="5422C026" w14:textId="77777777" w:rsidR="00407F6B" w:rsidRDefault="00AF4BE8">
      <w:pPr>
        <w:pStyle w:val="BodyText"/>
      </w:pPr>
      <w:r>
        <w:t>[23] Haag, R. (1996). Local Quantum Physics: Fields, Particles, Algebras. 2nd ed. Springer.</w:t>
      </w:r>
    </w:p>
    <w:p w14:paraId="5422C027" w14:textId="77777777" w:rsidR="00407F6B" w:rsidRDefault="00AF4BE8">
      <w:pPr>
        <w:pStyle w:val="BodyText"/>
      </w:pPr>
      <w:r>
        <w:t>[24] Derezinski, J., Pillet, C.-A. (2003). Lectures on Tomita-Takesaki modular theory. Unpublished lecture notes, Université de Toulon. Available at https://pillet.univ-tln.fr/data/pdf/Tomita-Takesaki_theory.pdf.</w:t>
      </w:r>
    </w:p>
    <w:p w14:paraId="5422C028" w14:textId="77777777" w:rsidR="00407F6B" w:rsidRDefault="00AF4BE8">
      <w:pPr>
        <w:pStyle w:val="BodyText"/>
      </w:pPr>
      <w:r>
        <w:t>[25] Engle, J., Noui, K., Perez, A. (2010). Black hole entropy and SU(2) Chern-Simons theory. PRL 105, 031302. arXiv: 1006.0634.</w:t>
      </w:r>
    </w:p>
    <w:p w14:paraId="5422C029" w14:textId="77777777" w:rsidR="00407F6B" w:rsidRDefault="00AF4BE8">
      <w:pPr>
        <w:pStyle w:val="BodyText"/>
      </w:pPr>
      <w:r>
        <w:t>[26] Doplicher, S., Haag, R., Roberts, J.E. (1974). Local observables and particle statistics II. CMP 35, 49–85.</w:t>
      </w:r>
    </w:p>
    <w:p w14:paraId="5422C02A" w14:textId="77777777" w:rsidR="00407F6B" w:rsidRDefault="00AF4BE8">
      <w:pPr>
        <w:pStyle w:val="BodyText"/>
      </w:pPr>
      <w:r>
        <w:t>[27] Hawking, S.W. (1975). Particle creation by black holes. CMP 43, 199–220.</w:t>
      </w:r>
    </w:p>
    <w:p w14:paraId="5422C02B" w14:textId="77777777" w:rsidR="00407F6B" w:rsidRDefault="00AF4BE8">
      <w:pPr>
        <w:pStyle w:val="BodyText"/>
      </w:pPr>
      <w:r>
        <w:t>[28] Haug, E.G., Tatum, E.T. (2024). The Hawking Hubble Temperature. JAMP 12, 3328–3348.</w:t>
      </w:r>
    </w:p>
    <w:p w14:paraId="5422C02C" w14:textId="77777777" w:rsidR="00407F6B" w:rsidRDefault="00AF4BE8">
      <w:pPr>
        <w:pStyle w:val="BodyText"/>
      </w:pPr>
      <w:r>
        <w:t>[29] Domagala, M., Lewandowski, J. (2004). Black hole entropy from quantum geometry. CQG 21, 5233.</w:t>
      </w:r>
    </w:p>
    <w:p w14:paraId="5422C02D" w14:textId="77777777" w:rsidR="00407F6B" w:rsidRDefault="00AF4BE8">
      <w:pPr>
        <w:pStyle w:val="BodyText"/>
      </w:pPr>
      <w:r>
        <w:t>[30] Meissner, K.A. (2004). Black hole entropy in loop quantum gravity. CQG 21, 5245.</w:t>
      </w:r>
    </w:p>
    <w:p w14:paraId="5422C02E" w14:textId="77777777" w:rsidR="00407F6B" w:rsidRDefault="00AF4BE8">
      <w:pPr>
        <w:pStyle w:val="BodyText"/>
      </w:pPr>
      <w:r>
        <w:t>[31] Fife, D. (2026). Supplement S1: Paper 17 shared Hilbert space construction, modular projection proof, and foundation closure (paper17_foundation_closure_report.txt, paper17_modular_projection_report.txt, paper17_shared_hilbert_space_report.txt). Zenodo. [To be archived with DOI upon Paper 17 publication.]</w:t>
      </w:r>
    </w:p>
    <w:p w14:paraId="5422C02F" w14:textId="77777777" w:rsidR="00407F6B" w:rsidRDefault="00AF4BE8">
      <w:pPr>
        <w:pStyle w:val="BodyText"/>
      </w:pPr>
      <w:r>
        <w:lastRenderedPageBreak/>
        <w:t>[32] Takesaki, M. (2003). Theory of Operator Algebras II. Encyclopaedia of Mathematical Sciences 125, Springer.</w:t>
      </w:r>
    </w:p>
    <w:p w14:paraId="5422C030" w14:textId="77777777" w:rsidR="00407F6B" w:rsidRDefault="00AF4BE8">
      <w:pPr>
        <w:pStyle w:val="Heading1"/>
      </w:pPr>
      <w:bookmarkStart w:id="25" w:name="acknowledgments"/>
      <w:bookmarkEnd w:id="24"/>
      <w:r>
        <w:t>Acknowledgments</w:t>
      </w:r>
    </w:p>
    <w:p w14:paraId="5422C031" w14:textId="77777777" w:rsidR="00407F6B" w:rsidRDefault="00AF4BE8">
      <w:r>
        <w:t>Claude (Anthropic, Opus 4.6) served as orchestrator: managing the research pipeline, drafting prompts, evaluating returns, maintaining continuity across thirteen rounds, and identifying the accumulation-vs-preservation distinction that opened the successful derivation path. Codex/ChatGPT (OpenAI) performed all primary computation, theorem construction, literature research, numerical verification, the shared Hilbert space construction, the A-vacuum GNS state, the modular projection proof, and the stress-test</w:t>
      </w:r>
      <w:r>
        <w:t xml:space="preserve"> audit on a dedicated Ubuntu server. Wolfram/ChatGPT (OpenAI, 5.4 Pro Extended) served as the primary mathematical validator; every status label in this paper reflects Wolfram’s adversarial grading, including the final DERIVED/THEOREM assessment for the modular projection theorem. Gemini (Google DeepMind, 2.5 Pro) provided key physical insights including the anomaly inflow mechanism, the A-vacuum paradigm shift from extrinsic scattering to intrinsic vacuum structure, and the Callan-Harvey connection; also c</w:t>
      </w:r>
      <w:r>
        <w:t>ontributed the gauge-sector conformal anomaly construction that motivated the operator-level approach. David Fife (Principal Investigator) directed all investigations, provided the amplitude-birth physical argument that reframed the derivation from “photon encounters gauge curvature” to “photon is born from gauge curvature,” insisted on thirteen rounds when three appeared sufficient, and made all final decisions. All AI contributions are explicitly attributed throughout.</w:t>
      </w:r>
      <w:bookmarkEnd w:id="25"/>
    </w:p>
    <w:sectPr w:rsidR="00407F6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ED16" w14:textId="77777777" w:rsidR="00AF4BE8" w:rsidRDefault="00AF4BE8">
      <w:pPr>
        <w:spacing w:after="0" w:line="240" w:lineRule="auto"/>
      </w:pPr>
      <w:r>
        <w:separator/>
      </w:r>
    </w:p>
  </w:endnote>
  <w:endnote w:type="continuationSeparator" w:id="0">
    <w:p w14:paraId="17A82B33" w14:textId="77777777" w:rsidR="00AF4BE8" w:rsidRDefault="00AF4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06E4C" w14:textId="77777777" w:rsidR="00AF4BE8" w:rsidRDefault="00AF4BE8">
      <w:r>
        <w:separator/>
      </w:r>
    </w:p>
  </w:footnote>
  <w:footnote w:type="continuationSeparator" w:id="0">
    <w:p w14:paraId="63701803" w14:textId="77777777" w:rsidR="00AF4BE8" w:rsidRDefault="00AF4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3EE3D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2E40A8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31018031">
    <w:abstractNumId w:val="8"/>
  </w:num>
  <w:num w:numId="2" w16cid:durableId="274289159">
    <w:abstractNumId w:val="6"/>
  </w:num>
  <w:num w:numId="3" w16cid:durableId="2027126183">
    <w:abstractNumId w:val="5"/>
  </w:num>
  <w:num w:numId="4" w16cid:durableId="362632558">
    <w:abstractNumId w:val="4"/>
  </w:num>
  <w:num w:numId="5" w16cid:durableId="185339671">
    <w:abstractNumId w:val="7"/>
  </w:num>
  <w:num w:numId="6" w16cid:durableId="1225797159">
    <w:abstractNumId w:val="3"/>
  </w:num>
  <w:num w:numId="7" w16cid:durableId="1916819263">
    <w:abstractNumId w:val="2"/>
  </w:num>
  <w:num w:numId="8" w16cid:durableId="1131439133">
    <w:abstractNumId w:val="1"/>
  </w:num>
  <w:num w:numId="9" w16cid:durableId="1994092402">
    <w:abstractNumId w:val="0"/>
  </w:num>
  <w:num w:numId="10" w16cid:durableId="1013648837">
    <w:abstractNumId w:val="9"/>
  </w:num>
  <w:num w:numId="11" w16cid:durableId="762799898">
    <w:abstractNumId w:val="10"/>
  </w:num>
  <w:num w:numId="12" w16cid:durableId="1467888547">
    <w:abstractNumId w:val="10"/>
  </w:num>
  <w:num w:numId="13" w16cid:durableId="1502352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7F6B"/>
    <w:rsid w:val="00020E9B"/>
    <w:rsid w:val="00165B95"/>
    <w:rsid w:val="0040078F"/>
    <w:rsid w:val="00407F6B"/>
    <w:rsid w:val="00715D91"/>
    <w:rsid w:val="0073292A"/>
    <w:rsid w:val="00AF4BE8"/>
    <w:rsid w:val="00B021F7"/>
    <w:rsid w:val="00C0673C"/>
    <w:rsid w:val="00E45E6C"/>
    <w:rsid w:val="00F35F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BEBA"/>
  <w15:docId w15:val="{3FB89527-2358-47EC-8A5B-700078F8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9599</Words>
  <Characters>54621</Characters>
  <Application>Microsoft Office Word</Application>
  <DocSecurity>0</DocSecurity>
  <Lines>1213</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Fife</cp:lastModifiedBy>
  <cp:revision>6</cp:revision>
  <cp:lastPrinted>2026-04-11T08:52:00Z</cp:lastPrinted>
  <dcterms:created xsi:type="dcterms:W3CDTF">2026-03-16T07:38:00Z</dcterms:created>
  <dcterms:modified xsi:type="dcterms:W3CDTF">2026-04-11T08:54:00Z</dcterms:modified>
</cp:coreProperties>
</file>