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0918" w14:textId="77777777" w:rsidR="005D1C0D" w:rsidRPr="00143CCA" w:rsidRDefault="00000000">
      <w:pPr>
        <w:pStyle w:val="Heading1"/>
        <w:jc w:val="center"/>
        <w:rPr>
          <w:color w:val="auto"/>
        </w:rPr>
      </w:pPr>
      <w:r>
        <w:rPr>
          <w:color w:val="auto"/>
        </w:rPr>
        <w:t>The Interior Observer Cosmological Framework</w:t>
      </w:r>
    </w:p>
    <w:p w14:paraId="09970919" w14:textId="77777777" w:rsidR="005D1C0D" w:rsidRPr="00143CCA" w:rsidRDefault="00000000">
      <w:pPr>
        <w:pStyle w:val="Heading2"/>
        <w:jc w:val="center"/>
        <w:rPr>
          <w:color w:val="auto"/>
        </w:rPr>
      </w:pPr>
      <w:bookmarkStart w:id="0" w:name="Xb3b396e5818817d9d482800e839fcf257863793"/>
      <w:r>
        <w:rPr>
          <w:color w:val="auto"/>
        </w:rPr>
        <w:t>Paper 28 — The Primordial Spectral Index, the JWST Impossible Galaxy Tension Eased, IO-Native Scale Invariance, the DtN Boundary Hessian, and the Boundary Fixed-Point Principle</w:t>
      </w:r>
    </w:p>
    <w:p w14:paraId="0997091A" w14:textId="77777777" w:rsidR="005D1C0D" w:rsidRPr="00143CCA" w:rsidRDefault="00000000">
      <w:pPr>
        <w:pStyle w:val="FirstParagraph"/>
        <w:spacing w:after="0"/>
        <w:jc w:val="center"/>
      </w:pPr>
      <w:r>
        <w:t>David Fife</w:t>
      </w:r>
    </w:p>
    <w:p w14:paraId="0997091B" w14:textId="77777777" w:rsidR="005D1C0D" w:rsidRPr="00143CCA" w:rsidRDefault="00000000">
      <w:pPr>
        <w:spacing w:after="0"/>
        <w:jc w:val="center"/>
      </w:pPr>
      <w:r>
        <w:t>Independent Researcher</w:t>
      </w:r>
    </w:p>
    <w:p w14:paraId="0997091C" w14:textId="77777777" w:rsidR="005D1C0D" w:rsidRPr="00143CCA" w:rsidRDefault="00000000">
      <w:pPr>
        <w:spacing w:after="0"/>
        <w:jc w:val="center"/>
      </w:pPr>
      <w:r>
        <w:t>david@fife.cc</w:t>
      </w:r>
    </w:p>
    <w:p w14:paraId="46F06AD4" w14:textId="77777777" w:rsidR="004907E0" w:rsidRDefault="00000000">
      <w:pPr>
        <w:spacing w:after="0"/>
        <w:jc w:val="center"/>
      </w:pPr>
      <w:r>
        <w:rPr>
          <w:sz w:val="20"/>
        </w:rPr>
        <w:t>https://dfife.github.io</w:t>
      </w:r>
    </w:p>
    <w:p w14:paraId="0997091D" w14:textId="77777777" w:rsidR="005D1C0D" w:rsidRPr="00143CCA" w:rsidRDefault="00000000">
      <w:pPr>
        <w:pStyle w:val="BodyText"/>
        <w:spacing w:after="0"/>
        <w:jc w:val="center"/>
      </w:pPr>
      <w:r>
        <w:t>Version 1.3 — April 2026</w:t>
      </w:r>
    </w:p>
    <w:p w14:paraId="0997091E" w14:textId="77777777" w:rsidR="005D1C0D" w:rsidRPr="00143CCA" w:rsidRDefault="00000000">
      <w:pPr>
        <w:pStyle w:val="BodyText"/>
        <w:jc w:val="center"/>
      </w:pPr>
      <w:r>
        <w:t>Multi-AI Collaboration: Claude (Anthropic), Codex/ChatGPT (OpenAI), ChatGPT (OpenAI), Gemini (Google DeepMind)</w:t>
      </w:r>
    </w:p>
    <w:p w14:paraId="0997091F" w14:textId="77777777" w:rsidR="005D1C0D" w:rsidRPr="00143CCA" w:rsidRDefault="00000000">
      <w:pPr>
        <w:pStyle w:val="Heading3"/>
        <w:rPr>
          <w:color w:val="auto"/>
        </w:rPr>
      </w:pPr>
      <w:bookmarkStart w:id="1" w:name="version-history"/>
      <w:r>
        <w:rPr>
          <w:color w:val="auto"/>
        </w:rPr>
        <w:t>Version History</w:t>
      </w:r>
    </w:p>
    <w:p w14:paraId="103F171E" w14:textId="77777777" w:rsidR="004907E0" w:rsidRDefault="00000000">
      <w:pPr>
        <w:spacing w:after="60"/>
      </w:pPr>
      <w:r>
        <w:rPr>
          <w:sz w:val="20"/>
        </w:rPr>
        <w:t>v1.3 (April 2026): Rebuild audit. Appendix replaced with Paper 27 v1.5 clean chain + Paper 28 theorems (theorem-grade only). A.0 Master Mathematical Reference replaced with formatted Word table. Dead values purged from A.0 (P_k = 0.0601, H₀ = 68.91 Schur rows removed). §11.4 rewritten: sole-survivor language removed, Boundary Fixed-Point Principle justified as semiclassical principle with elimination record as motivation. Open/Closed tracking added. Open Problems updated: PSRP and Boundary Covariance Exponent replaced by Boundary Fixed-Point Principle. Appendix hygiene: correction notes cleaned (Steps 26, 95), scorecard blocks removed (Paper 19/20 Key Numerical Values), kill-list steps removed (373–375), all STATUS: DERIVED/NO-GO labels corrected to DERIVED, Step 20 status label trimmed. Cosmetic: Schur definitive→conditional Schur, Rosetta→gauge partition. Schur branch retirement noted in Steps 54, 98.</w:t>
      </w:r>
    </w:p>
    <w:p w14:paraId="09970920" w14:textId="77777777" w:rsidR="005D1C0D" w:rsidRPr="00143CCA" w:rsidRDefault="00000000">
      <w:pPr>
        <w:pStyle w:val="FirstParagraph"/>
      </w:pPr>
      <w:r>
        <w:t>v1.2 (April 2026): Master clock correction. The OS dust cycloid is replaced as the master clock by the bare-branch mixed-fluid K=+1 FRW proper-time integral t_bare(z) = integral from z to infinity of dz'/[(1+z')H_bare(z')], which includes dust, radiation, curvature, and the cosmological constant from Einstein-Cartan-Holst torsion. The correct local-clock age is t_bare(0) = 19.181 Gyr (not 33.36 Gyr from the dust cycloid, which approaches a fictional turnaround that the cosmological constant prevents). The dust cycloid is within 1% of the master clock only for z = 4.7 to z = 9.5; the old 0.03% convergence claim compared cycloid to radiation-neglected bare FRW, not the correct integral. Radiation density corrected: Omega_r,bare = 1.226e-4. Section 1 corrected: closed but non-recollapsing. Section 17 rewritten with correct master clock formula and table. The 46% extra JWST formation time remains valid in the matter era (z ~ 5-50); the true high-z asymptote is t_bare/t_LCDM to 1.0003 (radiation era). Theorems 28.1-28.11 are unaffected.</w:t>
      </w:r>
    </w:p>
    <w:p w14:paraId="5F66940B" w14:textId="77777777" w:rsidR="005D1C0D" w:rsidRPr="00143CCA" w:rsidRDefault="00000000">
      <w:pPr>
        <w:pStyle w:val="FirstParagraph"/>
      </w:pPr>
      <w:r>
        <w:t>v1.1 (April 2026): Paper 29 branch consistency audit. Step 440 updated: projected branch corrected from mixed (H₀ = 67.58) to conditional Schur (H₀ = 68.91). Appendix B numerical values updated to Schur branch (Ω_m = 0.336, Ω_Λ = 0.670). Appendix C updated with Paper 29 closures (assembly gap, BAO residual). All component theorems (Parts I–V, Theorems 28.1–28.11) are unaffected.</w:t>
      </w:r>
    </w:p>
    <w:p w14:paraId="09970921" w14:textId="77777777" w:rsidR="005D1C0D" w:rsidRPr="00143CCA" w:rsidRDefault="00000000">
      <w:pPr>
        <w:pStyle w:val="FirstParagraph"/>
      </w:pPr>
      <w:r>
        <w:t>v1.0 (March 2026): Publication-ready release. All ChatGPT forensic audit corrections applied. Title softened (“Eased” replaces “Resolved”). Abstract toned down (“substantial theorem scaffold,” “conditionally alleviating”). Boundary Fixed-Point Principle prose tightened (physical identification explicitly marked). Conditional debt arithmetic corrected (net −1, not −1 then 0). Kill list: weaker entries reclassified as “EXCLUDED IN EXAMINED CLASS.” Paper 18 confrontation (§17.8) reworded (projected optical-age integral, not “flat-space”). Inherited Step 7 annotated with correction note. Bibliography expanded (Bratteli-</w:t>
        <w:lastRenderedPageBreak/>
        <w:t>Robinson, CLASS, Planck). Homogeneous OS Formation-Clock Theorem (Theorem 28.11) added, promoting formation-clock map from CONDITIONAL to DERIVED on homogeneous OS background via equivalence principle.</w:t>
      </w:r>
    </w:p>
    <w:p w14:paraId="09970922" w14:textId="77777777" w:rsidR="005D1C0D" w:rsidRPr="00143CCA" w:rsidRDefault="00000000">
      <w:pPr>
        <w:pStyle w:val="BodyText"/>
      </w:pPr>
      <w:r>
        <w:t>v0.1 (March 2026): Initial draft. Multi-AI adversarial collaboration. Part I establishes IO-native approximate scale invariance through the Hawking Accumulation Theorem: the OS cycloid proper time t_entry(N) ~ N⁻³ exactly cancels the closed-S³ mode density J_MS ~ N³, giving Δ²_geom(N) → 2/3 at large N with zero parameters. Part II derives the operator structure for the primordial spectrum through nine new theorems: shell-blindness of dust dynamics, logarithmic generator necessity under KMS occupation, line-scale generator uniqueness, occupation-type bridge covariance, the DtN boundary Hessian identification on the PG collar with Karpukhin’s coexact eigenvalues σ_ℓ = (ℓ+1)/r_s, O(1) shell deformation exclusion, and shell-dependent zeroth-order exclusion by SO(3) equivariance plus locality. Part III introduces one new semiclassical principle — the Boundary Fixed-Point Principle — which fixes the anomalous dimension η = K_gauge/x through the self-similar DtN cell structure, yielding n_s = 1 − K_gauge/x = 0.9639 (0.24σ from Planck). The principle supersedes both PSRP and the Boundary Covariance Exponent from Paper 23. Part IV identifies the Paper 23 gap (the jump from “white on S²” to “n_s = 1 in the bulk”) and documents 23 killed alternative mechanisms. Part V derives the OS cycloid formation time at high redshift, showing the IO framework gives 46% more physical formation time than ΛCDM at z &gt; 10, substantially easing the JWST “impossible galaxy” tension. The formula τ(u) = (r_s/2c)[arccos(1−2u) − 2√(u(1−u))] with u(z) = 1/(x(1+z)) is exact, zero-parameter, and independently verifiable. Full Appendix A catalog inherited from Paper 27 v1.0 (Steps 1–416) with Paper 28 results appended (Steps 417–443).</w:t>
      </w:r>
    </w:p>
    <w:p w14:paraId="09970923" w14:textId="77777777" w:rsidR="005D1C0D" w:rsidRPr="00143CCA" w:rsidRDefault="00000000">
      <w:r>
        <w:pict w14:anchorId="09970D16">
          <v:rect id="_x0000_i1025" style="width:0;height:1.5pt" o:hralign="center" o:hrstd="t" o:hr="t"/>
        </w:pict>
      </w:r>
    </w:p>
    <w:p w14:paraId="09970924" w14:textId="77777777" w:rsidR="005D1C0D" w:rsidRPr="00143CCA" w:rsidRDefault="00000000">
      <w:pPr>
        <w:pStyle w:val="Heading2"/>
        <w:rPr>
          <w:color w:val="auto"/>
        </w:rPr>
      </w:pPr>
      <w:bookmarkStart w:id="2" w:name="abstract"/>
      <w:bookmarkEnd w:id="0"/>
      <w:bookmarkEnd w:id="1"/>
      <w:r>
        <w:rPr>
          <w:color w:val="auto"/>
        </w:rPr>
        <w:t>Abstract</w:t>
      </w:r>
    </w:p>
    <w:p w14:paraId="09970925" w14:textId="77777777" w:rsidR="005D1C0D" w:rsidRPr="00143CCA" w:rsidRDefault="00000000">
      <w:pPr>
        <w:pStyle w:val="FirstParagraph"/>
      </w:pPr>
      <w:r>
        <w:t>Beginning from two premises — (1) the observable universe exists inside a Schwarzschild black hole, and (2) the physics inside the horizon is the same as outside — this paper derives a substantial theorem scaffold for the primordial scalar power spectrum, establishes IO-native approximate scale invariance, and reduces the spectral index to one new semiclassical principle.</w:t>
      </w:r>
    </w:p>
    <w:p w14:paraId="09970926" w14:textId="77777777" w:rsidR="005D1C0D" w:rsidRPr="00143CCA" w:rsidRDefault="00000000">
      <w:pPr>
        <w:pStyle w:val="BodyText"/>
      </w:pPr>
      <w:r>
        <w:t>Part I derives IO-native scale invariance. The Hawking Accumulation Theorem (Theorem 28.2) proves that the dimensionless geometric baseline Δ²_geom(N) = J_MS(N) × t_entry(N) → 2/3 at large N, where J_MS = (N−1)(N+1)(N+3)/(2π²R³_curv) is the exact closed-S³ mode density prefactor and t_entry(N) is the OS cycloid proper time at Hubble entry for shell N. The N³ mode density is exactly cancelled by the N⁻³ accumulation time. This is the IO replacement for inflationary slow-roll: approximate scale invariance from Hawking radiation accumulated on the OS cycloid, with zero parameters and no de Sitter vacuum. At the CMB pivot N = 712, the geometric effective spectral index is n_s^geom = 1.000033 — flat to 3 parts in 10⁵.</w:t>
      </w:r>
    </w:p>
    <w:p w14:paraId="09970927" w14:textId="77777777" w:rsidR="005D1C0D" w:rsidRPr="00143CCA" w:rsidRDefault="00000000">
      <w:pPr>
        <w:pStyle w:val="BodyText"/>
      </w:pPr>
      <w:r>
        <w:t xml:space="preserve">Part II derives the operator structure for the primordial spectrum through the Shell-Blindness Theorem (Theorem 28.1: pure dust Bardeen dynamics drop the mode number </w:t>
        <w:lastRenderedPageBreak/>
        <w:t>entirely), the Logarithmic Generator Necessity Theorem (Theorem 28.3: on any multiplicity-free discrete spectrum with KMS occupation, mild power-law shell behavior forces a logarithmic generator; polynomial and root generators give exponential suppression), the Line-Scale Generator Uniqueness Theorem (Theorem 28.4: among Hodge-Laplacian powers, inverse-length scaling forces q = 1/2, selecting √Δ as the unique line-scale generator), the Multiplicative Composition Theorem (Theorem 28.5: the standard Cauchy functional equation forces logarithmic form for any multiplicative entry-transfer dressing), the Occupation-Type Bridge Covariance Theorem (Theorem 28.6: the bridge covariance is unsymmetrized one-particle occupation, removing the vacuum-floor obstruction), the DtN Boundary Hessian Theorem (Theorem 28.7: on the flat Painlevé-Gullstrand collar, the reduced coexact Ashtekar-Barbero Hessian equals the Euclidean coexact 1-form DtN operator with eigenvalues σ_ℓ = (ℓ+1)/r_s, matching Karpukhin’s published Theorem 8.1), the O(1) Shell Deformation Exclusion Theorem (Theorem 28.8), and the Shell-Dependent Zeroth-Order Exclusion Theorem (Theorem 28.9: any local, SO(3)-equivariant, coexact-preserving, self-adjoint positive zeroth-order operator on round S² reduces to E = cI by the isotropy commutant argument).</w:t>
      </w:r>
    </w:p>
    <w:p w14:paraId="09970928" w14:textId="77777777" w:rsidR="005D1C0D" w:rsidRPr="00143CCA" w:rsidRDefault="00000000">
      <w:pPr>
        <w:pStyle w:val="BodyText"/>
      </w:pPr>
      <w:r>
        <w:t>Part III introduces the Boundary Fixed-Point Principle: the physical primordial boundary kernel is a self-similar anomalous-dimension dressing of the DtN operator, with exponent η = K_gauge/x determined by one accessible DtN line cell of multiplicative size e^x carrying Ashtekar-Barbero weight Q = 1+γ² = e^{K_gauge}. The Cauchy functional equation Z(e^x) = Q forces η = ln Q / x = K_gauge/x. Combined with the geometric baseline and the DtN operator structure, this yields n_s = 1 − K_gauge/x + O(N⁻¹) = 0.9639 at the pivot, landing 0.24σ from Planck’s 0.9649 ± 0.0042 with zero fitted parameters. The principle supersedes both PSRP and the Boundary Covariance Exponent from the Paper 23 conditional debt.</w:t>
      </w:r>
    </w:p>
    <w:p w14:paraId="09970929" w14:textId="77777777" w:rsidR="005D1C0D" w:rsidRPr="00143CCA" w:rsidRDefault="00000000">
      <w:pPr>
        <w:pStyle w:val="BodyText"/>
      </w:pPr>
      <w:r>
        <w:t>Part IV documents the Paper 23 gap identification: the jump from “white angular covariance on S²” (C_ℓ = 4π/N, DERIVED) to “bulk n_s = 1” was never proved and requires the full source-to-observer spectral chain. This paper computes that chain. Additionally, 23 alternative mechanisms for the spectral tilt were tested and killed with theorem-grade or verified no-gos, including carrier norm scaling, bridge-Wilson identification, Γ/K background split, OS dust Mukhanov-Sasaki transfer, mixed-fluid transfer, modular intertwiner, Hopf fiber diffusion, canonical normalization, A-vacuum KMS on log-DtN, free-field Gaussian, compact/zeta regularization, raw modular eigenobservable, literal shell-blind relative kernel, and others.</w:t>
      </w:r>
    </w:p>
    <w:p w14:paraId="0997092A" w14:textId="77777777" w:rsidR="005D1C0D" w:rsidRPr="00143CCA" w:rsidRDefault="00000000">
      <w:pPr>
        <w:pStyle w:val="BodyText"/>
      </w:pPr>
      <w:r>
        <w:t xml:space="preserve">Part V derives the IO master clock formula for high-redshift formation times and applies it to the JWST “impossible galaxy” problem. The bare-branch mixed-fluid K=+1 FRW proper-time integral t_bare(z) gives approximately 46% more physical formation time than ΛCDM in the matter-dominated era (z ~ 5–50), with the ratio reaching a plateau at t_bare/t_ΛCDM → 1.459. The pure dust cycloid τ(u) = (r_s/2c)[arccos(1−2u) − 2√(u(1−u))] is a matter-era approximation accurate to ~1% for z = 4.7–9.5. For the spectroscopically confirmed JADES-GS-z14-0 at z = 14.18, the IO framework gives 433 Myr instead of ΛCDM’s 295 Myr — conditionally alleviating the formation-time tension for massive early galaxies. The correct local-clock age at z = 0 is t_bare(0) = 19.181 Gyr. No framework observable (T_CMB, θ_s, D/H, Y_p, Li-7, n_s, A_s) depends on the late-universe age-redshift relation, so using the </w:t>
        <w:lastRenderedPageBreak/>
        <w:t>local proper-time clock for structure formation creates no conflict with the existing projected-branch predictions.</w:t>
      </w:r>
    </w:p>
    <w:p w14:paraId="0997092B" w14:textId="77777777" w:rsidR="005D1C0D" w:rsidRPr="00143CCA" w:rsidRDefault="00000000">
      <w:pPr>
        <w:pStyle w:val="BodyText"/>
      </w:pPr>
      <w:r>
        <w:t>No parameters are continuously fitted to Planck data or any other dataset within this paper. One external input (γ_BI = 0.2375 from LQG) is shared across all IO papers. All results are validated by independent adversarial AI review.</w:t>
      </w:r>
    </w:p>
    <w:p w14:paraId="0997092C" w14:textId="77777777" w:rsidR="005D1C0D" w:rsidRPr="00143CCA" w:rsidRDefault="00000000">
      <w:pPr>
        <w:pStyle w:val="BodyText"/>
      </w:pPr>
      <w:r>
        <w:t>This paper is part of the Interior Observer Cosmological Framework research series.</w:t>
      </w:r>
    </w:p>
    <w:p w14:paraId="0997092D" w14:textId="77777777" w:rsidR="005D1C0D" w:rsidRPr="00143CCA" w:rsidRDefault="00000000">
      <w:r>
        <w:pict w14:anchorId="09970D17">
          <v:rect id="_x0000_i1026" style="width:0;height:1.5pt" o:hralign="center" o:hrstd="t" o:hr="t"/>
        </w:pict>
      </w:r>
    </w:p>
    <w:p w14:paraId="0997092E" w14:textId="77777777" w:rsidR="005D1C0D" w:rsidRPr="00143CCA" w:rsidRDefault="00000000">
      <w:pPr>
        <w:pStyle w:val="Heading2"/>
        <w:rPr>
          <w:color w:val="auto"/>
        </w:rPr>
      </w:pPr>
      <w:bookmarkStart w:id="3" w:name="introduction"/>
      <w:bookmarkEnd w:id="2"/>
      <w:r>
        <w:rPr>
          <w:color w:val="auto"/>
        </w:rPr>
        <w:t>1. Introduction</w:t>
      </w:r>
    </w:p>
    <w:p w14:paraId="0997092F" w14:textId="77777777" w:rsidR="005D1C0D" w:rsidRPr="00143CCA" w:rsidRDefault="00000000">
      <w:pPr>
        <w:pStyle w:val="FirstParagraph"/>
      </w:pPr>
      <w:r>
        <w:t>The Interior Observer (IO) framework models the observable universe as the interior of a Schwarzschild black hole with mass M_U = 4.50 × 10⁵³ kg. Papers 1–27 derived all major cosmological observables from this single measured input plus one external parameter (γ_BI = 0.2375 from Loop Quantum Gravity) and three physical principles: the Conformal Modular Principle (CMP, Paper 10/18), the Baryon Dictionary Principle (BDP, Paper 12/18), and the Gauge Thermal Transfer Principle (GTTP, Paper 13/17), all upgraded to DERIVED/THEOREM status by Paper 18.</w:t>
      </w:r>
    </w:p>
    <w:p w14:paraId="09970930" w14:textId="77777777" w:rsidR="005D1C0D" w:rsidRPr="00143CCA" w:rsidRDefault="00000000">
      <w:pPr>
        <w:pStyle w:val="BodyText"/>
      </w:pPr>
      <w:r>
        <w:t>On the interior geometry: The IO framework uses the Oppenheimer-Snyder (OS) dust solution, which produces an exact k = +1 closed FRW interior metric with zero free parameters (Oppenheimer &amp; Snyder 1939). The OS cycloid a(η) = (r_s/2)(1−cos η) describes an expanding universe from the Big Bang (η = 0, a = 0). The framework predicts a closed (K = +1, S³ spatial sections) but non-recollapsing universe: the cosmological constant derived from Einstein-Cartan-Holst torsion (Papers 1, 8, 9; Ω_Λ,geom = 0.933) prevents turnaround. The pure dust cycloid is an excellent approximation at high redshift (z &gt; 5) where matter dominates, but the full mixed-fluid FRW with Λ governs the late-universe chronology (Paper 5 supersedes pure dust, per Paper 4 v1.3).</w:t>
      </w:r>
    </w:p>
    <w:p w14:paraId="09970931" w14:textId="77777777" w:rsidR="005D1C0D" w:rsidRPr="00143CCA" w:rsidRDefault="00000000">
      <w:pPr>
        <w:pStyle w:val="BodyText"/>
      </w:pPr>
      <w:r>
        <w:t>On external parameters: The Barbero-Immirzi parameter γ = 0.2375 is determined within Loop Quantum Gravity by fitting to the Bekenstein-Hawking black hole entropy formula — an independent gravitational observable, not any cosmological measurement. When this paper refers to “zero fitted parameters,” it means zero parameters fitted to cosmological data.</w:t>
      </w:r>
    </w:p>
    <w:p w14:paraId="09970932" w14:textId="77777777" w:rsidR="005D1C0D" w:rsidRPr="00143CCA" w:rsidRDefault="00000000">
      <w:pPr>
        <w:pStyle w:val="BodyText"/>
      </w:pPr>
      <w:r>
        <w:t>Paper 23 conditionally derived the spectral index n_s = 1 − K_gauge/x = 0.9639 using two premises: the Power-State Readout Premise (PSRP: h_bulk = h_bdy/x) and the Boundary Covariance Exponent (G_bdy ∝ n^{−K_gauge}). Paper 27 identified these as the two remaining unelevated seams in the n_s sector. This paper attacks both simultaneously by deriving a substantial operator structure for the primordial spectrum from first principles, establishing IO-native scale invariance, and reducing the entire spectral index problem to one precisely characterized new principle.</w:t>
      </w:r>
    </w:p>
    <w:p w14:paraId="09970933" w14:textId="77777777" w:rsidR="005D1C0D" w:rsidRPr="00143CCA" w:rsidRDefault="00000000">
      <w:pPr>
        <w:pStyle w:val="Heading3"/>
        <w:rPr>
          <w:color w:val="auto"/>
        </w:rPr>
      </w:pPr>
      <w:bookmarkStart w:id="4" w:name="claims-and-scope"/>
      <w:r>
        <w:rPr>
          <w:color w:val="auto"/>
        </w:rPr>
        <w:lastRenderedPageBreak/>
        <w:t>1.1 Claims and Scope</w:t>
      </w:r>
    </w:p>
    <w:p w14:paraId="09970934" w14:textId="77777777" w:rsidR="005D1C0D" w:rsidRPr="00143CCA" w:rsidRDefault="00000000">
      <w:pPr>
        <w:pStyle w:val="FirstParagraph"/>
      </w:pPr>
      <w:r>
        <w:t>Part I — IO-Native Scale Invariance (§§2–3): 1. Shell-Blindness Theorem: dust Bardeen dynamics are shell-blind. DERIVED/QUALIFIED. 2. The Hawking Accumulation Theorem: Δ²_geom(N) → 2/3. CONDITIONAL/MODEL-SCOPED.</w:t>
      </w:r>
    </w:p>
    <w:p w14:paraId="09970935" w14:textId="77777777" w:rsidR="005D1C0D" w:rsidRPr="00143CCA" w:rsidRDefault="00000000">
      <w:pPr>
        <w:pStyle w:val="BodyText"/>
      </w:pPr>
      <w:r>
        <w:t>Part II — The Operator Structure (§§4–10): 3. Logarithmic Generator Necessity Theorem. DERIVED (scoped to KMS). 4. Line-Scale Generator Uniqueness. DERIVED. 5. Multiplicative Composition Theorem. DERIVED (if-then lemma). 6. Occupation-Type Bridge Covariance. DERIVED (scoped to Paper 23 grammar). 7. DtN Boundary Hessian (PG collar). DERIVED/PG-COLLAR MODEL. 8. O(1) Shell Deformation Exclusion. CONDITIONAL on Theorem 28.7. 9. Shell-Dependent Zeroth-Order Exclusion. DERIVED.</w:t>
      </w:r>
    </w:p>
    <w:p w14:paraId="09970936" w14:textId="77777777" w:rsidR="005D1C0D" w:rsidRPr="00143CCA" w:rsidRDefault="00000000">
      <w:pPr>
        <w:pStyle w:val="BodyText"/>
      </w:pPr>
      <w:r>
        <w:t>Part III — The Spectral Index (§§11–12): 10. Boundary Fixed-Point Principle. NEW SEMICLASSICAL PRINCIPLE. 11. Determinant Kernel Selection. CONDITIONAL on Principle. 12. Composite Spectral Index. CONDITIONAL on Principle + Theorems 28.1–28.9.</w:t>
      </w:r>
    </w:p>
    <w:p w14:paraId="09970937" w14:textId="77777777" w:rsidR="005D1C0D" w:rsidRPr="00143CCA" w:rsidRDefault="00000000">
      <w:pPr>
        <w:pStyle w:val="BodyText"/>
      </w:pPr>
      <w:r>
        <w:t>Part IV — Paper 23 Gap and Kill List (§§13–14): 13. Paper 23 gap identification. DIAGNOSTIC. 14. 23 killed alternative mechanisms. VERIFIED.</w:t>
      </w:r>
    </w:p>
    <w:p w14:paraId="09970938" w14:textId="77777777" w:rsidR="005D1C0D" w:rsidRPr="00143CCA" w:rsidRDefault="00000000">
      <w:pPr>
        <w:pStyle w:val="BodyText"/>
      </w:pPr>
      <w:r>
        <w:t>Part V — OS Cycloid Formation Time and JWST (§§16–17): 15. OS cycloid formation time formula. DERIVED (exact OS geometry). 16. JWST galaxy formation time comparison. CONDITIONAL/MODEL-SCOPED. 17. High-z asymptotic ratio t_bare/t_ΛCDM → 1.46. DERIVED. 18. Four falsifiable predictions. STATED.</w:t>
      </w:r>
    </w:p>
    <w:p w14:paraId="09970939" w14:textId="77777777" w:rsidR="005D1C0D" w:rsidRPr="00143CCA" w:rsidRDefault="00000000">
      <w:pPr>
        <w:pStyle w:val="BodyText"/>
      </w:pPr>
      <w:r>
        <w:t>Not claimed: theorem-grade closure of the coefficient K_gauge/x (explicitly a new principle); resolution of the CLASS architectural mismatch (Paper 27); full derivation of the IO reduced Ashtekar-Barbero quadratic form; theorem-grade derivation of the formation-clock map z → τ_eff(z).</w:t>
      </w:r>
    </w:p>
    <w:p w14:paraId="0997093A" w14:textId="77777777" w:rsidR="005D1C0D" w:rsidRPr="00143CCA" w:rsidRDefault="00000000">
      <w:pPr>
        <w:pStyle w:val="Heading3"/>
        <w:rPr>
          <w:color w:val="auto"/>
        </w:rPr>
      </w:pPr>
      <w:bookmarkStart w:id="5" w:name="methodology"/>
      <w:bookmarkEnd w:id="4"/>
      <w:r>
        <w:rPr>
          <w:color w:val="auto"/>
        </w:rPr>
        <w:t>1.2 Methodology</w:t>
      </w:r>
    </w:p>
    <w:p w14:paraId="0997093B" w14:textId="77777777" w:rsidR="005D1C0D" w:rsidRPr="00143CCA" w:rsidRDefault="00000000">
      <w:pPr>
        <w:pStyle w:val="FirstParagraph"/>
      </w:pPr>
      <w:r>
        <w:t>This paper was produced through a four-system adversarial collaboration. David Fife (Principal Investigator) directed all investigations and made all final decisions. Claude (Anthropic, Opus 4.6) served as orchestrator. Codex/ChatGPT (OpenAI) performed all computation, theorem construction, and numerical verification. ChatGPT (OpenAI, 5.4 Pro Extended) served as primary mathematical validator; every status label reflects ChatGPT’s adversarial grading. Gemini (Google DeepMind, 2.5 Pro) served as adversarial reviewer and contributed the trace-log/one-loop effective action insight.</w:t>
      </w:r>
    </w:p>
    <w:p w14:paraId="0997093C" w14:textId="77777777" w:rsidR="005D1C0D" w:rsidRPr="00143CCA" w:rsidRDefault="00000000">
      <w:pPr>
        <w:pStyle w:val="BodyText"/>
      </w:pPr>
      <w:r>
        <w:t>On status labels: The foundation five-tier classification from Paper 14 (§1.4) is used for core results, with operational labels from Papers 15–27 as described in Paper 21 §1.2.</w:t>
      </w:r>
    </w:p>
    <w:p w14:paraId="0997093D" w14:textId="77777777" w:rsidR="005D1C0D" w:rsidRPr="00143CCA" w:rsidRDefault="00000000">
      <w:r>
        <w:pict w14:anchorId="09970D18">
          <v:rect id="_x0000_i1027" style="width:0;height:1.5pt" o:hralign="center" o:hrstd="t" o:hr="t"/>
        </w:pict>
      </w:r>
    </w:p>
    <w:p w14:paraId="0997093E" w14:textId="77777777" w:rsidR="005D1C0D" w:rsidRPr="00143CCA" w:rsidRDefault="00000000">
      <w:pPr>
        <w:pStyle w:val="Heading2"/>
        <w:rPr>
          <w:color w:val="auto"/>
        </w:rPr>
      </w:pPr>
      <w:bookmarkStart w:id="6" w:name="part-i-io-native-scale-invariance"/>
      <w:bookmarkEnd w:id="3"/>
      <w:bookmarkEnd w:id="5"/>
      <w:r>
        <w:rPr>
          <w:color w:val="auto"/>
        </w:rPr>
        <w:lastRenderedPageBreak/>
        <w:t>Part I: IO-Native Scale Invariance</w:t>
      </w:r>
    </w:p>
    <w:p w14:paraId="0997093F" w14:textId="77777777" w:rsidR="005D1C0D" w:rsidRPr="00143CCA" w:rsidRDefault="00000000">
      <w:pPr>
        <w:pStyle w:val="Heading3"/>
        <w:rPr>
          <w:color w:val="auto"/>
        </w:rPr>
      </w:pPr>
      <w:bookmarkStart w:id="7" w:name="theorem-28.1-shell-blindness"/>
      <w:r>
        <w:rPr>
          <w:color w:val="auto"/>
        </w:rPr>
        <w:t>2. Theorem 28.1: Shell-Blindness</w:t>
      </w:r>
    </w:p>
    <w:p w14:paraId="09970940" w14:textId="77777777" w:rsidR="005D1C0D" w:rsidRPr="00143CCA" w:rsidRDefault="00000000">
      <w:pPr>
        <w:pStyle w:val="Heading4"/>
        <w:rPr>
          <w:color w:val="auto"/>
        </w:rPr>
      </w:pPr>
      <w:bookmarkStart w:id="8" w:name="background"/>
      <w:r>
        <w:rPr>
          <w:color w:val="auto"/>
        </w:rPr>
        <w:t>2.1 Background</w:t>
      </w:r>
    </w:p>
    <w:p w14:paraId="09970941" w14:textId="77777777" w:rsidR="005D1C0D" w:rsidRPr="00143CCA" w:rsidRDefault="00000000">
      <w:pPr>
        <w:pStyle w:val="FirstParagraph"/>
      </w:pPr>
      <w:r>
        <w:t>Paper 23 derived the closed K=+1 Bardeen potential equation for scalar perturbations. The question of whether the dust-era dynamics are mode-dependent is central to the spectral tilt problem.</w:t>
      </w:r>
    </w:p>
    <w:p w14:paraId="09970942" w14:textId="77777777" w:rsidR="005D1C0D" w:rsidRPr="00143CCA" w:rsidRDefault="00000000">
      <w:pPr>
        <w:pStyle w:val="Heading4"/>
        <w:rPr>
          <w:color w:val="auto"/>
        </w:rPr>
      </w:pPr>
      <w:bookmarkStart w:id="9" w:name="statement"/>
      <w:bookmarkEnd w:id="8"/>
      <w:r>
        <w:rPr>
          <w:color w:val="auto"/>
        </w:rPr>
        <w:t>2.2 Statement</w:t>
      </w:r>
    </w:p>
    <w:p w14:paraId="09970943" w14:textId="77777777" w:rsidR="005D1C0D" w:rsidRPr="00143CCA" w:rsidRDefault="00000000">
      <w:pPr>
        <w:pStyle w:val="FirstParagraph"/>
      </w:pPr>
      <w:r>
        <w:rPr>
          <w:b/>
          <w:bCs/>
        </w:rPr>
        <w:t>Theorem 28.1 (Shell-Blindness Theorem).</w:t>
      </w:r>
      <w:r>
        <w:t xml:space="preserve"> On the OS dust cycloid a(η) = (r_s/2)(1 − cos η), the Bardeen potential equation for pressureless scalar perturbations reduces to</w:t>
      </w:r>
    </w:p>
    <w:p w14:paraId="09970944" w14:textId="77777777" w:rsidR="005D1C0D" w:rsidRPr="00143CCA" w:rsidRDefault="00000000">
      <w:pPr>
        <w:pStyle w:val="BodyText"/>
      </w:pPr>
      <w:r>
        <w:t>Φ’’_n + 3 cot(η/2) Φ’_n − 2 Φ_n = 0.</w:t>
      </w:r>
    </w:p>
    <w:p w14:paraId="09970945" w14:textId="77777777" w:rsidR="005D1C0D" w:rsidRPr="00143CCA" w:rsidRDefault="00000000">
      <w:pPr>
        <w:pStyle w:val="BodyText"/>
      </w:pPr>
      <w:r>
        <w:t>The mode number n drops out entirely. Pure dust dynamics are exactly shell-blind at the propagation level.</w:t>
      </w:r>
    </w:p>
    <w:p w14:paraId="09970946" w14:textId="77777777" w:rsidR="005D1C0D" w:rsidRPr="00143CCA" w:rsidRDefault="00000000">
      <w:pPr>
        <w:pStyle w:val="Heading4"/>
        <w:rPr>
          <w:color w:val="auto"/>
        </w:rPr>
      </w:pPr>
      <w:bookmarkStart w:id="10" w:name="proof"/>
      <w:bookmarkEnd w:id="9"/>
      <w:r>
        <w:rPr>
          <w:color w:val="auto"/>
        </w:rPr>
        <w:t>2.3 Proof</w:t>
      </w:r>
    </w:p>
    <w:p w14:paraId="09970947" w14:textId="77777777" w:rsidR="005D1C0D" w:rsidRPr="00143CCA" w:rsidRDefault="00000000">
      <w:pPr>
        <w:pStyle w:val="FirstParagraph"/>
      </w:pPr>
      <w:r>
        <w:t>On the OS cycloid, the conformal Hubble parameter is H_conf = a’/a = cot(η/2). The derivative is H’_conf = −(1/2)(1 + cot²(η/2)). The effective potential in the closed K=+1 Bardeen equation evaluates to:</w:t>
      </w:r>
    </w:p>
    <w:p w14:paraId="09970948" w14:textId="77777777" w:rsidR="005D1C0D" w:rsidRPr="00143CCA" w:rsidRDefault="00000000">
      <w:pPr>
        <w:pStyle w:val="BodyText"/>
      </w:pPr>
      <w:r>
        <w:t>2H’_conf + H²_conf − 1 = −(1 + cot²(η/2)) + cot²(η/2) − 1 = −2.</w:t>
      </w:r>
    </w:p>
    <w:p w14:paraId="09970949" w14:textId="77777777" w:rsidR="005D1C0D" w:rsidRPr="00143CCA" w:rsidRDefault="00000000">
      <w:pPr>
        <w:pStyle w:val="BodyText"/>
      </w:pPr>
      <w:r>
        <w:t>Since this is a constant (independent of the eigenvalue λ_n), the mode-dependent term vanishes from the propagation equation. The remaining equation depends only on the background cycloid. □</w:t>
      </w:r>
    </w:p>
    <w:p w14:paraId="0997094A" w14:textId="77777777" w:rsidR="005D1C0D" w:rsidRPr="00143CCA" w:rsidRDefault="00000000">
      <w:pPr>
        <w:pStyle w:val="BodyText"/>
      </w:pPr>
      <w:r>
        <w:rPr>
          <w:b/>
          <w:bCs/>
        </w:rPr>
        <w:t>Scope:</w:t>
      </w:r>
      <w:r>
        <w:t xml:space="preserve"> This proves shell-blindness for the propagation equation, not for every scalar observable. The canonical K=+1 normalization is mode-dependent and convention-sensitive (Paper 23).</w:t>
      </w:r>
    </w:p>
    <w:p w14:paraId="0997094B" w14:textId="77777777" w:rsidR="005D1C0D" w:rsidRPr="00143CCA" w:rsidRDefault="00000000">
      <w:pPr>
        <w:pStyle w:val="BodyText"/>
      </w:pPr>
      <w:r>
        <w:rPr>
          <w:b/>
          <w:bCs/>
        </w:rPr>
        <w:t>Status:</w:t>
      </w:r>
      <w:r>
        <w:t xml:space="preserve"> DERIVED/QUALIFIED. Validated by Codex with independent numerical verification.</w:t>
      </w:r>
    </w:p>
    <w:p w14:paraId="0997094C" w14:textId="77777777" w:rsidR="005D1C0D" w:rsidRPr="00143CCA" w:rsidRDefault="00000000">
      <w:pPr>
        <w:pStyle w:val="Heading3"/>
        <w:rPr>
          <w:color w:val="auto"/>
        </w:rPr>
      </w:pPr>
      <w:bookmarkStart w:id="11" w:name="theorem-28.2-hawking-accumulation"/>
      <w:bookmarkEnd w:id="7"/>
      <w:bookmarkEnd w:id="10"/>
      <w:r>
        <w:rPr>
          <w:color w:val="auto"/>
        </w:rPr>
        <w:t>3. Theorem 28.2: Hawking Accumulation</w:t>
      </w:r>
    </w:p>
    <w:p w14:paraId="0997094D" w14:textId="77777777" w:rsidR="005D1C0D" w:rsidRPr="00143CCA" w:rsidRDefault="00000000">
      <w:pPr>
        <w:pStyle w:val="Heading4"/>
        <w:rPr>
          <w:color w:val="auto"/>
        </w:rPr>
      </w:pPr>
      <w:bookmarkStart w:id="12" w:name="background-1"/>
      <w:r>
        <w:rPr>
          <w:color w:val="auto"/>
        </w:rPr>
        <w:t>3.1 Background</w:t>
      </w:r>
    </w:p>
    <w:p w14:paraId="0997094E" w14:textId="77777777" w:rsidR="005D1C0D" w:rsidRPr="00143CCA" w:rsidRDefault="00000000">
      <w:pPr>
        <w:pStyle w:val="FirstParagraph"/>
      </w:pPr>
      <w:r>
        <w:t>In standard inflationary cosmology, scale invariance arises because the Hubble parameter H is nearly constant during slow-roll, so modes evaluated at horizon exit all see approximately the same amplitude. The IO framework has no inflaton and no slow-roll. This section derives the IO-native mechanism for approximate scale invariance.</w:t>
      </w:r>
    </w:p>
    <w:p w14:paraId="0997094F" w14:textId="77777777" w:rsidR="005D1C0D" w:rsidRPr="00143CCA" w:rsidRDefault="00000000">
      <w:pPr>
        <w:pStyle w:val="Heading4"/>
        <w:rPr>
          <w:color w:val="auto"/>
        </w:rPr>
      </w:pPr>
      <w:bookmarkStart w:id="13" w:name="statement-1"/>
      <w:bookmarkEnd w:id="12"/>
      <w:r>
        <w:rPr>
          <w:color w:val="auto"/>
        </w:rPr>
        <w:t>3.2 Statement</w:t>
      </w:r>
    </w:p>
    <w:p w14:paraId="09970950" w14:textId="77777777" w:rsidR="005D1C0D" w:rsidRPr="00143CCA" w:rsidRDefault="00000000">
      <w:pPr>
        <w:pStyle w:val="FirstParagraph"/>
      </w:pPr>
      <w:r>
        <w:rPr>
          <w:b/>
          <w:bCs/>
        </w:rPr>
        <w:t>Theorem 28.2 (Hawking Accumulation Theorem).</w:t>
      </w:r>
      <w:r>
        <w:t xml:space="preserve"> The geometric baseline for the dimensionless primordial power spectrum on closed S³ is</w:t>
      </w:r>
    </w:p>
    <w:p w14:paraId="09970951" w14:textId="77777777" w:rsidR="005D1C0D" w:rsidRPr="00143CCA" w:rsidRDefault="00000000">
      <w:pPr>
        <w:pStyle w:val="BodyText"/>
      </w:pPr>
      <w:r>
        <w:lastRenderedPageBreak/>
        <w:t>Δ²_geom(N) = J_MS(N) × t_entry(N)</w:t>
      </w:r>
    </w:p>
    <w:p w14:paraId="09970952" w14:textId="77777777" w:rsidR="005D1C0D" w:rsidRPr="00143CCA" w:rsidRDefault="00000000">
      <w:pPr>
        <w:pStyle w:val="BodyText"/>
      </w:pPr>
      <w:r>
        <w:t>where J_MS(N) = (N−1)(N+1)(N+3)/(2π²R³_curv) is the exact closed-S³ mode density prefactor and</w:t>
      </w:r>
    </w:p>
    <w:p w14:paraId="09970953" w14:textId="77777777" w:rsidR="005D1C0D" w:rsidRPr="00143CCA" w:rsidRDefault="00000000">
      <w:pPr>
        <w:pStyle w:val="BodyText"/>
      </w:pPr>
      <w:r>
        <w:t>t_entry(N) = (r_s/2c)(η_entry − sin η_entry), with η_entry(N) = 2 arctan(1/√((N−1)(N+3)))</w:t>
      </w:r>
    </w:p>
    <w:p w14:paraId="09970954" w14:textId="77777777" w:rsidR="005D1C0D" w:rsidRPr="00143CCA" w:rsidRDefault="00000000">
      <w:pPr>
        <w:pStyle w:val="BodyText"/>
      </w:pPr>
      <w:r>
        <w:t>is the OS cycloid proper time at Hubble entry for shell N. This product tends to 2/3 at large N:</w:t>
      </w:r>
    </w:p>
    <w:p w14:paraId="09970955" w14:textId="77777777" w:rsidR="005D1C0D" w:rsidRPr="00143CCA" w:rsidRDefault="00000000">
      <w:pPr>
        <w:pStyle w:val="BodyText"/>
      </w:pPr>
      <w:r>
        <w:t>Δ²_geom(N) → 2/3 as N → ∞.</w:t>
      </w:r>
    </w:p>
    <w:p w14:paraId="09970956" w14:textId="77777777" w:rsidR="005D1C0D" w:rsidRPr="00143CCA" w:rsidRDefault="00000000">
      <w:pPr>
        <w:pStyle w:val="BodyText"/>
      </w:pPr>
      <w:r>
        <w:t>At the CMB pivot N = 712, n_s^geom = 1.000033 — flat to 3 parts in 10⁵.</w:t>
      </w:r>
    </w:p>
    <w:p w14:paraId="09970957" w14:textId="77777777" w:rsidR="005D1C0D" w:rsidRPr="00143CCA" w:rsidRDefault="00000000">
      <w:pPr>
        <w:pStyle w:val="Heading4"/>
        <w:rPr>
          <w:color w:val="auto"/>
        </w:rPr>
      </w:pPr>
      <w:bookmarkStart w:id="14" w:name="derivation"/>
      <w:bookmarkEnd w:id="13"/>
      <w:r>
        <w:rPr>
          <w:color w:val="auto"/>
        </w:rPr>
        <w:t>3.3 Derivation</w:t>
      </w:r>
    </w:p>
    <w:p w14:paraId="09970958" w14:textId="77777777" w:rsidR="005D1C0D" w:rsidRPr="00143CCA" w:rsidRDefault="00000000">
      <w:pPr>
        <w:pStyle w:val="FirstParagraph"/>
      </w:pPr>
      <w:r>
        <w:t>The derivation uses three IO-specific ingredients:</w:t>
      </w:r>
    </w:p>
    <w:p w14:paraId="09970959" w14:textId="77777777" w:rsidR="005D1C0D" w:rsidRPr="00143CCA" w:rsidRDefault="00000000">
      <w:pPr>
        <w:pStyle w:val="BodyText"/>
      </w:pPr>
      <w:r>
        <w:rPr>
          <w:b/>
          <w:bCs/>
        </w:rPr>
        <w:t>Mode density on closed S³.</w:t>
      </w:r>
      <w:r>
        <w:t xml:space="preserve"> The dimensionless power spectrum on a closed K=+1 spatial section is defined using the discrete mode density. With the Mukhanov-Sasaki shell variable k²_MS(N) = (N−1)(N+3)/R²_curv, the exact closed-space prefactor is J_MS(N) = (N−1)(N+1)(N+3)/(2π²R³_curv), which grows as N³ at large N. This matches the standard closed-universe literature (Kiefer &amp; Vardanyan 2022, Ratra 2017).</w:t>
      </w:r>
    </w:p>
    <w:p w14:paraId="0997095A" w14:textId="77777777" w:rsidR="005D1C0D" w:rsidRPr="00143CCA" w:rsidRDefault="00000000">
      <w:pPr>
        <w:pStyle w:val="BodyText"/>
      </w:pPr>
      <w:r>
        <w:rPr>
          <w:b/>
          <w:bCs/>
        </w:rPr>
        <w:t>Mode-dependent Hubble entry.</w:t>
      </w:r>
      <w:r>
        <w:t xml:space="preserve"> On the OS cycloid, the conformal Hubble parameter is H_conf = cot(η/2). Each mode N enters the Hubble radius at the conformal time satisfying k_MS(N) = H_conf(η_entry), giving η_entry(N) = 2 arctan(1/√((N−1)(N+3))). The corresponding scale factor at entry is a_entry/r_s = 1/(N²+2N−2).</w:t>
      </w:r>
    </w:p>
    <w:p w14:paraId="0997095B" w14:textId="77777777" w:rsidR="005D1C0D" w:rsidRPr="00143CCA" w:rsidRDefault="00000000">
      <w:pPr>
        <w:pStyle w:val="BodyText"/>
      </w:pPr>
      <w:r>
        <w:rPr>
          <w:b/>
          <w:bCs/>
        </w:rPr>
        <w:t>Proper time accumulation.</w:t>
      </w:r>
      <w:r>
        <w:t xml:space="preserve"> If the Hawking source emits at a stationary rate per proper time, the accumulated source power for mode N is proportional to the proper time t_entry(N) available before that mode enters the Hubble radius. At large N, η_entry ~ 2/N and t_entry ~ (2r_s/3c)N⁻³, which exactly cancels the N³ growth of J_MS.</w:t>
      </w:r>
    </w:p>
    <w:p w14:paraId="0997095C" w14:textId="77777777" w:rsidR="005D1C0D" w:rsidRPr="00143CCA" w:rsidRDefault="00000000">
      <w:pPr>
        <w:pStyle w:val="BodyText"/>
      </w:pPr>
      <w:r>
        <w:t>The cancellation is nearly exact at all CMB-relevant scales:</w:t>
      </w:r>
    </w:p>
    <w:tbl>
      <w:tblPr>
        <w:tblStyle w:val="Table"/>
        <w:tblW w:w="0" w:type="auto"/>
        <w:tblLook w:val="0020" w:firstRow="1" w:lastRow="0" w:firstColumn="0" w:lastColumn="0" w:noHBand="0" w:noVBand="0"/>
      </w:tblPr>
      <w:tblGrid>
        <w:gridCol w:w="748"/>
        <w:gridCol w:w="1742"/>
        <w:gridCol w:w="1238"/>
      </w:tblGrid>
      <w:tr w:rsidR="00143CCA" w:rsidRPr="00143CCA" w14:paraId="09970960" w14:textId="77777777" w:rsidTr="005D1C0D">
        <w:trPr>
          <w:cnfStyle w:val="100000000000" w:firstRow="1" w:lastRow="0" w:firstColumn="0" w:lastColumn="0" w:oddVBand="0" w:evenVBand="0" w:oddHBand="0" w:evenHBand="0" w:firstRowFirstColumn="0" w:firstRowLastColumn="0" w:lastRowFirstColumn="0" w:lastRowLastColumn="0"/>
          <w:tblHeader/>
        </w:trPr>
        <w:tc>
          <w:tcPr>
            <w:tcW w:w="0" w:type="auto"/>
          </w:tcPr>
          <w:p w14:paraId="0997095D" w14:textId="77777777" w:rsidR="005D1C0D" w:rsidRPr="00143CCA" w:rsidRDefault="00000000">
            <w:pPr>
              <w:pStyle w:val="Compact"/>
            </w:pPr>
            <w:r>
              <w:t>N</w:t>
            </w:r>
          </w:p>
        </w:tc>
        <w:tc>
          <w:tcPr>
            <w:tcW w:w="0" w:type="auto"/>
          </w:tcPr>
          <w:p w14:paraId="0997095E" w14:textId="77777777" w:rsidR="005D1C0D" w:rsidRPr="00143CCA" w:rsidRDefault="00000000">
            <w:pPr>
              <w:pStyle w:val="Compact"/>
              <w:jc w:val="right"/>
            </w:pPr>
            <w:r>
              <w:t>Δ²_geom (arb.)</w:t>
            </w:r>
          </w:p>
        </w:tc>
        <w:tc>
          <w:tcPr>
            <w:tcW w:w="0" w:type="auto"/>
          </w:tcPr>
          <w:p w14:paraId="0997095F" w14:textId="77777777" w:rsidR="005D1C0D" w:rsidRPr="00143CCA" w:rsidRDefault="00000000">
            <w:pPr>
              <w:pStyle w:val="Compact"/>
              <w:jc w:val="right"/>
            </w:pPr>
            <w:r>
              <w:t>n_s^geom</w:t>
            </w:r>
          </w:p>
        </w:tc>
      </w:tr>
      <w:tr w:rsidR="00143CCA" w:rsidRPr="00143CCA" w14:paraId="09970964" w14:textId="77777777">
        <w:tc>
          <w:tcPr>
            <w:tcW w:w="0" w:type="auto"/>
          </w:tcPr>
          <w:p w14:paraId="09970961" w14:textId="77777777" w:rsidR="005D1C0D" w:rsidRPr="00143CCA" w:rsidRDefault="00000000">
            <w:pPr>
              <w:pStyle w:val="Compact"/>
            </w:pPr>
            <w:r>
              <w:t>2</w:t>
            </w:r>
          </w:p>
        </w:tc>
        <w:tc>
          <w:tcPr>
            <w:tcW w:w="0" w:type="auto"/>
          </w:tcPr>
          <w:p w14:paraId="09970962" w14:textId="77777777" w:rsidR="005D1C0D" w:rsidRPr="00143CCA" w:rsidRDefault="00000000">
            <w:pPr>
              <w:pStyle w:val="Compact"/>
              <w:jc w:val="right"/>
            </w:pPr>
            <w:r>
              <w:t>0.7178</w:t>
            </w:r>
          </w:p>
        </w:tc>
        <w:tc>
          <w:tcPr>
            <w:tcW w:w="0" w:type="auto"/>
          </w:tcPr>
          <w:p w14:paraId="09970963" w14:textId="77777777" w:rsidR="005D1C0D" w:rsidRPr="00143CCA" w:rsidRDefault="00000000">
            <w:pPr>
              <w:pStyle w:val="Compact"/>
              <w:jc w:val="right"/>
            </w:pPr>
            <w:r>
              <w:t>0.9597</w:t>
            </w:r>
          </w:p>
        </w:tc>
      </w:tr>
      <w:tr w:rsidR="00143CCA" w:rsidRPr="00143CCA" w14:paraId="09970968" w14:textId="77777777">
        <w:tc>
          <w:tcPr>
            <w:tcW w:w="0" w:type="auto"/>
          </w:tcPr>
          <w:p w14:paraId="09970965" w14:textId="77777777" w:rsidR="005D1C0D" w:rsidRPr="00143CCA" w:rsidRDefault="00000000">
            <w:pPr>
              <w:pStyle w:val="Compact"/>
            </w:pPr>
            <w:r>
              <w:t>10</w:t>
            </w:r>
          </w:p>
        </w:tc>
        <w:tc>
          <w:tcPr>
            <w:tcW w:w="0" w:type="auto"/>
          </w:tcPr>
          <w:p w14:paraId="09970966" w14:textId="77777777" w:rsidR="005D1C0D" w:rsidRPr="00143CCA" w:rsidRDefault="00000000">
            <w:pPr>
              <w:pStyle w:val="Compact"/>
              <w:jc w:val="right"/>
            </w:pPr>
            <w:r>
              <w:t>0.6711</w:t>
            </w:r>
          </w:p>
        </w:tc>
        <w:tc>
          <w:tcPr>
            <w:tcW w:w="0" w:type="auto"/>
          </w:tcPr>
          <w:p w14:paraId="09970967" w14:textId="77777777" w:rsidR="005D1C0D" w:rsidRPr="00143CCA" w:rsidRDefault="00000000">
            <w:pPr>
              <w:pStyle w:val="Compact"/>
              <w:jc w:val="right"/>
            </w:pPr>
            <w:r>
              <w:t>0.9873</w:t>
            </w:r>
          </w:p>
        </w:tc>
      </w:tr>
      <w:tr w:rsidR="00143CCA" w:rsidRPr="00143CCA" w14:paraId="0997096C" w14:textId="77777777">
        <w:tc>
          <w:tcPr>
            <w:tcW w:w="0" w:type="auto"/>
          </w:tcPr>
          <w:p w14:paraId="09970969" w14:textId="77777777" w:rsidR="005D1C0D" w:rsidRPr="00143CCA" w:rsidRDefault="00000000">
            <w:pPr>
              <w:pStyle w:val="Compact"/>
            </w:pPr>
            <w:r>
              <w:t>50</w:t>
            </w:r>
          </w:p>
        </w:tc>
        <w:tc>
          <w:tcPr>
            <w:tcW w:w="0" w:type="auto"/>
          </w:tcPr>
          <w:p w14:paraId="0997096A" w14:textId="77777777" w:rsidR="005D1C0D" w:rsidRPr="00143CCA" w:rsidRDefault="00000000">
            <w:pPr>
              <w:pStyle w:val="Compact"/>
              <w:jc w:val="right"/>
            </w:pPr>
            <w:r>
              <w:t>0.6669</w:t>
            </w:r>
          </w:p>
        </w:tc>
        <w:tc>
          <w:tcPr>
            <w:tcW w:w="0" w:type="auto"/>
          </w:tcPr>
          <w:p w14:paraId="0997096B" w14:textId="77777777" w:rsidR="005D1C0D" w:rsidRPr="00143CCA" w:rsidRDefault="00000000">
            <w:pPr>
              <w:pStyle w:val="Compact"/>
              <w:jc w:val="right"/>
            </w:pPr>
            <w:r>
              <w:t>0.9994</w:t>
            </w:r>
          </w:p>
        </w:tc>
      </w:tr>
      <w:tr w:rsidR="00143CCA" w:rsidRPr="00143CCA" w14:paraId="09970970" w14:textId="77777777">
        <w:tc>
          <w:tcPr>
            <w:tcW w:w="0" w:type="auto"/>
          </w:tcPr>
          <w:p w14:paraId="0997096D" w14:textId="77777777" w:rsidR="005D1C0D" w:rsidRPr="00143CCA" w:rsidRDefault="00000000">
            <w:pPr>
              <w:pStyle w:val="Compact"/>
            </w:pPr>
            <w:r>
              <w:t>100</w:t>
            </w:r>
          </w:p>
        </w:tc>
        <w:tc>
          <w:tcPr>
            <w:tcW w:w="0" w:type="auto"/>
          </w:tcPr>
          <w:p w14:paraId="0997096E" w14:textId="77777777" w:rsidR="005D1C0D" w:rsidRPr="00143CCA" w:rsidRDefault="00000000">
            <w:pPr>
              <w:pStyle w:val="Compact"/>
              <w:jc w:val="right"/>
            </w:pPr>
            <w:r>
              <w:t>0.6667</w:t>
            </w:r>
          </w:p>
        </w:tc>
        <w:tc>
          <w:tcPr>
            <w:tcW w:w="0" w:type="auto"/>
          </w:tcPr>
          <w:p w14:paraId="0997096F" w14:textId="77777777" w:rsidR="005D1C0D" w:rsidRPr="00143CCA" w:rsidRDefault="00000000">
            <w:pPr>
              <w:pStyle w:val="Compact"/>
              <w:jc w:val="right"/>
            </w:pPr>
            <w:r>
              <w:t>0.9998</w:t>
            </w:r>
          </w:p>
        </w:tc>
      </w:tr>
      <w:tr w:rsidR="00143CCA" w:rsidRPr="00143CCA" w14:paraId="09970974" w14:textId="77777777">
        <w:tc>
          <w:tcPr>
            <w:tcW w:w="0" w:type="auto"/>
          </w:tcPr>
          <w:p w14:paraId="09970971" w14:textId="77777777" w:rsidR="005D1C0D" w:rsidRPr="00143CCA" w:rsidRDefault="00000000">
            <w:pPr>
              <w:pStyle w:val="Compact"/>
            </w:pPr>
            <w:r>
              <w:t>200</w:t>
            </w:r>
          </w:p>
        </w:tc>
        <w:tc>
          <w:tcPr>
            <w:tcW w:w="0" w:type="auto"/>
          </w:tcPr>
          <w:p w14:paraId="09970972" w14:textId="77777777" w:rsidR="005D1C0D" w:rsidRPr="00143CCA" w:rsidRDefault="00000000">
            <w:pPr>
              <w:pStyle w:val="Compact"/>
              <w:jc w:val="right"/>
            </w:pPr>
            <w:r>
              <w:t>0.6667</w:t>
            </w:r>
          </w:p>
        </w:tc>
        <w:tc>
          <w:tcPr>
            <w:tcW w:w="0" w:type="auto"/>
          </w:tcPr>
          <w:p w14:paraId="09970973" w14:textId="77777777" w:rsidR="005D1C0D" w:rsidRPr="00143CCA" w:rsidRDefault="00000000">
            <w:pPr>
              <w:pStyle w:val="Compact"/>
              <w:jc w:val="right"/>
            </w:pPr>
            <w:r>
              <w:t>1.0000</w:t>
            </w:r>
          </w:p>
        </w:tc>
      </w:tr>
      <w:tr w:rsidR="00143CCA" w:rsidRPr="00143CCA" w14:paraId="09970978" w14:textId="77777777">
        <w:tc>
          <w:tcPr>
            <w:tcW w:w="0" w:type="auto"/>
          </w:tcPr>
          <w:p w14:paraId="09970975" w14:textId="77777777" w:rsidR="005D1C0D" w:rsidRPr="00143CCA" w:rsidRDefault="00000000">
            <w:pPr>
              <w:pStyle w:val="Compact"/>
            </w:pPr>
            <w:r>
              <w:t>712</w:t>
            </w:r>
          </w:p>
        </w:tc>
        <w:tc>
          <w:tcPr>
            <w:tcW w:w="0" w:type="auto"/>
          </w:tcPr>
          <w:p w14:paraId="09970976" w14:textId="77777777" w:rsidR="005D1C0D" w:rsidRPr="00143CCA" w:rsidRDefault="00000000">
            <w:pPr>
              <w:pStyle w:val="Compact"/>
              <w:jc w:val="right"/>
            </w:pPr>
            <w:r>
              <w:t>0.6667</w:t>
            </w:r>
          </w:p>
        </w:tc>
        <w:tc>
          <w:tcPr>
            <w:tcW w:w="0" w:type="auto"/>
          </w:tcPr>
          <w:p w14:paraId="09970977" w14:textId="77777777" w:rsidR="005D1C0D" w:rsidRPr="00143CCA" w:rsidRDefault="00000000">
            <w:pPr>
              <w:pStyle w:val="Compact"/>
              <w:jc w:val="right"/>
            </w:pPr>
            <w:r>
              <w:t>1.0000</w:t>
            </w:r>
          </w:p>
        </w:tc>
      </w:tr>
      <w:tr w:rsidR="00143CCA" w:rsidRPr="00143CCA" w14:paraId="0997097C" w14:textId="77777777">
        <w:tc>
          <w:tcPr>
            <w:tcW w:w="0" w:type="auto"/>
          </w:tcPr>
          <w:p w14:paraId="09970979" w14:textId="77777777" w:rsidR="005D1C0D" w:rsidRPr="00143CCA" w:rsidRDefault="00000000">
            <w:pPr>
              <w:pStyle w:val="Compact"/>
            </w:pPr>
            <w:r>
              <w:t>2000</w:t>
            </w:r>
          </w:p>
        </w:tc>
        <w:tc>
          <w:tcPr>
            <w:tcW w:w="0" w:type="auto"/>
          </w:tcPr>
          <w:p w14:paraId="0997097A" w14:textId="77777777" w:rsidR="005D1C0D" w:rsidRPr="00143CCA" w:rsidRDefault="00000000">
            <w:pPr>
              <w:pStyle w:val="Compact"/>
              <w:jc w:val="right"/>
            </w:pPr>
            <w:r>
              <w:t>0.6667</w:t>
            </w:r>
          </w:p>
        </w:tc>
        <w:tc>
          <w:tcPr>
            <w:tcW w:w="0" w:type="auto"/>
          </w:tcPr>
          <w:p w14:paraId="0997097B" w14:textId="77777777" w:rsidR="005D1C0D" w:rsidRPr="00143CCA" w:rsidRDefault="00000000">
            <w:pPr>
              <w:pStyle w:val="Compact"/>
              <w:jc w:val="right"/>
            </w:pPr>
            <w:r>
              <w:t>1.0003</w:t>
            </w:r>
          </w:p>
        </w:tc>
      </w:tr>
    </w:tbl>
    <w:p w14:paraId="0997097D" w14:textId="77777777" w:rsidR="005D1C0D" w:rsidRPr="00143CCA" w:rsidRDefault="00000000">
      <w:pPr>
        <w:pStyle w:val="BodyText"/>
      </w:pPr>
      <w:r>
        <w:rPr>
          <w:b/>
          <w:bCs/>
        </w:rPr>
        <w:t>Status:</w:t>
      </w:r>
      <w:r>
        <w:t xml:space="preserve"> CONDITIONAL/MODEL-SCOPED. The source-rate normalization (stationary Hawking emission per proper time) is physically motivated but not theorem-grade from </w:t>
        <w:lastRenderedPageBreak/>
        <w:t>the existing stack. The entry-time formula follows from the OS cycloid and the standard Hubble-crossing condition. Validated by Codex with reproducible numerical audit.</w:t>
      </w:r>
    </w:p>
    <w:p w14:paraId="0997097E" w14:textId="77777777" w:rsidR="005D1C0D" w:rsidRPr="00143CCA" w:rsidRDefault="00000000">
      <w:r>
        <w:pict w14:anchorId="09970D19">
          <v:rect id="_x0000_i1028" style="width:0;height:1.5pt" o:hralign="center" o:hrstd="t" o:hr="t"/>
        </w:pict>
      </w:r>
    </w:p>
    <w:p w14:paraId="0997097F" w14:textId="77777777" w:rsidR="005D1C0D" w:rsidRPr="00143CCA" w:rsidRDefault="00000000">
      <w:pPr>
        <w:pStyle w:val="Heading2"/>
        <w:rPr>
          <w:color w:val="auto"/>
        </w:rPr>
      </w:pPr>
      <w:bookmarkStart w:id="15" w:name="part-ii-the-operator-structure"/>
      <w:bookmarkEnd w:id="6"/>
      <w:bookmarkEnd w:id="11"/>
      <w:bookmarkEnd w:id="14"/>
      <w:r>
        <w:rPr>
          <w:color w:val="auto"/>
        </w:rPr>
        <w:t>Part II: The Operator Structure</w:t>
      </w:r>
    </w:p>
    <w:p w14:paraId="09970980" w14:textId="77777777" w:rsidR="005D1C0D" w:rsidRPr="00143CCA" w:rsidRDefault="00000000">
      <w:pPr>
        <w:pStyle w:val="Heading3"/>
        <w:rPr>
          <w:color w:val="auto"/>
        </w:rPr>
      </w:pPr>
      <w:bookmarkStart w:id="16" w:name="X8dbce6a3a3864a3c3a6e12dac86b4776f393f06"/>
      <w:r>
        <w:rPr>
          <w:color w:val="auto"/>
        </w:rPr>
        <w:t>4. Theorem 28.3: Logarithmic Generator Necessity</w:t>
      </w:r>
    </w:p>
    <w:p w14:paraId="09970981" w14:textId="77777777" w:rsidR="005D1C0D" w:rsidRPr="00143CCA" w:rsidRDefault="00000000">
      <w:pPr>
        <w:pStyle w:val="Heading4"/>
        <w:rPr>
          <w:color w:val="auto"/>
        </w:rPr>
      </w:pPr>
      <w:bookmarkStart w:id="17" w:name="statement-2"/>
      <w:r>
        <w:rPr>
          <w:color w:val="auto"/>
        </w:rPr>
        <w:t>4.1 Statement</w:t>
      </w:r>
    </w:p>
    <w:p w14:paraId="09970982" w14:textId="77777777" w:rsidR="005D1C0D" w:rsidRPr="00143CCA" w:rsidRDefault="00000000">
      <w:pPr>
        <w:pStyle w:val="FirstParagraph"/>
      </w:pPr>
      <w:r>
        <w:rPr>
          <w:b/>
          <w:bCs/>
        </w:rPr>
        <w:t>Theorem 28.3 (Logarithmic Generator Necessity Theorem).</w:t>
      </w:r>
      <w:r>
        <w:t xml:space="preserve"> On the canonical S² coexact 1-form carrier, where the shell decomposition is multiplicity-free with dim E_ℓ = 2ℓ+1, every SO(3)-equivariant self-adjoint generator is shell-diagonal:</w:t>
      </w:r>
    </w:p>
    <w:p w14:paraId="09970983" w14:textId="77777777" w:rsidR="005D1C0D" w:rsidRPr="00143CCA" w:rsidRDefault="00000000">
      <w:pPr>
        <w:pStyle w:val="BodyText"/>
      </w:pPr>
      <w:r>
        <w:t>D = ⊕</w:t>
      </w:r>
      <w:r>
        <w:rPr>
          <w:i/>
          <w:iCs/>
        </w:rPr>
        <w:t>{ℓ≥1} d_ℓ I</w:t>
      </w:r>
      <w:r>
        <w:t>{E_ℓ}.</w:t>
      </w:r>
    </w:p>
    <w:p w14:paraId="09970984" w14:textId="77777777" w:rsidR="005D1C0D" w:rsidRPr="00143CCA" w:rsidRDefault="00000000">
      <w:pPr>
        <w:pStyle w:val="BodyText"/>
      </w:pPr>
      <w:r>
        <w:t>For a Bose/KMS shell occupation n_ℓ = (exp(K_gauge · d_ℓ) − 1)⁻¹, if d_ℓ / log ℓ → +∞, then n_ℓ decays faster than every power. Therefore polynomial and root generators are killed as sources of mild spectral tilt.</w:t>
      </w:r>
    </w:p>
    <w:p w14:paraId="09970985" w14:textId="77777777" w:rsidR="005D1C0D" w:rsidRPr="00143CCA" w:rsidRDefault="00000000">
      <w:pPr>
        <w:pStyle w:val="BodyText"/>
      </w:pPr>
      <w:r>
        <w:t>If instead n_ℓ ~ C·ℓ^{−s}, then necessarily</w:t>
      </w:r>
    </w:p>
    <w:p w14:paraId="09970986" w14:textId="77777777" w:rsidR="005D1C0D" w:rsidRPr="00143CCA" w:rsidRDefault="00000000">
      <w:pPr>
        <w:pStyle w:val="BodyText"/>
      </w:pPr>
      <w:r>
        <w:t>d_ℓ = (s/K_gauge) log ℓ − (log C)/K_gauge + o(1).</w:t>
      </w:r>
    </w:p>
    <w:p w14:paraId="09970987" w14:textId="77777777" w:rsidR="005D1C0D" w:rsidRPr="00143CCA" w:rsidRDefault="00000000">
      <w:pPr>
        <w:pStyle w:val="BodyText"/>
      </w:pPr>
      <w:r>
        <w:t>Logarithmic shell growth is not just sufficient — it is necessary.</w:t>
      </w:r>
    </w:p>
    <w:p w14:paraId="09970988" w14:textId="77777777" w:rsidR="005D1C0D" w:rsidRPr="00143CCA" w:rsidRDefault="00000000">
      <w:pPr>
        <w:pStyle w:val="Heading4"/>
        <w:rPr>
          <w:color w:val="auto"/>
        </w:rPr>
      </w:pPr>
      <w:bookmarkStart w:id="18" w:name="proof-1"/>
      <w:bookmarkEnd w:id="17"/>
      <w:r>
        <w:rPr>
          <w:color w:val="auto"/>
        </w:rPr>
        <w:t>4.2 Proof</w:t>
      </w:r>
    </w:p>
    <w:p w14:paraId="09970989" w14:textId="77777777" w:rsidR="005D1C0D" w:rsidRPr="00143CCA" w:rsidRDefault="00000000">
      <w:pPr>
        <w:pStyle w:val="FirstParagraph"/>
      </w:pPr>
      <w:r>
        <w:t>The multiplicity-free property of the coexact S² carrier forces any SO(3)-equivariant operator to be scalar on each shell. The asymptotic inversion of the Bose occupation function n_ℓ = (e^{K_gauge·d_ℓ} − 1)⁻¹ gives d_ℓ = (1/K_gauge) log(1 + 1/n_ℓ). If n_ℓ ~ C·ℓ^{−s}, then d_ℓ ~ (s/K_gauge) log ℓ + O(1). Conversely, if d_ℓ grows faster than log ℓ, the occupation is exponentially suppressed. □</w:t>
      </w:r>
    </w:p>
    <w:p w14:paraId="0997098A" w14:textId="77777777" w:rsidR="005D1C0D" w:rsidRPr="00143CCA" w:rsidRDefault="00000000">
      <w:pPr>
        <w:pStyle w:val="BodyText"/>
      </w:pPr>
      <w:r>
        <w:rPr>
          <w:b/>
          <w:bCs/>
        </w:rPr>
        <w:t>Scope:</w:t>
      </w:r>
      <w:r>
        <w:t xml:space="preserve"> This theorem is general — it holds on any discrete multiplicity-free spectrum with KMS/quasi-free occupation. It does not depend on IO-specific physics.</w:t>
      </w:r>
    </w:p>
    <w:p w14:paraId="0997098B" w14:textId="77777777" w:rsidR="005D1C0D" w:rsidRPr="00143CCA" w:rsidRDefault="00000000">
      <w:pPr>
        <w:pStyle w:val="BodyText"/>
      </w:pPr>
      <w:r>
        <w:rPr>
          <w:b/>
          <w:bCs/>
        </w:rPr>
        <w:t>Status:</w:t>
      </w:r>
      <w:r>
        <w:t xml:space="preserve"> DERIVED (scoped to KMS/quasi-free occupation). Validated by Codex.</w:t>
      </w:r>
    </w:p>
    <w:p w14:paraId="0997098C" w14:textId="77777777" w:rsidR="005D1C0D" w:rsidRPr="00143CCA" w:rsidRDefault="00000000">
      <w:pPr>
        <w:pStyle w:val="Heading3"/>
        <w:rPr>
          <w:color w:val="auto"/>
        </w:rPr>
      </w:pPr>
      <w:bookmarkStart w:id="19" w:name="X19c10016096de0ceb6ad6276a9c69ea67216bf3"/>
      <w:bookmarkEnd w:id="16"/>
      <w:bookmarkEnd w:id="18"/>
      <w:r>
        <w:rPr>
          <w:color w:val="auto"/>
        </w:rPr>
        <w:t>5. Theorem 28.4: Line-Scale Generator Uniqueness</w:t>
      </w:r>
    </w:p>
    <w:p w14:paraId="0997098D" w14:textId="77777777" w:rsidR="005D1C0D" w:rsidRPr="00143CCA" w:rsidRDefault="00000000">
      <w:pPr>
        <w:pStyle w:val="Heading4"/>
        <w:rPr>
          <w:color w:val="auto"/>
        </w:rPr>
      </w:pPr>
      <w:bookmarkStart w:id="20" w:name="statement-3"/>
      <w:r>
        <w:rPr>
          <w:color w:val="auto"/>
        </w:rPr>
        <w:t>5.1 Statement</w:t>
      </w:r>
    </w:p>
    <w:p w14:paraId="0997098E" w14:textId="77777777" w:rsidR="005D1C0D" w:rsidRPr="00143CCA" w:rsidRDefault="00000000">
      <w:pPr>
        <w:pStyle w:val="FirstParagraph"/>
      </w:pPr>
      <w:r>
        <w:rPr>
          <w:b/>
          <w:bCs/>
        </w:rPr>
        <w:t>Theorem 28.4 (Line-Scale Generator Uniqueness Theorem).</w:t>
      </w:r>
      <w:r>
        <w:t xml:space="preserve"> Among SO(3)-equivariant generators built from powers of the Hodge Laplacian, A_q = (Δ</w:t>
      </w:r>
      <w:r>
        <w:rPr>
          <w:vertAlign w:val="superscript"/>
        </w:rPr>
        <w:t>coex_1)</w:t>
      </w:r>
      <w:r>
        <w:t>q, the requirement of inverse-length dimension (L⁻¹ scaling for primitive line transport) forces</w:t>
      </w:r>
    </w:p>
    <w:p w14:paraId="0997098F" w14:textId="77777777" w:rsidR="005D1C0D" w:rsidRPr="00143CCA" w:rsidRDefault="00000000">
      <w:pPr>
        <w:pStyle w:val="BodyText"/>
      </w:pPr>
      <w:r>
        <w:t>2q = 1, hence q = 1/2.</w:t>
      </w:r>
    </w:p>
    <w:p w14:paraId="09970990" w14:textId="77777777" w:rsidR="005D1C0D" w:rsidRPr="00143CCA" w:rsidRDefault="00000000">
      <w:pPr>
        <w:pStyle w:val="BodyText"/>
      </w:pPr>
      <w:r>
        <w:t>Therefore √(Δ^coex_1) is the unique primitive line-scale generator on the canonical S² coexact carrier.</w:t>
      </w:r>
    </w:p>
    <w:p w14:paraId="09970991" w14:textId="77777777" w:rsidR="005D1C0D" w:rsidRPr="00143CCA" w:rsidRDefault="00000000">
      <w:pPr>
        <w:pStyle w:val="Heading4"/>
        <w:rPr>
          <w:color w:val="auto"/>
        </w:rPr>
      </w:pPr>
      <w:bookmarkStart w:id="21" w:name="proof-2"/>
      <w:bookmarkEnd w:id="20"/>
      <w:r>
        <w:rPr>
          <w:color w:val="auto"/>
        </w:rPr>
        <w:lastRenderedPageBreak/>
        <w:t>5.2 Proof</w:t>
      </w:r>
    </w:p>
    <w:p w14:paraId="09970992" w14:textId="77777777" w:rsidR="005D1C0D" w:rsidRPr="00143CCA" w:rsidRDefault="00000000">
      <w:pPr>
        <w:pStyle w:val="FirstParagraph"/>
      </w:pPr>
      <w:r>
        <w:t>Under metric rescaling g → L²g on S², the Hodge Laplacian transforms as Δ^coex_1 → L⁻²Δ^coex_1. Therefore A_q → L^{−2q}A_q. A primitive line-transport generator must have inverse-length dimension (L⁻¹ scaling), so 2q = 1 and q = 1/2. Equivalently, the principal symbol of a reparametrization-invariant first-order operator must be |ξ|_g, which uniquely selects the first-order pseudodifferential operator √Δ. □</w:t>
      </w:r>
    </w:p>
    <w:p w14:paraId="09970993" w14:textId="77777777" w:rsidR="005D1C0D" w:rsidRPr="00143CCA" w:rsidRDefault="00000000">
      <w:pPr>
        <w:pStyle w:val="BodyText"/>
      </w:pPr>
      <w:r>
        <w:rPr>
          <w:b/>
          <w:bCs/>
        </w:rPr>
        <w:t>Status:</w:t>
      </w:r>
      <w:r>
        <w:t xml:space="preserve"> DERIVED. Standard pseudodifferential dimensional analysis.</w:t>
      </w:r>
    </w:p>
    <w:p w14:paraId="09970994" w14:textId="77777777" w:rsidR="005D1C0D" w:rsidRPr="00143CCA" w:rsidRDefault="00000000">
      <w:pPr>
        <w:pStyle w:val="Heading3"/>
        <w:rPr>
          <w:color w:val="auto"/>
        </w:rPr>
      </w:pPr>
      <w:bookmarkStart w:id="22" w:name="theorem-28.5-multiplicative-composition"/>
      <w:bookmarkEnd w:id="19"/>
      <w:bookmarkEnd w:id="21"/>
      <w:r>
        <w:rPr>
          <w:color w:val="auto"/>
        </w:rPr>
        <w:t>6. Theorem 28.5: Multiplicative Composition</w:t>
      </w:r>
    </w:p>
    <w:p w14:paraId="09970995" w14:textId="77777777" w:rsidR="005D1C0D" w:rsidRPr="00143CCA" w:rsidRDefault="00000000">
      <w:pPr>
        <w:pStyle w:val="Heading4"/>
        <w:rPr>
          <w:color w:val="auto"/>
        </w:rPr>
      </w:pPr>
      <w:bookmarkStart w:id="23" w:name="statement-4"/>
      <w:r>
        <w:rPr>
          <w:color w:val="auto"/>
        </w:rPr>
        <w:t>6.1 Statement</w:t>
      </w:r>
    </w:p>
    <w:p w14:paraId="09970996" w14:textId="77777777" w:rsidR="005D1C0D" w:rsidRPr="00143CCA" w:rsidRDefault="00000000">
      <w:pPr>
        <w:pStyle w:val="FirstParagraph"/>
      </w:pPr>
      <w:r>
        <w:rPr>
          <w:b/>
          <w:bCs/>
        </w:rPr>
        <w:t>Theorem 28.5 (Multiplicative Composition Theorem).</w:t>
      </w:r>
      <w:r>
        <w:t xml:space="preserve"> If the shell-resolved gauge dressing depends only on the entry compactness x_entry(N) = 1 + k²_MS(N) and composes multiplicatively across nested entry intervals:</w:t>
      </w:r>
    </w:p>
    <w:p w14:paraId="09970997" w14:textId="77777777" w:rsidR="005D1C0D" w:rsidRPr="00143CCA" w:rsidRDefault="00000000">
      <w:pPr>
        <w:pStyle w:val="BodyText"/>
      </w:pPr>
      <w:r>
        <w:t>T(xy) = T(x)T(y), T(1) = 1,</w:t>
      </w:r>
    </w:p>
    <w:p w14:paraId="09970998" w14:textId="77777777" w:rsidR="005D1C0D" w:rsidRPr="00143CCA" w:rsidRDefault="00000000">
      <w:pPr>
        <w:pStyle w:val="BodyText"/>
      </w:pPr>
      <w:r>
        <w:t>with T continuous, then the standard Cauchy solution on the multiplicative group forces</w:t>
      </w:r>
    </w:p>
    <w:p w14:paraId="09970999" w14:textId="77777777" w:rsidR="005D1C0D" w:rsidRPr="00143CCA" w:rsidRDefault="00000000">
      <w:pPr>
        <w:pStyle w:val="BodyText"/>
      </w:pPr>
      <w:r>
        <w:t>T(x) = x^{−μ}</w:t>
      </w:r>
    </w:p>
    <w:p w14:paraId="0997099A" w14:textId="77777777" w:rsidR="005D1C0D" w:rsidRPr="00143CCA" w:rsidRDefault="00000000">
      <w:pPr>
        <w:pStyle w:val="BodyText"/>
      </w:pPr>
      <w:r>
        <w:t>for a unique exponent μ. Hence the generator is D = μ log(x_entry), and the dressing is logarithmic.</w:t>
      </w:r>
    </w:p>
    <w:p w14:paraId="0997099B" w14:textId="77777777" w:rsidR="005D1C0D" w:rsidRPr="00143CCA" w:rsidRDefault="00000000">
      <w:pPr>
        <w:pStyle w:val="BodyText"/>
      </w:pPr>
      <w:r>
        <w:rPr>
          <w:b/>
          <w:bCs/>
        </w:rPr>
        <w:t>Status:</w:t>
      </w:r>
      <w:r>
        <w:t xml:space="preserve"> DERIVED (if-then lemma). The Cauchy functional equation is standard. The premise package (multiplicative composition in x_entry) is part of the physical identification, not independently derived.</w:t>
      </w:r>
    </w:p>
    <w:p w14:paraId="0997099C" w14:textId="77777777" w:rsidR="005D1C0D" w:rsidRPr="00143CCA" w:rsidRDefault="00000000">
      <w:pPr>
        <w:pStyle w:val="Heading3"/>
        <w:rPr>
          <w:color w:val="auto"/>
        </w:rPr>
      </w:pPr>
      <w:bookmarkStart w:id="24" w:name="X6b752b68dffd0a16a4e6fcf6e5c68db8a1e9545"/>
      <w:bookmarkEnd w:id="22"/>
      <w:bookmarkEnd w:id="23"/>
      <w:r>
        <w:rPr>
          <w:color w:val="auto"/>
        </w:rPr>
        <w:t>7. Theorem 28.6: Occupation-Type Bridge Covariance</w:t>
      </w:r>
    </w:p>
    <w:p w14:paraId="0997099D" w14:textId="77777777" w:rsidR="005D1C0D" w:rsidRPr="00143CCA" w:rsidRDefault="00000000">
      <w:pPr>
        <w:pStyle w:val="Heading4"/>
        <w:rPr>
          <w:color w:val="auto"/>
        </w:rPr>
      </w:pPr>
      <w:bookmarkStart w:id="25" w:name="statement-5"/>
      <w:r>
        <w:rPr>
          <w:color w:val="auto"/>
        </w:rPr>
        <w:t>7.1 Statement</w:t>
      </w:r>
    </w:p>
    <w:p w14:paraId="0997099E" w14:textId="77777777" w:rsidR="005D1C0D" w:rsidRPr="00143CCA" w:rsidRDefault="00000000">
      <w:pPr>
        <w:pStyle w:val="FirstParagraph"/>
      </w:pPr>
      <w:r>
        <w:rPr>
          <w:b/>
          <w:bCs/>
        </w:rPr>
        <w:t>Theorem 28.6 (Occupation-Type Bridge Covariance Theorem).</w:t>
      </w:r>
      <w:r>
        <w:t xml:space="preserve"> In the Paper 23 bridge grammar, the scalar covariance is</w:t>
      </w:r>
    </w:p>
    <w:p w14:paraId="0997099F" w14:textId="77777777" w:rsidR="005D1C0D" w:rsidRPr="00143CCA" w:rsidRDefault="00000000">
      <w:pPr>
        <w:pStyle w:val="BodyText"/>
      </w:pPr>
      <w:r>
        <w:t>C^(0)_{NM;N’M’} = ω_A(b*</w:t>
      </w:r>
      <w:r>
        <w:rPr>
          <w:i/>
          <w:iCs/>
        </w:rPr>
        <w:t>{NM} b</w:t>
      </w:r>
      <w:r>
        <w:t>{N’M’}) = [B N B†]_{NM;N’M’},</w:t>
      </w:r>
    </w:p>
    <w:p w14:paraId="099709A0" w14:textId="77777777" w:rsidR="005D1C0D" w:rsidRPr="00143CCA" w:rsidRDefault="00000000">
      <w:pPr>
        <w:pStyle w:val="BodyText"/>
      </w:pPr>
      <w:r>
        <w:t>where N is the unsymmetrized one-particle occupation operator. The universal vacuum 1/2 floor belongs to real quadrature covariances ⟨(a</w:t>
      </w:r>
      <w:r>
        <w:rPr>
          <w:i/>
          <w:iCs/>
        </w:rPr>
        <w:t>+a)(a</w:t>
      </w:r>
      <w:r>
        <w:t>+a)⟩/2, not to the complex bridge grammar ω(b*b). Therefore the vacuum-floor obstruction to mild power-law shell occupation does not apply within the Paper 23 one-slot complex grammar.</w:t>
      </w:r>
    </w:p>
    <w:p w14:paraId="099709A1" w14:textId="77777777" w:rsidR="005D1C0D" w:rsidRPr="00143CCA" w:rsidRDefault="00000000">
      <w:pPr>
        <w:pStyle w:val="Heading4"/>
        <w:rPr>
          <w:color w:val="auto"/>
        </w:rPr>
      </w:pPr>
      <w:bookmarkStart w:id="26" w:name="proof-3"/>
      <w:bookmarkEnd w:id="25"/>
      <w:r>
        <w:rPr>
          <w:color w:val="auto"/>
        </w:rPr>
        <w:t>7.2 Proof</w:t>
      </w:r>
    </w:p>
    <w:p w14:paraId="099709A2" w14:textId="77777777" w:rsidR="005D1C0D" w:rsidRPr="00143CCA" w:rsidRDefault="00000000">
      <w:pPr>
        <w:pStyle w:val="FirstParagraph"/>
      </w:pPr>
      <w:r>
        <w:t>For centered quasi-free CCR states, ω(a*(f)a(g)) = ⟨g, Nf⟩ where N is the occupation operator. The vacuum floor G = N + 1/2 = 1/2·I applies to the symmetrized real-quadrature covariance, not to the unsymmetrized number-type object. The bridge B maps into the complex creation/annihilation algebra, not into real quadratures. □</w:t>
      </w:r>
    </w:p>
    <w:p w14:paraId="099709A3" w14:textId="77777777" w:rsidR="005D1C0D" w:rsidRPr="00143CCA" w:rsidRDefault="00000000">
      <w:pPr>
        <w:pStyle w:val="BodyText"/>
      </w:pPr>
      <w:r>
        <w:rPr>
          <w:b/>
          <w:bCs/>
        </w:rPr>
        <w:lastRenderedPageBreak/>
        <w:t>Status:</w:t>
      </w:r>
      <w:r>
        <w:t xml:space="preserve"> DERIVED (scoped to Paper 23 bridge grammar). Standard CCR algebra.</w:t>
      </w:r>
    </w:p>
    <w:p w14:paraId="099709A4" w14:textId="77777777" w:rsidR="005D1C0D" w:rsidRPr="00143CCA" w:rsidRDefault="00000000">
      <w:pPr>
        <w:pStyle w:val="Heading3"/>
        <w:rPr>
          <w:color w:val="auto"/>
        </w:rPr>
      </w:pPr>
      <w:bookmarkStart w:id="27" w:name="X6bfe18ccc1d13f0be16fa02f8df4349a3e9ba47"/>
      <w:bookmarkEnd w:id="24"/>
      <w:bookmarkEnd w:id="26"/>
      <w:r>
        <w:rPr>
          <w:color w:val="auto"/>
        </w:rPr>
        <w:t>8. Theorem 28.7: DtN Boundary Hessian (PG Collar)</w:t>
      </w:r>
    </w:p>
    <w:p w14:paraId="099709A5" w14:textId="77777777" w:rsidR="005D1C0D" w:rsidRPr="00143CCA" w:rsidRDefault="00000000">
      <w:pPr>
        <w:pStyle w:val="Heading4"/>
        <w:rPr>
          <w:color w:val="auto"/>
        </w:rPr>
      </w:pPr>
      <w:bookmarkStart w:id="28" w:name="background-2"/>
      <w:r>
        <w:rPr>
          <w:color w:val="auto"/>
        </w:rPr>
        <w:t>8.1 Background</w:t>
      </w:r>
    </w:p>
    <w:p w14:paraId="099709A6" w14:textId="77777777" w:rsidR="005D1C0D" w:rsidRPr="00143CCA" w:rsidRDefault="00000000">
      <w:pPr>
        <w:pStyle w:val="FirstParagraph"/>
      </w:pPr>
      <w:r>
        <w:t>The primordial perturbation problem in the IO framework is a boundary-to-bulk problem: perturbations originate at the S² Schwarzschild horizon and propagate into the S³ interior. For a linear Gaussian perturbation theory, the boundary effective Hessian is the Dirichlet-to-Neumann (DtN) operator of the reduced bulk linear operator.</w:t>
      </w:r>
    </w:p>
    <w:p w14:paraId="099709A7" w14:textId="77777777" w:rsidR="005D1C0D" w:rsidRPr="00143CCA" w:rsidRDefault="00000000">
      <w:pPr>
        <w:pStyle w:val="Heading4"/>
        <w:rPr>
          <w:color w:val="auto"/>
        </w:rPr>
      </w:pPr>
      <w:bookmarkStart w:id="29" w:name="statement-6"/>
      <w:bookmarkEnd w:id="28"/>
      <w:r>
        <w:rPr>
          <w:color w:val="auto"/>
        </w:rPr>
        <w:t>8.2 Statement</w:t>
      </w:r>
    </w:p>
    <w:p w14:paraId="099709A8" w14:textId="77777777" w:rsidR="005D1C0D" w:rsidRPr="00143CCA" w:rsidRDefault="00000000">
      <w:pPr>
        <w:pStyle w:val="FirstParagraph"/>
      </w:pPr>
      <w:r>
        <w:rPr>
          <w:b/>
          <w:bCs/>
        </w:rPr>
        <w:t>Theorem 28.7 (DtN Boundary Hessian Theorem — PG Collar).</w:t>
      </w:r>
      <w:r>
        <w:t xml:space="preserve"> On the flat Painlevé-Gullstrand source collar, the reduced coexact Ashtekar-Barbero boundary effective Hessian is exactly the Euclidean coexact 1-form DtN operator on B³(r_s):</w:t>
      </w:r>
    </w:p>
    <w:p w14:paraId="099709A9" w14:textId="77777777" w:rsidR="005D1C0D" w:rsidRPr="00143CCA" w:rsidRDefault="00000000">
      <w:pPr>
        <w:pStyle w:val="BodyText"/>
      </w:pPr>
      <w:r>
        <w:t>σ_ℓ = (ℓ+1)/r_s, with λ_ℓ = ℓ(ℓ+1)/r_s²</w:t>
      </w:r>
    </w:p>
    <w:p w14:paraId="099709AA" w14:textId="77777777" w:rsidR="005D1C0D" w:rsidRPr="00143CCA" w:rsidRDefault="00000000">
      <w:pPr>
        <w:pStyle w:val="BodyText"/>
      </w:pPr>
      <w:r>
        <w:t>for the boundary Hodge Laplacian. This matches Karpukhin’s published Theorem 8.1 for the Steklov problem on differential forms.</w:t>
      </w:r>
    </w:p>
    <w:p w14:paraId="099709AB" w14:textId="77777777" w:rsidR="005D1C0D" w:rsidRPr="00143CCA" w:rsidRDefault="00000000">
      <w:pPr>
        <w:pStyle w:val="Heading4"/>
        <w:rPr>
          <w:color w:val="auto"/>
        </w:rPr>
      </w:pPr>
      <w:bookmarkStart w:id="30" w:name="proof-sketch"/>
      <w:bookmarkEnd w:id="29"/>
      <w:r>
        <w:rPr>
          <w:color w:val="auto"/>
        </w:rPr>
        <w:t>8.3 Proof Sketch</w:t>
      </w:r>
    </w:p>
    <w:p w14:paraId="099709AC" w14:textId="77777777" w:rsidR="005D1C0D" w:rsidRPr="00143CCA" w:rsidRDefault="00000000">
      <w:pPr>
        <w:pStyle w:val="FirstParagraph"/>
      </w:pPr>
      <w:r>
        <w:t>On constant-PG-time Schwarzschild spatial slices, the spatial 3-metric is exactly Euclidean (this is a defining property of PG coordinates). The coexact 1-form sector of the Ashtekar-Barbero connection on this Euclidean collar reduces to the standard coexact 1-form Laplacian. Its DtN map on the S² boundary is the standard Euclidean coexact DtN operator with eigenvalues σ_ℓ = (ℓ+1)/r_s.</w:t>
      </w:r>
    </w:p>
    <w:p w14:paraId="099709AD" w14:textId="77777777" w:rsidR="005D1C0D" w:rsidRPr="00143CCA" w:rsidRDefault="00000000">
      <w:pPr>
        <w:pStyle w:val="BodyText"/>
      </w:pPr>
      <w:r>
        <w:t>The exact identity σ_ℓ = √(λ_ℓ + 1/(4r²_s)) + 1/(2r_s) = (ℓ+1)/r_s confirms the subprincipal term is also fixed on the flat collar. □</w:t>
      </w:r>
    </w:p>
    <w:p w14:paraId="099709AE" w14:textId="77777777" w:rsidR="005D1C0D" w:rsidRPr="00143CCA" w:rsidRDefault="00000000">
      <w:pPr>
        <w:pStyle w:val="BodyText"/>
      </w:pPr>
      <w:r>
        <w:rPr>
          <w:b/>
          <w:bCs/>
        </w:rPr>
        <w:t>Source:</w:t>
      </w:r>
      <w:r>
        <w:t xml:space="preserve"> Karpukhin, “Steklov Problem on Differential Forms” (arXiv:1705.08951), Theorem 8.1.</w:t>
      </w:r>
    </w:p>
    <w:p w14:paraId="099709AF" w14:textId="77777777" w:rsidR="005D1C0D" w:rsidRPr="00143CCA" w:rsidRDefault="00000000">
      <w:pPr>
        <w:pStyle w:val="BodyText"/>
      </w:pPr>
      <w:r>
        <w:rPr>
          <w:b/>
          <w:bCs/>
        </w:rPr>
        <w:t>Status:</w:t>
      </w:r>
      <w:r>
        <w:t xml:space="preserve"> DERIVED/PG-COLLAR MODEL. The full reduced IO Ashtekar-Barbero quadratic form has not been written down globally. The PG spatial metric is exactly Euclidean — this is a geometric fact, not an approximation.</w:t>
      </w:r>
    </w:p>
    <w:p w14:paraId="099709B0" w14:textId="77777777" w:rsidR="005D1C0D" w:rsidRPr="00143CCA" w:rsidRDefault="00000000">
      <w:pPr>
        <w:pStyle w:val="Heading3"/>
        <w:rPr>
          <w:color w:val="auto"/>
        </w:rPr>
      </w:pPr>
      <w:bookmarkStart w:id="31" w:name="X714a5f511702b6b97688374f8da23b6ce3a82cb"/>
      <w:bookmarkEnd w:id="27"/>
      <w:bookmarkEnd w:id="30"/>
      <w:r>
        <w:rPr>
          <w:color w:val="auto"/>
        </w:rPr>
        <w:t>9. Theorem 28.8: O(1) Shell Deformation Exclusion</w:t>
      </w:r>
    </w:p>
    <w:p w14:paraId="099709B1" w14:textId="77777777" w:rsidR="005D1C0D" w:rsidRPr="00143CCA" w:rsidRDefault="00000000">
      <w:pPr>
        <w:pStyle w:val="Heading4"/>
        <w:rPr>
          <w:color w:val="auto"/>
        </w:rPr>
      </w:pPr>
      <w:bookmarkStart w:id="32" w:name="statement-7"/>
      <w:r>
        <w:rPr>
          <w:color w:val="auto"/>
        </w:rPr>
        <w:t>9.1 Statement</w:t>
      </w:r>
    </w:p>
    <w:p w14:paraId="099709B2" w14:textId="77777777" w:rsidR="005D1C0D" w:rsidRPr="00143CCA" w:rsidRDefault="00000000">
      <w:pPr>
        <w:pStyle w:val="FirstParagraph"/>
      </w:pPr>
      <w:r>
        <w:rPr>
          <w:b/>
          <w:bCs/>
        </w:rPr>
        <w:t>Theorem 28.8 (O(1) Shell Deformation Exclusion Theorem).</w:t>
      </w:r>
      <w:r>
        <w:t xml:space="preserve"> Under the natural reduced-operator class (Laplace-type on the coexact carrier), the full IO DtN eigenvalues satisfy</w:t>
      </w:r>
    </w:p>
    <w:p w14:paraId="099709B3" w14:textId="77777777" w:rsidR="005D1C0D" w:rsidRPr="00143CCA" w:rsidRDefault="00000000">
      <w:pPr>
        <w:pStyle w:val="BodyText"/>
      </w:pPr>
      <w:r>
        <w:t>σ^{IO}_ℓ = (ℓ+1) + O((ℓ+1)⁻¹).</w:t>
      </w:r>
    </w:p>
    <w:p w14:paraId="099709B4" w14:textId="77777777" w:rsidR="005D1C0D" w:rsidRPr="00143CCA" w:rsidRDefault="00000000">
      <w:pPr>
        <w:pStyle w:val="BodyText"/>
      </w:pPr>
      <w:r>
        <w:t>O(1) shell deformations are excluded.</w:t>
      </w:r>
    </w:p>
    <w:p w14:paraId="099709B5" w14:textId="77777777" w:rsidR="005D1C0D" w:rsidRPr="00143CCA" w:rsidRDefault="00000000">
      <w:pPr>
        <w:pStyle w:val="Heading4"/>
        <w:rPr>
          <w:color w:val="auto"/>
        </w:rPr>
      </w:pPr>
      <w:bookmarkStart w:id="33" w:name="proof-4"/>
      <w:bookmarkEnd w:id="32"/>
      <w:r>
        <w:rPr>
          <w:color w:val="auto"/>
        </w:rPr>
        <w:lastRenderedPageBreak/>
        <w:t>9.2 Proof</w:t>
      </w:r>
    </w:p>
    <w:p w14:paraId="099709B6" w14:textId="77777777" w:rsidR="005D1C0D" w:rsidRPr="00143CCA" w:rsidRDefault="00000000">
      <w:pPr>
        <w:pStyle w:val="FirstParagraph"/>
      </w:pPr>
      <w:r>
        <w:t>The PG spatial slices are exactly Euclidean, so the horizon S² has the Euclidean boundary first jet. The DtN principal and subprincipal symbols are therefore fixed to the exact coexact-ball values. The Ashtekar-Barbero dependence on the reduced source sector is shell-blind: O_A = Q·O_Γ with Q = 1+γ² (constant). Any remaining bounded shell-blind endomorphism E enters the DtN root as √(|ξ|² + E) = |ξ| + E/(2|ξ|) + O(|ξ|⁻³), contributing only O(1/ℓ) in shell space. Numerically, even μ² = 100 moves the pivot tilt only to n_s = 0.96387, a shift of order 10⁻⁵. □</w:t>
      </w:r>
    </w:p>
    <w:p w14:paraId="099709B7" w14:textId="77777777" w:rsidR="005D1C0D" w:rsidRPr="00143CCA" w:rsidRDefault="00000000">
      <w:pPr>
        <w:pStyle w:val="BodyText"/>
      </w:pPr>
      <w:r>
        <w:rPr>
          <w:b/>
          <w:bCs/>
        </w:rPr>
        <w:t>Status:</w:t>
      </w:r>
      <w:r>
        <w:t xml:space="preserve"> CONDITIONAL on Theorem 28.7 (operator class hypothesis). Validated by Codex with numerical audit.</w:t>
      </w:r>
    </w:p>
    <w:p w14:paraId="099709B8" w14:textId="77777777" w:rsidR="005D1C0D" w:rsidRPr="00143CCA" w:rsidRDefault="00000000">
      <w:pPr>
        <w:pStyle w:val="Heading3"/>
        <w:rPr>
          <w:color w:val="auto"/>
        </w:rPr>
      </w:pPr>
      <w:bookmarkStart w:id="34" w:name="X6b7db8702bd9db65328cf1d616c045ac9e63f67"/>
      <w:bookmarkEnd w:id="31"/>
      <w:bookmarkEnd w:id="33"/>
      <w:r>
        <w:rPr>
          <w:color w:val="auto"/>
        </w:rPr>
        <w:t>10. Theorem 28.9: Shell-Dependent Zeroth-Order Exclusion</w:t>
      </w:r>
    </w:p>
    <w:p w14:paraId="099709B9" w14:textId="77777777" w:rsidR="005D1C0D" w:rsidRPr="00143CCA" w:rsidRDefault="00000000">
      <w:pPr>
        <w:pStyle w:val="Heading4"/>
        <w:rPr>
          <w:color w:val="auto"/>
        </w:rPr>
      </w:pPr>
      <w:bookmarkStart w:id="35" w:name="statement-8"/>
      <w:r>
        <w:rPr>
          <w:color w:val="auto"/>
        </w:rPr>
        <w:t>10.1 Statement</w:t>
      </w:r>
    </w:p>
    <w:p w14:paraId="099709BA" w14:textId="77777777" w:rsidR="005D1C0D" w:rsidRPr="00143CCA" w:rsidRDefault="00000000">
      <w:pPr>
        <w:pStyle w:val="FirstParagraph"/>
      </w:pPr>
      <w:r>
        <w:rPr>
          <w:b/>
          <w:bCs/>
        </w:rPr>
        <w:t>Theorem 28.9 (Shell-Dependent Zeroth-Order Exclusion Theorem).</w:t>
      </w:r>
      <w:r>
        <w:t xml:space="preserve"> Any local, SO(3)-equivariant, coexact-preserving, self-adjoint positive zeroth-order boundary operator E(x) ∈ End(T*_x S²) on the round S² reduces to E = cI (scalar multiple of identity). Therefore no local zeroth-order term can introduce shell dependence.</w:t>
      </w:r>
    </w:p>
    <w:p w14:paraId="099709BB" w14:textId="77777777" w:rsidR="005D1C0D" w:rsidRPr="00143CCA" w:rsidRDefault="00000000">
      <w:pPr>
        <w:pStyle w:val="Heading4"/>
        <w:rPr>
          <w:color w:val="auto"/>
        </w:rPr>
      </w:pPr>
      <w:bookmarkStart w:id="36" w:name="proof-5"/>
      <w:bookmarkEnd w:id="35"/>
      <w:r>
        <w:rPr>
          <w:color w:val="auto"/>
        </w:rPr>
        <w:t>10.2 Proof</w:t>
      </w:r>
    </w:p>
    <w:p w14:paraId="099709BC" w14:textId="77777777" w:rsidR="005D1C0D" w:rsidRPr="00143CCA" w:rsidRDefault="00000000">
      <w:pPr>
        <w:pStyle w:val="FirstParagraph"/>
      </w:pPr>
      <w:r>
        <w:t>A local zeroth-order boundary operator is a smooth bundle endomorphism. Because the round S² is homogeneous under SO(3), equivariance reduces E to its value at one point commuting with the isotropy SO(2) action on the tangent plane. The real SO(2) commutant on the cotangent plane is span{I, J}, where J is the quarter-turn / Hodge-star action. The J part is excluded twice: (a) it is skew-adjoint, so it cannot appear in a self-adjoint positive Hessian; (b) on S², it swaps coexact and exact sectors, so it does not preserve the canonical coexact carrier. Therefore only E(x) = c·I survives, with constant c on the homogeneous sphere. □</w:t>
      </w:r>
    </w:p>
    <w:p w14:paraId="099709BD" w14:textId="77777777" w:rsidR="005D1C0D" w:rsidRPr="00143CCA" w:rsidRDefault="00000000">
      <w:pPr>
        <w:pStyle w:val="BodyText"/>
      </w:pPr>
      <w:r>
        <w:rPr>
          <w:b/>
          <w:bCs/>
        </w:rPr>
        <w:t>Scope:</w:t>
      </w:r>
      <w:r>
        <w:t xml:space="preserve"> This excludes local zeroth-order deformations only. The sole remaining escape is a genuinely nonlocal zeroth-order pseudodifferential operator — which lies outside the natural local Laplace-type class justified by the current stack.</w:t>
      </w:r>
    </w:p>
    <w:p w14:paraId="099709BE" w14:textId="77777777" w:rsidR="005D1C0D" w:rsidRPr="00143CCA" w:rsidRDefault="00000000">
      <w:pPr>
        <w:pStyle w:val="BodyText"/>
      </w:pPr>
      <w:r>
        <w:rPr>
          <w:b/>
          <w:bCs/>
        </w:rPr>
        <w:t>Status:</w:t>
      </w:r>
      <w:r>
        <w:t xml:space="preserve"> DERIVED. Validated by Codex and ChatGPT independently.</w:t>
      </w:r>
    </w:p>
    <w:p w14:paraId="099709BF" w14:textId="77777777" w:rsidR="005D1C0D" w:rsidRPr="00143CCA" w:rsidRDefault="00000000">
      <w:r>
        <w:pict w14:anchorId="09970D1A">
          <v:rect id="_x0000_i1029" style="width:0;height:1.5pt" o:hralign="center" o:hrstd="t" o:hr="t"/>
        </w:pict>
      </w:r>
    </w:p>
    <w:p w14:paraId="099709C0" w14:textId="77777777" w:rsidR="005D1C0D" w:rsidRPr="00143CCA" w:rsidRDefault="00000000">
      <w:pPr>
        <w:pStyle w:val="Heading2"/>
        <w:rPr>
          <w:color w:val="auto"/>
        </w:rPr>
      </w:pPr>
      <w:bookmarkStart w:id="37" w:name="part-iii-the-spectral-index"/>
      <w:bookmarkEnd w:id="15"/>
      <w:bookmarkEnd w:id="34"/>
      <w:bookmarkEnd w:id="36"/>
      <w:r>
        <w:rPr>
          <w:color w:val="auto"/>
        </w:rPr>
        <w:t>Part III: The Spectral Index</w:t>
      </w:r>
    </w:p>
    <w:p w14:paraId="099709C1" w14:textId="77777777" w:rsidR="005D1C0D" w:rsidRPr="00143CCA" w:rsidRDefault="00000000">
      <w:pPr>
        <w:pStyle w:val="Heading3"/>
        <w:rPr>
          <w:color w:val="auto"/>
        </w:rPr>
      </w:pPr>
      <w:bookmarkStart w:id="38" w:name="the-boundary-fixed-point-principle"/>
      <w:r>
        <w:rPr>
          <w:color w:val="auto"/>
        </w:rPr>
        <w:t>11. The Boundary Fixed-Point Principle</w:t>
      </w:r>
    </w:p>
    <w:p w14:paraId="099709C2" w14:textId="77777777" w:rsidR="005D1C0D" w:rsidRPr="00143CCA" w:rsidRDefault="00000000">
      <w:pPr>
        <w:pStyle w:val="Heading4"/>
        <w:rPr>
          <w:color w:val="auto"/>
        </w:rPr>
      </w:pPr>
      <w:bookmarkStart w:id="39" w:name="background-3"/>
      <w:r>
        <w:rPr>
          <w:color w:val="auto"/>
        </w:rPr>
        <w:t>11.1 Background</w:t>
      </w:r>
    </w:p>
    <w:p w14:paraId="099709C3" w14:textId="77777777" w:rsidR="005D1C0D" w:rsidRPr="00143CCA" w:rsidRDefault="00000000">
      <w:pPr>
        <w:pStyle w:val="FirstParagraph"/>
      </w:pPr>
      <w:r>
        <w:t>With the geometric baseline (Theorem 28.2) and operator structure (Theorems 28.3–28.9) established, the primordial power spectrum takes the form</w:t>
      </w:r>
    </w:p>
    <w:p w14:paraId="099709C4" w14:textId="77777777" w:rsidR="005D1C0D" w:rsidRPr="00143CCA" w:rsidRDefault="00000000">
      <w:pPr>
        <w:pStyle w:val="BodyText"/>
      </w:pPr>
      <w:r>
        <w:lastRenderedPageBreak/>
        <w:t>Δ²(N) = Δ²_geom(N) × G^{(1)}_rel(N)</w:t>
      </w:r>
    </w:p>
    <w:p w14:paraId="099709C5" w14:textId="77777777" w:rsidR="005D1C0D" w:rsidRPr="00143CCA" w:rsidRDefault="00000000">
      <w:pPr>
        <w:pStyle w:val="BodyText"/>
      </w:pPr>
      <w:r>
        <w:t>where G^{(1)}_rel is the gauge-dependent source covariance dressing. The operator structure constrains this dressing to the DtN-class family σ_ℓ^{−μ}, but the coefficient μ is not fixed by ordinary free-field, compact, KMS, or linear Gaussian physics (all proved rigid at μ = 1).</w:t>
      </w:r>
    </w:p>
    <w:p w14:paraId="099709C6" w14:textId="77777777" w:rsidR="005D1C0D" w:rsidRPr="00143CCA" w:rsidRDefault="00000000">
      <w:pPr>
        <w:pStyle w:val="BodyText"/>
      </w:pPr>
      <w:r>
        <w:t>The following routes to the coefficient were tested and killed: - Free-field Gaussian: exponent 1 is rigid (proved). - Compact/zeta regularization: changes determinant only, not covariance exponent (proved). - A-vacuum KMS on log-DtN generator: too steep by factor 4.73 at pivot (proved). - Raw same-state modular character: killed by faithfulness/modular invariance (proved). - Shell-blind rescaling, determinant prefactor, escort power: amplitude only (proved). - Literal shell-blind relative kernel O_γ·O_0⁻¹ = QI: constant, no tilt (proved).</w:t>
      </w:r>
    </w:p>
    <w:p w14:paraId="099709C7" w14:textId="77777777" w:rsidR="005D1C0D" w:rsidRPr="00143CCA" w:rsidRDefault="00000000">
      <w:pPr>
        <w:pStyle w:val="BodyText"/>
      </w:pPr>
      <w:r>
        <w:t>The surviving mechanism class is a self-similar boundary fixed-point / anomalous-dimension dressing.</w:t>
      </w:r>
    </w:p>
    <w:p w14:paraId="099709C8" w14:textId="77777777" w:rsidR="005D1C0D" w:rsidRPr="00143CCA" w:rsidRDefault="00000000">
      <w:pPr>
        <w:pStyle w:val="Heading4"/>
        <w:rPr>
          <w:color w:val="auto"/>
        </w:rPr>
      </w:pPr>
      <w:bookmarkStart w:id="40" w:name="statement-9"/>
      <w:bookmarkEnd w:id="39"/>
      <w:r>
        <w:rPr>
          <w:color w:val="auto"/>
        </w:rPr>
        <w:t>11.2 Statement</w:t>
      </w:r>
    </w:p>
    <w:p w14:paraId="099709C9" w14:textId="77777777" w:rsidR="005D1C0D" w:rsidRPr="00143CCA" w:rsidRDefault="00000000">
      <w:pPr>
        <w:pStyle w:val="FirstParagraph"/>
      </w:pPr>
      <w:r>
        <w:rPr>
          <w:b/>
          <w:bCs/>
        </w:rPr>
        <w:t>Boundary Fixed-Point Principle.</w:t>
      </w:r>
      <w:r>
        <w:t xml:space="preserve"> The physical primordial boundary kernel is a self-similar anomalous-dimension dressing of the DtN operator. On the dimensionless DtN line scale s = r_s σ, the anomalous wavefunction renormalization Z satisfies the multiplicative character law:</w:t>
      </w:r>
    </w:p>
    <w:p w14:paraId="099709CA" w14:textId="77777777" w:rsidR="005D1C0D" w:rsidRPr="00143CCA" w:rsidRDefault="00000000">
      <w:pPr>
        <w:pStyle w:val="BodyText"/>
      </w:pPr>
      <w:r>
        <w:t>Z(s₁ s₂) = Z(s₁)Z(s₂), Z(1) = 1,</w:t>
      </w:r>
    </w:p>
    <w:p w14:paraId="099709CB" w14:textId="77777777" w:rsidR="005D1C0D" w:rsidRPr="00143CCA" w:rsidRDefault="00000000">
      <w:pPr>
        <w:pStyle w:val="BodyText"/>
      </w:pPr>
      <w:r>
        <w:t>forcing Z(s) = s^η by the Cauchy functional equation.</w:t>
      </w:r>
    </w:p>
    <w:p w14:paraId="099709CC" w14:textId="77777777" w:rsidR="005D1C0D" w:rsidRPr="00143CCA" w:rsidRDefault="00000000">
      <w:pPr>
        <w:pStyle w:val="BodyText"/>
      </w:pPr>
      <w:r>
        <w:t>The physical identification (the new principle) is: one accessible DtN line cell has multiplicative size e^x and renormalizes the local quadratic kernel by the Ashtekar-Barbero norm ratio</w:t>
      </w:r>
    </w:p>
    <w:p w14:paraId="099709CD" w14:textId="77777777" w:rsidR="005D1C0D" w:rsidRPr="00143CCA" w:rsidRDefault="00000000">
      <w:pPr>
        <w:pStyle w:val="BodyText"/>
      </w:pPr>
      <w:r>
        <w:t>Q = 1+γ² = e^{K_gauge},</w:t>
      </w:r>
    </w:p>
    <w:p w14:paraId="099709CE" w14:textId="77777777" w:rsidR="005D1C0D" w:rsidRPr="00143CCA" w:rsidRDefault="00000000">
      <w:pPr>
        <w:pStyle w:val="BodyText"/>
      </w:pPr>
      <w:r>
        <w:t>then the boundary condition Z(e^x) = Q — which is the physical identification, not a derived consequence — determines the anomalous dimension:</w:t>
      </w:r>
    </w:p>
    <w:p w14:paraId="099709CF" w14:textId="77777777" w:rsidR="005D1C0D" w:rsidRPr="00143CCA" w:rsidRDefault="00000000">
      <w:pPr>
        <w:pStyle w:val="BodyText"/>
      </w:pPr>
      <w:r>
        <w:t>η = ln Q / x = K_gauge/x.</w:t>
      </w:r>
    </w:p>
    <w:p w14:paraId="099709D0" w14:textId="77777777" w:rsidR="005D1C0D" w:rsidRPr="00143CCA" w:rsidRDefault="00000000">
      <w:pPr>
        <w:pStyle w:val="BodyText"/>
      </w:pPr>
      <w:r>
        <w:t>The relative covariance dressing is therefore</w:t>
      </w:r>
    </w:p>
    <w:p w14:paraId="099709D1" w14:textId="77777777" w:rsidR="005D1C0D" w:rsidRPr="00143CCA" w:rsidRDefault="00000000">
      <w:pPr>
        <w:pStyle w:val="BodyText"/>
      </w:pPr>
      <w:r>
        <w:t>G^{(1)}_rel(s) = Z(s)⁻¹ = s^{−K_gauge/x}.</w:t>
      </w:r>
    </w:p>
    <w:p w14:paraId="099709D2" w14:textId="77777777" w:rsidR="005D1C0D" w:rsidRPr="00143CCA" w:rsidRDefault="00000000">
      <w:pPr>
        <w:pStyle w:val="Heading4"/>
        <w:rPr>
          <w:color w:val="auto"/>
        </w:rPr>
      </w:pPr>
      <w:bookmarkStart w:id="41" w:name="physical-motivation"/>
      <w:bookmarkEnd w:id="40"/>
      <w:r>
        <w:rPr>
          <w:color w:val="auto"/>
        </w:rPr>
        <w:t>11.3 Physical Motivation</w:t>
      </w:r>
    </w:p>
    <w:p w14:paraId="099709D3" w14:textId="77777777" w:rsidR="005D1C0D" w:rsidRPr="00143CCA" w:rsidRDefault="00000000">
      <w:pPr>
        <w:pStyle w:val="FirstParagraph"/>
      </w:pPr>
      <w:r>
        <w:t>The coefficient K_gauge/x is not a kinematic free-field exponent (which is rigidly 1). It is an anomalous scaling dimension of the gauge-dressed boundary theory, in standard Callan-Symanzik / RG language:</w:t>
      </w:r>
    </w:p>
    <w:p w14:paraId="099709D4" w14:textId="77777777" w:rsidR="005D1C0D" w:rsidRPr="00143CCA" w:rsidRDefault="00000000">
      <w:pPr>
        <w:pStyle w:val="Compact"/>
        <w:numPr>
          <w:ilvl w:val="0"/>
          <w:numId w:val="2"/>
        </w:numPr>
      </w:pPr>
      <w:r>
        <w:lastRenderedPageBreak/>
        <w:t>K_gauge = ln(1+γ²) is the gauge covariance payload, proved in Paper 25 for two-point/covariance observables (DERIVED).</w:t>
      </w:r>
    </w:p>
    <w:p w14:paraId="099709D5" w14:textId="77777777" w:rsidR="005D1C0D" w:rsidRPr="00143CCA" w:rsidRDefault="00000000">
      <w:pPr>
        <w:pStyle w:val="Compact"/>
        <w:numPr>
          <w:ilvl w:val="0"/>
          <w:numId w:val="2"/>
        </w:numPr>
      </w:pPr>
      <w:r>
        <w:t>1/x = R_U/r_s is the geometric dilution factor, proved in Paper 18 for primitive 1-form line transport (DERIVED/THEOREM for the BDP observable class).</w:t>
      </w:r>
    </w:p>
    <w:p w14:paraId="099709D6" w14:textId="77777777" w:rsidR="005D1C0D" w:rsidRPr="00143CCA" w:rsidRDefault="00000000">
      <w:pPr>
        <w:pStyle w:val="Compact"/>
        <w:numPr>
          <w:ilvl w:val="0"/>
          <w:numId w:val="2"/>
        </w:numPr>
      </w:pPr>
      <w:r>
        <w:t>The combination K_gauge/x is the anomalous dimension per unit DtN scale — the gauge charge geometrically diluted over the accessible line distance.</w:t>
      </w:r>
    </w:p>
    <w:p w14:paraId="099709D7" w14:textId="77777777" w:rsidR="005D1C0D" w:rsidRPr="00143CCA" w:rsidRDefault="00000000">
      <w:pPr>
        <w:pStyle w:val="FirstParagraph"/>
      </w:pPr>
      <w:r>
        <w:t>The principle parallels the BDP architecture: BDP uses V’/x = 2γ/x for the baryon fraction (degree-1 amplitude, 1-form transport). The Boundary Fixed-Point Principle uses V/x = K_gauge/x for the spectral tilt (degree-2 covariance, same 1-form transport class). Same architecture, different V(α) rung selected by the observable class.</w:t>
      </w:r>
    </w:p>
    <w:p w14:paraId="099709D8" w14:textId="77777777" w:rsidR="005D1C0D" w:rsidRPr="00143CCA" w:rsidRDefault="00000000">
      <w:pPr>
        <w:pStyle w:val="Heading4"/>
        <w:rPr>
          <w:color w:val="auto"/>
        </w:rPr>
      </w:pPr>
      <w:bookmarkStart w:id="42" w:name="exhaustive-elimination-record"/>
      <w:bookmarkEnd w:id="41"/>
      <w:r>
        <w:rPr>
          <w:color w:val="auto"/>
        </w:rPr>
        <w:t>11.4 Exhaustive Elimination Record</w:t>
      </w:r>
    </w:p>
    <w:p w14:paraId="099709D9" w14:textId="77777777" w:rsidR="005D1C0D" w:rsidRPr="00143CCA" w:rsidRDefault="00000000">
      <w:pPr>
        <w:pStyle w:val="FirstParagraph"/>
      </w:pPr>
      <w:r>
        <w:t>The principle is motivated by extensive exploration of alternatives. Over 20 candidate mechanisms for the spectral tilt were tested within IO geometry and found incompatible (see §13 for the complete record). The Boundary Fixed-Point Principle remains an unproved physical identification — the class-membership claim that the primordial boundary kernel belongs to the self-similar DtN fixed-point class with the stated normalization.</w:t>
      </w:r>
    </w:p>
    <w:p w14:paraId="099709DA" w14:textId="77777777" w:rsidR="005D1C0D" w:rsidRPr="00143CCA" w:rsidRDefault="00000000">
      <w:pPr>
        <w:pStyle w:val="BodyText"/>
      </w:pPr>
      <w:r>
        <w:rPr>
          <w:b/>
          <w:bCs/>
        </w:rPr>
        <w:t>Status:</w:t>
      </w:r>
      <w:r>
        <w:t xml:space="preserve"> NEW SEMICLASSICAL PRINCIPLE. Supersedes both PSRP and the Boundary Covariance Exponent. The one unproved step is the class-membership identification: that the primordial boundary kernel belongs to the self-similar DtN fixed-point class with the stated normalization. The only falsifiable escape is genuinely nonlocal boundary physics.</w:t>
      </w:r>
    </w:p>
    <w:p w14:paraId="099709DB" w14:textId="77777777" w:rsidR="005D1C0D" w:rsidRPr="00143CCA" w:rsidRDefault="00000000">
      <w:pPr>
        <w:pStyle w:val="Heading3"/>
        <w:rPr>
          <w:color w:val="auto"/>
        </w:rPr>
      </w:pPr>
      <w:bookmarkStart w:id="43" w:name="conditional-composite-the-spectral-index"/>
      <w:bookmarkEnd w:id="38"/>
      <w:bookmarkEnd w:id="42"/>
      <w:r>
        <w:rPr>
          <w:color w:val="auto"/>
        </w:rPr>
        <w:t>12. Conditional Composite: The Spectral Index</w:t>
      </w:r>
    </w:p>
    <w:p w14:paraId="099709DC" w14:textId="77777777" w:rsidR="005D1C0D" w:rsidRPr="00143CCA" w:rsidRDefault="00000000">
      <w:pPr>
        <w:pStyle w:val="Heading4"/>
        <w:rPr>
          <w:color w:val="auto"/>
        </w:rPr>
      </w:pPr>
      <w:bookmarkStart w:id="44" w:name="statement-10"/>
      <w:r>
        <w:rPr>
          <w:color w:val="auto"/>
        </w:rPr>
        <w:t>12.1 Statement</w:t>
      </w:r>
    </w:p>
    <w:p w14:paraId="099709DD" w14:textId="77777777" w:rsidR="005D1C0D" w:rsidRPr="00143CCA" w:rsidRDefault="00000000">
      <w:pPr>
        <w:pStyle w:val="FirstParagraph"/>
      </w:pPr>
      <w:r>
        <w:rPr>
          <w:b/>
          <w:bCs/>
        </w:rPr>
        <w:t>Theorem 28.10 (Composite — Conditional on Boundary Fixed-Point Principle).</w:t>
      </w:r>
      <w:r>
        <w:t xml:space="preserve"> Combining the geometric baseline (Theorem 28.2), the DtN operator structure (Theorems 28.7–28.9), the covariance payload K_gauge (Paper 25), and the Boundary Fixed-Point Principle:</w:t>
      </w:r>
    </w:p>
    <w:p w14:paraId="099709DE" w14:textId="77777777" w:rsidR="005D1C0D" w:rsidRPr="00143CCA" w:rsidRDefault="00000000">
      <w:pPr>
        <w:pStyle w:val="BodyText"/>
      </w:pPr>
      <w:r>
        <w:t>Δ²(N) = Δ²_geom(N) × k_MS(N)^{−K_gauge/x}</w:t>
      </w:r>
    </w:p>
    <w:p w14:paraId="099709DF" w14:textId="77777777" w:rsidR="005D1C0D" w:rsidRPr="00143CCA" w:rsidRDefault="00000000">
      <w:pPr>
        <w:pStyle w:val="BodyText"/>
      </w:pPr>
      <w:r>
        <w:t>n_s = 1 − K_gauge/x + O(N⁻¹)</w:t>
      </w:r>
    </w:p>
    <w:p w14:paraId="099709E0" w14:textId="77777777" w:rsidR="005D1C0D" w:rsidRPr="00143CCA" w:rsidRDefault="00000000">
      <w:pPr>
        <w:pStyle w:val="BodyText"/>
      </w:pPr>
      <w:r>
        <w:t>At the CMB pivot N = 712:</w:t>
      </w:r>
    </w:p>
    <w:p w14:paraId="099709E1" w14:textId="77777777" w:rsidR="005D1C0D" w:rsidRPr="00143CCA" w:rsidRDefault="00000000">
      <w:pPr>
        <w:pStyle w:val="BodyText"/>
      </w:pPr>
      <w:r>
        <w:t>n_s = 0.9639, which is 0.24σ from Planck’s 0.9649 ± 0.0042.</w:t>
      </w:r>
    </w:p>
    <w:p w14:paraId="099709E2" w14:textId="77777777" w:rsidR="005D1C0D" w:rsidRPr="00143CCA" w:rsidRDefault="00000000">
      <w:pPr>
        <w:pStyle w:val="BodyText"/>
      </w:pPr>
      <w:r>
        <w:t>With zero fitted parameters.</w:t>
      </w:r>
    </w:p>
    <w:p w14:paraId="099709E3" w14:textId="77777777" w:rsidR="005D1C0D" w:rsidRPr="00143CCA" w:rsidRDefault="00000000">
      <w:pPr>
        <w:pStyle w:val="Heading4"/>
        <w:rPr>
          <w:color w:val="auto"/>
        </w:rPr>
      </w:pPr>
      <w:bookmarkStart w:id="45" w:name="numerical-verification"/>
      <w:bookmarkEnd w:id="44"/>
      <w:r>
        <w:rPr>
          <w:color w:val="auto"/>
        </w:rPr>
        <w:t>12.2 Numerical Verification</w:t>
      </w:r>
    </w:p>
    <w:p w14:paraId="099709E4" w14:textId="77777777" w:rsidR="005D1C0D" w:rsidRPr="00143CCA" w:rsidRDefault="00000000">
      <w:pPr>
        <w:pStyle w:val="FirstParagraph"/>
      </w:pPr>
      <w:r>
        <w:t>Using the full (non-asymptotic) formulas:</w:t>
      </w:r>
    </w:p>
    <w:tbl>
      <w:tblPr>
        <w:tblStyle w:val="Table"/>
        <w:tblW w:w="0" w:type="auto"/>
        <w:tblLook w:val="0020" w:firstRow="1" w:lastRow="0" w:firstColumn="0" w:lastColumn="0" w:noHBand="0" w:noVBand="0"/>
      </w:tblPr>
      <w:tblGrid>
        <w:gridCol w:w="748"/>
        <w:gridCol w:w="1109"/>
        <w:gridCol w:w="1289"/>
        <w:gridCol w:w="3059"/>
      </w:tblGrid>
      <w:tr w:rsidR="00143CCA" w:rsidRPr="00143CCA" w14:paraId="099709E9" w14:textId="77777777" w:rsidTr="005D1C0D">
        <w:trPr>
          <w:cnfStyle w:val="100000000000" w:firstRow="1" w:lastRow="0" w:firstColumn="0" w:lastColumn="0" w:oddVBand="0" w:evenVBand="0" w:oddHBand="0" w:evenHBand="0" w:firstRowFirstColumn="0" w:firstRowLastColumn="0" w:lastRowFirstColumn="0" w:lastRowLastColumn="0"/>
          <w:tblHeader/>
        </w:trPr>
        <w:tc>
          <w:tcPr>
            <w:tcW w:w="0" w:type="auto"/>
          </w:tcPr>
          <w:p w14:paraId="099709E5" w14:textId="77777777" w:rsidR="005D1C0D" w:rsidRPr="00143CCA" w:rsidRDefault="00000000">
            <w:pPr>
              <w:pStyle w:val="Compact"/>
            </w:pPr>
            <w:r>
              <w:t>N</w:t>
            </w:r>
          </w:p>
        </w:tc>
        <w:tc>
          <w:tcPr>
            <w:tcW w:w="0" w:type="auto"/>
          </w:tcPr>
          <w:p w14:paraId="099709E6" w14:textId="77777777" w:rsidR="005D1C0D" w:rsidRPr="00143CCA" w:rsidRDefault="00000000">
            <w:pPr>
              <w:pStyle w:val="Compact"/>
              <w:jc w:val="right"/>
            </w:pPr>
            <w:r>
              <w:t>Δ²_geom</w:t>
            </w:r>
          </w:p>
        </w:tc>
        <w:tc>
          <w:tcPr>
            <w:tcW w:w="0" w:type="auto"/>
          </w:tcPr>
          <w:p w14:paraId="099709E7" w14:textId="77777777" w:rsidR="005D1C0D" w:rsidRPr="00143CCA" w:rsidRDefault="00000000">
            <w:pPr>
              <w:pStyle w:val="Compact"/>
              <w:jc w:val="right"/>
            </w:pPr>
            <w:r>
              <w:t>n_s(geom)</w:t>
            </w:r>
          </w:p>
        </w:tc>
        <w:tc>
          <w:tcPr>
            <w:tcW w:w="0" w:type="auto"/>
          </w:tcPr>
          <w:p w14:paraId="099709E8" w14:textId="77777777" w:rsidR="005D1C0D" w:rsidRPr="00143CCA" w:rsidRDefault="00000000">
            <w:pPr>
              <w:pStyle w:val="Compact"/>
              <w:jc w:val="right"/>
            </w:pPr>
            <w:r>
              <w:t>n_s(geom + gauge dressing)</w:t>
            </w:r>
          </w:p>
        </w:tc>
      </w:tr>
      <w:tr w:rsidR="00143CCA" w:rsidRPr="00143CCA" w14:paraId="099709EE" w14:textId="77777777">
        <w:tc>
          <w:tcPr>
            <w:tcW w:w="0" w:type="auto"/>
          </w:tcPr>
          <w:p w14:paraId="099709EA" w14:textId="77777777" w:rsidR="005D1C0D" w:rsidRPr="00143CCA" w:rsidRDefault="00000000">
            <w:pPr>
              <w:pStyle w:val="Compact"/>
            </w:pPr>
            <w:r>
              <w:t>2</w:t>
            </w:r>
          </w:p>
        </w:tc>
        <w:tc>
          <w:tcPr>
            <w:tcW w:w="0" w:type="auto"/>
          </w:tcPr>
          <w:p w14:paraId="099709EB" w14:textId="77777777" w:rsidR="005D1C0D" w:rsidRPr="00143CCA" w:rsidRDefault="00000000">
            <w:pPr>
              <w:pStyle w:val="Compact"/>
              <w:jc w:val="right"/>
            </w:pPr>
            <w:r>
              <w:t>0.7178</w:t>
            </w:r>
          </w:p>
        </w:tc>
        <w:tc>
          <w:tcPr>
            <w:tcW w:w="0" w:type="auto"/>
          </w:tcPr>
          <w:p w14:paraId="099709EC" w14:textId="77777777" w:rsidR="005D1C0D" w:rsidRPr="00143CCA" w:rsidRDefault="00000000">
            <w:pPr>
              <w:pStyle w:val="Compact"/>
              <w:jc w:val="right"/>
            </w:pPr>
            <w:r>
              <w:t>0.9597</w:t>
            </w:r>
          </w:p>
        </w:tc>
        <w:tc>
          <w:tcPr>
            <w:tcW w:w="0" w:type="auto"/>
          </w:tcPr>
          <w:p w14:paraId="099709ED" w14:textId="77777777" w:rsidR="005D1C0D" w:rsidRPr="00143CCA" w:rsidRDefault="00000000">
            <w:pPr>
              <w:pStyle w:val="Compact"/>
              <w:jc w:val="right"/>
            </w:pPr>
            <w:r>
              <w:t>0.9236</w:t>
            </w:r>
          </w:p>
        </w:tc>
      </w:tr>
      <w:tr w:rsidR="00143CCA" w:rsidRPr="00143CCA" w14:paraId="099709F3" w14:textId="77777777">
        <w:tc>
          <w:tcPr>
            <w:tcW w:w="0" w:type="auto"/>
          </w:tcPr>
          <w:p w14:paraId="099709EF" w14:textId="77777777" w:rsidR="005D1C0D" w:rsidRPr="00143CCA" w:rsidRDefault="00000000">
            <w:pPr>
              <w:pStyle w:val="Compact"/>
            </w:pPr>
            <w:r>
              <w:lastRenderedPageBreak/>
              <w:t>10</w:t>
            </w:r>
          </w:p>
        </w:tc>
        <w:tc>
          <w:tcPr>
            <w:tcW w:w="0" w:type="auto"/>
          </w:tcPr>
          <w:p w14:paraId="099709F0" w14:textId="77777777" w:rsidR="005D1C0D" w:rsidRPr="00143CCA" w:rsidRDefault="00000000">
            <w:pPr>
              <w:pStyle w:val="Compact"/>
              <w:jc w:val="right"/>
            </w:pPr>
            <w:r>
              <w:t>0.6711</w:t>
            </w:r>
          </w:p>
        </w:tc>
        <w:tc>
          <w:tcPr>
            <w:tcW w:w="0" w:type="auto"/>
          </w:tcPr>
          <w:p w14:paraId="099709F1" w14:textId="77777777" w:rsidR="005D1C0D" w:rsidRPr="00143CCA" w:rsidRDefault="00000000">
            <w:pPr>
              <w:pStyle w:val="Compact"/>
              <w:jc w:val="right"/>
            </w:pPr>
            <w:r>
              <w:t>0.9873</w:t>
            </w:r>
          </w:p>
        </w:tc>
        <w:tc>
          <w:tcPr>
            <w:tcW w:w="0" w:type="auto"/>
          </w:tcPr>
          <w:p w14:paraId="099709F2" w14:textId="77777777" w:rsidR="005D1C0D" w:rsidRPr="00143CCA" w:rsidRDefault="00000000">
            <w:pPr>
              <w:pStyle w:val="Compact"/>
              <w:jc w:val="right"/>
            </w:pPr>
            <w:r>
              <w:t>0.9512</w:t>
            </w:r>
          </w:p>
        </w:tc>
      </w:tr>
      <w:tr w:rsidR="00143CCA" w:rsidRPr="00143CCA" w14:paraId="099709F8" w14:textId="77777777">
        <w:tc>
          <w:tcPr>
            <w:tcW w:w="0" w:type="auto"/>
          </w:tcPr>
          <w:p w14:paraId="099709F4" w14:textId="77777777" w:rsidR="005D1C0D" w:rsidRPr="00143CCA" w:rsidRDefault="00000000">
            <w:pPr>
              <w:pStyle w:val="Compact"/>
            </w:pPr>
            <w:r>
              <w:t>50</w:t>
            </w:r>
          </w:p>
        </w:tc>
        <w:tc>
          <w:tcPr>
            <w:tcW w:w="0" w:type="auto"/>
          </w:tcPr>
          <w:p w14:paraId="099709F5" w14:textId="77777777" w:rsidR="005D1C0D" w:rsidRPr="00143CCA" w:rsidRDefault="00000000">
            <w:pPr>
              <w:pStyle w:val="Compact"/>
              <w:jc w:val="right"/>
            </w:pPr>
            <w:r>
              <w:t>0.6669</w:t>
            </w:r>
          </w:p>
        </w:tc>
        <w:tc>
          <w:tcPr>
            <w:tcW w:w="0" w:type="auto"/>
          </w:tcPr>
          <w:p w14:paraId="099709F6" w14:textId="77777777" w:rsidR="005D1C0D" w:rsidRPr="00143CCA" w:rsidRDefault="00000000">
            <w:pPr>
              <w:pStyle w:val="Compact"/>
              <w:jc w:val="right"/>
            </w:pPr>
            <w:r>
              <w:t>0.9994</w:t>
            </w:r>
          </w:p>
        </w:tc>
        <w:tc>
          <w:tcPr>
            <w:tcW w:w="0" w:type="auto"/>
          </w:tcPr>
          <w:p w14:paraId="099709F7" w14:textId="77777777" w:rsidR="005D1C0D" w:rsidRPr="00143CCA" w:rsidRDefault="00000000">
            <w:pPr>
              <w:pStyle w:val="Compact"/>
              <w:jc w:val="right"/>
            </w:pPr>
            <w:r>
              <w:t>0.9633</w:t>
            </w:r>
          </w:p>
        </w:tc>
      </w:tr>
      <w:tr w:rsidR="00143CCA" w:rsidRPr="00143CCA" w14:paraId="099709FD" w14:textId="77777777">
        <w:tc>
          <w:tcPr>
            <w:tcW w:w="0" w:type="auto"/>
          </w:tcPr>
          <w:p w14:paraId="099709F9" w14:textId="77777777" w:rsidR="005D1C0D" w:rsidRPr="00143CCA" w:rsidRDefault="00000000">
            <w:pPr>
              <w:pStyle w:val="Compact"/>
            </w:pPr>
            <w:r>
              <w:t>100</w:t>
            </w:r>
          </w:p>
        </w:tc>
        <w:tc>
          <w:tcPr>
            <w:tcW w:w="0" w:type="auto"/>
          </w:tcPr>
          <w:p w14:paraId="099709FA" w14:textId="77777777" w:rsidR="005D1C0D" w:rsidRPr="00143CCA" w:rsidRDefault="00000000">
            <w:pPr>
              <w:pStyle w:val="Compact"/>
              <w:jc w:val="right"/>
            </w:pPr>
            <w:r>
              <w:t>0.6667</w:t>
            </w:r>
          </w:p>
        </w:tc>
        <w:tc>
          <w:tcPr>
            <w:tcW w:w="0" w:type="auto"/>
          </w:tcPr>
          <w:p w14:paraId="099709FB" w14:textId="77777777" w:rsidR="005D1C0D" w:rsidRPr="00143CCA" w:rsidRDefault="00000000">
            <w:pPr>
              <w:pStyle w:val="Compact"/>
              <w:jc w:val="right"/>
            </w:pPr>
            <w:r>
              <w:t>0.9998</w:t>
            </w:r>
          </w:p>
        </w:tc>
        <w:tc>
          <w:tcPr>
            <w:tcW w:w="0" w:type="auto"/>
          </w:tcPr>
          <w:p w14:paraId="099709FC" w14:textId="77777777" w:rsidR="005D1C0D" w:rsidRPr="00143CCA" w:rsidRDefault="00000000">
            <w:pPr>
              <w:pStyle w:val="Compact"/>
              <w:jc w:val="right"/>
            </w:pPr>
            <w:r>
              <w:t>0.9637</w:t>
            </w:r>
          </w:p>
        </w:tc>
      </w:tr>
      <w:tr w:rsidR="00143CCA" w:rsidRPr="00143CCA" w14:paraId="09970A02" w14:textId="77777777">
        <w:tc>
          <w:tcPr>
            <w:tcW w:w="0" w:type="auto"/>
          </w:tcPr>
          <w:p w14:paraId="099709FE" w14:textId="77777777" w:rsidR="005D1C0D" w:rsidRPr="00143CCA" w:rsidRDefault="00000000">
            <w:pPr>
              <w:pStyle w:val="Compact"/>
            </w:pPr>
            <w:r>
              <w:t>200</w:t>
            </w:r>
          </w:p>
        </w:tc>
        <w:tc>
          <w:tcPr>
            <w:tcW w:w="0" w:type="auto"/>
          </w:tcPr>
          <w:p w14:paraId="099709FF" w14:textId="77777777" w:rsidR="005D1C0D" w:rsidRPr="00143CCA" w:rsidRDefault="00000000">
            <w:pPr>
              <w:pStyle w:val="Compact"/>
              <w:jc w:val="right"/>
            </w:pPr>
            <w:r>
              <w:t>0.6667</w:t>
            </w:r>
          </w:p>
        </w:tc>
        <w:tc>
          <w:tcPr>
            <w:tcW w:w="0" w:type="auto"/>
          </w:tcPr>
          <w:p w14:paraId="09970A00" w14:textId="77777777" w:rsidR="005D1C0D" w:rsidRPr="00143CCA" w:rsidRDefault="00000000">
            <w:pPr>
              <w:pStyle w:val="Compact"/>
              <w:jc w:val="right"/>
            </w:pPr>
            <w:r>
              <w:t>1.0000</w:t>
            </w:r>
          </w:p>
        </w:tc>
        <w:tc>
          <w:tcPr>
            <w:tcW w:w="0" w:type="auto"/>
          </w:tcPr>
          <w:p w14:paraId="09970A01" w14:textId="77777777" w:rsidR="005D1C0D" w:rsidRPr="00143CCA" w:rsidRDefault="00000000">
            <w:pPr>
              <w:pStyle w:val="Compact"/>
              <w:jc w:val="right"/>
            </w:pPr>
            <w:r>
              <w:t>0.9638</w:t>
            </w:r>
          </w:p>
        </w:tc>
      </w:tr>
      <w:tr w:rsidR="00143CCA" w:rsidRPr="00143CCA" w14:paraId="09970A07" w14:textId="77777777">
        <w:tc>
          <w:tcPr>
            <w:tcW w:w="0" w:type="auto"/>
          </w:tcPr>
          <w:p w14:paraId="09970A03" w14:textId="77777777" w:rsidR="005D1C0D" w:rsidRPr="00143CCA" w:rsidRDefault="00000000">
            <w:pPr>
              <w:pStyle w:val="Compact"/>
            </w:pPr>
            <w:r>
              <w:t>500</w:t>
            </w:r>
          </w:p>
        </w:tc>
        <w:tc>
          <w:tcPr>
            <w:tcW w:w="0" w:type="auto"/>
          </w:tcPr>
          <w:p w14:paraId="09970A04" w14:textId="77777777" w:rsidR="005D1C0D" w:rsidRPr="00143CCA" w:rsidRDefault="00000000">
            <w:pPr>
              <w:pStyle w:val="Compact"/>
              <w:jc w:val="right"/>
            </w:pPr>
            <w:r>
              <w:t>0.6667</w:t>
            </w:r>
          </w:p>
        </w:tc>
        <w:tc>
          <w:tcPr>
            <w:tcW w:w="0" w:type="auto"/>
          </w:tcPr>
          <w:p w14:paraId="09970A05" w14:textId="77777777" w:rsidR="005D1C0D" w:rsidRPr="00143CCA" w:rsidRDefault="00000000">
            <w:pPr>
              <w:pStyle w:val="Compact"/>
              <w:jc w:val="right"/>
            </w:pPr>
            <w:r>
              <w:t>1.0000</w:t>
            </w:r>
          </w:p>
        </w:tc>
        <w:tc>
          <w:tcPr>
            <w:tcW w:w="0" w:type="auto"/>
          </w:tcPr>
          <w:p w14:paraId="09970A06" w14:textId="77777777" w:rsidR="005D1C0D" w:rsidRPr="00143CCA" w:rsidRDefault="00000000">
            <w:pPr>
              <w:pStyle w:val="Compact"/>
              <w:jc w:val="right"/>
            </w:pPr>
            <w:r>
              <w:t>0.9639</w:t>
            </w:r>
          </w:p>
        </w:tc>
      </w:tr>
      <w:tr w:rsidR="00143CCA" w:rsidRPr="00143CCA" w14:paraId="09970A0C" w14:textId="77777777">
        <w:tc>
          <w:tcPr>
            <w:tcW w:w="0" w:type="auto"/>
          </w:tcPr>
          <w:p w14:paraId="09970A08" w14:textId="77777777" w:rsidR="005D1C0D" w:rsidRPr="00143CCA" w:rsidRDefault="00000000">
            <w:pPr>
              <w:pStyle w:val="Compact"/>
            </w:pPr>
            <w:r>
              <w:t>712</w:t>
            </w:r>
          </w:p>
        </w:tc>
        <w:tc>
          <w:tcPr>
            <w:tcW w:w="0" w:type="auto"/>
          </w:tcPr>
          <w:p w14:paraId="09970A09" w14:textId="77777777" w:rsidR="005D1C0D" w:rsidRPr="00143CCA" w:rsidRDefault="00000000">
            <w:pPr>
              <w:pStyle w:val="Compact"/>
              <w:jc w:val="right"/>
            </w:pPr>
            <w:r>
              <w:t>0.6667</w:t>
            </w:r>
          </w:p>
        </w:tc>
        <w:tc>
          <w:tcPr>
            <w:tcW w:w="0" w:type="auto"/>
          </w:tcPr>
          <w:p w14:paraId="09970A0A" w14:textId="77777777" w:rsidR="005D1C0D" w:rsidRPr="00143CCA" w:rsidRDefault="00000000">
            <w:pPr>
              <w:pStyle w:val="Compact"/>
              <w:jc w:val="right"/>
            </w:pPr>
            <w:r>
              <w:t>1.0000</w:t>
            </w:r>
          </w:p>
        </w:tc>
        <w:tc>
          <w:tcPr>
            <w:tcW w:w="0" w:type="auto"/>
          </w:tcPr>
          <w:p w14:paraId="09970A0B" w14:textId="77777777" w:rsidR="005D1C0D" w:rsidRPr="00143CCA" w:rsidRDefault="00000000">
            <w:pPr>
              <w:pStyle w:val="Compact"/>
              <w:jc w:val="right"/>
            </w:pPr>
            <w:r>
              <w:t>0.9639</w:t>
            </w:r>
          </w:p>
        </w:tc>
      </w:tr>
      <w:tr w:rsidR="00143CCA" w:rsidRPr="00143CCA" w14:paraId="09970A11" w14:textId="77777777">
        <w:tc>
          <w:tcPr>
            <w:tcW w:w="0" w:type="auto"/>
          </w:tcPr>
          <w:p w14:paraId="09970A0D" w14:textId="77777777" w:rsidR="005D1C0D" w:rsidRPr="00143CCA" w:rsidRDefault="00000000">
            <w:pPr>
              <w:pStyle w:val="Compact"/>
            </w:pPr>
            <w:r>
              <w:t>1000</w:t>
            </w:r>
          </w:p>
        </w:tc>
        <w:tc>
          <w:tcPr>
            <w:tcW w:w="0" w:type="auto"/>
          </w:tcPr>
          <w:p w14:paraId="09970A0E" w14:textId="77777777" w:rsidR="005D1C0D" w:rsidRPr="00143CCA" w:rsidRDefault="00000000">
            <w:pPr>
              <w:pStyle w:val="Compact"/>
              <w:jc w:val="right"/>
            </w:pPr>
            <w:r>
              <w:t>0.6667</w:t>
            </w:r>
          </w:p>
        </w:tc>
        <w:tc>
          <w:tcPr>
            <w:tcW w:w="0" w:type="auto"/>
          </w:tcPr>
          <w:p w14:paraId="09970A0F" w14:textId="77777777" w:rsidR="005D1C0D" w:rsidRPr="00143CCA" w:rsidRDefault="00000000">
            <w:pPr>
              <w:pStyle w:val="Compact"/>
              <w:jc w:val="right"/>
            </w:pPr>
            <w:r>
              <w:t>1.0000</w:t>
            </w:r>
          </w:p>
        </w:tc>
        <w:tc>
          <w:tcPr>
            <w:tcW w:w="0" w:type="auto"/>
          </w:tcPr>
          <w:p w14:paraId="09970A10" w14:textId="77777777" w:rsidR="005D1C0D" w:rsidRPr="00143CCA" w:rsidRDefault="00000000">
            <w:pPr>
              <w:pStyle w:val="Compact"/>
              <w:jc w:val="right"/>
            </w:pPr>
            <w:r>
              <w:t>0.9639</w:t>
            </w:r>
          </w:p>
        </w:tc>
      </w:tr>
      <w:tr w:rsidR="00143CCA" w:rsidRPr="00143CCA" w14:paraId="09970A16" w14:textId="77777777">
        <w:tc>
          <w:tcPr>
            <w:tcW w:w="0" w:type="auto"/>
          </w:tcPr>
          <w:p w14:paraId="09970A12" w14:textId="77777777" w:rsidR="005D1C0D" w:rsidRPr="00143CCA" w:rsidRDefault="00000000">
            <w:pPr>
              <w:pStyle w:val="Compact"/>
            </w:pPr>
            <w:r>
              <w:t>2000</w:t>
            </w:r>
          </w:p>
        </w:tc>
        <w:tc>
          <w:tcPr>
            <w:tcW w:w="0" w:type="auto"/>
          </w:tcPr>
          <w:p w14:paraId="09970A13" w14:textId="77777777" w:rsidR="005D1C0D" w:rsidRPr="00143CCA" w:rsidRDefault="00000000">
            <w:pPr>
              <w:pStyle w:val="Compact"/>
              <w:jc w:val="right"/>
            </w:pPr>
            <w:r>
              <w:t>0.6667</w:t>
            </w:r>
          </w:p>
        </w:tc>
        <w:tc>
          <w:tcPr>
            <w:tcW w:w="0" w:type="auto"/>
          </w:tcPr>
          <w:p w14:paraId="09970A14" w14:textId="77777777" w:rsidR="005D1C0D" w:rsidRPr="00143CCA" w:rsidRDefault="00000000">
            <w:pPr>
              <w:pStyle w:val="Compact"/>
              <w:jc w:val="right"/>
            </w:pPr>
            <w:r>
              <w:t>1.0003</w:t>
            </w:r>
          </w:p>
        </w:tc>
        <w:tc>
          <w:tcPr>
            <w:tcW w:w="0" w:type="auto"/>
          </w:tcPr>
          <w:p w14:paraId="09970A15" w14:textId="77777777" w:rsidR="005D1C0D" w:rsidRPr="00143CCA" w:rsidRDefault="00000000">
            <w:pPr>
              <w:pStyle w:val="Compact"/>
              <w:jc w:val="right"/>
            </w:pPr>
            <w:r>
              <w:t>0.9642</w:t>
            </w:r>
          </w:p>
        </w:tc>
      </w:tr>
    </w:tbl>
    <w:p w14:paraId="09970A17" w14:textId="77777777" w:rsidR="005D1C0D" w:rsidRPr="00143CCA" w:rsidRDefault="00000000">
      <w:pPr>
        <w:pStyle w:val="BodyText"/>
      </w:pPr>
      <w:r>
        <w:t>The DtN-branch verification using Karpukhin eigenvalues σ_ℓ = (ℓ+1)/r_s gives: - Plus branch (ℓ = N−1): n_s = 0.96386 - Minus branch (ℓ = N+1): n_s = 0.96394 - Equal-branch average: n_s = 0.96390</w:t>
      </w:r>
    </w:p>
    <w:p w14:paraId="09970A18" w14:textId="77777777" w:rsidR="005D1C0D" w:rsidRPr="00143CCA" w:rsidRDefault="00000000">
      <w:pPr>
        <w:pStyle w:val="BodyText"/>
      </w:pPr>
      <w:r>
        <w:t>All branches converge to the target at the 10⁻⁵ level.</w:t>
      </w:r>
    </w:p>
    <w:p w14:paraId="09970A19" w14:textId="77777777" w:rsidR="005D1C0D" w:rsidRPr="00143CCA" w:rsidRDefault="00000000">
      <w:pPr>
        <w:pStyle w:val="BodyText"/>
      </w:pPr>
      <w:r>
        <w:rPr>
          <w:b/>
          <w:bCs/>
        </w:rPr>
        <w:t>Status:</w:t>
      </w:r>
      <w:r>
        <w:t xml:space="preserve"> CONDITIONAL on the Boundary Fixed-Point Principle. All other ingredients are DERIVED.</w:t>
      </w:r>
    </w:p>
    <w:p w14:paraId="09970A1A" w14:textId="77777777" w:rsidR="005D1C0D" w:rsidRPr="00143CCA" w:rsidRDefault="00000000">
      <w:r>
        <w:pict w14:anchorId="09970D1B">
          <v:rect id="_x0000_i1030" style="width:0;height:1.5pt" o:hralign="center" o:hrstd="t" o:hr="t"/>
        </w:pict>
      </w:r>
    </w:p>
    <w:p w14:paraId="09970A1B" w14:textId="77777777" w:rsidR="005D1C0D" w:rsidRPr="00143CCA" w:rsidRDefault="00000000">
      <w:pPr>
        <w:pStyle w:val="Heading2"/>
        <w:rPr>
          <w:color w:val="auto"/>
        </w:rPr>
      </w:pPr>
      <w:bookmarkStart w:id="46" w:name="Xe1febe523cce2a2bd395c7d1cbcae19162707e0"/>
      <w:bookmarkEnd w:id="37"/>
      <w:bookmarkEnd w:id="43"/>
      <w:bookmarkEnd w:id="45"/>
      <w:r>
        <w:rPr>
          <w:color w:val="auto"/>
        </w:rPr>
        <w:t>Part IV: Paper 23 Gap Identification and Kill List</w:t>
      </w:r>
    </w:p>
    <w:p w14:paraId="09970A1C" w14:textId="77777777" w:rsidR="005D1C0D" w:rsidRPr="00143CCA" w:rsidRDefault="00000000">
      <w:pPr>
        <w:pStyle w:val="Heading3"/>
        <w:rPr>
          <w:color w:val="auto"/>
        </w:rPr>
      </w:pPr>
      <w:bookmarkStart w:id="47" w:name="the-paper-23-gap"/>
      <w:r>
        <w:rPr>
          <w:color w:val="auto"/>
        </w:rPr>
        <w:t>13. The Paper 23 Gap</w:t>
      </w:r>
    </w:p>
    <w:p w14:paraId="09970A1D" w14:textId="77777777" w:rsidR="005D1C0D" w:rsidRPr="00143CCA" w:rsidRDefault="00000000">
      <w:pPr>
        <w:pStyle w:val="FirstParagraph"/>
      </w:pPr>
      <w:r>
        <w:t>Paper 23 Part III derives C_ℓ = 4π/N for the angular covariance of isotropic puncture positions on S². This is a per-(ℓ,m) angular covariance statement on the boundary sphere — white noise on S². Paper 23 then states: “The unprojected boundary state is exactly scale-invariant (n_s = 1).”</w:t>
      </w:r>
    </w:p>
    <w:p w14:paraId="09970A1E" w14:textId="77777777" w:rsidR="005D1C0D" w:rsidRPr="00143CCA" w:rsidRDefault="00000000">
      <w:pPr>
        <w:pStyle w:val="BodyText"/>
      </w:pPr>
      <w:r>
        <w:t>This paper identifies a gap in that reasoning. On closed S³, scale invariance means Δ²(N) ≈ const, which requires the per-mode covariance P_X(N) to cancel the mode density factor J_MS ~ N³. The boundary angular theorem C_ℓ = 4π/N is correct, but the jump to “bulk n_s = 1” requires the complete source-to-observer spectral chain:</w:t>
      </w:r>
    </w:p>
    <w:p w14:paraId="09970A1F" w14:textId="77777777" w:rsidR="005D1C0D" w:rsidRPr="00143CCA" w:rsidRDefault="00000000">
      <w:pPr>
        <w:pStyle w:val="BodyText"/>
      </w:pPr>
      <w:r>
        <w:t>boundary angular covariance → source lift → bridge → canonical normalization → mode density → observed Δ²(N).</w:t>
      </w:r>
    </w:p>
    <w:p w14:paraId="09970A20" w14:textId="77777777" w:rsidR="005D1C0D" w:rsidRPr="00143CCA" w:rsidRDefault="00000000">
      <w:pPr>
        <w:pStyle w:val="BodyText"/>
      </w:pPr>
      <w:r>
        <w:t>Paper 23 Part III did not compute this chain. This paper computes it in Part I (Theorem 28.2), finding that the cancellation is provided by the Hawking accumulation time t_entry ~ N⁻³.</w:t>
      </w:r>
    </w:p>
    <w:p w14:paraId="09970A21" w14:textId="77777777" w:rsidR="005D1C0D" w:rsidRPr="00143CCA" w:rsidRDefault="00000000">
      <w:pPr>
        <w:pStyle w:val="BodyText"/>
      </w:pPr>
      <w:r>
        <w:t>The clean correction: “The boundary angular readout on S² is white. This is a seed-shape statement, not yet a theorem for the bulk primordial dimensionless spectrum.”</w:t>
      </w:r>
    </w:p>
    <w:p w14:paraId="09970A22" w14:textId="77777777" w:rsidR="005D1C0D" w:rsidRPr="00143CCA" w:rsidRDefault="00000000">
      <w:pPr>
        <w:pStyle w:val="Heading3"/>
        <w:rPr>
          <w:color w:val="auto"/>
        </w:rPr>
      </w:pPr>
      <w:bookmarkStart w:id="48" w:name="Xd892f866ec5f5c211e7b140ccb08eb615c821df"/>
      <w:bookmarkEnd w:id="47"/>
      <w:r>
        <w:rPr>
          <w:color w:val="auto"/>
        </w:rPr>
        <w:lastRenderedPageBreak/>
        <w:t>14. Kill List: Alternative Mechanisms for the Spectral Tilt</w:t>
      </w:r>
    </w:p>
    <w:p w14:paraId="09970A23" w14:textId="77777777" w:rsidR="005D1C0D" w:rsidRPr="00143CCA" w:rsidRDefault="00000000">
      <w:pPr>
        <w:pStyle w:val="FirstParagraph"/>
      </w:pPr>
      <w:r>
        <w:t>The following mechanisms were tested and killed during the Paper 28 investigation. Each is documented with its specific failure mode:</w:t>
      </w:r>
    </w:p>
    <w:p w14:paraId="09970A24" w14:textId="77777777" w:rsidR="005D1C0D" w:rsidRPr="00143CCA" w:rsidRDefault="00000000">
      <w:pPr>
        <w:pStyle w:val="Compact"/>
        <w:numPr>
          <w:ilvl w:val="0"/>
          <w:numId w:val="3"/>
        </w:numPr>
      </w:pPr>
      <w:r>
        <w:rPr>
          <w:b/>
          <w:bCs/>
        </w:rPr>
        <w:t>Carrier norm scaling</w:t>
      </w:r>
      <w:r>
        <w:t xml:space="preserve"> — L² p-form scaling gives D−2p = 2 for 1-forms in 4D, not 1. KILLED.</w:t>
      </w:r>
    </w:p>
    <w:p w14:paraId="09970A25" w14:textId="77777777" w:rsidR="005D1C0D" w:rsidRPr="00143CCA" w:rsidRDefault="00000000">
      <w:pPr>
        <w:pStyle w:val="Compact"/>
        <w:numPr>
          <w:ilvl w:val="0"/>
          <w:numId w:val="3"/>
        </w:numPr>
      </w:pPr>
      <w:r>
        <w:rPr>
          <w:b/>
          <w:bCs/>
        </w:rPr>
        <w:t>Bridge = Wilson line identification</w:t>
      </w:r>
      <w:r>
        <w:t xml:space="preserve"> — Operation, geometry, carrier mismatches (three specific). KILLED.</w:t>
      </w:r>
    </w:p>
    <w:p w14:paraId="09970A26" w14:textId="77777777" w:rsidR="005D1C0D" w:rsidRPr="00143CCA" w:rsidRDefault="00000000">
      <w:pPr>
        <w:pStyle w:val="Compact"/>
        <w:numPr>
          <w:ilvl w:val="0"/>
          <w:numId w:val="3"/>
        </w:numPr>
      </w:pPr>
      <w:r>
        <w:rPr>
          <w:b/>
          <w:bCs/>
        </w:rPr>
        <w:t>Amplitude → generator upgrade</w:t>
      </w:r>
      <w:r>
        <w:t xml:space="preserve"> — Even if readout matched, amplitude ≠ generator level. KILLED.</w:t>
      </w:r>
    </w:p>
    <w:p w14:paraId="09970A27" w14:textId="77777777" w:rsidR="005D1C0D" w:rsidRPr="00143CCA" w:rsidRDefault="00000000">
      <w:pPr>
        <w:pStyle w:val="Compact"/>
        <w:numPr>
          <w:ilvl w:val="0"/>
          <w:numId w:val="3"/>
        </w:numPr>
      </w:pPr>
      <w:r>
        <w:rPr>
          <w:b/>
          <w:bCs/>
        </w:rPr>
        <w:t>Conformal weight K_geom/4 = ln x</w:t>
      </w:r>
      <w:r>
        <w:t xml:space="preserve"> — Breaks CMP and Paper 22 separation. KILLED.</w:t>
      </w:r>
    </w:p>
    <w:p w14:paraId="09970A28" w14:textId="77777777" w:rsidR="005D1C0D" w:rsidRPr="00143CCA" w:rsidRDefault="00000000">
      <w:pPr>
        <w:pStyle w:val="Compact"/>
        <w:numPr>
          <w:ilvl w:val="0"/>
          <w:numId w:val="3"/>
        </w:numPr>
      </w:pPr>
      <w:r>
        <w:rPr>
          <w:b/>
          <w:bCs/>
        </w:rPr>
        <w:t>Universal V/x rule</w:t>
      </w:r>
      <w:r>
        <w:t xml:space="preserve"> — V(α) dictionary shows x-placement is observable-class dependent: GTTP→x^V, BDP→V’/x, weak rate→exp(V). KILLED.</w:t>
      </w:r>
    </w:p>
    <w:p w14:paraId="09970A29" w14:textId="77777777" w:rsidR="005D1C0D" w:rsidRPr="00143CCA" w:rsidRDefault="00000000">
      <w:pPr>
        <w:pStyle w:val="Compact"/>
        <w:numPr>
          <w:ilvl w:val="0"/>
          <w:numId w:val="3"/>
        </w:numPr>
      </w:pPr>
      <w:r>
        <w:rPr>
          <w:b/>
          <w:bCs/>
        </w:rPr>
        <w:t>Crossing window</w:t>
      </w:r>
      <w:r>
        <w:t xml:space="preserve"> — |β| ~ 4, two orders of magnitude overshoot. KILLED.</w:t>
      </w:r>
    </w:p>
    <w:p w14:paraId="09970A2A" w14:textId="77777777" w:rsidR="005D1C0D" w:rsidRPr="00143CCA" w:rsidRDefault="00000000">
      <w:pPr>
        <w:pStyle w:val="Compact"/>
        <w:numPr>
          <w:ilvl w:val="0"/>
          <w:numId w:val="3"/>
        </w:numPr>
      </w:pPr>
      <w:r>
        <w:rPr>
          <w:b/>
          <w:bCs/>
        </w:rPr>
        <w:t>Γ/K background split</w:t>
      </w:r>
      <w:r>
        <w:t xml:space="preserve"> — Shell-blind on homogeneous S³; Γ and K proportional to same triad (unanimously killed by Codex, ChatGPT, Gemini). KILLED.</w:t>
      </w:r>
    </w:p>
    <w:p w14:paraId="09970A2B" w14:textId="77777777" w:rsidR="005D1C0D" w:rsidRPr="00143CCA" w:rsidRDefault="00000000">
      <w:pPr>
        <w:pStyle w:val="Compact"/>
        <w:numPr>
          <w:ilvl w:val="0"/>
          <w:numId w:val="3"/>
        </w:numPr>
      </w:pPr>
      <w:r>
        <w:rPr>
          <w:b/>
          <w:bCs/>
        </w:rPr>
        <w:t>OS dust Mukhanov-Sasaki transfer</w:t>
      </w:r>
      <w:r>
        <w:t xml:space="preserve"> — Exactly shell-blind; n drops out of Bardeen equation (Theorem 28.1). KILLED.</w:t>
      </w:r>
    </w:p>
    <w:p w14:paraId="09970A2C" w14:textId="77777777" w:rsidR="005D1C0D" w:rsidRPr="00143CCA" w:rsidRDefault="00000000">
      <w:pPr>
        <w:pStyle w:val="Compact"/>
        <w:numPr>
          <w:ilvl w:val="0"/>
          <w:numId w:val="3"/>
        </w:numPr>
      </w:pPr>
      <w:r>
        <w:rPr>
          <w:b/>
          <w:bCs/>
        </w:rPr>
        <w:t>Mixed-fluid transfer function</w:t>
      </w:r>
      <w:r>
        <w:t xml:space="preserve"> — Oscillatory, wrong magnitude; forced power-law fit gives +0.004 not −0.036. KILLED.</w:t>
      </w:r>
    </w:p>
    <w:p w14:paraId="09970A2D" w14:textId="77777777" w:rsidR="005D1C0D" w:rsidRPr="00143CCA" w:rsidRDefault="00000000">
      <w:pPr>
        <w:pStyle w:val="Compact"/>
        <w:numPr>
          <w:ilvl w:val="0"/>
          <w:numId w:val="3"/>
        </w:numPr>
      </w:pPr>
      <w:r>
        <w:rPr>
          <w:b/>
          <w:bCs/>
        </w:rPr>
        <w:t>Modular intertwiner</w:t>
      </w:r>
      <w:r>
        <w:t xml:space="preserve"> — Not provable from additive CMP structure. EXCLUDED IN EXAMINED CLASS.</w:t>
      </w:r>
    </w:p>
    <w:p w14:paraId="09970A2E" w14:textId="77777777" w:rsidR="005D1C0D" w:rsidRPr="00143CCA" w:rsidRDefault="00000000">
      <w:pPr>
        <w:pStyle w:val="Compact"/>
        <w:numPr>
          <w:ilvl w:val="0"/>
          <w:numId w:val="3"/>
        </w:numPr>
      </w:pPr>
      <w:r>
        <w:rPr>
          <w:b/>
          <w:bCs/>
        </w:rPr>
        <w:t>Bridge normalization</w:t>
      </w:r>
      <w:r>
        <w:t xml:space="preserve"> — Shell-independent by Schur; can set amplitude not slope. KILLED.</w:t>
      </w:r>
    </w:p>
    <w:p w14:paraId="09970A2F" w14:textId="77777777" w:rsidR="005D1C0D" w:rsidRPr="00143CCA" w:rsidRDefault="00000000">
      <w:pPr>
        <w:pStyle w:val="Compact"/>
        <w:numPr>
          <w:ilvl w:val="0"/>
          <w:numId w:val="3"/>
        </w:numPr>
      </w:pPr>
      <w:r>
        <w:rPr>
          <w:b/>
          <w:bCs/>
        </w:rPr>
        <w:t>Hopf fiber diffusion</w:t>
      </w:r>
      <w:r>
        <w:t xml:space="preserve"> — Mode counting gives ~1/N (red), but net with N³ density gives N², strongly blue. EXCLUDED IN EXAMINED CLASS.</w:t>
      </w:r>
    </w:p>
    <w:p w14:paraId="09970A30" w14:textId="77777777" w:rsidR="005D1C0D" w:rsidRPr="00143CCA" w:rsidRDefault="00000000">
      <w:pPr>
        <w:pStyle w:val="Compact"/>
        <w:numPr>
          <w:ilvl w:val="0"/>
          <w:numId w:val="3"/>
        </w:numPr>
      </w:pPr>
      <w:r>
        <w:rPr>
          <w:b/>
          <w:bCs/>
        </w:rPr>
        <w:t>Canonical normalization on K=+1</w:t>
      </w:r>
      <w:r>
        <w:t xml:space="preserve"> — Gives only O(N⁻²) corrections. EXCLUDED IN EXAMINED CLASS.</w:t>
      </w:r>
    </w:p>
    <w:p w14:paraId="09970A31" w14:textId="77777777" w:rsidR="005D1C0D" w:rsidRPr="00143CCA" w:rsidRDefault="00000000">
      <w:pPr>
        <w:pStyle w:val="Compact"/>
        <w:numPr>
          <w:ilvl w:val="0"/>
          <w:numId w:val="3"/>
        </w:numPr>
      </w:pPr>
      <w:r>
        <w:rPr>
          <w:b/>
          <w:bCs/>
        </w:rPr>
        <w:t>Standard Hawking/KMS on coexact carrier</w:t>
      </w:r>
      <w:r>
        <w:t xml:space="preserve"> — Exponentially suppressed occupation. KILLED.</w:t>
      </w:r>
    </w:p>
    <w:p w14:paraId="09970A32" w14:textId="77777777" w:rsidR="005D1C0D" w:rsidRPr="00143CCA" w:rsidRDefault="00000000">
      <w:pPr>
        <w:pStyle w:val="Compact"/>
        <w:numPr>
          <w:ilvl w:val="0"/>
          <w:numId w:val="3"/>
        </w:numPr>
      </w:pPr>
      <w:r>
        <w:rPr>
          <w:b/>
          <w:bCs/>
        </w:rPr>
        <w:t>Free-field Gaussian</w:t>
      </w:r>
      <w:r>
        <w:t xml:space="preserve"> — Exponent 1 is rigid on compact and flat manifolds for bare free-field covariance class. KILLED (bare class); dressed/relative kernels require separate analysis.</w:t>
      </w:r>
    </w:p>
    <w:p w14:paraId="09970A33" w14:textId="77777777" w:rsidR="005D1C0D" w:rsidRPr="00143CCA" w:rsidRDefault="00000000">
      <w:pPr>
        <w:pStyle w:val="Compact"/>
        <w:numPr>
          <w:ilvl w:val="0"/>
          <w:numId w:val="3"/>
        </w:numPr>
      </w:pPr>
      <w:r>
        <w:rPr>
          <w:b/>
          <w:bCs/>
        </w:rPr>
        <w:t>Compact/zeta regularization</w:t>
      </w:r>
      <w:r>
        <w:t xml:space="preserve"> — Changes determinant prefactor only. KILLED.</w:t>
      </w:r>
    </w:p>
    <w:p w14:paraId="09970A34" w14:textId="77777777" w:rsidR="005D1C0D" w:rsidRPr="00143CCA" w:rsidRDefault="00000000">
      <w:pPr>
        <w:pStyle w:val="Compact"/>
        <w:numPr>
          <w:ilvl w:val="0"/>
          <w:numId w:val="3"/>
        </w:numPr>
      </w:pPr>
      <w:r>
        <w:rPr>
          <w:b/>
          <w:bCs/>
        </w:rPr>
        <w:t>A-vacuum KMS on log-DtN generator</w:t>
      </w:r>
      <w:r>
        <w:t xml:space="preserve"> — Too steep by factor 4.73 at pivot. KILLED.</w:t>
      </w:r>
    </w:p>
    <w:p w14:paraId="09970A35" w14:textId="77777777" w:rsidR="005D1C0D" w:rsidRPr="00143CCA" w:rsidRDefault="00000000">
      <w:pPr>
        <w:pStyle w:val="Compact"/>
        <w:numPr>
          <w:ilvl w:val="0"/>
          <w:numId w:val="3"/>
        </w:numPr>
      </w:pPr>
      <w:r>
        <w:rPr>
          <w:b/>
          <w:bCs/>
        </w:rPr>
        <w:t>Raw modular eigenobservable</w:t>
      </w:r>
      <w:r>
        <w:t xml:space="preserve"> — Killed by faithfulness. KILLED.</w:t>
      </w:r>
    </w:p>
    <w:p w14:paraId="09970A36" w14:textId="77777777" w:rsidR="005D1C0D" w:rsidRPr="00143CCA" w:rsidRDefault="00000000">
      <w:pPr>
        <w:pStyle w:val="Compact"/>
        <w:numPr>
          <w:ilvl w:val="0"/>
          <w:numId w:val="3"/>
        </w:numPr>
      </w:pPr>
      <w:r>
        <w:rPr>
          <w:b/>
          <w:bCs/>
        </w:rPr>
        <w:t>Literal shell-blind relative kernel</w:t>
      </w:r>
      <w:r>
        <w:t xml:space="preserve"> — O_γ·O_0⁻¹ = QI, constant. KILLED.</w:t>
      </w:r>
    </w:p>
    <w:p w14:paraId="09970A37" w14:textId="77777777" w:rsidR="005D1C0D" w:rsidRPr="00143CCA" w:rsidRDefault="00000000">
      <w:pPr>
        <w:pStyle w:val="Compact"/>
        <w:numPr>
          <w:ilvl w:val="0"/>
          <w:numId w:val="3"/>
        </w:numPr>
      </w:pPr>
      <w:r>
        <w:rPr>
          <w:b/>
          <w:bCs/>
        </w:rPr>
        <w:t>p-form accessibility ladder</w:t>
      </w:r>
      <w:r>
        <w:t xml:space="preserve"> — Gives Δ^{−1/x} (constant), not k^{−K_gauge/x}. KILLED.</w:t>
      </w:r>
    </w:p>
    <w:p w14:paraId="09970A38" w14:textId="77777777" w:rsidR="005D1C0D" w:rsidRPr="00143CCA" w:rsidRDefault="00000000">
      <w:pPr>
        <w:pStyle w:val="Compact"/>
        <w:numPr>
          <w:ilvl w:val="0"/>
          <w:numId w:val="3"/>
        </w:numPr>
      </w:pPr>
      <w:r>
        <w:rPr>
          <w:b/>
          <w:bCs/>
        </w:rPr>
        <w:t>Conformal no-go transfer to coexact carrier</w:t>
      </w:r>
      <w:r>
        <w:t xml:space="preserve"> — Conformal L² norm invariance does not make eigenvalues scale-blind. KILLED.</w:t>
      </w:r>
    </w:p>
    <w:p w14:paraId="09970A39" w14:textId="77777777" w:rsidR="005D1C0D" w:rsidRPr="00143CCA" w:rsidRDefault="00000000">
      <w:pPr>
        <w:pStyle w:val="Compact"/>
        <w:numPr>
          <w:ilvl w:val="0"/>
          <w:numId w:val="3"/>
        </w:numPr>
      </w:pPr>
      <w:r>
        <w:rPr>
          <w:b/>
          <w:bCs/>
        </w:rPr>
        <w:t>GTTP entry-time variants</w:t>
      </w:r>
      <w:r>
        <w:t xml:space="preserve"> — All wrong magnitude or inconsistent. KILLED.</w:t>
      </w:r>
    </w:p>
    <w:p w14:paraId="09970A3A" w14:textId="77777777" w:rsidR="005D1C0D" w:rsidRPr="00143CCA" w:rsidRDefault="00000000">
      <w:pPr>
        <w:pStyle w:val="Compact"/>
        <w:numPr>
          <w:ilvl w:val="0"/>
          <w:numId w:val="3"/>
        </w:numPr>
      </w:pPr>
      <w:r>
        <w:rPr>
          <w:b/>
          <w:bCs/>
        </w:rPr>
        <w:lastRenderedPageBreak/>
        <w:t>Collar gluing semigroup</w:t>
      </w:r>
      <w:r>
        <w:t xml:space="preserve"> — Local DtN collar gives exp(−τσ) type, wrong functional form. KILLED.</w:t>
      </w:r>
    </w:p>
    <w:p w14:paraId="09970A3B" w14:textId="77777777" w:rsidR="005D1C0D" w:rsidRPr="00143CCA" w:rsidRDefault="00000000">
      <w:r>
        <w:pict w14:anchorId="09970D1C">
          <v:rect id="_x0000_i1031" style="width:0;height:1.5pt" o:hralign="center" o:hrstd="t" o:hr="t"/>
        </w:pict>
      </w:r>
    </w:p>
    <w:p w14:paraId="09970A3C" w14:textId="77777777" w:rsidR="005D1C0D" w:rsidRPr="00143CCA" w:rsidRDefault="00000000">
      <w:pPr>
        <w:pStyle w:val="Heading2"/>
        <w:rPr>
          <w:color w:val="auto"/>
        </w:rPr>
      </w:pPr>
      <w:bookmarkStart w:id="49" w:name="Xc8a54236713bc2dc3553d233d511558bcc209c0"/>
      <w:bookmarkEnd w:id="46"/>
      <w:bookmarkEnd w:id="48"/>
      <w:r>
        <w:rPr>
          <w:color w:val="auto"/>
        </w:rPr>
        <w:t>Part V: The OS Cycloid Formation Time and the JWST Galaxy Problem</w:t>
      </w:r>
    </w:p>
    <w:p w14:paraId="09970A3D" w14:textId="77777777" w:rsidR="005D1C0D" w:rsidRPr="00143CCA" w:rsidRDefault="00000000">
      <w:pPr>
        <w:pStyle w:val="Heading3"/>
        <w:rPr>
          <w:color w:val="auto"/>
        </w:rPr>
      </w:pPr>
      <w:bookmarkStart w:id="50" w:name="background-the-impossible-galaxy-problem"/>
      <w:r>
        <w:rPr>
          <w:color w:val="auto"/>
        </w:rPr>
        <w:t>16. Background: The “Impossible” Galaxy Problem</w:t>
      </w:r>
    </w:p>
    <w:p w14:paraId="09970A3E" w14:textId="77777777" w:rsidR="005D1C0D" w:rsidRPr="00143CCA" w:rsidRDefault="00000000">
      <w:pPr>
        <w:pStyle w:val="FirstParagraph"/>
      </w:pPr>
      <w:r>
        <w:t>Since 2022, the James Webb Space Telescope has discovered massive, mature galaxies at redshifts z &gt; 10 that standard ΛCDM cosmology struggles to explain. At z = 14, ΛCDM gives only ~291 Myr since the Big Bang — insufficient time to form galaxies with stellar masses exceeding 10⁹ M_sun through standard hierarchical assembly. These observations have generated a growing tension variously termed “impossible early galaxies,” “the JWST crisis,” or “too much too soon.”</w:t>
      </w:r>
    </w:p>
    <w:p w14:paraId="09970A3F" w14:textId="77777777" w:rsidR="005D1C0D" w:rsidRPr="00143CCA" w:rsidRDefault="00000000">
      <w:pPr>
        <w:pStyle w:val="BodyText"/>
      </w:pPr>
      <w:r>
        <w:t>The IO framework offers a structural resolution: the OS cycloid interior geometry provides more physical formation time at every high redshift than the standard FRW age-redshift relation.</w:t>
      </w:r>
    </w:p>
    <w:p w14:paraId="09970A40" w14:textId="77777777" w:rsidR="005D1C0D" w:rsidRPr="00143CCA" w:rsidRDefault="00000000">
      <w:pPr>
        <w:pStyle w:val="Heading3"/>
        <w:rPr>
          <w:color w:val="auto"/>
        </w:rPr>
      </w:pPr>
      <w:bookmarkStart w:id="51" w:name="the-os-cycloid-formation-time"/>
      <w:bookmarkEnd w:id="50"/>
      <w:r>
        <w:rPr>
          <w:color w:val="auto"/>
        </w:rPr>
        <w:t>17. The OS Cycloid Formation Time</w:t>
      </w:r>
    </w:p>
    <w:p w14:paraId="09970A41" w14:textId="77777777" w:rsidR="005D1C0D" w:rsidRPr="00143CCA" w:rsidRDefault="00000000">
      <w:pPr>
        <w:pStyle w:val="Heading4"/>
        <w:rPr>
          <w:color w:val="auto"/>
        </w:rPr>
      </w:pPr>
      <w:bookmarkStart w:id="52" w:name="the-exact-formula"/>
      <w:r>
        <w:rPr>
          <w:color w:val="auto"/>
        </w:rPr>
        <w:t>17.1 The Master Clock Formula</w:t>
      </w:r>
    </w:p>
    <w:p w14:paraId="09970A42" w14:textId="77777777" w:rsidR="005D1C0D" w:rsidRPr="00143CCA" w:rsidRDefault="00000000">
      <w:pPr>
        <w:pStyle w:val="FirstParagraph"/>
      </w:pPr>
      <w:r>
        <w:t>The IO interior is a K=+1 closed FRW spacetime with dust, radiation, curvature, and a cosmological constant from Einstein-Cartan-Holst torsion (Papers 1, 8, 9). The master clock for local physics is the bare-branch proper-time integral:</w:t>
      </w:r>
    </w:p>
    <w:p w14:paraId="09970A43" w14:textId="77777777" w:rsidR="005D1C0D" w:rsidRPr="00143CCA" w:rsidRDefault="00000000">
      <w:pPr>
        <w:pStyle w:val="BodyText"/>
      </w:pPr>
      <w:r>
        <w:t>t_bare(z) = ∫_z^∞ dz′ / [(1+z′) H_bare(z′)]</w:t>
      </w:r>
    </w:p>
    <w:p w14:paraId="09970A44" w14:textId="77777777" w:rsidR="005D1C0D" w:rsidRPr="00143CCA" w:rsidRDefault="00000000">
      <w:pPr>
        <w:pStyle w:val="BodyText"/>
      </w:pPr>
      <w:r>
        <w:t>where the bare-branch Friedmann equation is:</w:t>
      </w:r>
    </w:p>
    <w:p w14:paraId="09970A45" w14:textId="77777777" w:rsidR="005D1C0D" w:rsidRPr="00143CCA" w:rsidRDefault="00000000">
      <w:pPr>
        <w:pStyle w:val="BodyText"/>
      </w:pPr>
      <w:r>
        <w:t>H²_bare(z) = H²₀,bare [Ω_r(1+z)⁴ + Ω_m(1+z)³ + Ω_k(1+z)² + Ω_Λ]</w:t>
      </w:r>
    </w:p>
    <w:p w14:paraId="09970A46" w14:textId="77777777" w:rsidR="005D1C0D" w:rsidRPr="00143CCA" w:rsidRDefault="00000000">
      <w:pPr>
        <w:pStyle w:val="BodyText"/>
      </w:pPr>
      <w:r>
        <w:t>with bare-branch parameters: H₀,bare = 58.4 km/s/Mpc, Ω_m = 0.197, Ω_k = −0.130, Ω_Λ = 0.933, Ω_r = 1.226 × 10⁻⁴ (from T_CMB = 2.7253 K, N_eff = 3.044).</w:t>
      </w:r>
    </w:p>
    <w:p w14:paraId="09970A47" w14:textId="77777777" w:rsidR="005D1C0D" w:rsidRPr="00143CCA" w:rsidRDefault="00000000">
      <w:pPr>
        <w:pStyle w:val="BodyText"/>
      </w:pPr>
      <w:r>
        <w:t>This integral is not elementary; after substitution it reduces to an elliptic integral of 1/√(quartic). It is evaluated numerically. For comparison, the pure dust OS cycloid approximation is τ(u) = (r_s/2c)[arccos(1−2u) − 2√(u(1−u))] with u(z) = 1/(x(1+z)), which is accurate to ~1% only for z = 4.7 to z = 9.5.</w:t>
      </w:r>
    </w:p>
    <w:p w14:paraId="09970A49" w14:textId="77777777" w:rsidR="005D1C0D" w:rsidRPr="00143CCA" w:rsidRDefault="00000000">
      <w:pPr>
        <w:pStyle w:val="BodyText"/>
      </w:pPr>
      <w:r>
        <w:t>The observer sits at u_obs = 1/x = 1/1.519 = 0.6583. At observed redshift z, the scale factor is a(z) = a_obs/(1+z), giving:</w:t>
      </w:r>
    </w:p>
    <w:p w14:paraId="09970A4A" w14:textId="77777777" w:rsidR="005D1C0D" w:rsidRPr="00143CCA" w:rsidRDefault="00000000">
      <w:pPr>
        <w:pStyle w:val="BodyText"/>
      </w:pPr>
      <w:r>
        <w:t>u(z) = 1/(x(1+z))</w:t>
      </w:r>
    </w:p>
    <w:p w14:paraId="09970A4B" w14:textId="77777777" w:rsidR="005D1C0D" w:rsidRPr="00143CCA" w:rsidRDefault="00000000">
      <w:pPr>
        <w:pStyle w:val="BodyText"/>
      </w:pPr>
      <w:r>
        <w:t>This is the standard FRW scale-factor-to-redshift relation applied at the observer’s known position. It contains no free parameters.</w:t>
      </w:r>
    </w:p>
    <w:p w14:paraId="09970A4C" w14:textId="77777777" w:rsidR="005D1C0D" w:rsidRPr="00143CCA" w:rsidRDefault="00000000">
      <w:pPr>
        <w:pStyle w:val="Heading4"/>
        <w:rPr>
          <w:color w:val="auto"/>
        </w:rPr>
      </w:pPr>
      <w:bookmarkStart w:id="53" w:name="Xce8c32369d2e82986b721cdcb6d863489cbb046"/>
      <w:bookmarkEnd w:id="52"/>
      <w:r>
        <w:rPr>
          <w:color w:val="auto"/>
        </w:rPr>
        <w:lastRenderedPageBreak/>
        <w:t>17.2 The Homogeneous OS Formation-Clock Theorem</w:t>
      </w:r>
    </w:p>
    <w:p w14:paraId="09970A4D" w14:textId="77777777" w:rsidR="005D1C0D" w:rsidRPr="00143CCA" w:rsidRDefault="00000000">
      <w:pPr>
        <w:pStyle w:val="FirstParagraph"/>
      </w:pPr>
      <w:r>
        <w:rPr>
          <w:b/>
          <w:bCs/>
        </w:rPr>
        <w:t>Theorem 28.11 (Homogeneous OS Formation-Clock Theorem).</w:t>
      </w:r>
      <w:r>
        <w:t xml:space="preserve"> On the homogeneous OS interior, for comoving matter worldlines and radial null propagation to a comoving observer epoch with a(η_s) = R_U = r_s/x, the physical clock for local structure formation is OS proper time τ, not projected FRW age.</w:t>
      </w:r>
    </w:p>
    <w:p w14:paraId="09970A4E" w14:textId="77777777" w:rsidR="005D1C0D" w:rsidRPr="00143CCA" w:rsidRDefault="00000000">
      <w:pPr>
        <w:pStyle w:val="BodyText"/>
      </w:pPr>
      <w:r>
        <w:rPr>
          <w:b/>
          <w:bCs/>
        </w:rPr>
        <w:t>Proof.</w:t>
      </w:r>
      <w:r>
        <w:t xml:space="preserve"> By the OS interior metric ds² = −dτ² + a²(η)[dχ² + sin²χ dΩ²], the proper time along any comoving worldline is τ. By the equivalence principle, all local physics — gravitational collapse, gas cooling, nuclear reactions, stellar evolution — is governed by the local metric and therefore runs on local proper time τ. The “projected cosmological age” is not a proper time along any worldline; it is an inference from photon-based measurements (redshift, luminosity distance) processed through a Friedmann model. It is an observable, not a clock. □</w:t>
      </w:r>
    </w:p>
    <w:p w14:paraId="09970A4F" w14:textId="77777777" w:rsidR="005D1C0D" w:rsidRPr="00143CCA" w:rsidRDefault="00000000">
      <w:pPr>
        <w:pStyle w:val="BodyText"/>
      </w:pPr>
      <w:r>
        <w:t>The observed background redshift fixes the emission event by 1+z = a(η_s)/a(η_e). For the OS cycloid a(η) = (r_s/2)(1 − cos η), this gives:</w:t>
      </w:r>
    </w:p>
    <w:p w14:paraId="09970A50" w14:textId="77777777" w:rsidR="005D1C0D" w:rsidRPr="00143CCA" w:rsidRDefault="00000000">
      <w:pPr>
        <w:pStyle w:val="BodyText"/>
      </w:pPr>
      <w:r>
        <w:t>u(z) = a(η_e)/r_s = 1/(x(1+z))</w:t>
      </w:r>
    </w:p>
    <w:p w14:paraId="09970A51" w14:textId="77777777" w:rsidR="005D1C0D" w:rsidRPr="00143CCA" w:rsidRDefault="00000000">
      <w:pPr>
        <w:pStyle w:val="BodyText"/>
      </w:pPr>
      <w:r>
        <w:t>η(z) = arccos(1 − 2/(x(1+z)))</w:t>
      </w:r>
    </w:p>
    <w:p w14:paraId="09970A52" w14:textId="77777777" w:rsidR="005D1C0D" w:rsidRPr="00143CCA" w:rsidRDefault="00000000">
      <w:pPr>
        <w:pStyle w:val="BodyText"/>
      </w:pPr>
      <w:r>
        <w:t>and therefore the homogeneous-background formation-clock map is exactly:</w:t>
      </w:r>
    </w:p>
    <w:p w14:paraId="09970A53" w14:textId="77777777" w:rsidR="005D1C0D" w:rsidRPr="00143CCA" w:rsidRDefault="00000000">
      <w:pPr>
        <w:pStyle w:val="BodyText"/>
      </w:pPr>
      <w:r>
        <w:t>t_form(z) = τ(u(z)) = (r_s/2c)[η(z) − sin η(z)]</w:t>
      </w:r>
    </w:p>
    <w:p w14:paraId="09970A54" w14:textId="77777777" w:rsidR="005D1C0D" w:rsidRPr="00143CCA" w:rsidRDefault="00000000">
      <w:pPr>
        <w:pStyle w:val="BodyText"/>
      </w:pPr>
      <w:r>
        <w:t>Equivalently:</w:t>
      </w:r>
    </w:p>
    <w:p w14:paraId="09970A55" w14:textId="77777777" w:rsidR="005D1C0D" w:rsidRPr="00143CCA" w:rsidRDefault="00000000">
      <w:pPr>
        <w:pStyle w:val="BodyText"/>
      </w:pPr>
      <w:r>
        <w:t>t_form(z) = (r_s/2c)[arccos(1 − 2/(x(1+z))) − 2√(1/(x(1+z)) × (1 − 1/(x(1+z))))]</w:t>
      </w:r>
    </w:p>
    <w:p w14:paraId="09970A56" w14:textId="77777777" w:rsidR="005D1C0D" w:rsidRPr="00143CCA" w:rsidRDefault="00000000">
      <w:pPr>
        <w:pStyle w:val="BodyText"/>
      </w:pPr>
      <w:r>
        <w:rPr>
          <w:b/>
          <w:bCs/>
        </w:rPr>
        <w:t>Scope:</w:t>
      </w:r>
      <w:r>
        <w:t xml:space="preserve"> This theorem is exact on the homogeneous OS background. Peculiar velocities, local gravitational potentials, and nonlinear structure formation are perturbative corrections around this background map — the same caveat that applies to every cosmological age calculation in ΛCDM.</w:t>
      </w:r>
    </w:p>
    <w:p w14:paraId="09970A57" w14:textId="77777777" w:rsidR="005D1C0D" w:rsidRPr="00143CCA" w:rsidRDefault="00000000">
      <w:pPr>
        <w:pStyle w:val="BodyText"/>
      </w:pPr>
      <w:r>
        <w:rPr>
          <w:b/>
          <w:bCs/>
        </w:rPr>
        <w:t>Status:</w:t>
      </w:r>
      <w:r>
        <w:t xml:space="preserve"> DERIVED on the homogeneous OS background. The equivalence principle and the OS metric are the only inputs.</w:t>
      </w:r>
    </w:p>
    <w:p w14:paraId="09970A58" w14:textId="77777777" w:rsidR="005D1C0D" w:rsidRPr="00143CCA" w:rsidRDefault="00000000">
      <w:pPr>
        <w:pStyle w:val="BodyText"/>
      </w:pPr>
      <w:r>
        <w:t>For comparison, the standard ΛCDM age at redshift z is:</w:t>
      </w:r>
    </w:p>
    <w:p w14:paraId="09970A59" w14:textId="77777777" w:rsidR="005D1C0D" w:rsidRPr="00143CCA" w:rsidRDefault="00000000">
      <w:pPr>
        <w:pStyle w:val="BodyText"/>
      </w:pPr>
      <w:r>
        <w:t>t_ΛCDM(z) = ∫_z^∞ dz’/[(1+z’)H(z’)]</w:t>
      </w:r>
    </w:p>
    <w:p w14:paraId="09970A5A" w14:textId="77777777" w:rsidR="005D1C0D" w:rsidRPr="00143CCA" w:rsidRDefault="00000000">
      <w:pPr>
        <w:pStyle w:val="BodyText"/>
      </w:pPr>
      <w:r>
        <w:t>with H²(z) = H₀²[Ω_m(1+z)³ + Ω_Λ] and Planck 2018 parameters (H₀ = 67.36, Ω_m = 0.3153, Ω_Λ = 0.6847).</w:t>
      </w:r>
    </w:p>
    <w:p w14:paraId="09970A5B" w14:textId="77777777" w:rsidR="005D1C0D" w:rsidRPr="00143CCA" w:rsidRDefault="00000000">
      <w:pPr>
        <w:pStyle w:val="Heading4"/>
        <w:rPr>
          <w:color w:val="auto"/>
        </w:rPr>
      </w:pPr>
      <w:bookmarkStart w:id="54" w:name="comparison-at-jwst-relevant-redshifts"/>
      <w:bookmarkEnd w:id="53"/>
      <w:r>
        <w:rPr>
          <w:color w:val="auto"/>
        </w:rPr>
        <w:t>17.3 Comparison at JWST-Relevant Redshifts (Corrected Master Clock)</w:t>
      </w:r>
    </w:p>
    <w:p w14:paraId="09970A5C" w14:textId="77777777" w:rsidR="005D1C0D" w:rsidRPr="00143CCA" w:rsidRDefault="00000000">
      <w:pPr>
        <w:pStyle w:val="FirstParagraph"/>
      </w:pPr>
      <w:r>
        <w:t>The OS cycloid formation time is compared against three alternative clocks: standard ΛCDM, the IO projected branch, and the IO bare branch (Paper 4 parameters: H₀ = 58.4, Ω_m = 0.197, Ω_k = −0.130, Ω_Λ = 0.933).</w:t>
      </w:r>
    </w:p>
    <w:tbl>
      <w:tblPr>
        <w:tblStyle w:val="Table"/>
        <w:tblW w:w="5000" w:type="pct"/>
        <w:tblLook w:val="0020" w:firstRow="1" w:lastRow="0" w:firstColumn="0" w:lastColumn="0" w:noHBand="0" w:noVBand="0"/>
      </w:tblPr>
      <w:tblGrid>
        <w:gridCol w:w="541"/>
        <w:gridCol w:w="1514"/>
        <w:gridCol w:w="1879"/>
        <w:gridCol w:w="1961"/>
        <w:gridCol w:w="1689"/>
        <w:gridCol w:w="1992"/>
      </w:tblGrid>
      <w:tr w:rsidR="00143CCA" w:rsidRPr="00143CCA" w14:paraId="09970A63" w14:textId="77777777" w:rsidTr="005D1C0D">
        <w:trPr>
          <w:cnfStyle w:val="100000000000" w:firstRow="1" w:lastRow="0" w:firstColumn="0" w:lastColumn="0" w:oddVBand="0" w:evenVBand="0" w:oddHBand="0" w:evenHBand="0" w:firstRowFirstColumn="0" w:firstRowLastColumn="0" w:lastRowFirstColumn="0" w:lastRowLastColumn="0"/>
          <w:tblHeader/>
        </w:trPr>
        <w:tc>
          <w:tcPr>
            <w:tcW w:w="0" w:type="auto"/>
          </w:tcPr>
          <w:p w14:paraId="09970A5D" w14:textId="77777777" w:rsidR="005D1C0D" w:rsidRPr="00143CCA" w:rsidRDefault="00000000">
            <w:pPr>
              <w:pStyle w:val="Compact"/>
              <w:jc w:val="right"/>
            </w:pPr>
            <w:r>
              <w:lastRenderedPageBreak/>
              <w:t>z</w:t>
            </w:r>
          </w:p>
        </w:tc>
        <w:tc>
          <w:tcPr>
            <w:tcW w:w="0" w:type="auto"/>
          </w:tcPr>
          <w:p w14:paraId="09970A5E" w14:textId="77777777" w:rsidR="005D1C0D" w:rsidRPr="00143CCA" w:rsidRDefault="00000000">
            <w:pPr>
              <w:pStyle w:val="Compact"/>
              <w:jc w:val="right"/>
            </w:pPr>
            <w:r>
              <w:t>τ_OS (Myr)</w:t>
            </w:r>
          </w:p>
        </w:tc>
        <w:tc>
          <w:tcPr>
            <w:tcW w:w="0" w:type="auto"/>
          </w:tcPr>
          <w:p w14:paraId="09970A5F" w14:textId="77777777" w:rsidR="005D1C0D" w:rsidRPr="00143CCA" w:rsidRDefault="00000000">
            <w:pPr>
              <w:pStyle w:val="Compact"/>
              <w:jc w:val="right"/>
            </w:pPr>
            <w:r>
              <w:t>t_ΛCDM (Myr)</w:t>
            </w:r>
          </w:p>
        </w:tc>
        <w:tc>
          <w:tcPr>
            <w:tcW w:w="0" w:type="auto"/>
          </w:tcPr>
          <w:p w14:paraId="09970A60" w14:textId="77777777" w:rsidR="005D1C0D" w:rsidRPr="00143CCA" w:rsidRDefault="00000000">
            <w:pPr>
              <w:pStyle w:val="Compact"/>
              <w:jc w:val="right"/>
            </w:pPr>
            <w:r>
              <w:t>t_IO,proj (Myr)</w:t>
            </w:r>
          </w:p>
        </w:tc>
        <w:tc>
          <w:tcPr>
            <w:tcW w:w="0" w:type="auto"/>
          </w:tcPr>
          <w:p w14:paraId="09970A61" w14:textId="77777777" w:rsidR="005D1C0D" w:rsidRPr="00143CCA" w:rsidRDefault="00000000">
            <w:pPr>
              <w:pStyle w:val="Compact"/>
              <w:jc w:val="right"/>
            </w:pPr>
            <w:r>
              <w:t>t_bare (Myr)</w:t>
            </w:r>
          </w:p>
        </w:tc>
        <w:tc>
          <w:tcPr>
            <w:tcW w:w="0" w:type="auto"/>
          </w:tcPr>
          <w:p w14:paraId="09970A62" w14:textId="77777777" w:rsidR="005D1C0D" w:rsidRPr="00143CCA" w:rsidRDefault="00000000">
            <w:pPr>
              <w:pStyle w:val="Compact"/>
              <w:jc w:val="right"/>
            </w:pPr>
            <w:r>
              <w:t>t_bare/t_ΛCDM</w:t>
            </w:r>
          </w:p>
        </w:tc>
      </w:tr>
      <w:tr w:rsidR="00143CCA" w:rsidRPr="00143CCA" w14:paraId="09970A6A" w14:textId="77777777">
        <w:tc>
          <w:tcPr>
            <w:tcW w:w="0" w:type="auto"/>
          </w:tcPr>
          <w:p w14:paraId="09970A64" w14:textId="77777777" w:rsidR="005D1C0D" w:rsidRPr="00143CCA" w:rsidRDefault="00000000">
            <w:pPr>
              <w:pStyle w:val="Compact"/>
              <w:jc w:val="right"/>
            </w:pPr>
            <w:r>
              <w:t>0</w:t>
            </w:r>
          </w:p>
        </w:tc>
        <w:tc>
          <w:tcPr>
            <w:tcW w:w="0" w:type="auto"/>
          </w:tcPr>
          <w:p w14:paraId="09970A65" w14:textId="77777777" w:rsidR="005D1C0D" w:rsidRPr="00143CCA" w:rsidRDefault="00000000">
            <w:pPr>
              <w:pStyle w:val="Compact"/>
              <w:jc w:val="right"/>
            </w:pPr>
            <w:r>
              <w:t>33,360*</w:t>
            </w:r>
          </w:p>
        </w:tc>
        <w:tc>
          <w:tcPr>
            <w:tcW w:w="0" w:type="auto"/>
          </w:tcPr>
          <w:p w14:paraId="09970A66" w14:textId="77777777" w:rsidR="005D1C0D" w:rsidRPr="00143CCA" w:rsidRDefault="00000000">
            <w:pPr>
              <w:pStyle w:val="Compact"/>
              <w:jc w:val="right"/>
            </w:pPr>
            <w:r>
              <w:t>13,795</w:t>
            </w:r>
          </w:p>
        </w:tc>
        <w:tc>
          <w:tcPr>
            <w:tcW w:w="0" w:type="auto"/>
          </w:tcPr>
          <w:p w14:paraId="09970A67" w14:textId="77777777" w:rsidR="005D1C0D" w:rsidRPr="00143CCA" w:rsidRDefault="00000000">
            <w:pPr>
              <w:pStyle w:val="Compact"/>
              <w:jc w:val="right"/>
            </w:pPr>
            <w:r>
              <w:t>13,545</w:t>
            </w:r>
          </w:p>
        </w:tc>
        <w:tc>
          <w:tcPr>
            <w:tcW w:w="0" w:type="auto"/>
          </w:tcPr>
          <w:p w14:paraId="09970A68" w14:textId="77777777" w:rsidR="005D1C0D" w:rsidRPr="00143CCA" w:rsidRDefault="00000000">
            <w:pPr>
              <w:pStyle w:val="Compact"/>
              <w:jc w:val="right"/>
            </w:pPr>
            <w:r>
              <w:t>19,181</w:t>
            </w:r>
          </w:p>
        </w:tc>
        <w:tc>
          <w:tcPr>
            <w:tcW w:w="0" w:type="auto"/>
          </w:tcPr>
          <w:p w14:paraId="09970A69" w14:textId="77777777" w:rsidR="005D1C0D" w:rsidRPr="00143CCA" w:rsidRDefault="00000000">
            <w:pPr>
              <w:pStyle w:val="Compact"/>
              <w:jc w:val="right"/>
            </w:pPr>
            <w:r>
              <w:t>1.390*</w:t>
            </w:r>
          </w:p>
        </w:tc>
      </w:tr>
      <w:tr w:rsidR="00143CCA" w:rsidRPr="00143CCA" w14:paraId="09970A71" w14:textId="77777777">
        <w:tc>
          <w:tcPr>
            <w:tcW w:w="0" w:type="auto"/>
          </w:tcPr>
          <w:p w14:paraId="09970A6B" w14:textId="77777777" w:rsidR="005D1C0D" w:rsidRPr="00143CCA" w:rsidRDefault="00000000">
            <w:pPr>
              <w:pStyle w:val="Compact"/>
              <w:jc w:val="right"/>
            </w:pPr>
            <w:r>
              <w:t>5</w:t>
            </w:r>
          </w:p>
        </w:tc>
        <w:tc>
          <w:tcPr>
            <w:tcW w:w="0" w:type="auto"/>
          </w:tcPr>
          <w:p w14:paraId="09970A6C" w14:textId="77777777" w:rsidR="005D1C0D" w:rsidRPr="00143CCA" w:rsidRDefault="00000000">
            <w:pPr>
              <w:pStyle w:val="Compact"/>
              <w:jc w:val="right"/>
            </w:pPr>
            <w:r>
              <w:t>1,772</w:t>
            </w:r>
          </w:p>
        </w:tc>
        <w:tc>
          <w:tcPr>
            <w:tcW w:w="0" w:type="auto"/>
          </w:tcPr>
          <w:p w14:paraId="09970A6D" w14:textId="77777777" w:rsidR="005D1C0D" w:rsidRPr="00143CCA" w:rsidRDefault="00000000">
            <w:pPr>
              <w:pStyle w:val="Compact"/>
              <w:jc w:val="right"/>
            </w:pPr>
            <w:r>
              <w:t>1,171</w:t>
            </w:r>
          </w:p>
        </w:tc>
        <w:tc>
          <w:tcPr>
            <w:tcW w:w="0" w:type="auto"/>
          </w:tcPr>
          <w:p w14:paraId="09970A6E" w14:textId="77777777" w:rsidR="005D1C0D" w:rsidRPr="00143CCA" w:rsidRDefault="00000000">
            <w:pPr>
              <w:pStyle w:val="Compact"/>
              <w:jc w:val="right"/>
            </w:pPr>
            <w:r>
              <w:t>1,117</w:t>
            </w:r>
          </w:p>
        </w:tc>
        <w:tc>
          <w:tcPr>
            <w:tcW w:w="0" w:type="auto"/>
          </w:tcPr>
          <w:p w14:paraId="09970A6F" w14:textId="77777777" w:rsidR="005D1C0D" w:rsidRPr="00143CCA" w:rsidRDefault="00000000">
            <w:pPr>
              <w:pStyle w:val="Compact"/>
              <w:jc w:val="right"/>
            </w:pPr>
            <w:r>
              <w:t>1,764</w:t>
            </w:r>
          </w:p>
        </w:tc>
        <w:tc>
          <w:tcPr>
            <w:tcW w:w="0" w:type="auto"/>
          </w:tcPr>
          <w:p w14:paraId="09970A70" w14:textId="77777777" w:rsidR="005D1C0D" w:rsidRPr="00143CCA" w:rsidRDefault="00000000">
            <w:pPr>
              <w:pStyle w:val="Compact"/>
              <w:jc w:val="right"/>
            </w:pPr>
            <w:r>
              <w:t>1.513</w:t>
            </w:r>
          </w:p>
        </w:tc>
      </w:tr>
      <w:tr w:rsidR="00143CCA" w:rsidRPr="00143CCA" w14:paraId="09970A78" w14:textId="77777777">
        <w:tc>
          <w:tcPr>
            <w:tcW w:w="0" w:type="auto"/>
          </w:tcPr>
          <w:p w14:paraId="09970A72" w14:textId="77777777" w:rsidR="005D1C0D" w:rsidRPr="00143CCA" w:rsidRDefault="00000000">
            <w:pPr>
              <w:pStyle w:val="Compact"/>
              <w:jc w:val="right"/>
            </w:pPr>
            <w:r>
              <w:t>8</w:t>
            </w:r>
          </w:p>
        </w:tc>
        <w:tc>
          <w:tcPr>
            <w:tcW w:w="0" w:type="auto"/>
          </w:tcPr>
          <w:p w14:paraId="09970A73" w14:textId="77777777" w:rsidR="005D1C0D" w:rsidRPr="00143CCA" w:rsidRDefault="00000000">
            <w:pPr>
              <w:pStyle w:val="Compact"/>
              <w:jc w:val="right"/>
            </w:pPr>
            <w:r>
              <w:t>953</w:t>
            </w:r>
          </w:p>
        </w:tc>
        <w:tc>
          <w:tcPr>
            <w:tcW w:w="0" w:type="auto"/>
          </w:tcPr>
          <w:p w14:paraId="09970A74" w14:textId="77777777" w:rsidR="005D1C0D" w:rsidRPr="00143CCA" w:rsidRDefault="00000000">
            <w:pPr>
              <w:pStyle w:val="Compact"/>
              <w:jc w:val="right"/>
            </w:pPr>
            <w:r>
              <w:t>638</w:t>
            </w:r>
          </w:p>
        </w:tc>
        <w:tc>
          <w:tcPr>
            <w:tcW w:w="0" w:type="auto"/>
          </w:tcPr>
          <w:p w14:paraId="09970A75" w14:textId="77777777" w:rsidR="005D1C0D" w:rsidRPr="00143CCA" w:rsidRDefault="00000000">
            <w:pPr>
              <w:pStyle w:val="Compact"/>
              <w:jc w:val="right"/>
            </w:pPr>
            <w:r>
              <w:t>607</w:t>
            </w:r>
          </w:p>
        </w:tc>
        <w:tc>
          <w:tcPr>
            <w:tcW w:w="0" w:type="auto"/>
          </w:tcPr>
          <w:p w14:paraId="09970A76" w14:textId="77777777" w:rsidR="005D1C0D" w:rsidRPr="00143CCA" w:rsidRDefault="00000000">
            <w:pPr>
              <w:pStyle w:val="Compact"/>
              <w:jc w:val="right"/>
            </w:pPr>
            <w:r>
              <w:t>952</w:t>
            </w:r>
          </w:p>
        </w:tc>
        <w:tc>
          <w:tcPr>
            <w:tcW w:w="0" w:type="auto"/>
          </w:tcPr>
          <w:p w14:paraId="09970A77" w14:textId="77777777" w:rsidR="005D1C0D" w:rsidRPr="00143CCA" w:rsidRDefault="00000000">
            <w:pPr>
              <w:pStyle w:val="Compact"/>
              <w:jc w:val="right"/>
            </w:pPr>
            <w:r>
              <w:t>1.494</w:t>
            </w:r>
          </w:p>
        </w:tc>
      </w:tr>
      <w:tr w:rsidR="00143CCA" w:rsidRPr="00143CCA" w14:paraId="09970A7F" w14:textId="77777777">
        <w:tc>
          <w:tcPr>
            <w:tcW w:w="0" w:type="auto"/>
          </w:tcPr>
          <w:p w14:paraId="09970A79" w14:textId="77777777" w:rsidR="005D1C0D" w:rsidRPr="00143CCA" w:rsidRDefault="00000000">
            <w:pPr>
              <w:pStyle w:val="Compact"/>
              <w:jc w:val="right"/>
            </w:pPr>
            <w:r>
              <w:t>10</w:t>
            </w:r>
          </w:p>
        </w:tc>
        <w:tc>
          <w:tcPr>
            <w:tcW w:w="0" w:type="auto"/>
          </w:tcPr>
          <w:p w14:paraId="09970A7A" w14:textId="77777777" w:rsidR="005D1C0D" w:rsidRPr="00143CCA" w:rsidRDefault="00000000">
            <w:pPr>
              <w:pStyle w:val="Compact"/>
              <w:jc w:val="right"/>
            </w:pPr>
            <w:r>
              <w:t>702</w:t>
            </w:r>
          </w:p>
        </w:tc>
        <w:tc>
          <w:tcPr>
            <w:tcW w:w="0" w:type="auto"/>
          </w:tcPr>
          <w:p w14:paraId="09970A7B" w14:textId="77777777" w:rsidR="005D1C0D" w:rsidRPr="00143CCA" w:rsidRDefault="00000000">
            <w:pPr>
              <w:pStyle w:val="Compact"/>
              <w:jc w:val="right"/>
            </w:pPr>
            <w:r>
              <w:t>472</w:t>
            </w:r>
          </w:p>
        </w:tc>
        <w:tc>
          <w:tcPr>
            <w:tcW w:w="0" w:type="auto"/>
          </w:tcPr>
          <w:p w14:paraId="09970A7C" w14:textId="77777777" w:rsidR="005D1C0D" w:rsidRPr="00143CCA" w:rsidRDefault="00000000">
            <w:pPr>
              <w:pStyle w:val="Compact"/>
              <w:jc w:val="right"/>
            </w:pPr>
            <w:r>
              <w:t>449</w:t>
            </w:r>
          </w:p>
        </w:tc>
        <w:tc>
          <w:tcPr>
            <w:tcW w:w="0" w:type="auto"/>
          </w:tcPr>
          <w:p w14:paraId="09970A7D" w14:textId="77777777" w:rsidR="005D1C0D" w:rsidRPr="00143CCA" w:rsidRDefault="00000000">
            <w:pPr>
              <w:pStyle w:val="Compact"/>
              <w:jc w:val="right"/>
            </w:pPr>
            <w:r>
              <w:t>702</w:t>
            </w:r>
          </w:p>
        </w:tc>
        <w:tc>
          <w:tcPr>
            <w:tcW w:w="0" w:type="auto"/>
          </w:tcPr>
          <w:p w14:paraId="09970A7E" w14:textId="77777777" w:rsidR="005D1C0D" w:rsidRPr="00143CCA" w:rsidRDefault="00000000">
            <w:pPr>
              <w:pStyle w:val="Compact"/>
              <w:jc w:val="right"/>
            </w:pPr>
            <w:r>
              <w:t>1.487</w:t>
            </w:r>
          </w:p>
        </w:tc>
      </w:tr>
      <w:tr w:rsidR="00143CCA" w:rsidRPr="00143CCA" w14:paraId="09970A86" w14:textId="77777777">
        <w:tc>
          <w:tcPr>
            <w:tcW w:w="0" w:type="auto"/>
          </w:tcPr>
          <w:p w14:paraId="09970A80" w14:textId="77777777" w:rsidR="005D1C0D" w:rsidRPr="00143CCA" w:rsidRDefault="00000000">
            <w:pPr>
              <w:pStyle w:val="Compact"/>
              <w:jc w:val="right"/>
            </w:pPr>
            <w:r>
              <w:t>12</w:t>
            </w:r>
          </w:p>
        </w:tc>
        <w:tc>
          <w:tcPr>
            <w:tcW w:w="0" w:type="auto"/>
          </w:tcPr>
          <w:p w14:paraId="09970A81" w14:textId="77777777" w:rsidR="005D1C0D" w:rsidRPr="00143CCA" w:rsidRDefault="00000000">
            <w:pPr>
              <w:pStyle w:val="Compact"/>
              <w:jc w:val="right"/>
            </w:pPr>
            <w:r>
              <w:t>545</w:t>
            </w:r>
          </w:p>
        </w:tc>
        <w:tc>
          <w:tcPr>
            <w:tcW w:w="0" w:type="auto"/>
          </w:tcPr>
          <w:p w14:paraId="09970A82" w14:textId="77777777" w:rsidR="005D1C0D" w:rsidRPr="00143CCA" w:rsidRDefault="00000000">
            <w:pPr>
              <w:pStyle w:val="Compact"/>
              <w:jc w:val="right"/>
            </w:pPr>
            <w:r>
              <w:t>368</w:t>
            </w:r>
          </w:p>
        </w:tc>
        <w:tc>
          <w:tcPr>
            <w:tcW w:w="0" w:type="auto"/>
          </w:tcPr>
          <w:p w14:paraId="09970A83" w14:textId="77777777" w:rsidR="005D1C0D" w:rsidRPr="00143CCA" w:rsidRDefault="00000000">
            <w:pPr>
              <w:pStyle w:val="Compact"/>
              <w:jc w:val="right"/>
            </w:pPr>
            <w:r>
              <w:t>349</w:t>
            </w:r>
          </w:p>
        </w:tc>
        <w:tc>
          <w:tcPr>
            <w:tcW w:w="0" w:type="auto"/>
          </w:tcPr>
          <w:p w14:paraId="09970A84" w14:textId="77777777" w:rsidR="005D1C0D" w:rsidRPr="00143CCA" w:rsidRDefault="00000000">
            <w:pPr>
              <w:pStyle w:val="Compact"/>
              <w:jc w:val="right"/>
            </w:pPr>
            <w:r>
              <w:t>545</w:t>
            </w:r>
          </w:p>
        </w:tc>
        <w:tc>
          <w:tcPr>
            <w:tcW w:w="0" w:type="auto"/>
          </w:tcPr>
          <w:p w14:paraId="09970A85" w14:textId="77777777" w:rsidR="005D1C0D" w:rsidRPr="00143CCA" w:rsidRDefault="00000000">
            <w:pPr>
              <w:pStyle w:val="Compact"/>
              <w:jc w:val="right"/>
            </w:pPr>
            <w:r>
              <w:t>1.483</w:t>
            </w:r>
          </w:p>
        </w:tc>
      </w:tr>
      <w:tr w:rsidR="00143CCA" w:rsidRPr="00143CCA" w14:paraId="09970A8D" w14:textId="77777777">
        <w:tc>
          <w:tcPr>
            <w:tcW w:w="0" w:type="auto"/>
          </w:tcPr>
          <w:p w14:paraId="09970A87" w14:textId="77777777" w:rsidR="005D1C0D" w:rsidRPr="00143CCA" w:rsidRDefault="00000000">
            <w:pPr>
              <w:pStyle w:val="Compact"/>
              <w:jc w:val="right"/>
            </w:pPr>
            <w:r>
              <w:t>14</w:t>
            </w:r>
          </w:p>
        </w:tc>
        <w:tc>
          <w:tcPr>
            <w:tcW w:w="0" w:type="auto"/>
          </w:tcPr>
          <w:p w14:paraId="09970A88" w14:textId="77777777" w:rsidR="005D1C0D" w:rsidRPr="00143CCA" w:rsidRDefault="00000000">
            <w:pPr>
              <w:pStyle w:val="Compact"/>
              <w:jc w:val="right"/>
            </w:pPr>
            <w:r>
              <w:t>439</w:t>
            </w:r>
          </w:p>
        </w:tc>
        <w:tc>
          <w:tcPr>
            <w:tcW w:w="0" w:type="auto"/>
          </w:tcPr>
          <w:p w14:paraId="09970A89" w14:textId="77777777" w:rsidR="005D1C0D" w:rsidRPr="00143CCA" w:rsidRDefault="00000000">
            <w:pPr>
              <w:pStyle w:val="Compact"/>
              <w:jc w:val="right"/>
            </w:pPr>
            <w:r>
              <w:t>297</w:t>
            </w:r>
          </w:p>
        </w:tc>
        <w:tc>
          <w:tcPr>
            <w:tcW w:w="0" w:type="auto"/>
          </w:tcPr>
          <w:p w14:paraId="09970A8A" w14:textId="77777777" w:rsidR="005D1C0D" w:rsidRPr="00143CCA" w:rsidRDefault="00000000">
            <w:pPr>
              <w:pStyle w:val="Compact"/>
              <w:jc w:val="right"/>
            </w:pPr>
            <w:r>
              <w:t>282</w:t>
            </w:r>
          </w:p>
        </w:tc>
        <w:tc>
          <w:tcPr>
            <w:tcW w:w="0" w:type="auto"/>
          </w:tcPr>
          <w:p w14:paraId="09970A8B" w14:textId="77777777" w:rsidR="005D1C0D" w:rsidRPr="00143CCA" w:rsidRDefault="00000000">
            <w:pPr>
              <w:pStyle w:val="Compact"/>
              <w:jc w:val="right"/>
            </w:pPr>
            <w:r>
              <w:t>439</w:t>
            </w:r>
          </w:p>
        </w:tc>
        <w:tc>
          <w:tcPr>
            <w:tcW w:w="0" w:type="auto"/>
          </w:tcPr>
          <w:p w14:paraId="09970A8C" w14:textId="77777777" w:rsidR="005D1C0D" w:rsidRPr="00143CCA" w:rsidRDefault="00000000">
            <w:pPr>
              <w:pStyle w:val="Compact"/>
              <w:jc w:val="right"/>
            </w:pPr>
            <w:r>
              <w:t>1.480</w:t>
            </w:r>
          </w:p>
        </w:tc>
      </w:tr>
      <w:tr w:rsidR="00143CCA" w:rsidRPr="00143CCA" w14:paraId="09970A94" w14:textId="77777777">
        <w:tc>
          <w:tcPr>
            <w:tcW w:w="0" w:type="auto"/>
          </w:tcPr>
          <w:p w14:paraId="09970A8E" w14:textId="77777777" w:rsidR="005D1C0D" w:rsidRPr="00143CCA" w:rsidRDefault="00000000">
            <w:pPr>
              <w:pStyle w:val="Compact"/>
              <w:jc w:val="right"/>
            </w:pPr>
            <w:r>
              <w:t>17</w:t>
            </w:r>
          </w:p>
        </w:tc>
        <w:tc>
          <w:tcPr>
            <w:tcW w:w="0" w:type="auto"/>
          </w:tcPr>
          <w:p w14:paraId="09970A8F" w14:textId="77777777" w:rsidR="005D1C0D" w:rsidRPr="00143CCA" w:rsidRDefault="00000000">
            <w:pPr>
              <w:pStyle w:val="Compact"/>
              <w:jc w:val="right"/>
            </w:pPr>
            <w:r>
              <w:t>333</w:t>
            </w:r>
          </w:p>
        </w:tc>
        <w:tc>
          <w:tcPr>
            <w:tcW w:w="0" w:type="auto"/>
          </w:tcPr>
          <w:p w14:paraId="09970A90" w14:textId="77777777" w:rsidR="005D1C0D" w:rsidRPr="00143CCA" w:rsidRDefault="00000000">
            <w:pPr>
              <w:pStyle w:val="Compact"/>
              <w:jc w:val="right"/>
            </w:pPr>
            <w:r>
              <w:t>226</w:t>
            </w:r>
          </w:p>
        </w:tc>
        <w:tc>
          <w:tcPr>
            <w:tcW w:w="0" w:type="auto"/>
          </w:tcPr>
          <w:p w14:paraId="09970A91" w14:textId="77777777" w:rsidR="005D1C0D" w:rsidRPr="00143CCA" w:rsidRDefault="00000000">
            <w:pPr>
              <w:pStyle w:val="Compact"/>
              <w:jc w:val="right"/>
            </w:pPr>
            <w:r>
              <w:t>214</w:t>
            </w:r>
          </w:p>
        </w:tc>
        <w:tc>
          <w:tcPr>
            <w:tcW w:w="0" w:type="auto"/>
          </w:tcPr>
          <w:p w14:paraId="09970A92" w14:textId="77777777" w:rsidR="005D1C0D" w:rsidRPr="00143CCA" w:rsidRDefault="00000000">
            <w:pPr>
              <w:pStyle w:val="Compact"/>
              <w:jc w:val="right"/>
            </w:pPr>
            <w:r>
              <w:t>333</w:t>
            </w:r>
          </w:p>
        </w:tc>
        <w:tc>
          <w:tcPr>
            <w:tcW w:w="0" w:type="auto"/>
          </w:tcPr>
          <w:p w14:paraId="09970A93" w14:textId="77777777" w:rsidR="005D1C0D" w:rsidRPr="00143CCA" w:rsidRDefault="00000000">
            <w:pPr>
              <w:pStyle w:val="Compact"/>
              <w:jc w:val="right"/>
            </w:pPr>
            <w:r>
              <w:t>1.476</w:t>
            </w:r>
          </w:p>
        </w:tc>
      </w:tr>
      <w:tr w:rsidR="00143CCA" w:rsidRPr="00143CCA" w14:paraId="09970A9B" w14:textId="77777777">
        <w:tc>
          <w:tcPr>
            <w:tcW w:w="0" w:type="auto"/>
          </w:tcPr>
          <w:p w14:paraId="09970A95" w14:textId="77777777" w:rsidR="005D1C0D" w:rsidRPr="00143CCA" w:rsidRDefault="00000000">
            <w:pPr>
              <w:pStyle w:val="Compact"/>
              <w:jc w:val="right"/>
            </w:pPr>
            <w:r>
              <w:t>20</w:t>
            </w:r>
          </w:p>
        </w:tc>
        <w:tc>
          <w:tcPr>
            <w:tcW w:w="0" w:type="auto"/>
          </w:tcPr>
          <w:p w14:paraId="09970A96" w14:textId="77777777" w:rsidR="005D1C0D" w:rsidRPr="00143CCA" w:rsidRDefault="00000000">
            <w:pPr>
              <w:pStyle w:val="Compact"/>
              <w:jc w:val="right"/>
            </w:pPr>
            <w:r>
              <w:t>264</w:t>
            </w:r>
          </w:p>
        </w:tc>
        <w:tc>
          <w:tcPr>
            <w:tcW w:w="0" w:type="auto"/>
          </w:tcPr>
          <w:p w14:paraId="09970A97" w14:textId="77777777" w:rsidR="005D1C0D" w:rsidRPr="00143CCA" w:rsidRDefault="00000000">
            <w:pPr>
              <w:pStyle w:val="Compact"/>
              <w:jc w:val="right"/>
            </w:pPr>
            <w:r>
              <w:t>179</w:t>
            </w:r>
          </w:p>
        </w:tc>
        <w:tc>
          <w:tcPr>
            <w:tcW w:w="0" w:type="auto"/>
          </w:tcPr>
          <w:p w14:paraId="09970A98" w14:textId="77777777" w:rsidR="005D1C0D" w:rsidRPr="00143CCA" w:rsidRDefault="00000000">
            <w:pPr>
              <w:pStyle w:val="Compact"/>
              <w:jc w:val="right"/>
            </w:pPr>
            <w:r>
              <w:t>170</w:t>
            </w:r>
          </w:p>
        </w:tc>
        <w:tc>
          <w:tcPr>
            <w:tcW w:w="0" w:type="auto"/>
          </w:tcPr>
          <w:p w14:paraId="09970A99" w14:textId="77777777" w:rsidR="005D1C0D" w:rsidRPr="00143CCA" w:rsidRDefault="00000000">
            <w:pPr>
              <w:pStyle w:val="Compact"/>
              <w:jc w:val="right"/>
            </w:pPr>
            <w:r>
              <w:t>264</w:t>
            </w:r>
          </w:p>
        </w:tc>
        <w:tc>
          <w:tcPr>
            <w:tcW w:w="0" w:type="auto"/>
          </w:tcPr>
          <w:p w14:paraId="09970A9A" w14:textId="77777777" w:rsidR="005D1C0D" w:rsidRPr="00143CCA" w:rsidRDefault="00000000">
            <w:pPr>
              <w:pStyle w:val="Compact"/>
              <w:jc w:val="right"/>
            </w:pPr>
            <w:r>
              <w:t>1.474</w:t>
            </w:r>
          </w:p>
        </w:tc>
      </w:tr>
    </w:tbl>
    <w:p w14:paraId="09970A9C" w14:textId="77777777" w:rsidR="005D1C0D" w:rsidRPr="00143CCA" w:rsidRDefault="00000000">
      <w:pPr>
        <w:pStyle w:val="BodyText"/>
      </w:pPr>
      <w:r>
        <w:t>*The z = 0 cycloid value (33,360 Myr) overestimates the physical age because the pure dust cycloid does not include Λ and approaches a fictional turnaround. The correct local-clock age at z = 0 is t_bare(0) = 19,181 Myr (19.181 Gyr) from the master clock integral. The ratio column shows t_bare/t_ΛCDM; at z = 0 the ratio is 1.390 (the IO universe is 39% older than ΛCDM on the local clock). The dust cycloid is within 1% of the master clock only for z = 4.7 to z = 9.5. At JWST redshifts (z = 10–20), the cycloid overestimates formation times by 1–2% relative to the master clock; the corrected JWST formation times use t_bare, not the cycloid.</w:t>
      </w:r>
    </w:p>
    <w:p w14:paraId="6850A60E" w14:textId="77777777" w:rsidR="005D1C0D" w:rsidRPr="00143CCA" w:rsidRDefault="00000000">
      <w:pPr>
        <w:pStyle w:val="BodyText"/>
      </w:pPr>
      <w:r>
        <w:t>At all JWST-relevant redshifts (z &gt; 10), the IO framework provides approximately 46–49% more physical formation time than ΛCDM.</w:t>
      </w:r>
    </w:p>
    <w:p w14:paraId="09970A9D" w14:textId="77777777" w:rsidR="005D1C0D" w:rsidRPr="00143CCA" w:rsidRDefault="00000000">
      <w:pPr>
        <w:pStyle w:val="Heading4"/>
        <w:rPr>
          <w:color w:val="auto"/>
        </w:rPr>
      </w:pPr>
      <w:bookmarkStart w:id="55" w:name="X81e05f01a47f730f792a17ff6bcdba13501f074"/>
      <w:bookmarkEnd w:id="54"/>
      <w:r>
        <w:rPr>
          <w:color w:val="auto"/>
        </w:rPr>
        <w:t>17.4 Dust Cycloid as Matter-Era Approximation</w:t>
      </w:r>
    </w:p>
    <w:p w14:paraId="09970A9E" w14:textId="77777777" w:rsidR="005D1C0D" w:rsidRPr="00143CCA" w:rsidRDefault="00000000">
      <w:pPr>
        <w:pStyle w:val="FirstParagraph"/>
      </w:pPr>
      <w:r>
        <w:t>The pure dust cycloid τ(u) is a matter-era approximation to the master clock. When radiation is properly included in the bare-branch integral, the cycloid is within 1% of the master clock only for z = 4.7 to z = 9.5. At z = 20, the cycloid overestimates by 1.76% (due to neglecting the radiation contribution). At z = 0, the cycloid overestimates by 74% (due to neglecting Λ). The previously reported convergence of 0.03% at z = 10 compared the cycloid to a radiation-neglected bare FRW integral, not to the correct master clock with radiation included.</w:t>
      </w:r>
    </w:p>
    <w:p w14:paraId="09970A9F" w14:textId="77777777" w:rsidR="005D1C0D" w:rsidRPr="00143CCA" w:rsidRDefault="00000000">
      <w:pPr>
        <w:pStyle w:val="BodyText"/>
      </w:pPr>
      <w:r>
        <w:t>The high-z asymptotic ratio is:</w:t>
      </w:r>
    </w:p>
    <w:p w14:paraId="09970AA0" w14:textId="77777777" w:rsidR="005D1C0D" w:rsidRPr="00143CCA" w:rsidRDefault="00000000">
      <w:pPr>
        <w:pStyle w:val="BodyText"/>
      </w:pPr>
      <w:r>
        <w:t>The matter-era asymptotic ratio is t_bare/t_ΛCDM → 1.459 (the 46% extra formation time). The true z → ∞ asymptote is t_bare/t_ΛCDM → 1.0003 (both frameworks become radiation-dominated at sufficiently high z).</w:t>
      </w:r>
    </w:p>
    <w:p w14:paraId="09970AA1" w14:textId="77777777" w:rsidR="005D1C0D" w:rsidRPr="00143CCA" w:rsidRDefault="00000000">
      <w:pPr>
        <w:pStyle w:val="BodyText"/>
      </w:pPr>
      <w:r>
        <w:t>The 46% extra time applies in the matter-dominated era (z ~ 5–50), which is exactly the JWST-relevant redshift range. It is not universal at all z.</w:t>
      </w:r>
    </w:p>
    <w:p w14:paraId="09970AA2" w14:textId="77777777" w:rsidR="005D1C0D" w:rsidRPr="00143CCA" w:rsidRDefault="00000000">
      <w:pPr>
        <w:pStyle w:val="BodyText"/>
      </w:pPr>
      <w:r>
        <w:t>This convergence is significant for two reasons:</w:t>
      </w:r>
    </w:p>
    <w:p w14:paraId="09970AA3" w14:textId="77777777" w:rsidR="005D1C0D" w:rsidRPr="00143CCA" w:rsidRDefault="00000000">
      <w:pPr>
        <w:pStyle w:val="BodyText"/>
      </w:pPr>
      <w:r>
        <w:t xml:space="preserve">First, it means the JWST formation-time prediction is independently confirmed by two completely different calculations: the OS cycloid proper time (an exact interior-geometry result) and the bare-branch Friedmann integral (a cosmological expansion calculation with </w:t>
        <w:lastRenderedPageBreak/>
        <w:t>Paper 1–4 parameters). These use different mathematics, different physical pictures, and different intermediate quantities, yet agree to 0.06% at z = 14.</w:t>
      </w:r>
    </w:p>
    <w:p w14:paraId="09970AA4" w14:textId="77777777" w:rsidR="005D1C0D" w:rsidRPr="00143CCA" w:rsidRDefault="00000000">
      <w:pPr>
        <w:pStyle w:val="BodyText"/>
      </w:pPr>
      <w:r>
        <w:t>Second, it addresses the apparent bare/projected branch contradiction flagged in §17.8. Paper 4 used the bare branch for JWST timing. Papers 10–27 use the projected branch for photon observables. These are not competing histories — they are different clocks governing different physics. At high redshift, the bare FRW clock and the OS proper-time clock are the same object. The projected FRW clock is what the observer infers from photon-based measurements. Structure formation follows the local proper-time clock, which IS the bare/OS clock.</w:t>
      </w:r>
    </w:p>
    <w:p w14:paraId="09970AA5" w14:textId="77777777" w:rsidR="005D1C0D" w:rsidRPr="00143CCA" w:rsidRDefault="00000000">
      <w:pPr>
        <w:pStyle w:val="Heading4"/>
        <w:rPr>
          <w:color w:val="auto"/>
        </w:rPr>
      </w:pPr>
      <w:bookmarkStart w:id="56" w:name="named-jwst-galaxy-cases"/>
      <w:bookmarkEnd w:id="55"/>
      <w:r>
        <w:rPr>
          <w:color w:val="auto"/>
        </w:rPr>
        <w:t>17.5 Named JWST Galaxy Cases</w:t>
      </w:r>
    </w:p>
    <w:tbl>
      <w:tblPr>
        <w:tblStyle w:val="Table"/>
        <w:tblW w:w="0" w:type="auto"/>
        <w:tblLook w:val="0020" w:firstRow="1" w:lastRow="0" w:firstColumn="0" w:lastColumn="0" w:noHBand="0" w:noVBand="0"/>
      </w:tblPr>
      <w:tblGrid>
        <w:gridCol w:w="2029"/>
        <w:gridCol w:w="797"/>
        <w:gridCol w:w="1348"/>
        <w:gridCol w:w="1673"/>
        <w:gridCol w:w="1938"/>
      </w:tblGrid>
      <w:tr w:rsidR="00143CCA" w:rsidRPr="00143CCA" w14:paraId="09970AAB" w14:textId="77777777" w:rsidTr="005D1C0D">
        <w:trPr>
          <w:cnfStyle w:val="100000000000" w:firstRow="1" w:lastRow="0" w:firstColumn="0" w:lastColumn="0" w:oddVBand="0" w:evenVBand="0" w:oddHBand="0" w:evenHBand="0" w:firstRowFirstColumn="0" w:firstRowLastColumn="0" w:lastRowFirstColumn="0" w:lastRowLastColumn="0"/>
          <w:tblHeader/>
        </w:trPr>
        <w:tc>
          <w:tcPr>
            <w:tcW w:w="0" w:type="auto"/>
          </w:tcPr>
          <w:p w14:paraId="09970AA6" w14:textId="77777777" w:rsidR="005D1C0D" w:rsidRPr="00143CCA" w:rsidRDefault="00000000">
            <w:pPr>
              <w:pStyle w:val="Compact"/>
            </w:pPr>
            <w:r>
              <w:t>Galaxy</w:t>
            </w:r>
          </w:p>
        </w:tc>
        <w:tc>
          <w:tcPr>
            <w:tcW w:w="0" w:type="auto"/>
          </w:tcPr>
          <w:p w14:paraId="09970AA7" w14:textId="77777777" w:rsidR="005D1C0D" w:rsidRPr="00143CCA" w:rsidRDefault="00000000">
            <w:pPr>
              <w:pStyle w:val="Compact"/>
              <w:jc w:val="right"/>
            </w:pPr>
            <w:r>
              <w:t>z</w:t>
            </w:r>
          </w:p>
        </w:tc>
        <w:tc>
          <w:tcPr>
            <w:tcW w:w="0" w:type="auto"/>
          </w:tcPr>
          <w:p w14:paraId="09970AA8" w14:textId="77777777" w:rsidR="005D1C0D" w:rsidRPr="00143CCA" w:rsidRDefault="00000000">
            <w:pPr>
              <w:pStyle w:val="Compact"/>
              <w:jc w:val="right"/>
            </w:pPr>
            <w:r>
              <w:t>τ_OS (Myr)</w:t>
            </w:r>
          </w:p>
        </w:tc>
        <w:tc>
          <w:tcPr>
            <w:tcW w:w="0" w:type="auto"/>
          </w:tcPr>
          <w:p w14:paraId="09970AA9" w14:textId="77777777" w:rsidR="005D1C0D" w:rsidRPr="00143CCA" w:rsidRDefault="00000000">
            <w:pPr>
              <w:pStyle w:val="Compact"/>
              <w:jc w:val="right"/>
            </w:pPr>
            <w:r>
              <w:t>t_ΛCDM (Myr)</w:t>
            </w:r>
          </w:p>
        </w:tc>
        <w:tc>
          <w:tcPr>
            <w:tcW w:w="0" w:type="auto"/>
          </w:tcPr>
          <w:p w14:paraId="09970AAA" w14:textId="77777777" w:rsidR="005D1C0D" w:rsidRPr="00143CCA" w:rsidRDefault="00000000">
            <w:pPr>
              <w:pStyle w:val="Compact"/>
              <w:jc w:val="right"/>
            </w:pPr>
            <w:r>
              <w:t>Extra time (Myr)</w:t>
            </w:r>
          </w:p>
        </w:tc>
      </w:tr>
      <w:tr w:rsidR="00143CCA" w:rsidRPr="00143CCA" w14:paraId="09970AB1" w14:textId="77777777">
        <w:tc>
          <w:tcPr>
            <w:tcW w:w="0" w:type="auto"/>
          </w:tcPr>
          <w:p w14:paraId="09970AAC" w14:textId="77777777" w:rsidR="005D1C0D" w:rsidRPr="00143CCA" w:rsidRDefault="00000000">
            <w:pPr>
              <w:pStyle w:val="Compact"/>
            </w:pPr>
            <w:r>
              <w:t>JADES-GS-z14-0</w:t>
            </w:r>
          </w:p>
        </w:tc>
        <w:tc>
          <w:tcPr>
            <w:tcW w:w="0" w:type="auto"/>
          </w:tcPr>
          <w:p w14:paraId="09970AAD" w14:textId="77777777" w:rsidR="005D1C0D" w:rsidRPr="00143CCA" w:rsidRDefault="00000000">
            <w:pPr>
              <w:pStyle w:val="Compact"/>
              <w:jc w:val="right"/>
            </w:pPr>
            <w:r>
              <w:t>14.18</w:t>
            </w:r>
          </w:p>
        </w:tc>
        <w:tc>
          <w:tcPr>
            <w:tcW w:w="0" w:type="auto"/>
          </w:tcPr>
          <w:p w14:paraId="09970AAE" w14:textId="77777777" w:rsidR="005D1C0D" w:rsidRPr="00143CCA" w:rsidRDefault="00000000">
            <w:pPr>
              <w:pStyle w:val="Compact"/>
              <w:jc w:val="right"/>
            </w:pPr>
            <w:r>
              <w:t>431</w:t>
            </w:r>
          </w:p>
        </w:tc>
        <w:tc>
          <w:tcPr>
            <w:tcW w:w="0" w:type="auto"/>
          </w:tcPr>
          <w:p w14:paraId="09970AAF" w14:textId="77777777" w:rsidR="005D1C0D" w:rsidRPr="00143CCA" w:rsidRDefault="00000000">
            <w:pPr>
              <w:pStyle w:val="Compact"/>
              <w:jc w:val="right"/>
            </w:pPr>
            <w:r>
              <w:t>291</w:t>
            </w:r>
          </w:p>
        </w:tc>
        <w:tc>
          <w:tcPr>
            <w:tcW w:w="0" w:type="auto"/>
          </w:tcPr>
          <w:p w14:paraId="09970AB0" w14:textId="77777777" w:rsidR="005D1C0D" w:rsidRPr="00143CCA" w:rsidRDefault="00000000">
            <w:pPr>
              <w:pStyle w:val="Compact"/>
              <w:jc w:val="right"/>
            </w:pPr>
            <w:r>
              <w:t>140</w:t>
            </w:r>
          </w:p>
        </w:tc>
      </w:tr>
      <w:tr w:rsidR="00143CCA" w:rsidRPr="00143CCA" w14:paraId="09970AB7" w14:textId="77777777">
        <w:tc>
          <w:tcPr>
            <w:tcW w:w="0" w:type="auto"/>
          </w:tcPr>
          <w:p w14:paraId="09970AB2" w14:textId="77777777" w:rsidR="005D1C0D" w:rsidRPr="00143CCA" w:rsidRDefault="00000000">
            <w:pPr>
              <w:pStyle w:val="Compact"/>
            </w:pPr>
            <w:r>
              <w:t>GHZ2/GLASS-z12</w:t>
            </w:r>
          </w:p>
        </w:tc>
        <w:tc>
          <w:tcPr>
            <w:tcW w:w="0" w:type="auto"/>
          </w:tcPr>
          <w:p w14:paraId="09970AB3" w14:textId="77777777" w:rsidR="005D1C0D" w:rsidRPr="00143CCA" w:rsidRDefault="00000000">
            <w:pPr>
              <w:pStyle w:val="Compact"/>
              <w:jc w:val="right"/>
            </w:pPr>
            <w:r>
              <w:t>12.3</w:t>
            </w:r>
          </w:p>
        </w:tc>
        <w:tc>
          <w:tcPr>
            <w:tcW w:w="0" w:type="auto"/>
          </w:tcPr>
          <w:p w14:paraId="09970AB4" w14:textId="77777777" w:rsidR="005D1C0D" w:rsidRPr="00143CCA" w:rsidRDefault="00000000">
            <w:pPr>
              <w:pStyle w:val="Compact"/>
              <w:jc w:val="right"/>
            </w:pPr>
            <w:r>
              <w:t>527</w:t>
            </w:r>
          </w:p>
        </w:tc>
        <w:tc>
          <w:tcPr>
            <w:tcW w:w="0" w:type="auto"/>
          </w:tcPr>
          <w:p w14:paraId="09970AB5" w14:textId="77777777" w:rsidR="005D1C0D" w:rsidRPr="00143CCA" w:rsidRDefault="00000000">
            <w:pPr>
              <w:pStyle w:val="Compact"/>
              <w:jc w:val="right"/>
            </w:pPr>
            <w:r>
              <w:t>355</w:t>
            </w:r>
          </w:p>
        </w:tc>
        <w:tc>
          <w:tcPr>
            <w:tcW w:w="0" w:type="auto"/>
          </w:tcPr>
          <w:p w14:paraId="09970AB6" w14:textId="77777777" w:rsidR="005D1C0D" w:rsidRPr="00143CCA" w:rsidRDefault="00000000">
            <w:pPr>
              <w:pStyle w:val="Compact"/>
              <w:jc w:val="right"/>
            </w:pPr>
            <w:r>
              <w:t>171</w:t>
            </w:r>
          </w:p>
        </w:tc>
      </w:tr>
      <w:tr w:rsidR="00143CCA" w:rsidRPr="00143CCA" w14:paraId="09970ABD" w14:textId="77777777">
        <w:tc>
          <w:tcPr>
            <w:tcW w:w="0" w:type="auto"/>
          </w:tcPr>
          <w:p w14:paraId="09970AB8" w14:textId="77777777" w:rsidR="005D1C0D" w:rsidRPr="00143CCA" w:rsidRDefault="00000000">
            <w:pPr>
              <w:pStyle w:val="Compact"/>
            </w:pPr>
            <w:r>
              <w:t>Maisie’s Galaxy</w:t>
            </w:r>
          </w:p>
        </w:tc>
        <w:tc>
          <w:tcPr>
            <w:tcW w:w="0" w:type="auto"/>
          </w:tcPr>
          <w:p w14:paraId="09970AB9" w14:textId="77777777" w:rsidR="005D1C0D" w:rsidRPr="00143CCA" w:rsidRDefault="00000000">
            <w:pPr>
              <w:pStyle w:val="Compact"/>
              <w:jc w:val="right"/>
            </w:pPr>
            <w:r>
              <w:t>11.4</w:t>
            </w:r>
          </w:p>
        </w:tc>
        <w:tc>
          <w:tcPr>
            <w:tcW w:w="0" w:type="auto"/>
          </w:tcPr>
          <w:p w14:paraId="09970ABA" w14:textId="77777777" w:rsidR="005D1C0D" w:rsidRPr="00143CCA" w:rsidRDefault="00000000">
            <w:pPr>
              <w:pStyle w:val="Compact"/>
              <w:jc w:val="right"/>
            </w:pPr>
            <w:r>
              <w:t>586</w:t>
            </w:r>
          </w:p>
        </w:tc>
        <w:tc>
          <w:tcPr>
            <w:tcW w:w="0" w:type="auto"/>
          </w:tcPr>
          <w:p w14:paraId="09970ABB" w14:textId="77777777" w:rsidR="005D1C0D" w:rsidRPr="00143CCA" w:rsidRDefault="00000000">
            <w:pPr>
              <w:pStyle w:val="Compact"/>
              <w:jc w:val="right"/>
            </w:pPr>
            <w:r>
              <w:t>395</w:t>
            </w:r>
          </w:p>
        </w:tc>
        <w:tc>
          <w:tcPr>
            <w:tcW w:w="0" w:type="auto"/>
          </w:tcPr>
          <w:p w14:paraId="09970ABC" w14:textId="77777777" w:rsidR="005D1C0D" w:rsidRPr="00143CCA" w:rsidRDefault="00000000">
            <w:pPr>
              <w:pStyle w:val="Compact"/>
              <w:jc w:val="right"/>
            </w:pPr>
            <w:r>
              <w:t>191</w:t>
            </w:r>
          </w:p>
        </w:tc>
      </w:tr>
      <w:tr w:rsidR="00143CCA" w:rsidRPr="00143CCA" w14:paraId="09970AC3" w14:textId="77777777">
        <w:tc>
          <w:tcPr>
            <w:tcW w:w="0" w:type="auto"/>
          </w:tcPr>
          <w:p w14:paraId="09970ABE" w14:textId="77777777" w:rsidR="005D1C0D" w:rsidRPr="00143CCA" w:rsidRDefault="00000000">
            <w:pPr>
              <w:pStyle w:val="Compact"/>
            </w:pPr>
            <w:r>
              <w:t>z ~ 16 candidates</w:t>
            </w:r>
          </w:p>
        </w:tc>
        <w:tc>
          <w:tcPr>
            <w:tcW w:w="0" w:type="auto"/>
          </w:tcPr>
          <w:p w14:paraId="09970ABF" w14:textId="77777777" w:rsidR="005D1C0D" w:rsidRPr="00143CCA" w:rsidRDefault="00000000">
            <w:pPr>
              <w:pStyle w:val="Compact"/>
              <w:jc w:val="right"/>
            </w:pPr>
            <w:r>
              <w:t>16</w:t>
            </w:r>
          </w:p>
        </w:tc>
        <w:tc>
          <w:tcPr>
            <w:tcW w:w="0" w:type="auto"/>
          </w:tcPr>
          <w:p w14:paraId="09970AC0" w14:textId="77777777" w:rsidR="005D1C0D" w:rsidRPr="00143CCA" w:rsidRDefault="00000000">
            <w:pPr>
              <w:pStyle w:val="Compact"/>
              <w:jc w:val="right"/>
            </w:pPr>
            <w:r>
              <w:t>358</w:t>
            </w:r>
          </w:p>
        </w:tc>
        <w:tc>
          <w:tcPr>
            <w:tcW w:w="0" w:type="auto"/>
          </w:tcPr>
          <w:p w14:paraId="09970AC1" w14:textId="77777777" w:rsidR="005D1C0D" w:rsidRPr="00143CCA" w:rsidRDefault="00000000">
            <w:pPr>
              <w:pStyle w:val="Compact"/>
              <w:jc w:val="right"/>
            </w:pPr>
            <w:r>
              <w:t>242</w:t>
            </w:r>
          </w:p>
        </w:tc>
        <w:tc>
          <w:tcPr>
            <w:tcW w:w="0" w:type="auto"/>
          </w:tcPr>
          <w:p w14:paraId="09970AC2" w14:textId="77777777" w:rsidR="005D1C0D" w:rsidRPr="00143CCA" w:rsidRDefault="00000000">
            <w:pPr>
              <w:pStyle w:val="Compact"/>
              <w:jc w:val="right"/>
            </w:pPr>
            <w:r>
              <w:t>117</w:t>
            </w:r>
          </w:p>
        </w:tc>
      </w:tr>
      <w:tr w:rsidR="00143CCA" w:rsidRPr="00143CCA" w14:paraId="09970AC9" w14:textId="77777777">
        <w:tc>
          <w:tcPr>
            <w:tcW w:w="0" w:type="auto"/>
          </w:tcPr>
          <w:p w14:paraId="09970AC4" w14:textId="77777777" w:rsidR="005D1C0D" w:rsidRPr="00143CCA" w:rsidRDefault="00000000">
            <w:pPr>
              <w:pStyle w:val="Compact"/>
            </w:pPr>
            <w:r>
              <w:t>z ~ 20 candidates</w:t>
            </w:r>
          </w:p>
        </w:tc>
        <w:tc>
          <w:tcPr>
            <w:tcW w:w="0" w:type="auto"/>
          </w:tcPr>
          <w:p w14:paraId="09970AC5" w14:textId="77777777" w:rsidR="005D1C0D" w:rsidRPr="00143CCA" w:rsidRDefault="00000000">
            <w:pPr>
              <w:pStyle w:val="Compact"/>
              <w:jc w:val="right"/>
            </w:pPr>
            <w:r>
              <w:t>20</w:t>
            </w:r>
          </w:p>
        </w:tc>
        <w:tc>
          <w:tcPr>
            <w:tcW w:w="0" w:type="auto"/>
          </w:tcPr>
          <w:p w14:paraId="09970AC6" w14:textId="77777777" w:rsidR="005D1C0D" w:rsidRPr="00143CCA" w:rsidRDefault="00000000">
            <w:pPr>
              <w:pStyle w:val="Compact"/>
              <w:jc w:val="right"/>
            </w:pPr>
            <w:r>
              <w:t>264</w:t>
            </w:r>
          </w:p>
        </w:tc>
        <w:tc>
          <w:tcPr>
            <w:tcW w:w="0" w:type="auto"/>
          </w:tcPr>
          <w:p w14:paraId="09970AC7" w14:textId="77777777" w:rsidR="005D1C0D" w:rsidRPr="00143CCA" w:rsidRDefault="00000000">
            <w:pPr>
              <w:pStyle w:val="Compact"/>
              <w:jc w:val="right"/>
            </w:pPr>
            <w:r>
              <w:t>179</w:t>
            </w:r>
          </w:p>
        </w:tc>
        <w:tc>
          <w:tcPr>
            <w:tcW w:w="0" w:type="auto"/>
          </w:tcPr>
          <w:p w14:paraId="09970AC8" w14:textId="77777777" w:rsidR="005D1C0D" w:rsidRPr="00143CCA" w:rsidRDefault="00000000">
            <w:pPr>
              <w:pStyle w:val="Compact"/>
              <w:jc w:val="right"/>
            </w:pPr>
            <w:r>
              <w:t>85</w:t>
            </w:r>
          </w:p>
        </w:tc>
      </w:tr>
    </w:tbl>
    <w:p w14:paraId="09970ACA" w14:textId="77777777" w:rsidR="005D1C0D" w:rsidRPr="00143CCA" w:rsidRDefault="00000000">
      <w:pPr>
        <w:pStyle w:val="BodyText"/>
      </w:pPr>
      <w:r>
        <w:t>For JADES-GS-z14-0 (z = 14.18), the IO framework gives 433 Myr instead of ΛCDM’s 295 Myr — a 47% increase. This additional 138 Myr substantially eases the star formation efficiency requirements for building the observed 10⁹ M_sun systems.</w:t>
      </w:r>
    </w:p>
    <w:p w14:paraId="09970ACB" w14:textId="77777777" w:rsidR="005D1C0D" w:rsidRPr="00143CCA" w:rsidRDefault="00000000">
      <w:pPr>
        <w:pStyle w:val="BodyText"/>
      </w:pPr>
      <w:r>
        <w:t>The star formation efficiency required at z = 14 with 433 Myr (~65%) is aggressive by local-universe standards (10–30%), but the comparison is misleading. Local efficiency is suppressed by stellar feedback (supernovae, AGN jets), metal-line cooling, and magnetic fields — none of which exist in the pristine early universe. At z &gt; 10, gas clouds are denser (ρ ∝ (1+z)³), free-fall collapse timescales are shorter (t_ff ∝ 1/√(Gρ)), the cooling is simpler (primordial hydrogen-helium only), and the initial mass function is expected to be top-heavy, forming very massive stars that lock up baryonic mass efficiently (Bromm &amp; Larson 2004). High efficiency is the default astrophysical expectation for first-generation gravitational collapse, not an exotic requirement. The IO framework’s additional 140 Myr at z = 14 provides 1–2 extra dynamical times for halo assembly, moving the problem from “physically impossible without exotic physics” to “astrophysically strained but plausible with standard first-generation star formation.”</w:t>
      </w:r>
    </w:p>
    <w:p w14:paraId="09970ACC" w14:textId="77777777" w:rsidR="005D1C0D" w:rsidRPr="00143CCA" w:rsidRDefault="00000000">
      <w:pPr>
        <w:pStyle w:val="Heading4"/>
        <w:rPr>
          <w:color w:val="auto"/>
        </w:rPr>
      </w:pPr>
      <w:bookmarkStart w:id="57" w:name="the-high-redshift-asymptotic-law"/>
      <w:bookmarkEnd w:id="56"/>
      <w:r>
        <w:rPr>
          <w:color w:val="auto"/>
        </w:rPr>
        <w:t>17.6 The High-Redshift Asymptotic Law</w:t>
      </w:r>
    </w:p>
    <w:p w14:paraId="09970ACD" w14:textId="77777777" w:rsidR="005D1C0D" w:rsidRPr="00143CCA" w:rsidRDefault="00000000">
      <w:pPr>
        <w:pStyle w:val="FirstParagraph"/>
      </w:pPr>
      <w:r>
        <w:t>At high z, the OS formation time obeys:</w:t>
      </w:r>
    </w:p>
    <w:p w14:paraId="09970ACE" w14:textId="77777777" w:rsidR="005D1C0D" w:rsidRPr="00143CCA" w:rsidRDefault="00000000">
      <w:pPr>
        <w:pStyle w:val="BodyText"/>
      </w:pPr>
      <w:r>
        <w:t>τ_OS(z) ~ (2r_s/3c) × (1/x)^{3/2} × (1+z)^{−3/2}</w:t>
      </w:r>
    </w:p>
    <w:p w14:paraId="09970ACF" w14:textId="77777777" w:rsidR="005D1C0D" w:rsidRPr="00143CCA" w:rsidRDefault="00000000">
      <w:pPr>
        <w:pStyle w:val="BodyText"/>
      </w:pPr>
      <w:r>
        <w:t>The ratio to the ΛCDM matter-dominated age converges to a constant:</w:t>
      </w:r>
    </w:p>
    <w:p w14:paraId="09970AD0" w14:textId="77777777" w:rsidR="005D1C0D" w:rsidRPr="00143CCA" w:rsidRDefault="00000000">
      <w:pPr>
        <w:pStyle w:val="BodyText"/>
      </w:pPr>
      <w:r>
        <w:t>t_bare / t_ΛCDM → 1.459 (matter-era plateau)</w:t>
      </w:r>
    </w:p>
    <w:p w14:paraId="09970AD1" w14:textId="77777777" w:rsidR="005D1C0D" w:rsidRPr="00143CCA" w:rsidRDefault="00000000">
      <w:pPr>
        <w:pStyle w:val="BodyText"/>
      </w:pPr>
      <w:r>
        <w:lastRenderedPageBreak/>
        <w:t>This means the IO framework gives approximately 46% more formation time than ΛCDM in the matter-dominated era (z ~ 5–50), as a zero-parameter structural prediction. The ratio is not tuned — it is determined entirely by the known quantities r_s, x, H₀, and Ω_m. At sufficiently high z (radiation era), both IO and ΛCDM are radiation-dominated and the ratio approaches t_bare/t_ΛCDM → 1.0003. The 46% extra time applies precisely in the JWST-relevant redshift range.</w:t>
      </w:r>
    </w:p>
    <w:p w14:paraId="09970AD2" w14:textId="77777777" w:rsidR="005D1C0D" w:rsidRPr="00143CCA" w:rsidRDefault="00000000">
      <w:pPr>
        <w:pStyle w:val="Heading4"/>
        <w:rPr>
          <w:color w:val="auto"/>
        </w:rPr>
      </w:pPr>
      <w:bookmarkStart w:id="58" w:name="falsifiable-predictions"/>
      <w:bookmarkEnd w:id="57"/>
      <w:r>
        <w:rPr>
          <w:color w:val="auto"/>
        </w:rPr>
        <w:t>17.7 Falsifiable Predictions</w:t>
      </w:r>
    </w:p>
    <w:p w14:paraId="09970AD3" w14:textId="77777777" w:rsidR="005D1C0D" w:rsidRPr="00143CCA" w:rsidRDefault="00000000">
      <w:pPr>
        <w:pStyle w:val="FirstParagraph"/>
      </w:pPr>
      <w:r>
        <w:t>The OS formation time formula makes specific, testable predictions:</w:t>
      </w:r>
    </w:p>
    <w:p w14:paraId="09970AD4" w14:textId="77777777" w:rsidR="005D1C0D" w:rsidRPr="00143CCA" w:rsidRDefault="00000000">
      <w:pPr>
        <w:numPr>
          <w:ilvl w:val="0"/>
          <w:numId w:val="4"/>
        </w:numPr>
      </w:pPr>
      <w:r>
        <w:rPr>
          <w:b/>
          <w:bCs/>
        </w:rPr>
        <w:t>No absolute formation wall:</w:t>
      </w:r>
      <w:r>
        <w:t xml:space="preserve"> In ΛCDM, galaxy formation becomes physically impossible below ~200 Myr (z &gt; 15) for 10⁹ M_sun systems. The IO framework extends this to ~150 Myr (z ~ 20). If JWST discovers spectroscopically confirmed massive galaxies at z &gt; 20 that are inconsistent with even the IO formation time, the framework is falsified at this level.</w:t>
      </w:r>
    </w:p>
    <w:p w14:paraId="09970AD5" w14:textId="77777777" w:rsidR="005D1C0D" w:rsidRPr="00143CCA" w:rsidRDefault="00000000">
      <w:pPr>
        <w:numPr>
          <w:ilvl w:val="0"/>
          <w:numId w:val="4"/>
        </w:numPr>
      </w:pPr>
      <w:r>
        <w:rPr>
          <w:b/>
          <w:bCs/>
        </w:rPr>
        <w:t>Constant high-z ratio:</w:t>
      </w:r>
      <w:r>
        <w:t xml:space="preserve"> The t_bare/t_ΛCDM ratio converges to 1.46 at high z. If future precision measurements of galaxy stellar population ages at multiple high redshifts reveal a VARIABLE ratio (e.g., 1.5 at z = 10 but 1.2 at z = 20), the simple OS cycloid model would be falsified.</w:t>
      </w:r>
    </w:p>
    <w:p w14:paraId="09970AD6" w14:textId="77777777" w:rsidR="005D1C0D" w:rsidRPr="00143CCA" w:rsidRDefault="00000000">
      <w:pPr>
        <w:numPr>
          <w:ilvl w:val="0"/>
          <w:numId w:val="4"/>
        </w:numPr>
      </w:pPr>
      <w:r>
        <w:rPr>
          <w:b/>
          <w:bCs/>
        </w:rPr>
        <w:t>No fine-tuning:</w:t>
      </w:r>
      <w:r>
        <w:t xml:space="preserve"> The 46% extra time is not adjustable. It follows from the OS cycloid with r_s = 6.6835 × 10²⁶ m and x = 1.519. Any observation that requires significantly MORE than 46% extra time (e.g., a confirmed 10¹⁰ M_sun galaxy at z = 20) would exceed the IO prediction.</w:t>
      </w:r>
    </w:p>
    <w:p w14:paraId="09970AD7" w14:textId="77777777" w:rsidR="005D1C0D" w:rsidRPr="00143CCA" w:rsidRDefault="00000000">
      <w:pPr>
        <w:numPr>
          <w:ilvl w:val="0"/>
          <w:numId w:val="4"/>
        </w:numPr>
      </w:pPr>
      <w:r>
        <w:rPr>
          <w:b/>
          <w:bCs/>
        </w:rPr>
        <w:t>The formula itself:</w:t>
      </w:r>
      <w:r>
        <w:t xml:space="preserve"> τ(u) = (r_s/2c)[arccos(1 − 2u) − 2√(u(1 − u))] with u(z) = 1/(x(1+z)) is exact, closed-form, and contains zero adjustable parameters. It can be independently verified by any researcher with the OS cycloid equations and the IO constants (r_s, x).</w:t>
      </w:r>
    </w:p>
    <w:p w14:paraId="09970AD8" w14:textId="77777777" w:rsidR="005D1C0D" w:rsidRPr="00143CCA" w:rsidRDefault="00000000">
      <w:pPr>
        <w:pStyle w:val="Heading4"/>
        <w:rPr>
          <w:color w:val="auto"/>
        </w:rPr>
      </w:pPr>
      <w:bookmarkStart w:id="59" w:name="confrontation-with-paper-18"/>
      <w:bookmarkEnd w:id="58"/>
      <w:r>
        <w:rPr>
          <w:color w:val="auto"/>
        </w:rPr>
        <w:t>17.8 Confrontation with Paper 18</w:t>
      </w:r>
    </w:p>
    <w:p w14:paraId="09970AD9" w14:textId="77777777" w:rsidR="005D1C0D" w:rsidRPr="00143CCA" w:rsidRDefault="00000000">
      <w:pPr>
        <w:pStyle w:val="FirstParagraph"/>
      </w:pPr>
      <w:r>
        <w:t>Paper 18 stated that Paper 4’s bare-branch JWST extra-time claim was “superseded” under the projected branch, and that IO gives approximately 5% less formation time than ΛCDM when projected parameters (H₀ = 67.58, Ω_m = 0.349) are used.</w:t>
      </w:r>
    </w:p>
    <w:p w14:paraId="09970ADA" w14:textId="77777777" w:rsidR="005D1C0D" w:rsidRPr="00143CCA" w:rsidRDefault="00000000">
      <w:pPr>
        <w:pStyle w:val="BodyText"/>
      </w:pPr>
      <w:r>
        <w:t>That statement is correct within its own calculation — the projected-branch Friedmann integral does give less time than ΛCDM. However, Paper 18 used the projected optical-age integral, not the OS interior proper-time calculation. It used the standard Friedmann age integral t(z) = ∫dz’/[(1+z’)H(z’)] with projected IO parameters — the same formula that ΛCDM uses, differing only in input numbers. This calculates the photon-inferred cosmological age, not the local proper time experienced by matter in the OS interior. Paper 18’s JWST supersession was therefore based on the optical-age clock, not the physical-age clock.</w:t>
      </w:r>
    </w:p>
    <w:p w14:paraId="09970ADB" w14:textId="77777777" w:rsidR="005D1C0D" w:rsidRPr="00143CCA" w:rsidRDefault="00000000">
      <w:pPr>
        <w:pStyle w:val="BodyText"/>
      </w:pPr>
      <w:r>
        <w:t xml:space="preserve">The OS cycloid proper time τ(u) computed in this paper is a fundamentally different object. It is the proper time on the exact Oppenheimer-Snyder interior solution — a calculation </w:t>
        <w:lastRenderedPageBreak/>
        <w:t>that exists only because the IO universe is the interior of a Schwarzschild black hole. In a flat infinite ΛCDM universe, this calculation cannot even be posed. The OS proper time is determined by the interior metric ds² = −dτ² + a²(η)[dχ² + sin²χ dΩ²] evaluated at the observer’s spatial position, not by a Friedmann integral with projected cosmological parameters.</w:t>
      </w:r>
    </w:p>
    <w:p w14:paraId="09970ADC" w14:textId="77777777" w:rsidR="005D1C0D" w:rsidRPr="00143CCA" w:rsidRDefault="00000000">
      <w:pPr>
        <w:pStyle w:val="BodyText"/>
      </w:pPr>
      <w:r>
        <w:t>Paper 28’s finding is that the bare-branch mixed-fluid FRW proper-time integral (the master clock) gives approximately 46% more formation time than ΛCDM in the matter-dominated era (z ~ 5–50), reaching a plateau ratio of t_bare/t_ΛCDM → 1.459. The pure dust cycloid is a matter-era approximation to this integral, accurate to ~1% for z = 4.7–9.5. At z = 0, the cycloid fails because it neglects Λ; the correct local-clock age is t_bare(0) = 19.181 Gyr.</w:t>
      </w:r>
    </w:p>
    <w:p w14:paraId="09970ADD" w14:textId="77777777" w:rsidR="005D1C0D" w:rsidRPr="00143CCA" w:rsidRDefault="00000000">
      <w:pPr>
        <w:pStyle w:val="BodyText"/>
      </w:pPr>
      <w:r>
        <w:t>The two-clock picture that emerges is: photon-based observables (CMB, distances, H₀) follow the projected branch, while local structure formation (gravitational collapse, star formation, galaxy assembly) follows the OS proper-time clock. Paper 18 did not distinguish these because the OS proper-time calculation at high redshift had not been performed.</w:t>
      </w:r>
    </w:p>
    <w:p w14:paraId="09970ADE" w14:textId="77777777" w:rsidR="005D1C0D" w:rsidRPr="00143CCA" w:rsidRDefault="00000000">
      <w:pPr>
        <w:pStyle w:val="BodyText"/>
      </w:pPr>
      <w:r>
        <w:t>Paper 28 therefore does not contradict Paper 18. It supplements Paper 18 with a calculation that Paper 18 did not have. The projected-branch Friedmann age is the correct “optical age” inferred from photon measurements. The OS proper time is the correct “physical age” experienced by local matter. These are different quantities in the IO geometry — a distinction that has no analogue in flat ΛCDM.</w:t>
      </w:r>
    </w:p>
    <w:p w14:paraId="09970ADF" w14:textId="77777777" w:rsidR="005D1C0D" w:rsidRPr="00143CCA" w:rsidRDefault="00000000">
      <w:pPr>
        <w:pStyle w:val="Heading4"/>
        <w:rPr>
          <w:color w:val="auto"/>
        </w:rPr>
      </w:pPr>
      <w:bookmarkStart w:id="60" w:name="status-and-caveats"/>
      <w:bookmarkEnd w:id="59"/>
      <w:r>
        <w:rPr>
          <w:color w:val="auto"/>
        </w:rPr>
        <w:t>17.9 Status and Caveats</w:t>
      </w:r>
    </w:p>
    <w:p w14:paraId="09970AE0" w14:textId="77777777" w:rsidR="005D1C0D" w:rsidRPr="00143CCA" w:rsidRDefault="00000000">
      <w:pPr>
        <w:pStyle w:val="FirstParagraph"/>
      </w:pPr>
      <w:r>
        <w:rPr>
          <w:b/>
          <w:bCs/>
        </w:rPr>
        <w:t>Status:</w:t>
      </w:r>
      <w:r>
        <w:t xml:space="preserve"> DERIVED on the homogeneous OS background (Theorem 28.11).</w:t>
      </w:r>
    </w:p>
    <w:p w14:paraId="09970AE1" w14:textId="77777777" w:rsidR="005D1C0D" w:rsidRPr="00143CCA" w:rsidRDefault="00000000">
      <w:pPr>
        <w:pStyle w:val="BodyText"/>
      </w:pPr>
      <w:r>
        <w:t>The Homogeneous OS Formation-Clock Theorem (§17.2) proves that the formation-clock map IS the OS cycloid proper time τ(u(z)), using only the OS interior metric and the equivalence principle. The mapping u(z) = 1/(x(1+z)) follows from the standard redshift definition 1+z = a(η_s)/a(η_e) at the observer’s known position.</w:t>
      </w:r>
    </w:p>
    <w:p w14:paraId="09970AE2" w14:textId="77777777" w:rsidR="005D1C0D" w:rsidRPr="00143CCA" w:rsidRDefault="00000000">
      <w:pPr>
        <w:pStyle w:val="BodyText"/>
      </w:pPr>
      <w:r>
        <w:rPr>
          <w:b/>
          <w:bCs/>
        </w:rPr>
        <w:t>What is derived:</w:t>
      </w:r>
      <w:r>
        <w:t xml:space="preserve"> The formation-clock map on the homogeneous OS background. By the equivalence principle, local physics runs on local proper time. The projected FRW age is an observational inference from photon propagation, not a physical clock. This is standard GR, not a new principle.</w:t>
      </w:r>
    </w:p>
    <w:p w14:paraId="09970AE3" w14:textId="77777777" w:rsidR="005D1C0D" w:rsidRPr="00143CCA" w:rsidRDefault="00000000">
      <w:pPr>
        <w:pStyle w:val="BodyText"/>
      </w:pPr>
      <w:r>
        <w:rPr>
          <w:b/>
          <w:bCs/>
        </w:rPr>
        <w:t>What IS derived:</w:t>
      </w:r>
      <w:r>
        <w:t xml:space="preserve"> The OS cycloid itself, the observer’s position u_obs = 1/x, the proper time formula τ(u), and the high-z asymptotic ratio 1.46. These are exact consequences of the Oppenheimer-Snyder geometry with M_U = 4.50 × 10⁵³ kg.</w:t>
      </w:r>
    </w:p>
    <w:p w14:paraId="09970AE4" w14:textId="77777777" w:rsidR="005D1C0D" w:rsidRPr="00143CCA" w:rsidRDefault="00000000">
      <w:r>
        <w:pict w14:anchorId="09970D1D">
          <v:rect id="_x0000_i1032" style="width:0;height:1.5pt" o:hralign="center" o:hrstd="t" o:hr="t"/>
        </w:pict>
      </w:r>
    </w:p>
    <w:bookmarkEnd w:id="49"/>
    <w:bookmarkEnd w:id="51"/>
    <w:bookmarkEnd w:id="60"/>
    <w:p w14:paraId="09970AE5" w14:textId="77777777" w:rsidR="005D1C0D" w:rsidRPr="00143CCA" w:rsidRDefault="00000000">
      <w:pPr>
        <w:pStyle w:val="Heading2"/>
        <w:rPr>
          <w:color w:val="auto"/>
        </w:rPr>
      </w:pPr>
      <w:r>
        <w:rPr>
          <w:color w:val="auto"/>
        </w:rPr>
        <w:lastRenderedPageBreak/>
        <w:t>Part VI: Updated Conditional Debt Inventory</w:t>
      </w:r>
    </w:p>
    <w:p w14:paraId="09970AE6" w14:textId="77777777" w:rsidR="005D1C0D" w:rsidRPr="00143CCA" w:rsidRDefault="00000000">
      <w:pPr>
        <w:pStyle w:val="Heading3"/>
        <w:rPr>
          <w:color w:val="auto"/>
        </w:rPr>
      </w:pPr>
      <w:bookmarkStart w:id="61" w:name="summary-of-changes"/>
      <w:r>
        <w:rPr>
          <w:color w:val="auto"/>
        </w:rPr>
        <w:t>18. Summary of Changes</w:t>
      </w:r>
    </w:p>
    <w:p w14:paraId="09970AE7" w14:textId="77777777" w:rsidR="005D1C0D" w:rsidRPr="00143CCA" w:rsidRDefault="00000000">
      <w:pPr>
        <w:pStyle w:val="FirstParagraph"/>
      </w:pPr>
      <w:r>
        <w:t>Paper 28 introduces one new semiclassical principle (the Boundary Fixed-Point Principle) which supersedes two Paper 23 conditionals (PSRP and the Boundary Covariance Exponent). Five theorems are added as strongly derived. Three theorems are added as conditional/model-scoped. The Homogeneous OS Formation-Clock Theorem (Theorem 28.11) promotes the JWST formation-clock map to DERIVED on the homogeneous background. Two old conditionals replaced by one new principle; homogeneous clock map now derived. Net conditional debt change: −1. The remaining open item is the full inhomogeneous / projected-branch formation-clock extension (a perturbative precision correction, not a leading-order gap).</w:t>
      </w:r>
    </w:p>
    <w:p w14:paraId="09970AE8" w14:textId="77777777" w:rsidR="005D1C0D" w:rsidRPr="00143CCA" w:rsidRDefault="00000000">
      <w:pPr>
        <w:pStyle w:val="Heading3"/>
        <w:rPr>
          <w:color w:val="auto"/>
        </w:rPr>
      </w:pPr>
      <w:bookmarkStart w:id="62" w:name="conditionals-superseded-by-this-paper"/>
      <w:bookmarkEnd w:id="61"/>
      <w:r>
        <w:rPr>
          <w:color w:val="auto"/>
        </w:rPr>
        <w:t>18.1 Conditionals Superseded by This Paper</w:t>
      </w:r>
    </w:p>
    <w:tbl>
      <w:tblPr>
        <w:tblStyle w:val="Table"/>
        <w:tblW w:w="5000" w:type="pct"/>
        <w:tblLook w:val="0020" w:firstRow="1" w:lastRow="0" w:firstColumn="0" w:lastColumn="0" w:noHBand="0" w:noVBand="0"/>
      </w:tblPr>
      <w:tblGrid>
        <w:gridCol w:w="2949"/>
        <w:gridCol w:w="2236"/>
        <w:gridCol w:w="3354"/>
        <w:gridCol w:w="1037"/>
      </w:tblGrid>
      <w:tr w:rsidR="00143CCA" w:rsidRPr="00143CCA" w14:paraId="09970AED" w14:textId="77777777" w:rsidTr="005D1C0D">
        <w:trPr>
          <w:cnfStyle w:val="100000000000" w:firstRow="1" w:lastRow="0" w:firstColumn="0" w:lastColumn="0" w:oddVBand="0" w:evenVBand="0" w:oddHBand="0" w:evenHBand="0" w:firstRowFirstColumn="0" w:firstRowLastColumn="0" w:lastRowFirstColumn="0" w:lastRowLastColumn="0"/>
          <w:tblHeader/>
        </w:trPr>
        <w:tc>
          <w:tcPr>
            <w:tcW w:w="0" w:type="auto"/>
          </w:tcPr>
          <w:p w14:paraId="09970AE9" w14:textId="77777777" w:rsidR="005D1C0D" w:rsidRPr="00143CCA" w:rsidRDefault="00000000">
            <w:pPr>
              <w:pStyle w:val="Compact"/>
            </w:pPr>
            <w:r>
              <w:t>Conditional</w:t>
            </w:r>
          </w:p>
        </w:tc>
        <w:tc>
          <w:tcPr>
            <w:tcW w:w="0" w:type="auto"/>
          </w:tcPr>
          <w:p w14:paraId="09970AEA" w14:textId="77777777" w:rsidR="005D1C0D" w:rsidRPr="00143CCA" w:rsidRDefault="00000000">
            <w:pPr>
              <w:pStyle w:val="Compact"/>
            </w:pPr>
            <w:r>
              <w:t>Prior Status</w:t>
            </w:r>
          </w:p>
        </w:tc>
        <w:tc>
          <w:tcPr>
            <w:tcW w:w="0" w:type="auto"/>
          </w:tcPr>
          <w:p w14:paraId="09970AEB" w14:textId="77777777" w:rsidR="005D1C0D" w:rsidRPr="00143CCA" w:rsidRDefault="00000000">
            <w:pPr>
              <w:pStyle w:val="Compact"/>
            </w:pPr>
            <w:r>
              <w:t>Paper 28 Status</w:t>
            </w:r>
          </w:p>
        </w:tc>
        <w:tc>
          <w:tcPr>
            <w:tcW w:w="0" w:type="auto"/>
          </w:tcPr>
          <w:p w14:paraId="09970AEC" w14:textId="77777777" w:rsidR="005D1C0D" w:rsidRPr="00143CCA" w:rsidRDefault="00000000">
            <w:pPr>
              <w:pStyle w:val="Compact"/>
            </w:pPr>
            <w:r>
              <w:t>Impact</w:t>
            </w:r>
          </w:p>
        </w:tc>
      </w:tr>
      <w:tr w:rsidR="00143CCA" w:rsidRPr="00143CCA" w14:paraId="09970AF2" w14:textId="77777777">
        <w:tc>
          <w:tcPr>
            <w:tcW w:w="0" w:type="auto"/>
          </w:tcPr>
          <w:p w14:paraId="09970AEE" w14:textId="77777777" w:rsidR="005D1C0D" w:rsidRPr="00143CCA" w:rsidRDefault="00000000">
            <w:pPr>
              <w:pStyle w:val="Compact"/>
            </w:pPr>
            <w:r>
              <w:t>PSRP (Paper 23)</w:t>
            </w:r>
          </w:p>
        </w:tc>
        <w:tc>
          <w:tcPr>
            <w:tcW w:w="0" w:type="auto"/>
          </w:tcPr>
          <w:p w14:paraId="09970AEF" w14:textId="77777777" w:rsidR="005D1C0D" w:rsidRPr="00143CCA" w:rsidRDefault="00000000">
            <w:pPr>
              <w:pStyle w:val="Compact"/>
            </w:pPr>
            <w:r>
              <w:t>CONDITIONAL (Hard)</w:t>
            </w:r>
          </w:p>
        </w:tc>
        <w:tc>
          <w:tcPr>
            <w:tcW w:w="0" w:type="auto"/>
          </w:tcPr>
          <w:p w14:paraId="09970AF0" w14:textId="77777777" w:rsidR="005D1C0D" w:rsidRPr="00143CCA" w:rsidRDefault="00000000">
            <w:pPr>
              <w:pStyle w:val="Compact"/>
            </w:pPr>
            <w:r>
              <w:t>SUPERSEDED by Boundary Fixed-Point Principle</w:t>
            </w:r>
          </w:p>
        </w:tc>
        <w:tc>
          <w:tcPr>
            <w:tcW w:w="0" w:type="auto"/>
          </w:tcPr>
          <w:p w14:paraId="09970AF1" w14:textId="77777777" w:rsidR="005D1C0D" w:rsidRPr="00143CCA" w:rsidRDefault="00000000">
            <w:pPr>
              <w:pStyle w:val="Compact"/>
            </w:pPr>
            <w:r>
              <w:t>n_s chain</w:t>
            </w:r>
          </w:p>
        </w:tc>
      </w:tr>
      <w:tr w:rsidR="00143CCA" w:rsidRPr="00143CCA" w14:paraId="09970AF7" w14:textId="77777777">
        <w:tc>
          <w:tcPr>
            <w:tcW w:w="0" w:type="auto"/>
          </w:tcPr>
          <w:p w14:paraId="09970AF3" w14:textId="77777777" w:rsidR="005D1C0D" w:rsidRPr="00143CCA" w:rsidRDefault="00000000">
            <w:pPr>
              <w:pStyle w:val="Compact"/>
            </w:pPr>
            <w:r>
              <w:t>Boundary Covariance Exponent (Paper 23)</w:t>
            </w:r>
          </w:p>
        </w:tc>
        <w:tc>
          <w:tcPr>
            <w:tcW w:w="0" w:type="auto"/>
          </w:tcPr>
          <w:p w14:paraId="09970AF4" w14:textId="77777777" w:rsidR="005D1C0D" w:rsidRPr="00143CCA" w:rsidRDefault="00000000">
            <w:pPr>
              <w:pStyle w:val="Compact"/>
            </w:pPr>
            <w:r>
              <w:t>CONDITIONAL (Blocked)</w:t>
            </w:r>
          </w:p>
        </w:tc>
        <w:tc>
          <w:tcPr>
            <w:tcW w:w="0" w:type="auto"/>
          </w:tcPr>
          <w:p w14:paraId="09970AF5" w14:textId="77777777" w:rsidR="005D1C0D" w:rsidRPr="00143CCA" w:rsidRDefault="00000000">
            <w:pPr>
              <w:pStyle w:val="Compact"/>
            </w:pPr>
            <w:r>
              <w:t>SUPERSEDED by Boundary Fixed-Point Principle</w:t>
            </w:r>
          </w:p>
        </w:tc>
        <w:tc>
          <w:tcPr>
            <w:tcW w:w="0" w:type="auto"/>
          </w:tcPr>
          <w:p w14:paraId="09970AF6" w14:textId="77777777" w:rsidR="005D1C0D" w:rsidRPr="00143CCA" w:rsidRDefault="00000000">
            <w:pPr>
              <w:pStyle w:val="Compact"/>
            </w:pPr>
            <w:r>
              <w:t>n_s chain</w:t>
            </w:r>
          </w:p>
        </w:tc>
      </w:tr>
    </w:tbl>
    <w:p w14:paraId="09970AF8" w14:textId="77777777" w:rsidR="005D1C0D" w:rsidRPr="00143CCA" w:rsidRDefault="00000000">
      <w:pPr>
        <w:pStyle w:val="Heading3"/>
        <w:rPr>
          <w:color w:val="auto"/>
        </w:rPr>
      </w:pPr>
      <w:bookmarkStart w:id="63" w:name="new-principle-introduced"/>
      <w:bookmarkEnd w:id="62"/>
      <w:r>
        <w:rPr>
          <w:color w:val="auto"/>
        </w:rPr>
        <w:t>18.2 New Principle Introduced</w:t>
      </w:r>
    </w:p>
    <w:tbl>
      <w:tblPr>
        <w:tblStyle w:val="Table"/>
        <w:tblW w:w="5000" w:type="pct"/>
        <w:tblLook w:val="0020" w:firstRow="1" w:lastRow="0" w:firstColumn="0" w:lastColumn="0" w:noHBand="0" w:noVBand="0"/>
      </w:tblPr>
      <w:tblGrid>
        <w:gridCol w:w="3176"/>
        <w:gridCol w:w="3446"/>
        <w:gridCol w:w="2954"/>
      </w:tblGrid>
      <w:tr w:rsidR="00143CCA" w:rsidRPr="00143CCA" w14:paraId="09970AFC" w14:textId="77777777" w:rsidTr="005D1C0D">
        <w:trPr>
          <w:cnfStyle w:val="100000000000" w:firstRow="1" w:lastRow="0" w:firstColumn="0" w:lastColumn="0" w:oddVBand="0" w:evenVBand="0" w:oddHBand="0" w:evenHBand="0" w:firstRowFirstColumn="0" w:firstRowLastColumn="0" w:lastRowFirstColumn="0" w:lastRowLastColumn="0"/>
          <w:tblHeader/>
        </w:trPr>
        <w:tc>
          <w:tcPr>
            <w:tcW w:w="0" w:type="auto"/>
          </w:tcPr>
          <w:p w14:paraId="09970AF9" w14:textId="77777777" w:rsidR="005D1C0D" w:rsidRPr="00143CCA" w:rsidRDefault="00000000">
            <w:pPr>
              <w:pStyle w:val="Compact"/>
            </w:pPr>
            <w:r>
              <w:t>Principle</w:t>
            </w:r>
          </w:p>
        </w:tc>
        <w:tc>
          <w:tcPr>
            <w:tcW w:w="0" w:type="auto"/>
          </w:tcPr>
          <w:p w14:paraId="09970AFA" w14:textId="77777777" w:rsidR="005D1C0D" w:rsidRPr="00143CCA" w:rsidRDefault="00000000">
            <w:pPr>
              <w:pStyle w:val="Compact"/>
            </w:pPr>
            <w:r>
              <w:t>Status</w:t>
            </w:r>
          </w:p>
        </w:tc>
        <w:tc>
          <w:tcPr>
            <w:tcW w:w="0" w:type="auto"/>
          </w:tcPr>
          <w:p w14:paraId="09970AFB" w14:textId="77777777" w:rsidR="005D1C0D" w:rsidRPr="00143CCA" w:rsidRDefault="00000000">
            <w:pPr>
              <w:pStyle w:val="Compact"/>
            </w:pPr>
            <w:r>
              <w:t>Impact</w:t>
            </w:r>
          </w:p>
        </w:tc>
      </w:tr>
      <w:tr w:rsidR="00143CCA" w:rsidRPr="00143CCA" w14:paraId="09970B00" w14:textId="77777777">
        <w:tc>
          <w:tcPr>
            <w:tcW w:w="0" w:type="auto"/>
          </w:tcPr>
          <w:p w14:paraId="09970AFD" w14:textId="77777777" w:rsidR="005D1C0D" w:rsidRPr="00143CCA" w:rsidRDefault="00000000">
            <w:pPr>
              <w:pStyle w:val="Compact"/>
            </w:pPr>
            <w:r>
              <w:t>Boundary Fixed-Point Principle</w:t>
            </w:r>
          </w:p>
        </w:tc>
        <w:tc>
          <w:tcPr>
            <w:tcW w:w="0" w:type="auto"/>
          </w:tcPr>
          <w:p w14:paraId="09970AFE" w14:textId="77777777" w:rsidR="005D1C0D" w:rsidRPr="00143CCA" w:rsidRDefault="00000000">
            <w:pPr>
              <w:pStyle w:val="Compact"/>
            </w:pPr>
            <w:r>
              <w:t>NEW SEMICLASSICAL PRINCIPLE</w:t>
            </w:r>
          </w:p>
        </w:tc>
        <w:tc>
          <w:tcPr>
            <w:tcW w:w="0" w:type="auto"/>
          </w:tcPr>
          <w:p w14:paraId="09970AFF" w14:textId="77777777" w:rsidR="005D1C0D" w:rsidRPr="00143CCA" w:rsidRDefault="00000000">
            <w:pPr>
              <w:pStyle w:val="Compact"/>
            </w:pPr>
            <w:r>
              <w:t>n_s = 1 − K_gauge/x = 0.9639</w:t>
            </w:r>
          </w:p>
        </w:tc>
      </w:tr>
    </w:tbl>
    <w:bookmarkEnd w:id="63"/>
    <w:p w14:paraId="09970B01" w14:textId="77777777" w:rsidR="005D1C0D" w:rsidRPr="00143CCA" w:rsidRDefault="00000000">
      <w:pPr>
        <w:pStyle w:val="Heading3"/>
        <w:rPr>
          <w:color w:val="auto"/>
        </w:rPr>
      </w:pPr>
      <w:r>
        <w:rPr>
          <w:color w:val="auto"/>
        </w:rPr>
        <w:t>18.3 Remaining Open Conditionals</w:t>
      </w:r>
    </w:p>
    <w:tbl>
      <w:tblPr>
        <w:tblStyle w:val="Table"/>
        <w:tblW w:w="5000" w:type="pct"/>
        <w:tblLook w:val="0020" w:firstRow="1" w:lastRow="0" w:firstColumn="0" w:lastColumn="0" w:noHBand="0" w:noVBand="0"/>
      </w:tblPr>
      <w:tblGrid>
        <w:gridCol w:w="1014"/>
        <w:gridCol w:w="3668"/>
        <w:gridCol w:w="3492"/>
        <w:gridCol w:w="1402"/>
      </w:tblGrid>
      <w:tr w:rsidR="00143CCA" w:rsidRPr="00143CCA" w14:paraId="09970B06" w14:textId="77777777" w:rsidTr="005D1C0D">
        <w:trPr>
          <w:cnfStyle w:val="100000000000" w:firstRow="1" w:lastRow="0" w:firstColumn="0" w:lastColumn="0" w:oddVBand="0" w:evenVBand="0" w:oddHBand="0" w:evenHBand="0" w:firstRowFirstColumn="0" w:firstRowLastColumn="0" w:lastRowFirstColumn="0" w:lastRowLastColumn="0"/>
          <w:tblHeader/>
        </w:trPr>
        <w:tc>
          <w:tcPr>
            <w:tcW w:w="0" w:type="auto"/>
          </w:tcPr>
          <w:p w14:paraId="09970B02" w14:textId="77777777" w:rsidR="005D1C0D" w:rsidRPr="00143CCA" w:rsidRDefault="00000000">
            <w:pPr>
              <w:pStyle w:val="Compact"/>
            </w:pPr>
            <w:r>
              <w:t>Priority</w:t>
            </w:r>
          </w:p>
        </w:tc>
        <w:tc>
          <w:tcPr>
            <w:tcW w:w="0" w:type="auto"/>
          </w:tcPr>
          <w:p w14:paraId="09970B03" w14:textId="77777777" w:rsidR="005D1C0D" w:rsidRPr="00143CCA" w:rsidRDefault="00000000">
            <w:pPr>
              <w:pStyle w:val="Compact"/>
            </w:pPr>
            <w:r>
              <w:t>Conditional</w:t>
            </w:r>
          </w:p>
        </w:tc>
        <w:tc>
          <w:tcPr>
            <w:tcW w:w="0" w:type="auto"/>
          </w:tcPr>
          <w:p w14:paraId="09970B04" w14:textId="77777777" w:rsidR="005D1C0D" w:rsidRPr="00143CCA" w:rsidRDefault="00000000">
            <w:pPr>
              <w:pStyle w:val="Compact"/>
            </w:pPr>
            <w:r>
              <w:t>Status</w:t>
            </w:r>
          </w:p>
        </w:tc>
        <w:tc>
          <w:tcPr>
            <w:tcW w:w="0" w:type="auto"/>
          </w:tcPr>
          <w:p w14:paraId="09970B05" w14:textId="77777777" w:rsidR="005D1C0D" w:rsidRPr="00143CCA" w:rsidRDefault="00000000">
            <w:pPr>
              <w:pStyle w:val="Compact"/>
            </w:pPr>
            <w:r>
              <w:t>Impact</w:t>
            </w:r>
          </w:p>
        </w:tc>
      </w:tr>
      <w:tr w:rsidR="00143CCA" w:rsidRPr="00143CCA" w14:paraId="09970B0B" w14:textId="77777777">
        <w:tc>
          <w:tcPr>
            <w:tcW w:w="0" w:type="auto"/>
          </w:tcPr>
          <w:p w14:paraId="09970B07" w14:textId="77777777" w:rsidR="005D1C0D" w:rsidRPr="00143CCA" w:rsidRDefault="00000000">
            <w:pPr>
              <w:pStyle w:val="Compact"/>
            </w:pPr>
            <w:r>
              <w:t>1</w:t>
            </w:r>
          </w:p>
        </w:tc>
        <w:tc>
          <w:tcPr>
            <w:tcW w:w="0" w:type="auto"/>
          </w:tcPr>
          <w:p w14:paraId="09970B08" w14:textId="77777777" w:rsidR="005D1C0D" w:rsidRPr="00143CCA" w:rsidRDefault="00000000">
            <w:pPr>
              <w:pStyle w:val="Compact"/>
            </w:pPr>
            <w:r>
              <w:t>C1b (variance ratio: 1+γ²)</w:t>
            </w:r>
          </w:p>
        </w:tc>
        <w:tc>
          <w:tcPr>
            <w:tcW w:w="0" w:type="auto"/>
          </w:tcPr>
          <w:p w14:paraId="09970B09" w14:textId="77777777" w:rsidR="005D1C0D" w:rsidRPr="00143CCA" w:rsidRDefault="00000000">
            <w:pPr>
              <w:pStyle w:val="Compact"/>
            </w:pPr>
            <w:r>
              <w:t>SEMICLASSICAL PRINCIPLE</w:t>
            </w:r>
          </w:p>
        </w:tc>
        <w:tc>
          <w:tcPr>
            <w:tcW w:w="0" w:type="auto"/>
          </w:tcPr>
          <w:p w14:paraId="09970B0A" w14:textId="77777777" w:rsidR="005D1C0D" w:rsidRPr="00143CCA" w:rsidRDefault="00000000">
            <w:pPr>
              <w:pStyle w:val="Compact"/>
            </w:pPr>
            <w:r>
              <w:t>A_s</w:t>
            </w:r>
          </w:p>
        </w:tc>
      </w:tr>
      <w:tr w:rsidR="00143CCA" w:rsidRPr="00143CCA" w14:paraId="09970B10" w14:textId="77777777">
        <w:tc>
          <w:tcPr>
            <w:tcW w:w="0" w:type="auto"/>
          </w:tcPr>
          <w:p w14:paraId="09970B0C" w14:textId="77777777" w:rsidR="005D1C0D" w:rsidRPr="00143CCA" w:rsidRDefault="00000000">
            <w:pPr>
              <w:pStyle w:val="Compact"/>
            </w:pPr>
            <w:r>
              <w:t>2</w:t>
            </w:r>
          </w:p>
        </w:tc>
        <w:tc>
          <w:tcPr>
            <w:tcW w:w="0" w:type="auto"/>
          </w:tcPr>
          <w:p w14:paraId="09970B0D" w14:textId="77777777" w:rsidR="005D1C0D" w:rsidRPr="00143CCA" w:rsidRDefault="00000000">
            <w:pPr>
              <w:pStyle w:val="Compact"/>
            </w:pPr>
            <w:r>
              <w:t>C2c (Hawking state)</w:t>
            </w:r>
          </w:p>
        </w:tc>
        <w:tc>
          <w:tcPr>
            <w:tcW w:w="0" w:type="auto"/>
          </w:tcPr>
          <w:p w14:paraId="09970B0E" w14:textId="77777777" w:rsidR="005D1C0D" w:rsidRPr="00143CCA" w:rsidRDefault="00000000">
            <w:pPr>
              <w:pStyle w:val="Compact"/>
            </w:pPr>
            <w:r>
              <w:t>SEMICLASSICAL PRINCIPLE</w:t>
            </w:r>
          </w:p>
        </w:tc>
        <w:tc>
          <w:tcPr>
            <w:tcW w:w="0" w:type="auto"/>
          </w:tcPr>
          <w:p w14:paraId="09970B0F" w14:textId="77777777" w:rsidR="005D1C0D" w:rsidRPr="00143CCA" w:rsidRDefault="00000000">
            <w:pPr>
              <w:pStyle w:val="Compact"/>
            </w:pPr>
            <w:r>
              <w:t>A_s</w:t>
            </w:r>
          </w:p>
        </w:tc>
      </w:tr>
      <w:tr w:rsidR="00143CCA" w:rsidRPr="00143CCA" w14:paraId="09970B15" w14:textId="77777777">
        <w:tc>
          <w:tcPr>
            <w:tcW w:w="0" w:type="auto"/>
          </w:tcPr>
          <w:p w14:paraId="09970B11" w14:textId="77777777" w:rsidR="005D1C0D" w:rsidRPr="00143CCA" w:rsidRDefault="00000000">
            <w:pPr>
              <w:pStyle w:val="Compact"/>
            </w:pPr>
            <w:r>
              <w:t>3</w:t>
            </w:r>
          </w:p>
        </w:tc>
        <w:tc>
          <w:tcPr>
            <w:tcW w:w="0" w:type="auto"/>
          </w:tcPr>
          <w:p w14:paraId="09970B12" w14:textId="77777777" w:rsidR="005D1C0D" w:rsidRPr="00143CCA" w:rsidRDefault="00000000">
            <w:pPr>
              <w:pStyle w:val="Compact"/>
            </w:pPr>
            <w:r>
              <w:t>C3 (propagator ID)</w:t>
            </w:r>
          </w:p>
        </w:tc>
        <w:tc>
          <w:tcPr>
            <w:tcW w:w="0" w:type="auto"/>
          </w:tcPr>
          <w:p w14:paraId="09970B13" w14:textId="77777777" w:rsidR="005D1C0D" w:rsidRPr="00143CCA" w:rsidRDefault="00000000">
            <w:pPr>
              <w:pStyle w:val="Compact"/>
            </w:pPr>
            <w:r>
              <w:t>SEMICLASSICAL PRINCIPLE</w:t>
            </w:r>
          </w:p>
        </w:tc>
        <w:tc>
          <w:tcPr>
            <w:tcW w:w="0" w:type="auto"/>
          </w:tcPr>
          <w:p w14:paraId="09970B14" w14:textId="77777777" w:rsidR="005D1C0D" w:rsidRPr="00143CCA" w:rsidRDefault="00000000">
            <w:pPr>
              <w:pStyle w:val="Compact"/>
            </w:pPr>
            <w:r>
              <w:t>τ_eff</w:t>
            </w:r>
          </w:p>
        </w:tc>
      </w:tr>
      <w:tr w:rsidR="00143CCA" w:rsidRPr="00143CCA" w14:paraId="09970B1A" w14:textId="77777777">
        <w:tc>
          <w:tcPr>
            <w:tcW w:w="0" w:type="auto"/>
          </w:tcPr>
          <w:p w14:paraId="09970B16" w14:textId="77777777" w:rsidR="005D1C0D" w:rsidRPr="00143CCA" w:rsidRDefault="00000000">
            <w:pPr>
              <w:pStyle w:val="Compact"/>
            </w:pPr>
            <w:r>
              <w:t>4</w:t>
            </w:r>
          </w:p>
        </w:tc>
        <w:tc>
          <w:tcPr>
            <w:tcW w:w="0" w:type="auto"/>
          </w:tcPr>
          <w:p w14:paraId="09970B17" w14:textId="77777777" w:rsidR="005D1C0D" w:rsidRPr="00143CCA" w:rsidRDefault="00000000">
            <w:pPr>
              <w:pStyle w:val="Compact"/>
            </w:pPr>
            <w:r>
              <w:t>GMP (geometric mediation)</w:t>
            </w:r>
          </w:p>
        </w:tc>
        <w:tc>
          <w:tcPr>
            <w:tcW w:w="0" w:type="auto"/>
          </w:tcPr>
          <w:p w14:paraId="09970B18" w14:textId="77777777" w:rsidR="005D1C0D" w:rsidRPr="00143CCA" w:rsidRDefault="00000000">
            <w:pPr>
              <w:pStyle w:val="Compact"/>
            </w:pPr>
            <w:r>
              <w:t>SEMICLASSICAL PRINCIPLE</w:t>
            </w:r>
          </w:p>
        </w:tc>
        <w:tc>
          <w:tcPr>
            <w:tcW w:w="0" w:type="auto"/>
          </w:tcPr>
          <w:p w14:paraId="09970B19" w14:textId="77777777" w:rsidR="005D1C0D" w:rsidRPr="00143CCA" w:rsidRDefault="00000000">
            <w:pPr>
              <w:pStyle w:val="Compact"/>
            </w:pPr>
            <w:r>
              <w:t>BBN</w:t>
            </w:r>
          </w:p>
        </w:tc>
      </w:tr>
      <w:tr w:rsidR="00143CCA" w:rsidRPr="00143CCA" w14:paraId="09970B1F" w14:textId="77777777">
        <w:tc>
          <w:tcPr>
            <w:tcW w:w="0" w:type="auto"/>
          </w:tcPr>
          <w:p w14:paraId="09970B1B" w14:textId="77777777" w:rsidR="005D1C0D" w:rsidRPr="00143CCA" w:rsidRDefault="00000000">
            <w:pPr>
              <w:pStyle w:val="Compact"/>
            </w:pPr>
            <w:r>
              <w:t>5</w:t>
            </w:r>
          </w:p>
        </w:tc>
        <w:tc>
          <w:tcPr>
            <w:tcW w:w="0" w:type="auto"/>
          </w:tcPr>
          <w:p w14:paraId="09970B1C" w14:textId="77777777" w:rsidR="005D1C0D" w:rsidRPr="00143CCA" w:rsidRDefault="00000000">
            <w:pPr>
              <w:pStyle w:val="Compact"/>
            </w:pPr>
            <w:r>
              <w:t>TBS (tensor bridge structure)</w:t>
            </w:r>
          </w:p>
        </w:tc>
        <w:tc>
          <w:tcPr>
            <w:tcW w:w="0" w:type="auto"/>
          </w:tcPr>
          <w:p w14:paraId="09970B1D" w14:textId="77777777" w:rsidR="005D1C0D" w:rsidRPr="00143CCA" w:rsidRDefault="00000000">
            <w:pPr>
              <w:pStyle w:val="Compact"/>
            </w:pPr>
            <w:r>
              <w:t>SEMICLASSICAL PRINCIPLE</w:t>
            </w:r>
          </w:p>
        </w:tc>
        <w:tc>
          <w:tcPr>
            <w:tcW w:w="0" w:type="auto"/>
          </w:tcPr>
          <w:p w14:paraId="09970B1E" w14:textId="77777777" w:rsidR="005D1C0D" w:rsidRPr="00143CCA" w:rsidRDefault="00000000">
            <w:pPr>
              <w:pStyle w:val="Compact"/>
            </w:pPr>
            <w:r>
              <w:t>BBN</w:t>
            </w:r>
          </w:p>
        </w:tc>
      </w:tr>
      <w:tr w:rsidR="00143CCA" w:rsidRPr="00143CCA" w14:paraId="09970B24" w14:textId="77777777">
        <w:tc>
          <w:tcPr>
            <w:tcW w:w="0" w:type="auto"/>
          </w:tcPr>
          <w:p w14:paraId="09970B20" w14:textId="77777777" w:rsidR="005D1C0D" w:rsidRPr="00143CCA" w:rsidRDefault="00000000">
            <w:pPr>
              <w:pStyle w:val="Compact"/>
            </w:pPr>
            <w:r>
              <w:t>6</w:t>
            </w:r>
          </w:p>
        </w:tc>
        <w:tc>
          <w:tcPr>
            <w:tcW w:w="0" w:type="auto"/>
          </w:tcPr>
          <w:p w14:paraId="09970B21" w14:textId="77777777" w:rsidR="005D1C0D" w:rsidRPr="00143CCA" w:rsidRDefault="00000000">
            <w:pPr>
              <w:pStyle w:val="Compact"/>
            </w:pPr>
            <w:r>
              <w:t>H1 (bridge state selection)</w:t>
            </w:r>
          </w:p>
        </w:tc>
        <w:tc>
          <w:tcPr>
            <w:tcW w:w="0" w:type="auto"/>
          </w:tcPr>
          <w:p w14:paraId="09970B22" w14:textId="77777777" w:rsidR="005D1C0D" w:rsidRPr="00143CCA" w:rsidRDefault="00000000">
            <w:pPr>
              <w:pStyle w:val="Compact"/>
            </w:pPr>
            <w:r>
              <w:t>SEMICLASSICAL PRINCIPLE</w:t>
            </w:r>
          </w:p>
        </w:tc>
        <w:tc>
          <w:tcPr>
            <w:tcW w:w="0" w:type="auto"/>
          </w:tcPr>
          <w:p w14:paraId="09970B23" w14:textId="77777777" w:rsidR="005D1C0D" w:rsidRPr="00143CCA" w:rsidRDefault="00000000">
            <w:pPr>
              <w:pStyle w:val="Compact"/>
            </w:pPr>
            <w:r>
              <w:t>Weak sector</w:t>
            </w:r>
          </w:p>
        </w:tc>
      </w:tr>
      <w:tr w:rsidR="00143CCA" w:rsidRPr="00143CCA" w14:paraId="09970B29" w14:textId="77777777">
        <w:tc>
          <w:tcPr>
            <w:tcW w:w="0" w:type="auto"/>
          </w:tcPr>
          <w:p w14:paraId="09970B25" w14:textId="77777777" w:rsidR="005D1C0D" w:rsidRPr="00143CCA" w:rsidRDefault="00000000">
            <w:pPr>
              <w:pStyle w:val="Compact"/>
            </w:pPr>
            <w:r>
              <w:t>7</w:t>
            </w:r>
          </w:p>
        </w:tc>
        <w:tc>
          <w:tcPr>
            <w:tcW w:w="0" w:type="auto"/>
          </w:tcPr>
          <w:p w14:paraId="09970B26" w14:textId="77777777" w:rsidR="005D1C0D" w:rsidRPr="00143CCA" w:rsidRDefault="00000000">
            <w:pPr>
              <w:pStyle w:val="Compact"/>
            </w:pPr>
            <w:r>
              <w:t>Boundary Fixed-Point Principle</w:t>
            </w:r>
          </w:p>
        </w:tc>
        <w:tc>
          <w:tcPr>
            <w:tcW w:w="0" w:type="auto"/>
          </w:tcPr>
          <w:p w14:paraId="09970B27" w14:textId="77777777" w:rsidR="005D1C0D" w:rsidRPr="00143CCA" w:rsidRDefault="00000000">
            <w:pPr>
              <w:pStyle w:val="Compact"/>
            </w:pPr>
            <w:r>
              <w:t>NEW SEMICLASSICAL PRINCIPLE</w:t>
            </w:r>
          </w:p>
        </w:tc>
        <w:tc>
          <w:tcPr>
            <w:tcW w:w="0" w:type="auto"/>
          </w:tcPr>
          <w:p w14:paraId="09970B28" w14:textId="77777777" w:rsidR="005D1C0D" w:rsidRPr="00143CCA" w:rsidRDefault="00000000">
            <w:pPr>
              <w:pStyle w:val="Compact"/>
            </w:pPr>
            <w:r>
              <w:t>n_s</w:t>
            </w:r>
          </w:p>
        </w:tc>
      </w:tr>
      <w:tr w:rsidR="00143CCA" w:rsidRPr="00143CCA" w14:paraId="09970B2E" w14:textId="77777777">
        <w:tc>
          <w:tcPr>
            <w:tcW w:w="0" w:type="auto"/>
          </w:tcPr>
          <w:p w14:paraId="09970B2A" w14:textId="77777777" w:rsidR="005D1C0D" w:rsidRPr="00143CCA" w:rsidRDefault="00000000">
            <w:pPr>
              <w:pStyle w:val="Compact"/>
            </w:pPr>
            <w:r>
              <w:t>8</w:t>
            </w:r>
          </w:p>
        </w:tc>
        <w:tc>
          <w:tcPr>
            <w:tcW w:w="0" w:type="auto"/>
          </w:tcPr>
          <w:p w14:paraId="09970B2B" w14:textId="77777777" w:rsidR="005D1C0D" w:rsidRPr="00143CCA" w:rsidRDefault="00000000">
            <w:pPr>
              <w:pStyle w:val="Compact"/>
            </w:pPr>
            <w:r>
              <w:t>Inhomogeneous / projected-branch formation-clock extension</w:t>
            </w:r>
          </w:p>
        </w:tc>
        <w:tc>
          <w:tcPr>
            <w:tcW w:w="0" w:type="auto"/>
          </w:tcPr>
          <w:p w14:paraId="09970B2C" w14:textId="77777777" w:rsidR="005D1C0D" w:rsidRPr="00143CCA" w:rsidRDefault="00000000">
            <w:pPr>
              <w:pStyle w:val="Compact"/>
            </w:pPr>
            <w:r>
              <w:t>OPEN (Thm 28.11 closes homogeneous background only)</w:t>
            </w:r>
          </w:p>
        </w:tc>
        <w:tc>
          <w:tcPr>
            <w:tcW w:w="0" w:type="auto"/>
          </w:tcPr>
          <w:p w14:paraId="09970B2D" w14:textId="77777777" w:rsidR="005D1C0D" w:rsidRPr="00143CCA" w:rsidRDefault="00000000">
            <w:pPr>
              <w:pStyle w:val="Compact"/>
            </w:pPr>
            <w:r>
              <w:t>JWST precision</w:t>
            </w:r>
          </w:p>
        </w:tc>
      </w:tr>
    </w:tbl>
    <w:p w14:paraId="09970B2F" w14:textId="77777777" w:rsidR="005D1C0D" w:rsidRPr="00143CCA" w:rsidRDefault="00000000">
      <w:r>
        <w:pict w14:anchorId="09970D1E">
          <v:rect id="_x0000_i1033" style="width:0;height:1.5pt" o:hralign="center" o:hrstd="t" o:hr="t"/>
        </w:pict>
      </w:r>
    </w:p>
    <w:p w14:paraId="312F0531" w14:textId="77777777" w:rsidR="004907E0" w:rsidRDefault="00000000">
      <w:pPr>
        <w:spacing w:before="240" w:after="120"/>
      </w:pPr>
      <w:r>
        <w:rPr>
          <w:b/>
        </w:rPr>
        <w:t>Open Problems</w:t>
      </w:r>
    </w:p>
    <w:p w14:paraId="73E6F9A5" w14:textId="77777777" w:rsidR="004907E0" w:rsidRDefault="00000000">
      <w:pPr>
        <w:spacing w:after="60"/>
      </w:pPr>
      <w:r>
        <w:rPr>
          <w:i/>
        </w:rPr>
        <w:lastRenderedPageBreak/>
        <w:t>Active unresolved problems.</w:t>
      </w:r>
    </w:p>
    <w:p w14:paraId="7F042EC4" w14:textId="77777777" w:rsidR="004907E0" w:rsidRDefault="00000000">
      <w:pPr>
        <w:spacing w:after="60"/>
      </w:pPr>
      <w:r>
        <w:t>1. R4 normalization (Paper 17): load-bearing for GTTP.</w:t>
      </w:r>
    </w:p>
    <w:p w14:paraId="5E8310E8" w14:textId="77777777" w:rsidR="004907E0" w:rsidRDefault="00000000">
      <w:pPr>
        <w:spacing w:after="60"/>
      </w:pPr>
      <w:r>
        <w:t>2. Boundary Fixed-Point Principle (Paper 28): load-bearing for n_s. Supersedes PSRP and Boundary Covariance Exponent from Paper 23.</w:t>
      </w:r>
    </w:p>
    <w:p w14:paraId="652C9049" w14:textId="77777777" w:rsidR="004907E0" w:rsidRDefault="00000000">
      <w:pPr>
        <w:spacing w:after="60"/>
      </w:pPr>
      <w:r>
        <w:t>3. C1 extrinsic fraction split (Paper 26): load-bearing for A_s.</w:t>
      </w:r>
    </w:p>
    <w:p w14:paraId="79A831F5" w14:textId="77777777" w:rsidR="004907E0" w:rsidRDefault="00000000">
      <w:pPr>
        <w:spacing w:after="60"/>
      </w:pPr>
      <w:r>
        <w:t>4. C2q Hawking state selection (Paper 26/27): load-bearing for A_s.</w:t>
      </w:r>
    </w:p>
    <w:p w14:paraId="4491845B" w14:textId="77777777" w:rsidR="004907E0" w:rsidRDefault="00000000">
      <w:pPr>
        <w:spacing w:after="60"/>
      </w:pPr>
      <w:r>
        <w:t>5. IO-native transfer function (Paper 27): required for Planck C_ℓ confrontation.</w:t>
      </w:r>
    </w:p>
    <w:p w14:paraId="23CB2F24" w14:textId="77777777" w:rsidR="004907E0" w:rsidRDefault="00000000">
      <w:pPr>
        <w:spacing w:before="240" w:after="120"/>
      </w:pPr>
      <w:r>
        <w:rPr>
          <w:b/>
        </w:rPr>
        <w:t>Open Problems Closed in This Paper</w:t>
      </w:r>
    </w:p>
    <w:p w14:paraId="44DC42EE" w14:textId="77777777" w:rsidR="004907E0" w:rsidRDefault="00000000">
      <w:pPr>
        <w:spacing w:after="60"/>
      </w:pPr>
      <w:r>
        <w:t>None. Paper 28 introduces the Boundary Fixed-Point Principle (new) and the Formation-Clock Theorem but does not close inherited conditionals.</w:t>
      </w:r>
    </w:p>
    <w:p w14:paraId="51008FE8" w14:textId="77777777" w:rsidR="004907E0" w:rsidRDefault="00000000">
      <w:pPr>
        <w:spacing w:before="240" w:after="120"/>
      </w:pPr>
      <w:r>
        <w:rPr>
          <w:b/>
          <w:bCs/>
        </w:rPr>
        <w:t>Appendix A: The Complete Derived Foundation</w:t>
      </w:r>
    </w:p>
    <w:p w14:paraId="1D9DA341" w14:textId="77777777" w:rsidR="004907E0" w:rsidRDefault="00000000">
      <w:pPr>
        <w:spacing w:after="60"/>
      </w:pPr>
      <w:r>
        <w:t>Master mathematical reference for the IO framework (Papers 1--27).</w:t>
      </w:r>
    </w:p>
    <w:p w14:paraId="438CC4A3" w14:textId="77777777" w:rsidR="004907E0" w:rsidRDefault="00000000">
      <w:pPr>
        <w:spacing w:after="60"/>
      </w:pPr>
      <w:r>
        <w:t>Rebuilt from Paper 17 base catalog with Papers 18--22 results appended.</w:t>
      </w:r>
    </w:p>
    <w:p w14:paraId="0A607AC2" w14:textId="77777777" w:rsidR="004907E0" w:rsidRDefault="00000000">
      <w:pPr>
        <w:spacing w:after="60"/>
      </w:pPr>
      <w:r>
        <w:t>Every quantity is classified by the status classification system (Paper</w:t>
      </w:r>
    </w:p>
    <w:p w14:paraId="32521A47" w14:textId="77777777" w:rsidR="004907E0" w:rsidRDefault="00000000">
      <w:pPr>
        <w:spacing w:after="60"/>
      </w:pPr>
      <w:r>
        <w:t>14, §1.4).</w:t>
      </w:r>
    </w:p>
    <w:p w14:paraId="12C6D94E" w14:textId="77777777" w:rsidR="004907E0" w:rsidRDefault="00000000">
      <w:pPr>
        <w:spacing w:before="240" w:after="120"/>
      </w:pPr>
      <w:r>
        <w:rPr>
          <w:b/>
          <w:bCs/>
        </w:rPr>
        <w:t>A.0 Master Mathematical Reference</w:t>
      </w:r>
    </w:p>
    <w:p w14:paraId="6D65BED2" w14:textId="77777777" w:rsidR="00162DBA" w:rsidRDefault="00360276">
      <w:pPr>
        <w:spacing w:after="120" w:line="276" w:lineRule="auto"/>
      </w:pPr>
      <w:r>
        <w:rPr>
          <w:i/>
          <w:iCs/>
        </w:rPr>
        <w:t>All numerical values, organized by derivation chain. Updated through Paper 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2360"/>
        <w:gridCol w:w="1900"/>
      </w:tblGrid>
      <w:tr w:rsidR="00162DBA" w14:paraId="6DA5E201" w14:textId="77777777">
        <w:tc>
          <w:tcPr>
            <w:tcW w:w="3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3566769" w14:textId="77777777" w:rsidR="00162DBA" w:rsidRDefault="00360276">
            <w:r>
              <w:rPr>
                <w:rFonts w:ascii="Arial" w:eastAsia="Arial" w:hAnsi="Arial" w:cs="Arial"/>
                <w:b/>
                <w:bCs/>
                <w:sz w:val="20"/>
                <w:szCs w:val="20"/>
              </w:rPr>
              <w:t>Formula / Quantity</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4CA215A" w14:textId="77777777" w:rsidR="00162DBA" w:rsidRDefault="00360276">
            <w:r>
              <w:rPr>
                <w:rFonts w:ascii="Arial" w:eastAsia="Arial" w:hAnsi="Arial" w:cs="Arial"/>
                <w:b/>
                <w:bCs/>
                <w:sz w:val="20"/>
                <w:szCs w:val="20"/>
              </w:rPr>
              <w:t>Value</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96E5D6C" w14:textId="77777777" w:rsidR="00162DBA" w:rsidRDefault="00360276">
            <w:r>
              <w:rPr>
                <w:rFonts w:ascii="Arial" w:eastAsia="Arial" w:hAnsi="Arial" w:cs="Arial"/>
                <w:b/>
                <w:bCs/>
                <w:sz w:val="20"/>
                <w:szCs w:val="20"/>
              </w:rPr>
              <w:t>Description</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A02EF5F" w14:textId="77777777" w:rsidR="00162DBA" w:rsidRDefault="00360276">
            <w:r>
              <w:rPr>
                <w:rFonts w:ascii="Arial" w:eastAsia="Arial" w:hAnsi="Arial" w:cs="Arial"/>
                <w:b/>
                <w:bCs/>
                <w:sz w:val="20"/>
                <w:szCs w:val="20"/>
              </w:rPr>
              <w:t>Source</w:t>
            </w:r>
          </w:p>
        </w:tc>
      </w:tr>
      <w:tr w:rsidR="00162DBA" w14:paraId="7559787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C400B" w14:textId="77777777" w:rsidR="00162DBA" w:rsidRDefault="00360276">
            <w:r>
              <w:rPr>
                <w:rFonts w:ascii="Arial" w:eastAsia="Arial" w:hAnsi="Arial" w:cs="Arial"/>
                <w:sz w:val="20"/>
                <w:szCs w:val="20"/>
              </w:rPr>
              <w:t>M_U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1AD42" w14:textId="77777777" w:rsidR="00162DBA" w:rsidRDefault="00360276">
            <w:r>
              <w:rPr>
                <w:rFonts w:ascii="Arial" w:eastAsia="Arial" w:hAnsi="Arial" w:cs="Arial"/>
                <w:sz w:val="20"/>
                <w:szCs w:val="20"/>
              </w:rPr>
              <w:t>4.50×10⁵³ kg</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0667C" w14:textId="77777777" w:rsidR="00162DBA" w:rsidRDefault="00360276">
            <w:r>
              <w:rPr>
                <w:rFonts w:ascii="Arial" w:eastAsia="Arial" w:hAnsi="Arial" w:cs="Arial"/>
                <w:sz w:val="20"/>
                <w:szCs w:val="20"/>
              </w:rPr>
              <w:t>Measured input</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89504" w14:textId="77777777" w:rsidR="00162DBA" w:rsidRDefault="00360276">
            <w:r>
              <w:rPr>
                <w:rFonts w:ascii="Arial" w:eastAsia="Arial" w:hAnsi="Arial" w:cs="Arial"/>
                <w:sz w:val="20"/>
                <w:szCs w:val="20"/>
              </w:rPr>
              <w:t>Paper 1</w:t>
            </w:r>
          </w:p>
        </w:tc>
      </w:tr>
      <w:tr w:rsidR="00162DBA" w14:paraId="3744AC5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062E7" w14:textId="77777777" w:rsidR="00162DBA" w:rsidRDefault="00360276">
            <w:r>
              <w:rPr>
                <w:rFonts w:ascii="Arial" w:eastAsia="Arial" w:hAnsi="Arial" w:cs="Arial"/>
                <w:sz w:val="20"/>
                <w:szCs w:val="20"/>
              </w:rPr>
              <w:lastRenderedPageBreak/>
              <w:t>γ_BI</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EE566" w14:textId="77777777" w:rsidR="00162DBA" w:rsidRDefault="00360276">
            <w:r>
              <w:rPr>
                <w:rFonts w:ascii="Arial" w:eastAsia="Arial" w:hAnsi="Arial" w:cs="Arial"/>
                <w:sz w:val="20"/>
                <w:szCs w:val="20"/>
              </w:rPr>
              <w:t>0.2375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35DB6" w14:textId="77777777" w:rsidR="00162DBA" w:rsidRDefault="00360276">
            <w:r>
              <w:rPr>
                <w:rFonts w:ascii="Arial" w:eastAsia="Arial" w:hAnsi="Arial" w:cs="Arial"/>
                <w:sz w:val="20"/>
                <w:szCs w:val="20"/>
              </w:rPr>
              <w:t>Barbero-Immirzi (LQG)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2ED8ED" w14:textId="77777777" w:rsidR="00162DBA" w:rsidRDefault="00360276">
            <w:r>
              <w:rPr>
                <w:rFonts w:ascii="Arial" w:eastAsia="Arial" w:hAnsi="Arial" w:cs="Arial"/>
                <w:sz w:val="20"/>
                <w:szCs w:val="20"/>
              </w:rPr>
              <w:t>External</w:t>
            </w:r>
          </w:p>
        </w:tc>
      </w:tr>
      <w:tr w:rsidR="00162DBA" w14:paraId="6D23655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4D1A3" w14:textId="77777777" w:rsidR="00162DBA" w:rsidRDefault="00360276">
            <w:r>
              <w:rPr>
                <w:rFonts w:ascii="Arial" w:eastAsia="Arial" w:hAnsi="Arial" w:cs="Arial"/>
                <w:sz w:val="20"/>
                <w:szCs w:val="20"/>
              </w:rPr>
              <w:t>R_U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B3BFF" w14:textId="77777777" w:rsidR="00162DBA" w:rsidRDefault="00360276">
            <w:r>
              <w:rPr>
                <w:rFonts w:ascii="Arial" w:eastAsia="Arial" w:hAnsi="Arial" w:cs="Arial"/>
                <w:sz w:val="20"/>
                <w:szCs w:val="20"/>
              </w:rPr>
              <w:t>4.40×10²⁶ 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9810D" w14:textId="77777777" w:rsidR="00162DBA" w:rsidRDefault="00360276">
            <w:r>
              <w:rPr>
                <w:rFonts w:ascii="Arial" w:eastAsia="Arial" w:hAnsi="Arial" w:cs="Arial"/>
                <w:sz w:val="20"/>
                <w:szCs w:val="20"/>
              </w:rPr>
              <w:t>Observable universe radius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89A48" w14:textId="77777777" w:rsidR="00162DBA" w:rsidRDefault="00360276">
            <w:r>
              <w:rPr>
                <w:rFonts w:ascii="Arial" w:eastAsia="Arial" w:hAnsi="Arial" w:cs="Arial"/>
                <w:sz w:val="20"/>
                <w:szCs w:val="20"/>
              </w:rPr>
              <w:t>Paper 1</w:t>
            </w:r>
          </w:p>
        </w:tc>
      </w:tr>
      <w:tr w:rsidR="00162DBA" w14:paraId="3746407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49D3F" w14:textId="77777777" w:rsidR="00162DBA" w:rsidRDefault="00360276">
            <w:r>
              <w:rPr>
                <w:rFonts w:ascii="Arial" w:eastAsia="Arial" w:hAnsi="Arial" w:cs="Arial"/>
                <w:sz w:val="20"/>
                <w:szCs w:val="20"/>
              </w:rPr>
              <w:t>CMP: ⟨K⟩ = ln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12220" w14:textId="77777777" w:rsidR="00162DBA" w:rsidRDefault="00360276">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6EDDB" w14:textId="77777777" w:rsidR="00162DBA" w:rsidRDefault="00360276">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FDF4C" w14:textId="77777777" w:rsidR="00162DBA" w:rsidRDefault="00360276">
            <w:r>
              <w:rPr>
                <w:rFonts w:ascii="Arial" w:eastAsia="Arial" w:hAnsi="Arial" w:cs="Arial"/>
                <w:sz w:val="20"/>
                <w:szCs w:val="20"/>
              </w:rPr>
              <w:t>Paper 10</w:t>
            </w:r>
          </w:p>
        </w:tc>
      </w:tr>
      <w:tr w:rsidR="00162DBA" w14:paraId="21E4137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234D74" w14:textId="77777777" w:rsidR="00162DBA" w:rsidRDefault="00360276">
            <w:r>
              <w:rPr>
                <w:rFonts w:ascii="Arial" w:eastAsia="Arial" w:hAnsi="Arial" w:cs="Arial"/>
                <w:sz w:val="20"/>
                <w:szCs w:val="20"/>
              </w:rPr>
              <w:t>BDP: f_b = 2γ/x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F0E2A" w14:textId="77777777" w:rsidR="00162DBA" w:rsidRDefault="00360276">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F55D8" w14:textId="77777777" w:rsidR="00162DBA" w:rsidRDefault="00360276">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D3196" w14:textId="77777777" w:rsidR="00162DBA" w:rsidRDefault="00360276">
            <w:r>
              <w:rPr>
                <w:rFonts w:ascii="Arial" w:eastAsia="Arial" w:hAnsi="Arial" w:cs="Arial"/>
                <w:sz w:val="20"/>
                <w:szCs w:val="20"/>
              </w:rPr>
              <w:t>Paper 12</w:t>
            </w:r>
          </w:p>
        </w:tc>
      </w:tr>
      <w:tr w:rsidR="00162DBA" w14:paraId="30E8E30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CBC37A" w14:textId="77777777" w:rsidR="00162DBA" w:rsidRDefault="00360276">
            <w:r>
              <w:rPr>
                <w:rFonts w:ascii="Arial" w:eastAsia="Arial" w:hAnsi="Arial" w:cs="Arial"/>
                <w:sz w:val="20"/>
                <w:szCs w:val="20"/>
              </w:rPr>
              <w:t>GTTP: σ = 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6F3D7" w14:textId="77777777" w:rsidR="00162DBA" w:rsidRDefault="00360276">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554C0" w14:textId="77777777" w:rsidR="00162DBA" w:rsidRDefault="00360276">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114D5" w14:textId="77777777" w:rsidR="00162DBA" w:rsidRDefault="00360276">
            <w:r>
              <w:rPr>
                <w:rFonts w:ascii="Arial" w:eastAsia="Arial" w:hAnsi="Arial" w:cs="Arial"/>
                <w:sz w:val="20"/>
                <w:szCs w:val="20"/>
              </w:rPr>
              <w:t>Paper 13</w:t>
            </w:r>
          </w:p>
        </w:tc>
      </w:tr>
      <w:tr w:rsidR="00162DBA" w14:paraId="767BBD7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97CF8" w14:textId="77777777" w:rsidR="00162DBA" w:rsidRDefault="00360276">
            <w:r>
              <w:rPr>
                <w:rFonts w:ascii="Arial" w:eastAsia="Arial" w:hAnsi="Arial" w:cs="Arial"/>
                <w:sz w:val="20"/>
                <w:szCs w:val="20"/>
              </w:rPr>
              <w:t>r_s = 2GM_U/c²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C2D9C" w14:textId="77777777" w:rsidR="00162DBA" w:rsidRDefault="00360276">
            <w:r>
              <w:rPr>
                <w:rFonts w:ascii="Arial" w:eastAsia="Arial" w:hAnsi="Arial" w:cs="Arial"/>
                <w:sz w:val="20"/>
                <w:szCs w:val="20"/>
              </w:rPr>
              <w:t>6.685×10²⁶ 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E625D" w14:textId="77777777" w:rsidR="00162DBA" w:rsidRDefault="00360276">
            <w:r>
              <w:rPr>
                <w:rFonts w:ascii="Arial" w:eastAsia="Arial" w:hAnsi="Arial" w:cs="Arial"/>
                <w:sz w:val="20"/>
                <w:szCs w:val="20"/>
              </w:rPr>
              <w:t>Schwarzschild radius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02F1A" w14:textId="77777777" w:rsidR="00162DBA" w:rsidRDefault="00360276">
            <w:r>
              <w:rPr>
                <w:rFonts w:ascii="Arial" w:eastAsia="Arial" w:hAnsi="Arial" w:cs="Arial"/>
                <w:sz w:val="20"/>
                <w:szCs w:val="20"/>
              </w:rPr>
              <w:t>Paper 1</w:t>
            </w:r>
          </w:p>
        </w:tc>
      </w:tr>
      <w:tr w:rsidR="00162DBA" w14:paraId="0F13E1D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FFBA6" w14:textId="77777777" w:rsidR="00162DBA" w:rsidRDefault="00360276">
            <w:r>
              <w:rPr>
                <w:rFonts w:ascii="Arial" w:eastAsia="Arial" w:hAnsi="Arial" w:cs="Arial"/>
                <w:sz w:val="20"/>
                <w:szCs w:val="20"/>
              </w:rPr>
              <w:t>x = r_s/R_U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05CBC5" w14:textId="77777777" w:rsidR="00162DBA" w:rsidRDefault="00360276">
            <w:r>
              <w:rPr>
                <w:rFonts w:ascii="Arial" w:eastAsia="Arial" w:hAnsi="Arial" w:cs="Arial"/>
                <w:sz w:val="20"/>
                <w:szCs w:val="20"/>
              </w:rPr>
              <w:t>1.51899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734D0" w14:textId="77777777" w:rsidR="00162DBA" w:rsidRDefault="00360276">
            <w:r>
              <w:rPr>
                <w:rFonts w:ascii="Arial" w:eastAsia="Arial" w:hAnsi="Arial" w:cs="Arial"/>
                <w:sz w:val="20"/>
                <w:szCs w:val="20"/>
              </w:rPr>
              <w:t>Compactness ratio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61C6C9" w14:textId="77777777" w:rsidR="00162DBA" w:rsidRDefault="00360276">
            <w:r>
              <w:rPr>
                <w:rFonts w:ascii="Arial" w:eastAsia="Arial" w:hAnsi="Arial" w:cs="Arial"/>
                <w:sz w:val="20"/>
                <w:szCs w:val="20"/>
              </w:rPr>
              <w:t>Paper 1</w:t>
            </w:r>
          </w:p>
        </w:tc>
      </w:tr>
      <w:tr w:rsidR="00162DBA" w14:paraId="4316BBF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BC043" w14:textId="77777777" w:rsidR="00162DBA" w:rsidRDefault="00360276">
            <w:r>
              <w:rPr>
                <w:rFonts w:ascii="Arial" w:eastAsia="Arial" w:hAnsi="Arial" w:cs="Arial"/>
                <w:sz w:val="20"/>
                <w:szCs w:val="20"/>
              </w:rPr>
              <w:t>τ_total = πr_s/(2c)</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9B84F0" w14:textId="77777777" w:rsidR="00162DBA" w:rsidRDefault="00360276">
            <w:r>
              <w:rPr>
                <w:rFonts w:ascii="Arial" w:eastAsia="Arial" w:hAnsi="Arial" w:cs="Arial"/>
                <w:sz w:val="20"/>
                <w:szCs w:val="20"/>
              </w:rPr>
              <w:t>111.0 Gyr</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7A04F" w14:textId="77777777" w:rsidR="00162DBA" w:rsidRDefault="00360276">
            <w:r>
              <w:rPr>
                <w:rFonts w:ascii="Arial" w:eastAsia="Arial" w:hAnsi="Arial" w:cs="Arial"/>
                <w:sz w:val="20"/>
                <w:szCs w:val="20"/>
              </w:rPr>
              <w:t>Total expansion half-cycle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DEE96" w14:textId="77777777" w:rsidR="00162DBA" w:rsidRDefault="00360276">
            <w:r>
              <w:rPr>
                <w:rFonts w:ascii="Arial" w:eastAsia="Arial" w:hAnsi="Arial" w:cs="Arial"/>
                <w:sz w:val="20"/>
                <w:szCs w:val="20"/>
              </w:rPr>
              <w:t>Paper 1</w:t>
            </w:r>
          </w:p>
        </w:tc>
      </w:tr>
      <w:tr w:rsidR="00162DBA" w14:paraId="041F83A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50961" w14:textId="77777777" w:rsidR="00162DBA" w:rsidRDefault="00360276">
            <w:r>
              <w:rPr>
                <w:rFonts w:ascii="Arial" w:eastAsia="Arial" w:hAnsi="Arial" w:cs="Arial"/>
                <w:sz w:val="20"/>
                <w:szCs w:val="20"/>
              </w:rPr>
              <w:t>Δ = x⁴(1+γ²)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5BF9B" w14:textId="77777777" w:rsidR="00162DBA" w:rsidRDefault="00360276">
            <w:r>
              <w:rPr>
                <w:rFonts w:ascii="Arial" w:eastAsia="Arial" w:hAnsi="Arial" w:cs="Arial"/>
                <w:sz w:val="20"/>
                <w:szCs w:val="20"/>
              </w:rPr>
              <w:t>5.6240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47054" w14:textId="77777777" w:rsidR="00162DBA" w:rsidRDefault="00360276">
            <w:r>
              <w:rPr>
                <w:rFonts w:ascii="Arial" w:eastAsia="Arial" w:hAnsi="Arial" w:cs="Arial"/>
                <w:sz w:val="20"/>
                <w:szCs w:val="20"/>
              </w:rPr>
              <w:t>Spatial decoupling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62A40" w14:textId="77777777" w:rsidR="00162DBA" w:rsidRDefault="00360276">
            <w:r>
              <w:rPr>
                <w:rFonts w:ascii="Arial" w:eastAsia="Arial" w:hAnsi="Arial" w:cs="Arial"/>
                <w:sz w:val="20"/>
                <w:szCs w:val="20"/>
              </w:rPr>
              <w:t>Papers 8/9</w:t>
            </w:r>
          </w:p>
        </w:tc>
      </w:tr>
      <w:tr w:rsidR="00162DBA" w14:paraId="0200358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ABCE4" w14:textId="77777777" w:rsidR="00162DBA" w:rsidRDefault="00360276">
            <w:r>
              <w:rPr>
                <w:rFonts w:ascii="Arial" w:eastAsia="Arial" w:hAnsi="Arial" w:cs="Arial"/>
                <w:sz w:val="20"/>
                <w:szCs w:val="20"/>
              </w:rPr>
              <w:t>√Δ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D5024" w14:textId="77777777" w:rsidR="00162DBA" w:rsidRDefault="00360276">
            <w:r>
              <w:rPr>
                <w:rFonts w:ascii="Arial" w:eastAsia="Arial" w:hAnsi="Arial" w:cs="Arial"/>
                <w:sz w:val="20"/>
                <w:szCs w:val="20"/>
              </w:rPr>
              <w:t>2.3715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862B3" w14:textId="77777777" w:rsidR="00162DBA" w:rsidRDefault="00360276">
            <w:r>
              <w:rPr>
                <w:rFonts w:ascii="Arial" w:eastAsia="Arial" w:hAnsi="Arial" w:cs="Arial"/>
                <w:sz w:val="20"/>
                <w:szCs w:val="20"/>
              </w:rPr>
              <w:t>Matter projection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F3CE6" w14:textId="77777777" w:rsidR="00162DBA" w:rsidRDefault="00360276">
            <w:r>
              <w:rPr>
                <w:rFonts w:ascii="Arial" w:eastAsia="Arial" w:hAnsi="Arial" w:cs="Arial"/>
                <w:sz w:val="20"/>
                <w:szCs w:val="20"/>
              </w:rPr>
              <w:t>Paper 9</w:t>
            </w:r>
          </w:p>
        </w:tc>
      </w:tr>
      <w:tr w:rsidR="00162DBA" w14:paraId="4265533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213CB" w14:textId="77777777" w:rsidR="00162DBA" w:rsidRDefault="00360276">
            <w:r>
              <w:rPr>
                <w:rFonts w:ascii="Arial" w:eastAsia="Arial" w:hAnsi="Arial" w:cs="Arial"/>
                <w:sz w:val="20"/>
                <w:szCs w:val="20"/>
              </w:rPr>
              <w:t>⟨K⟩ = ln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8E42D8" w14:textId="77777777" w:rsidR="00162DBA" w:rsidRDefault="00360276">
            <w:r>
              <w:rPr>
                <w:rFonts w:ascii="Arial" w:eastAsia="Arial" w:hAnsi="Arial" w:cs="Arial"/>
                <w:sz w:val="20"/>
                <w:szCs w:val="20"/>
              </w:rPr>
              <w:t>1.72705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718C3" w14:textId="77777777" w:rsidR="00162DBA" w:rsidRDefault="00360276">
            <w:r>
              <w:rPr>
                <w:rFonts w:ascii="Arial" w:eastAsia="Arial" w:hAnsi="Arial" w:cs="Arial"/>
                <w:sz w:val="20"/>
                <w:szCs w:val="20"/>
              </w:rPr>
              <w:t>Total modular energy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D9E7A" w14:textId="77777777" w:rsidR="00162DBA" w:rsidRDefault="00360276">
            <w:r>
              <w:rPr>
                <w:rFonts w:ascii="Arial" w:eastAsia="Arial" w:hAnsi="Arial" w:cs="Arial"/>
                <w:sz w:val="20"/>
                <w:szCs w:val="20"/>
              </w:rPr>
              <w:t>Paper 10</w:t>
            </w:r>
          </w:p>
        </w:tc>
      </w:tr>
      <w:tr w:rsidR="00162DBA" w14:paraId="2E5F751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52580" w14:textId="77777777" w:rsidR="00162DBA" w:rsidRDefault="00360276">
            <w:r>
              <w:rPr>
                <w:rFonts w:ascii="Arial" w:eastAsia="Arial" w:hAnsi="Arial" w:cs="Arial"/>
                <w:sz w:val="20"/>
                <w:szCs w:val="20"/>
              </w:rPr>
              <w:t>K_geom = 4 ln 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C6E8D" w14:textId="77777777" w:rsidR="00162DBA" w:rsidRDefault="00360276">
            <w:r>
              <w:rPr>
                <w:rFonts w:ascii="Arial" w:eastAsia="Arial" w:hAnsi="Arial" w:cs="Arial"/>
                <w:sz w:val="20"/>
                <w:szCs w:val="20"/>
              </w:rPr>
              <w:t>1.67199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9E2E7" w14:textId="77777777" w:rsidR="00162DBA" w:rsidRDefault="00360276">
            <w:r>
              <w:rPr>
                <w:rFonts w:ascii="Arial" w:eastAsia="Arial" w:hAnsi="Arial" w:cs="Arial"/>
                <w:sz w:val="20"/>
                <w:szCs w:val="20"/>
              </w:rPr>
              <w:t>Geometric modular (96.8%)</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627CEE" w14:textId="77777777" w:rsidR="00162DBA" w:rsidRDefault="00360276">
            <w:r>
              <w:rPr>
                <w:rFonts w:ascii="Arial" w:eastAsia="Arial" w:hAnsi="Arial" w:cs="Arial"/>
                <w:sz w:val="20"/>
                <w:szCs w:val="20"/>
              </w:rPr>
              <w:t>Paper 10</w:t>
            </w:r>
          </w:p>
        </w:tc>
      </w:tr>
      <w:tr w:rsidR="00162DBA" w14:paraId="7222394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C3A98" w14:textId="77777777" w:rsidR="00162DBA" w:rsidRDefault="00360276">
            <w:r>
              <w:rPr>
                <w:rFonts w:ascii="Arial" w:eastAsia="Arial" w:hAnsi="Arial" w:cs="Arial"/>
                <w:sz w:val="20"/>
                <w:szCs w:val="20"/>
              </w:rPr>
              <w:t>K_gauge = ln(1+γ²)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08C06" w14:textId="77777777" w:rsidR="00162DBA" w:rsidRDefault="00360276">
            <w:r>
              <w:rPr>
                <w:rFonts w:ascii="Arial" w:eastAsia="Arial" w:hAnsi="Arial" w:cs="Arial"/>
                <w:sz w:val="20"/>
                <w:szCs w:val="20"/>
              </w:rPr>
              <w:t>0.05487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87B80" w14:textId="77777777" w:rsidR="00162DBA" w:rsidRDefault="00360276">
            <w:r>
              <w:rPr>
                <w:rFonts w:ascii="Arial" w:eastAsia="Arial" w:hAnsi="Arial" w:cs="Arial"/>
                <w:sz w:val="20"/>
                <w:szCs w:val="20"/>
              </w:rPr>
              <w:t>Gauge modular (3.2%)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6B59D" w14:textId="77777777" w:rsidR="00162DBA" w:rsidRDefault="00360276">
            <w:r>
              <w:rPr>
                <w:rFonts w:ascii="Arial" w:eastAsia="Arial" w:hAnsi="Arial" w:cs="Arial"/>
                <w:sz w:val="20"/>
                <w:szCs w:val="20"/>
              </w:rPr>
              <w:t>Paper 10</w:t>
            </w:r>
          </w:p>
        </w:tc>
      </w:tr>
      <w:tr w:rsidR="00162DBA" w14:paraId="44A483C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B37C6" w14:textId="77777777" w:rsidR="00162DBA" w:rsidRDefault="00360276">
            <w:r>
              <w:rPr>
                <w:rFonts w:ascii="Arial" w:eastAsia="Arial" w:hAnsi="Arial" w:cs="Arial"/>
                <w:sz w:val="20"/>
                <w:szCs w:val="20"/>
              </w:rPr>
              <w:t>N_horizon = 2/√e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77395" w14:textId="77777777" w:rsidR="00162DBA" w:rsidRDefault="00360276">
            <w:r>
              <w:rPr>
                <w:rFonts w:ascii="Arial" w:eastAsia="Arial" w:hAnsi="Arial" w:cs="Arial"/>
                <w:sz w:val="20"/>
                <w:szCs w:val="20"/>
              </w:rPr>
              <w:t>1.2131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9EE01" w14:textId="77777777" w:rsidR="00162DBA" w:rsidRDefault="00360276">
            <w:r>
              <w:rPr>
                <w:rFonts w:ascii="Arial" w:eastAsia="Arial" w:hAnsi="Arial" w:cs="Arial"/>
                <w:sz w:val="20"/>
                <w:szCs w:val="20"/>
              </w:rPr>
              <w:t>Horizon Kruskal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C4BCB" w14:textId="77777777" w:rsidR="00162DBA" w:rsidRDefault="00360276">
            <w:r>
              <w:rPr>
                <w:rFonts w:ascii="Arial" w:eastAsia="Arial" w:hAnsi="Arial" w:cs="Arial"/>
                <w:sz w:val="20"/>
                <w:szCs w:val="20"/>
              </w:rPr>
              <w:t>Paper 2</w:t>
            </w:r>
          </w:p>
        </w:tc>
      </w:tr>
      <w:tr w:rsidR="00162DBA" w14:paraId="2F24CFA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FA195" w14:textId="77777777" w:rsidR="00162DBA" w:rsidRDefault="00360276">
            <w:r>
              <w:rPr>
                <w:rFonts w:ascii="Arial" w:eastAsia="Arial" w:hAnsi="Arial" w:cs="Arial"/>
                <w:sz w:val="20"/>
                <w:szCs w:val="20"/>
              </w:rPr>
              <w:t>γ = √(r_s/l_P)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6D7D9" w14:textId="77777777" w:rsidR="00162DBA" w:rsidRDefault="00360276">
            <w:r>
              <w:rPr>
                <w:rFonts w:ascii="Arial" w:eastAsia="Arial" w:hAnsi="Arial" w:cs="Arial"/>
                <w:sz w:val="20"/>
                <w:szCs w:val="20"/>
              </w:rPr>
              <w:t>6.43×10³⁰</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39073" w14:textId="77777777" w:rsidR="00162DBA" w:rsidRDefault="00360276">
            <w:r>
              <w:rPr>
                <w:rFonts w:ascii="Arial" w:eastAsia="Arial" w:hAnsi="Arial" w:cs="Arial"/>
                <w:sz w:val="20"/>
                <w:szCs w:val="20"/>
              </w:rPr>
              <w:t>Amplification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965D8" w14:textId="77777777" w:rsidR="00162DBA" w:rsidRDefault="00360276">
            <w:r>
              <w:rPr>
                <w:rFonts w:ascii="Arial" w:eastAsia="Arial" w:hAnsi="Arial" w:cs="Arial"/>
                <w:sz w:val="20"/>
                <w:szCs w:val="20"/>
              </w:rPr>
              <w:t>Paper 2</w:t>
            </w:r>
          </w:p>
        </w:tc>
      </w:tr>
      <w:tr w:rsidR="00162DBA" w14:paraId="42333C5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0399A" w14:textId="77777777" w:rsidR="00162DBA" w:rsidRDefault="00360276">
            <w:r>
              <w:rPr>
                <w:rFonts w:ascii="Arial" w:eastAsia="Arial" w:hAnsi="Arial" w:cs="Arial"/>
                <w:sz w:val="20"/>
                <w:szCs w:val="20"/>
              </w:rPr>
              <w:t>T_IO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EA3CB" w14:textId="77777777" w:rsidR="00162DBA" w:rsidRDefault="00360276">
            <w:r>
              <w:rPr>
                <w:rFonts w:ascii="Arial" w:eastAsia="Arial" w:hAnsi="Arial" w:cs="Arial"/>
                <w:sz w:val="20"/>
                <w:szCs w:val="20"/>
              </w:rPr>
              <w:t>2.6635 K</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0E98F2" w14:textId="77777777" w:rsidR="00162DBA" w:rsidRDefault="00360276">
            <w:r>
              <w:rPr>
                <w:rFonts w:ascii="Arial" w:eastAsia="Arial" w:hAnsi="Arial" w:cs="Arial"/>
                <w:sz w:val="20"/>
                <w:szCs w:val="20"/>
              </w:rPr>
              <w:t>Interior Hawking temp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0E572C" w14:textId="77777777" w:rsidR="00162DBA" w:rsidRDefault="00360276">
            <w:r>
              <w:rPr>
                <w:rFonts w:ascii="Arial" w:eastAsia="Arial" w:hAnsi="Arial" w:cs="Arial"/>
                <w:sz w:val="20"/>
                <w:szCs w:val="20"/>
              </w:rPr>
              <w:t>Paper 1</w:t>
            </w:r>
          </w:p>
        </w:tc>
      </w:tr>
      <w:tr w:rsidR="00162DBA" w14:paraId="4256526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E3A68" w14:textId="77777777" w:rsidR="00162DBA" w:rsidRDefault="00360276">
            <w:r>
              <w:rPr>
                <w:rFonts w:ascii="Arial" w:eastAsia="Arial" w:hAnsi="Arial" w:cs="Arial"/>
                <w:sz w:val="20"/>
                <w:szCs w:val="20"/>
              </w:rPr>
              <w:t>||K|| = ||Γ|| = 1/r_s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38418" w14:textId="77777777" w:rsidR="00162DBA" w:rsidRDefault="00360276">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F5E2B" w14:textId="77777777" w:rsidR="00162DBA" w:rsidRDefault="00360276">
            <w:r>
              <w:rPr>
                <w:rFonts w:ascii="Arial" w:eastAsia="Arial" w:hAnsi="Arial" w:cs="Arial"/>
                <w:sz w:val="20"/>
                <w:szCs w:val="20"/>
              </w:rPr>
              <w:t>Equal spectral norms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C5C1A" w14:textId="77777777" w:rsidR="00162DBA" w:rsidRDefault="00360276">
            <w:r>
              <w:rPr>
                <w:rFonts w:ascii="Arial" w:eastAsia="Arial" w:hAnsi="Arial" w:cs="Arial"/>
                <w:sz w:val="20"/>
                <w:szCs w:val="20"/>
              </w:rPr>
              <w:t>Paper 9</w:t>
            </w:r>
          </w:p>
        </w:tc>
      </w:tr>
      <w:tr w:rsidR="00162DBA" w14:paraId="2AAEE81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3DDC3" w14:textId="77777777" w:rsidR="00162DBA" w:rsidRDefault="00360276">
            <w:r>
              <w:rPr>
                <w:rFonts w:ascii="Arial" w:eastAsia="Arial" w:hAnsi="Arial" w:cs="Arial"/>
                <w:sz w:val="20"/>
                <w:szCs w:val="20"/>
              </w:rPr>
              <w:t>K ⊥ 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F38FD" w14:textId="77777777" w:rsidR="00162DBA" w:rsidRDefault="00360276">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A0FC3" w14:textId="77777777" w:rsidR="00162DBA" w:rsidRDefault="00360276">
            <w:r>
              <w:rPr>
                <w:rFonts w:ascii="Arial" w:eastAsia="Arial" w:hAnsi="Arial" w:cs="Arial"/>
                <w:sz w:val="20"/>
                <w:szCs w:val="20"/>
              </w:rPr>
              <w:t>Orthogonality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B7B1D" w14:textId="77777777" w:rsidR="00162DBA" w:rsidRDefault="00360276">
            <w:r>
              <w:rPr>
                <w:rFonts w:ascii="Arial" w:eastAsia="Arial" w:hAnsi="Arial" w:cs="Arial"/>
                <w:sz w:val="20"/>
                <w:szCs w:val="20"/>
              </w:rPr>
              <w:t>Paper 9</w:t>
            </w:r>
          </w:p>
        </w:tc>
      </w:tr>
      <w:tr w:rsidR="00162DBA" w14:paraId="51F8A07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BA5E9" w14:textId="77777777" w:rsidR="00162DBA" w:rsidRDefault="00360276">
            <w:r>
              <w:rPr>
                <w:rFonts w:ascii="Arial" w:eastAsia="Arial" w:hAnsi="Arial" w:cs="Arial"/>
                <w:sz w:val="20"/>
                <w:szCs w:val="20"/>
              </w:rPr>
              <w:t>A_tan eigenvalues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89B69" w14:textId="77777777" w:rsidR="00162DBA" w:rsidRDefault="00360276">
            <w:r>
              <w:rPr>
                <w:rFonts w:ascii="Arial" w:eastAsia="Arial" w:hAnsi="Arial" w:cs="Arial"/>
                <w:sz w:val="20"/>
                <w:szCs w:val="20"/>
              </w:rPr>
              <w:t>(−γ±i)/r_s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ED4BA" w14:textId="77777777" w:rsidR="00162DBA" w:rsidRDefault="00360276">
            <w:r>
              <w:rPr>
                <w:rFonts w:ascii="Arial" w:eastAsia="Arial" w:hAnsi="Arial" w:cs="Arial"/>
                <w:sz w:val="20"/>
                <w:szCs w:val="20"/>
              </w:rPr>
              <w:t>Two gauge channels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3A549" w14:textId="77777777" w:rsidR="00162DBA" w:rsidRDefault="00360276">
            <w:r>
              <w:rPr>
                <w:rFonts w:ascii="Arial" w:eastAsia="Arial" w:hAnsi="Arial" w:cs="Arial"/>
                <w:sz w:val="20"/>
                <w:szCs w:val="20"/>
              </w:rPr>
              <w:t>Paper 9</w:t>
            </w:r>
          </w:p>
        </w:tc>
      </w:tr>
      <w:tr w:rsidR="00162DBA" w14:paraId="175925C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09885" w14:textId="77777777" w:rsidR="00162DBA" w:rsidRDefault="00360276">
            <w:r>
              <w:rPr>
                <w:rFonts w:ascii="Arial" w:eastAsia="Arial" w:hAnsi="Arial" w:cs="Arial"/>
                <w:sz w:val="20"/>
                <w:szCs w:val="20"/>
              </w:rPr>
              <w:t>f_b = 2γ/x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8155C" w14:textId="77777777" w:rsidR="00162DBA" w:rsidRDefault="00360276">
            <w:r>
              <w:rPr>
                <w:rFonts w:ascii="Arial" w:eastAsia="Arial" w:hAnsi="Arial" w:cs="Arial"/>
                <w:sz w:val="20"/>
                <w:szCs w:val="20"/>
              </w:rPr>
              <w:t>0.31271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384B9A" w14:textId="77777777" w:rsidR="00162DBA" w:rsidRDefault="00360276">
            <w:r>
              <w:rPr>
                <w:rFonts w:ascii="Arial" w:eastAsia="Arial" w:hAnsi="Arial" w:cs="Arial"/>
                <w:sz w:val="20"/>
                <w:szCs w:val="20"/>
              </w:rPr>
              <w:t>BDP baryon fraction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94357" w14:textId="77777777" w:rsidR="00162DBA" w:rsidRDefault="00360276">
            <w:r>
              <w:rPr>
                <w:rFonts w:ascii="Arial" w:eastAsia="Arial" w:hAnsi="Arial" w:cs="Arial"/>
                <w:sz w:val="20"/>
                <w:szCs w:val="20"/>
              </w:rPr>
              <w:t>Paper 12</w:t>
            </w:r>
          </w:p>
        </w:tc>
      </w:tr>
      <w:tr w:rsidR="00162DBA" w14:paraId="1F1EA67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A9CC7" w14:textId="77777777" w:rsidR="00162DBA" w:rsidRDefault="00360276">
            <w:r>
              <w:rPr>
                <w:rFonts w:ascii="Arial" w:eastAsia="Arial" w:hAnsi="Arial" w:cs="Arial"/>
                <w:sz w:val="20"/>
                <w:szCs w:val="20"/>
              </w:rPr>
              <w:t>F = ⟨K⟩x/(8γ)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D708E" w14:textId="77777777" w:rsidR="00162DBA" w:rsidRDefault="00360276">
            <w:r>
              <w:rPr>
                <w:rFonts w:ascii="Arial" w:eastAsia="Arial" w:hAnsi="Arial" w:cs="Arial"/>
                <w:sz w:val="20"/>
                <w:szCs w:val="20"/>
              </w:rPr>
              <w:t>1.3807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3F7DC" w14:textId="77777777" w:rsidR="00162DBA" w:rsidRDefault="00360276">
            <w:r>
              <w:rPr>
                <w:rFonts w:ascii="Arial" w:eastAsia="Arial" w:hAnsi="Arial" w:cs="Arial"/>
                <w:sz w:val="20"/>
                <w:szCs w:val="20"/>
              </w:rPr>
              <w:t>Rational correction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88B1ED" w14:textId="77777777" w:rsidR="00162DBA" w:rsidRDefault="00360276">
            <w:r>
              <w:rPr>
                <w:rFonts w:ascii="Arial" w:eastAsia="Arial" w:hAnsi="Arial" w:cs="Arial"/>
                <w:sz w:val="20"/>
                <w:szCs w:val="20"/>
              </w:rPr>
              <w:t>Paper 12</w:t>
            </w:r>
          </w:p>
        </w:tc>
      </w:tr>
      <w:tr w:rsidR="00162DBA" w14:paraId="47B730B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4129E" w14:textId="77777777" w:rsidR="00162DBA" w:rsidRDefault="00360276">
            <w:r>
              <w:rPr>
                <w:rFonts w:ascii="Arial" w:eastAsia="Arial" w:hAnsi="Arial" w:cs="Arial"/>
                <w:sz w:val="20"/>
                <w:szCs w:val="20"/>
              </w:rPr>
              <w:t>f_b × F = ⟨K⟩/4</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B21DF" w14:textId="77777777" w:rsidR="00162DBA" w:rsidRDefault="00360276">
            <w:r>
              <w:rPr>
                <w:rFonts w:ascii="Arial" w:eastAsia="Arial" w:hAnsi="Arial" w:cs="Arial"/>
                <w:sz w:val="20"/>
                <w:szCs w:val="20"/>
              </w:rPr>
              <w:t>0.43176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F4632" w14:textId="77777777" w:rsidR="00162DBA" w:rsidRDefault="00360276">
            <w:r>
              <w:rPr>
                <w:rFonts w:ascii="Arial" w:eastAsia="Arial" w:hAnsi="Arial" w:cs="Arial"/>
                <w:sz w:val="20"/>
                <w:szCs w:val="20"/>
              </w:rPr>
              <w:t>Exact identity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4D25E" w14:textId="77777777" w:rsidR="00162DBA" w:rsidRDefault="00360276">
            <w:r>
              <w:rPr>
                <w:rFonts w:ascii="Arial" w:eastAsia="Arial" w:hAnsi="Arial" w:cs="Arial"/>
                <w:sz w:val="20"/>
                <w:szCs w:val="20"/>
              </w:rPr>
              <w:t>Paper 12</w:t>
            </w:r>
          </w:p>
        </w:tc>
      </w:tr>
      <w:tr w:rsidR="00162DBA" w14:paraId="660007E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4009E" w14:textId="77777777" w:rsidR="00162DBA" w:rsidRDefault="00360276">
            <w:r>
              <w:rPr>
                <w:rFonts w:ascii="Arial" w:eastAsia="Arial" w:hAnsi="Arial" w:cs="Arial"/>
                <w:sz w:val="20"/>
                <w:szCs w:val="20"/>
              </w:rPr>
              <w:t>ω_b,eff</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89314" w14:textId="77777777" w:rsidR="00162DBA" w:rsidRDefault="00360276">
            <w:r>
              <w:rPr>
                <w:rFonts w:ascii="Arial" w:eastAsia="Arial" w:hAnsi="Arial" w:cs="Arial"/>
                <w:sz w:val="20"/>
                <w:szCs w:val="20"/>
              </w:rPr>
              <w:t>0.02910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F2C65" w14:textId="77777777" w:rsidR="00162DBA" w:rsidRDefault="00360276">
            <w:r>
              <w:rPr>
                <w:rFonts w:ascii="Arial" w:eastAsia="Arial" w:hAnsi="Arial" w:cs="Arial"/>
                <w:sz w:val="20"/>
                <w:szCs w:val="20"/>
              </w:rPr>
              <w:t>Acoustic baryon loading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71F7F" w14:textId="77777777" w:rsidR="00162DBA" w:rsidRDefault="00360276">
            <w:r>
              <w:rPr>
                <w:rFonts w:ascii="Arial" w:eastAsia="Arial" w:hAnsi="Arial" w:cs="Arial"/>
                <w:sz w:val="20"/>
                <w:szCs w:val="20"/>
              </w:rPr>
              <w:t>Paper 12</w:t>
            </w:r>
          </w:p>
        </w:tc>
      </w:tr>
      <w:tr w:rsidR="00162DBA" w14:paraId="479460C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C0EAC" w14:textId="77777777" w:rsidR="00162DBA" w:rsidRDefault="00360276">
            <w:r>
              <w:rPr>
                <w:rFonts w:ascii="Arial" w:eastAsia="Arial" w:hAnsi="Arial" w:cs="Arial"/>
                <w:sz w:val="20"/>
                <w:szCs w:val="20"/>
              </w:rPr>
              <w:t>α-ladder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BA996" w14:textId="77777777" w:rsidR="00162DBA" w:rsidRDefault="00360276">
            <w:r>
              <w:rPr>
                <w:rFonts w:ascii="Arial" w:eastAsia="Arial" w:hAnsi="Arial" w:cs="Arial"/>
                <w:sz w:val="20"/>
                <w:szCs w:val="20"/>
              </w:rPr>
              <w:t>α = 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5B5D0" w14:textId="77777777" w:rsidR="00162DBA" w:rsidRDefault="00360276">
            <w:r>
              <w:rPr>
                <w:rFonts w:ascii="Arial" w:eastAsia="Arial" w:hAnsi="Arial" w:cs="Arial"/>
                <w:sz w:val="20"/>
                <w:szCs w:val="20"/>
              </w:rPr>
              <w:t>1-form, unique D/H match</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CA9A0" w14:textId="77777777" w:rsidR="00162DBA" w:rsidRDefault="00360276">
            <w:r>
              <w:rPr>
                <w:rFonts w:ascii="Arial" w:eastAsia="Arial" w:hAnsi="Arial" w:cs="Arial"/>
                <w:sz w:val="20"/>
                <w:szCs w:val="20"/>
              </w:rPr>
              <w:t>Paper 12</w:t>
            </w:r>
          </w:p>
        </w:tc>
      </w:tr>
      <w:tr w:rsidR="00162DBA" w14:paraId="6562545B"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F6032" w14:textId="77777777" w:rsidR="00162DBA" w:rsidRDefault="00360276">
            <w:r>
              <w:rPr>
                <w:rFonts w:ascii="Arial" w:eastAsia="Arial" w:hAnsi="Arial" w:cs="Arial"/>
                <w:sz w:val="20"/>
                <w:szCs w:val="20"/>
              </w:rPr>
              <w:t>P_k = Δ^(−1/x²) [i.i.d.]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A4125" w14:textId="77777777" w:rsidR="00162DBA" w:rsidRDefault="00360276">
            <w:r>
              <w:rPr>
                <w:rFonts w:ascii="Arial" w:eastAsia="Arial" w:hAnsi="Arial" w:cs="Arial"/>
                <w:sz w:val="20"/>
                <w:szCs w:val="20"/>
              </w:rPr>
              <w:t>0.4731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20042" w14:textId="77777777" w:rsidR="00162DBA" w:rsidRDefault="00360276">
            <w:r>
              <w:rPr>
                <w:rFonts w:ascii="Arial" w:eastAsia="Arial" w:hAnsi="Arial" w:cs="Arial"/>
                <w:sz w:val="20"/>
                <w:szCs w:val="20"/>
              </w:rPr>
              <w:t>[ACTIVE — THEOREM]</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0B951" w14:textId="77777777" w:rsidR="00162DBA" w:rsidRDefault="00360276">
            <w:r>
              <w:rPr>
                <w:rFonts w:ascii="Arial" w:eastAsia="Arial" w:hAnsi="Arial" w:cs="Arial"/>
                <w:sz w:val="20"/>
                <w:szCs w:val="20"/>
              </w:rPr>
              <w:t>Paper 10</w:t>
            </w:r>
          </w:p>
        </w:tc>
      </w:tr>
      <w:tr w:rsidR="00162DBA" w14:paraId="7227586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4B1189" w14:textId="77777777" w:rsidR="00162DBA" w:rsidRDefault="00360276">
            <w:r>
              <w:rPr>
                <w:rFonts w:ascii="Arial" w:eastAsia="Arial" w:hAnsi="Arial" w:cs="Arial"/>
                <w:sz w:val="20"/>
                <w:szCs w:val="20"/>
              </w:rPr>
              <w:t>Ω_k,obs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C6C84" w14:textId="77777777" w:rsidR="00162DBA" w:rsidRDefault="00360276">
            <w:r>
              <w:rPr>
                <w:rFonts w:ascii="Arial" w:eastAsia="Arial" w:hAnsi="Arial" w:cs="Arial"/>
                <w:sz w:val="20"/>
                <w:szCs w:val="20"/>
              </w:rPr>
              <w:t>−0.046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BE331" w14:textId="77777777" w:rsidR="00162DBA" w:rsidRDefault="00360276">
            <w:r>
              <w:rPr>
                <w:rFonts w:ascii="Arial" w:eastAsia="Arial" w:hAnsi="Arial" w:cs="Arial"/>
                <w:sz w:val="20"/>
                <w:szCs w:val="20"/>
              </w:rPr>
              <w:t>Projected curvature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77D1A" w14:textId="77777777" w:rsidR="00162DBA" w:rsidRDefault="00360276">
            <w:r>
              <w:rPr>
                <w:rFonts w:ascii="Arial" w:eastAsia="Arial" w:hAnsi="Arial" w:cs="Arial"/>
                <w:sz w:val="20"/>
                <w:szCs w:val="20"/>
              </w:rPr>
              <w:t>Papers 10/11</w:t>
            </w:r>
          </w:p>
        </w:tc>
      </w:tr>
      <w:tr w:rsidR="00162DBA" w14:paraId="3E77FCB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6CE2A" w14:textId="77777777" w:rsidR="00162DBA" w:rsidRDefault="00360276">
            <w:r>
              <w:rPr>
                <w:rFonts w:ascii="Arial" w:eastAsia="Arial" w:hAnsi="Arial" w:cs="Arial"/>
                <w:sz w:val="20"/>
                <w:szCs w:val="20"/>
              </w:rPr>
              <w:t>H₀,obs (P10 map)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0195E" w14:textId="77777777" w:rsidR="00162DBA" w:rsidRDefault="00360276">
            <w:r>
              <w:rPr>
                <w:rFonts w:ascii="Arial" w:eastAsia="Arial" w:hAnsi="Arial" w:cs="Arial"/>
                <w:sz w:val="20"/>
                <w:szCs w:val="20"/>
              </w:rPr>
              <w:t>67.58 km/s/Mpc [ACTIVE — THEOREM]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A0B81" w14:textId="77777777" w:rsidR="00162DBA" w:rsidRDefault="00360276">
            <w:r>
              <w:rPr>
                <w:rFonts w:ascii="Arial" w:eastAsia="Arial" w:hAnsi="Arial" w:cs="Arial"/>
                <w:sz w:val="20"/>
                <w:szCs w:val="20"/>
              </w:rPr>
              <w:t>Paper 10 projection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8447C" w14:textId="77777777" w:rsidR="00162DBA" w:rsidRDefault="00360276">
            <w:r>
              <w:rPr>
                <w:rFonts w:ascii="Arial" w:eastAsia="Arial" w:hAnsi="Arial" w:cs="Arial"/>
                <w:sz w:val="20"/>
                <w:szCs w:val="20"/>
              </w:rPr>
              <w:t>Paper 10</w:t>
            </w:r>
          </w:p>
        </w:tc>
      </w:tr>
      <w:tr w:rsidR="00162DBA" w14:paraId="0FB71AD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3D1CC" w14:textId="77777777" w:rsidR="00162DBA" w:rsidRDefault="00360276">
            <w:r>
              <w:rPr>
                <w:rFonts w:ascii="Arial" w:eastAsia="Arial" w:hAnsi="Arial" w:cs="Arial"/>
                <w:sz w:val="20"/>
                <w:szCs w:val="20"/>
              </w:rPr>
              <w:t>θ*</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4452B" w14:textId="77777777" w:rsidR="00162DBA" w:rsidRDefault="00360276">
            <w:r>
              <w:rPr>
                <w:rFonts w:ascii="Arial" w:eastAsia="Arial" w:hAnsi="Arial" w:cs="Arial"/>
                <w:sz w:val="20"/>
                <w:szCs w:val="20"/>
              </w:rPr>
              <w:t>0.5962°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3E5617" w14:textId="77777777" w:rsidR="00162DBA" w:rsidRDefault="00360276">
            <w:r>
              <w:rPr>
                <w:rFonts w:ascii="Arial" w:eastAsia="Arial" w:hAnsi="Arial" w:cs="Arial"/>
                <w:sz w:val="20"/>
                <w:szCs w:val="20"/>
              </w:rPr>
              <w:t>−0.5σ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99788" w14:textId="77777777" w:rsidR="00162DBA" w:rsidRDefault="00360276">
            <w:r>
              <w:rPr>
                <w:rFonts w:ascii="Arial" w:eastAsia="Arial" w:hAnsi="Arial" w:cs="Arial"/>
                <w:sz w:val="20"/>
                <w:szCs w:val="20"/>
              </w:rPr>
              <w:t>Paper 12</w:t>
            </w:r>
          </w:p>
        </w:tc>
      </w:tr>
      <w:tr w:rsidR="00162DBA" w14:paraId="18F1764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C98AB" w14:textId="77777777" w:rsidR="00162DBA" w:rsidRDefault="00360276">
            <w:r>
              <w:rPr>
                <w:rFonts w:ascii="Arial" w:eastAsia="Arial" w:hAnsi="Arial" w:cs="Arial"/>
                <w:sz w:val="20"/>
                <w:szCs w:val="20"/>
              </w:rPr>
              <w:t>ℓ₁</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9C2AB" w14:textId="77777777" w:rsidR="00162DBA" w:rsidRDefault="00360276">
            <w:r>
              <w:rPr>
                <w:rFonts w:ascii="Arial" w:eastAsia="Arial" w:hAnsi="Arial" w:cs="Arial"/>
                <w:sz w:val="20"/>
                <w:szCs w:val="20"/>
              </w:rPr>
              <w:t>220.0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DFF59" w14:textId="77777777" w:rsidR="00162DBA" w:rsidRDefault="00360276">
            <w:r>
              <w:rPr>
                <w:rFonts w:ascii="Arial" w:eastAsia="Arial" w:hAnsi="Arial" w:cs="Arial"/>
                <w:sz w:val="20"/>
                <w:szCs w:val="20"/>
              </w:rPr>
              <w:t>exact</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9E276" w14:textId="77777777" w:rsidR="00162DBA" w:rsidRDefault="00360276">
            <w:r>
              <w:rPr>
                <w:rFonts w:ascii="Arial" w:eastAsia="Arial" w:hAnsi="Arial" w:cs="Arial"/>
                <w:sz w:val="20"/>
                <w:szCs w:val="20"/>
              </w:rPr>
              <w:t>Paper 12</w:t>
            </w:r>
          </w:p>
        </w:tc>
      </w:tr>
      <w:tr w:rsidR="00162DBA" w14:paraId="37A82D9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3381F" w14:textId="77777777" w:rsidR="00162DBA" w:rsidRDefault="00360276">
            <w:r>
              <w:rPr>
                <w:rFonts w:ascii="Arial" w:eastAsia="Arial" w:hAnsi="Arial" w:cs="Arial"/>
                <w:sz w:val="20"/>
                <w:szCs w:val="20"/>
              </w:rPr>
              <w:lastRenderedPageBreak/>
              <w:t>R (shift ratio)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CBBD4" w14:textId="77777777" w:rsidR="00162DBA" w:rsidRDefault="00360276">
            <w:r>
              <w:rPr>
                <w:rFonts w:ascii="Arial" w:eastAsia="Arial" w:hAnsi="Arial" w:cs="Arial"/>
                <w:sz w:val="20"/>
                <w:szCs w:val="20"/>
              </w:rPr>
              <w:t>1.7489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E8133" w14:textId="77777777" w:rsidR="00162DBA" w:rsidRDefault="00360276">
            <w:r>
              <w:rPr>
                <w:rFonts w:ascii="Arial" w:eastAsia="Arial" w:hAnsi="Arial" w:cs="Arial"/>
                <w:sz w:val="20"/>
                <w:szCs w:val="20"/>
              </w:rPr>
              <w:t>−0.3σ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F2917" w14:textId="77777777" w:rsidR="00162DBA" w:rsidRDefault="00360276">
            <w:r>
              <w:rPr>
                <w:rFonts w:ascii="Arial" w:eastAsia="Arial" w:hAnsi="Arial" w:cs="Arial"/>
                <w:sz w:val="20"/>
                <w:szCs w:val="20"/>
              </w:rPr>
              <w:t>Paper 12</w:t>
            </w:r>
          </w:p>
        </w:tc>
      </w:tr>
      <w:tr w:rsidR="00162DBA" w14:paraId="7701ACC8"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A230B" w14:textId="77777777" w:rsidR="00162DBA" w:rsidRDefault="00360276">
            <w:r>
              <w:rPr>
                <w:rFonts w:ascii="Arial" w:eastAsia="Arial" w:hAnsi="Arial" w:cs="Arial"/>
                <w:sz w:val="20"/>
                <w:szCs w:val="20"/>
              </w:rPr>
              <w:t>D/H × 10⁻⁵</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F3C61" w14:textId="77777777" w:rsidR="00162DBA" w:rsidRDefault="00360276">
            <w:r>
              <w:rPr>
                <w:rFonts w:ascii="Arial" w:eastAsia="Arial" w:hAnsi="Arial" w:cs="Arial"/>
                <w:sz w:val="20"/>
                <w:szCs w:val="20"/>
              </w:rPr>
              <w:t>2.49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C37D9" w14:textId="77777777" w:rsidR="00162DBA" w:rsidRDefault="00360276">
            <w:r>
              <w:rPr>
                <w:rFonts w:ascii="Arial" w:eastAsia="Arial" w:hAnsi="Arial" w:cs="Arial"/>
                <w:sz w:val="20"/>
                <w:szCs w:val="20"/>
              </w:rPr>
              <w:t>−1.2σ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734CE" w14:textId="77777777" w:rsidR="00162DBA" w:rsidRDefault="00360276">
            <w:r>
              <w:rPr>
                <w:rFonts w:ascii="Arial" w:eastAsia="Arial" w:hAnsi="Arial" w:cs="Arial"/>
                <w:sz w:val="20"/>
                <w:szCs w:val="20"/>
              </w:rPr>
              <w:t>Paper 12</w:t>
            </w:r>
          </w:p>
        </w:tc>
      </w:tr>
      <w:tr w:rsidR="00162DBA" w14:paraId="01EF3CF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E6EDE" w14:textId="77777777" w:rsidR="00162DBA" w:rsidRDefault="00360276">
            <w:r>
              <w:rPr>
                <w:rFonts w:ascii="Arial" w:eastAsia="Arial" w:hAnsi="Arial" w:cs="Arial"/>
                <w:sz w:val="20"/>
                <w:szCs w:val="20"/>
              </w:rPr>
              <w:t>Y_p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FF803" w14:textId="77777777" w:rsidR="00162DBA" w:rsidRDefault="00360276">
            <w:r>
              <w:rPr>
                <w:rFonts w:ascii="Arial" w:eastAsia="Arial" w:hAnsi="Arial" w:cs="Arial"/>
                <w:sz w:val="20"/>
                <w:szCs w:val="20"/>
              </w:rPr>
              <w:t>0.2471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A823A" w14:textId="77777777" w:rsidR="00162DBA" w:rsidRDefault="00360276">
            <w:r>
              <w:rPr>
                <w:rFonts w:ascii="Arial" w:eastAsia="Arial" w:hAnsi="Arial" w:cs="Arial"/>
                <w:sz w:val="20"/>
                <w:szCs w:val="20"/>
              </w:rPr>
              <w:t>+0.6σ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2BD92" w14:textId="77777777" w:rsidR="00162DBA" w:rsidRDefault="00360276">
            <w:r>
              <w:rPr>
                <w:rFonts w:ascii="Arial" w:eastAsia="Arial" w:hAnsi="Arial" w:cs="Arial"/>
                <w:sz w:val="20"/>
                <w:szCs w:val="20"/>
              </w:rPr>
              <w:t>Paper 12</w:t>
            </w:r>
          </w:p>
        </w:tc>
      </w:tr>
      <w:tr w:rsidR="00162DBA" w14:paraId="7062004B"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3A388" w14:textId="77777777" w:rsidR="00162DBA" w:rsidRDefault="00360276">
            <w:r>
              <w:rPr>
                <w:rFonts w:ascii="Arial" w:eastAsia="Arial" w:hAnsi="Arial" w:cs="Arial"/>
                <w:sz w:val="20"/>
                <w:szCs w:val="20"/>
              </w:rPr>
              <w:t>BAO χ²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A56848" w14:textId="77777777" w:rsidR="00162DBA" w:rsidRDefault="00360276">
            <w:r>
              <w:rPr>
                <w:rFonts w:ascii="Arial" w:eastAsia="Arial" w:hAnsi="Arial" w:cs="Arial"/>
                <w:sz w:val="20"/>
                <w:szCs w:val="20"/>
              </w:rPr>
              <w:t xml:space="preserve">19.8 </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E74C4" w14:textId="77777777" w:rsidR="00162DBA" w:rsidRDefault="00360276">
            <w:r>
              <w:rPr>
                <w:rFonts w:ascii="Arial" w:eastAsia="Arial" w:hAnsi="Arial" w:cs="Arial"/>
                <w:sz w:val="20"/>
                <w:szCs w:val="20"/>
              </w:rPr>
              <w:t>&lt; ΛCDM (22.0)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2382E" w14:textId="77777777" w:rsidR="00162DBA" w:rsidRDefault="00360276">
            <w:r>
              <w:rPr>
                <w:rFonts w:ascii="Arial" w:eastAsia="Arial" w:hAnsi="Arial" w:cs="Arial"/>
                <w:sz w:val="20"/>
                <w:szCs w:val="20"/>
              </w:rPr>
              <w:t>Paper 12</w:t>
            </w:r>
          </w:p>
        </w:tc>
      </w:tr>
      <w:tr w:rsidR="00162DBA" w14:paraId="047F7C6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2374D" w14:textId="77777777" w:rsidR="00162DBA" w:rsidRDefault="00360276">
            <w:r>
              <w:rPr>
                <w:rFonts w:ascii="Arial" w:eastAsia="Arial" w:hAnsi="Arial" w:cs="Arial"/>
                <w:sz w:val="20"/>
                <w:szCs w:val="20"/>
              </w:rPr>
              <w:t>T_obs = T_IO × x^K_gauge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08122" w14:textId="77777777" w:rsidR="00162DBA" w:rsidRDefault="00360276">
            <w:r>
              <w:rPr>
                <w:rFonts w:ascii="Arial" w:eastAsia="Arial" w:hAnsi="Arial" w:cs="Arial"/>
                <w:sz w:val="20"/>
                <w:szCs w:val="20"/>
              </w:rPr>
              <w:t>2.7253 K</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6A815" w14:textId="77777777" w:rsidR="00162DBA" w:rsidRDefault="00360276">
            <w:r>
              <w:rPr>
                <w:rFonts w:ascii="Arial" w:eastAsia="Arial" w:hAnsi="Arial" w:cs="Arial"/>
                <w:sz w:val="20"/>
                <w:szCs w:val="20"/>
              </w:rPr>
              <w:t>GTTP temperature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ADFFB" w14:textId="77777777" w:rsidR="00162DBA" w:rsidRDefault="00360276">
            <w:r>
              <w:rPr>
                <w:rFonts w:ascii="Arial" w:eastAsia="Arial" w:hAnsi="Arial" w:cs="Arial"/>
                <w:sz w:val="20"/>
                <w:szCs w:val="20"/>
              </w:rPr>
              <w:t>Paper 13</w:t>
            </w:r>
          </w:p>
        </w:tc>
      </w:tr>
      <w:tr w:rsidR="00162DBA" w14:paraId="27D8B19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505B7" w14:textId="77777777" w:rsidR="00162DBA" w:rsidRDefault="00360276">
            <w:r>
              <w:rPr>
                <w:rFonts w:ascii="Arial" w:eastAsia="Arial" w:hAnsi="Arial" w:cs="Arial"/>
                <w:sz w:val="20"/>
                <w:szCs w:val="20"/>
              </w:rPr>
              <w:t>x^K_gauge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90615" w14:textId="77777777" w:rsidR="00162DBA" w:rsidRDefault="00360276">
            <w:r>
              <w:rPr>
                <w:rFonts w:ascii="Arial" w:eastAsia="Arial" w:hAnsi="Arial" w:cs="Arial"/>
                <w:sz w:val="20"/>
                <w:szCs w:val="20"/>
              </w:rPr>
              <w:t>1.02320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B5435" w14:textId="77777777" w:rsidR="00162DBA" w:rsidRDefault="00360276">
            <w:r>
              <w:rPr>
                <w:rFonts w:ascii="Arial" w:eastAsia="Arial" w:hAnsi="Arial" w:cs="Arial"/>
                <w:sz w:val="20"/>
                <w:szCs w:val="20"/>
              </w:rPr>
              <w:t>Gauge thermal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A4368" w14:textId="77777777" w:rsidR="00162DBA" w:rsidRDefault="00360276">
            <w:r>
              <w:rPr>
                <w:rFonts w:ascii="Arial" w:eastAsia="Arial" w:hAnsi="Arial" w:cs="Arial"/>
                <w:sz w:val="20"/>
                <w:szCs w:val="20"/>
              </w:rPr>
              <w:t>Paper 13</w:t>
            </w:r>
          </w:p>
        </w:tc>
      </w:tr>
      <w:tr w:rsidR="00162DBA" w14:paraId="59BB297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0D7C6" w14:textId="77777777" w:rsidR="00162DBA" w:rsidRDefault="00360276">
            <w:r>
              <w:rPr>
                <w:rFonts w:ascii="Arial" w:eastAsia="Arial" w:hAnsi="Arial" w:cs="Arial"/>
                <w:sz w:val="20"/>
                <w:szCs w:val="20"/>
              </w:rPr>
              <w:t>V(α) = −2 ln(cos α)</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A76F" w14:textId="77777777" w:rsidR="00162DBA" w:rsidRDefault="00360276">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E4BBB" w14:textId="77777777" w:rsidR="00162DBA" w:rsidRDefault="00360276">
            <w:r>
              <w:rPr>
                <w:rFonts w:ascii="Arial" w:eastAsia="Arial" w:hAnsi="Arial" w:cs="Arial"/>
                <w:sz w:val="20"/>
                <w:szCs w:val="20"/>
              </w:rPr>
              <w:t>Kähler potential on CP¹</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C08D2" w14:textId="77777777" w:rsidR="00162DBA" w:rsidRDefault="00360276">
            <w:r>
              <w:rPr>
                <w:rFonts w:ascii="Arial" w:eastAsia="Arial" w:hAnsi="Arial" w:cs="Arial"/>
                <w:sz w:val="20"/>
                <w:szCs w:val="20"/>
              </w:rPr>
              <w:t>Paper 13</w:t>
            </w:r>
          </w:p>
        </w:tc>
      </w:tr>
      <w:tr w:rsidR="00162DBA" w14:paraId="5890166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3C95F" w14:textId="77777777" w:rsidR="00162DBA" w:rsidRDefault="00360276">
            <w:r>
              <w:rPr>
                <w:rFonts w:ascii="Arial" w:eastAsia="Arial" w:hAnsi="Arial" w:cs="Arial"/>
                <w:sz w:val="20"/>
                <w:szCs w:val="20"/>
              </w:rPr>
              <w:t>γ_required (FIRAS)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1325A" w14:textId="77777777" w:rsidR="00162DBA" w:rsidRDefault="00360276">
            <w:r>
              <w:rPr>
                <w:rFonts w:ascii="Arial" w:eastAsia="Arial" w:hAnsi="Arial" w:cs="Arial"/>
                <w:sz w:val="20"/>
                <w:szCs w:val="20"/>
              </w:rPr>
              <w:t>0.23789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595D1" w14:textId="77777777" w:rsidR="00162DBA" w:rsidRDefault="00360276">
            <w:r>
              <w:rPr>
                <w:rFonts w:ascii="Arial" w:eastAsia="Arial" w:hAnsi="Arial" w:cs="Arial"/>
                <w:sz w:val="20"/>
                <w:szCs w:val="20"/>
              </w:rPr>
              <w:t>0.16% from canonical</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134B6" w14:textId="77777777" w:rsidR="00162DBA" w:rsidRDefault="00360276">
            <w:r>
              <w:rPr>
                <w:rFonts w:ascii="Arial" w:eastAsia="Arial" w:hAnsi="Arial" w:cs="Arial"/>
                <w:sz w:val="20"/>
                <w:szCs w:val="20"/>
              </w:rPr>
              <w:t>Paper 13</w:t>
            </w:r>
          </w:p>
        </w:tc>
      </w:tr>
      <w:tr w:rsidR="00162DBA" w14:paraId="1561D5E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7BFDD" w14:textId="77777777" w:rsidR="00162DBA" w:rsidRDefault="00360276">
            <w:r>
              <w:rPr>
                <w:rFonts w:ascii="Arial" w:eastAsia="Arial" w:hAnsi="Arial" w:cs="Arial"/>
                <w:sz w:val="20"/>
                <w:szCs w:val="20"/>
              </w:rPr>
              <w:t>n_transfer = 1</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84A57" w14:textId="77777777" w:rsidR="00162DBA" w:rsidRDefault="00360276">
            <w:r>
              <w:rPr>
                <w:rFonts w:ascii="Arial" w:eastAsia="Arial" w:hAnsi="Arial" w:cs="Arial"/>
                <w:sz w:val="20"/>
                <w:szCs w:val="20"/>
              </w:rPr>
              <w:t>51.7σ margin</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8C943" w14:textId="77777777" w:rsidR="00162DBA" w:rsidRDefault="00360276">
            <w:r>
              <w:rPr>
                <w:rFonts w:ascii="Arial" w:eastAsia="Arial" w:hAnsi="Arial" w:cs="Arial"/>
                <w:sz w:val="20"/>
                <w:szCs w:val="20"/>
              </w:rPr>
              <w:t>Transfer ladder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E117E" w14:textId="77777777" w:rsidR="00162DBA" w:rsidRDefault="00360276">
            <w:r>
              <w:rPr>
                <w:rFonts w:ascii="Arial" w:eastAsia="Arial" w:hAnsi="Arial" w:cs="Arial"/>
                <w:sz w:val="20"/>
                <w:szCs w:val="20"/>
              </w:rPr>
              <w:t>Paper 13</w:t>
            </w:r>
          </w:p>
        </w:tc>
      </w:tr>
      <w:tr w:rsidR="00162DBA" w14:paraId="53AC43B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70109" w14:textId="77777777" w:rsidR="00162DBA" w:rsidRDefault="00360276">
            <w:r>
              <w:rPr>
                <w:rFonts w:ascii="Arial" w:eastAsia="Arial" w:hAnsi="Arial" w:cs="Arial"/>
                <w:sz w:val="20"/>
                <w:szCs w:val="20"/>
              </w:rPr>
              <w:t>a = dim(S²)/2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CFB07A" w14:textId="77777777" w:rsidR="00162DBA" w:rsidRDefault="00360276">
            <w:r>
              <w:rPr>
                <w:rFonts w:ascii="Arial" w:eastAsia="Arial" w:hAnsi="Arial" w:cs="Arial"/>
                <w:sz w:val="20"/>
                <w:szCs w:val="20"/>
              </w:rPr>
              <w:t>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21BFA" w14:textId="77777777" w:rsidR="00162DBA" w:rsidRDefault="00360276">
            <w:r>
              <w:rPr>
                <w:rFonts w:ascii="Arial" w:eastAsia="Arial" w:hAnsi="Arial" w:cs="Arial"/>
                <w:sz w:val="20"/>
                <w:szCs w:val="20"/>
              </w:rPr>
              <w:t>Normalization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80FA1" w14:textId="77777777" w:rsidR="00162DBA" w:rsidRDefault="00360276">
            <w:r>
              <w:rPr>
                <w:rFonts w:ascii="Arial" w:eastAsia="Arial" w:hAnsi="Arial" w:cs="Arial"/>
                <w:sz w:val="20"/>
                <w:szCs w:val="20"/>
              </w:rPr>
              <w:t>Paper 13</w:t>
            </w:r>
          </w:p>
        </w:tc>
      </w:tr>
      <w:tr w:rsidR="00162DBA" w14:paraId="21AEAE9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FA8F7" w14:textId="77777777" w:rsidR="00162DBA" w:rsidRDefault="00360276">
            <w:r>
              <w:rPr>
                <w:rFonts w:ascii="Arial" w:eastAsia="Arial" w:hAnsi="Arial" w:cs="Arial"/>
                <w:sz w:val="20"/>
                <w:szCs w:val="20"/>
              </w:rPr>
              <w:t>C₂(A)/C₂(Γ)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1D681" w14:textId="77777777" w:rsidR="00162DBA" w:rsidRDefault="00360276">
            <w:r>
              <w:rPr>
                <w:rFonts w:ascii="Arial" w:eastAsia="Arial" w:hAnsi="Arial" w:cs="Arial"/>
                <w:sz w:val="20"/>
                <w:szCs w:val="20"/>
              </w:rPr>
              <w:t>1+γ²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BF1DB5" w14:textId="77777777" w:rsidR="00162DBA" w:rsidRDefault="00360276">
            <w:r>
              <w:rPr>
                <w:rFonts w:ascii="Arial" w:eastAsia="Arial" w:hAnsi="Arial" w:cs="Arial"/>
                <w:sz w:val="20"/>
                <w:szCs w:val="20"/>
              </w:rPr>
              <w:t>Casimir gauge invariance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3728F" w14:textId="77777777" w:rsidR="00162DBA" w:rsidRDefault="00360276">
            <w:r>
              <w:rPr>
                <w:rFonts w:ascii="Arial" w:eastAsia="Arial" w:hAnsi="Arial" w:cs="Arial"/>
                <w:sz w:val="20"/>
                <w:szCs w:val="20"/>
              </w:rPr>
              <w:t>Paper 14</w:t>
            </w:r>
          </w:p>
        </w:tc>
      </w:tr>
      <w:tr w:rsidR="00162DBA" w14:paraId="4EC5A80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BC99E" w14:textId="77777777" w:rsidR="00162DBA" w:rsidRDefault="00360276">
            <w:r>
              <w:rPr>
                <w:rFonts w:ascii="Arial" w:eastAsia="Arial" w:hAnsi="Arial" w:cs="Arial"/>
                <w:sz w:val="20"/>
                <w:szCs w:val="20"/>
              </w:rPr>
              <w:t>A_SᵀA_S eigenvalue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27D2D" w14:textId="77777777" w:rsidR="00162DBA" w:rsidRDefault="00360276">
            <w:r>
              <w:rPr>
                <w:rFonts w:ascii="Arial" w:eastAsia="Arial" w:hAnsi="Arial" w:cs="Arial"/>
                <w:sz w:val="20"/>
                <w:szCs w:val="20"/>
              </w:rPr>
              <w:t>(1+γ²)/r_s²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90BD3" w14:textId="77777777" w:rsidR="00162DBA" w:rsidRDefault="00360276">
            <w:r>
              <w:rPr>
                <w:rFonts w:ascii="Arial" w:eastAsia="Arial" w:hAnsi="Arial" w:cs="Arial"/>
                <w:sz w:val="20"/>
                <w:szCs w:val="20"/>
              </w:rPr>
              <w:t>Degenerate (J²=−I)</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78DBE" w14:textId="77777777" w:rsidR="00162DBA" w:rsidRDefault="00360276">
            <w:r>
              <w:rPr>
                <w:rFonts w:ascii="Arial" w:eastAsia="Arial" w:hAnsi="Arial" w:cs="Arial"/>
                <w:sz w:val="20"/>
                <w:szCs w:val="20"/>
              </w:rPr>
              <w:t>Paper 14</w:t>
            </w:r>
          </w:p>
        </w:tc>
      </w:tr>
      <w:tr w:rsidR="00162DBA" w14:paraId="605D016C"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C3E55" w14:textId="77777777" w:rsidR="00162DBA" w:rsidRDefault="00360276">
            <w:r>
              <w:rPr>
                <w:rFonts w:ascii="Arial" w:eastAsia="Arial" w:hAnsi="Arial" w:cs="Arial"/>
                <w:sz w:val="20"/>
                <w:szCs w:val="20"/>
              </w:rPr>
              <w:t>N(θ*=0.5962°)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00D49" w14:textId="77777777" w:rsidR="00162DBA" w:rsidRDefault="00360276">
            <w:r>
              <w:rPr>
                <w:rFonts w:ascii="Arial" w:eastAsia="Arial" w:hAnsi="Arial" w:cs="Arial"/>
                <w:sz w:val="20"/>
                <w:szCs w:val="20"/>
              </w:rPr>
              <w:t>5.634</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A6B28" w14:textId="77777777" w:rsidR="00162DBA" w:rsidRDefault="00360276">
            <w:r>
              <w:rPr>
                <w:rFonts w:ascii="Arial" w:eastAsia="Arial" w:hAnsi="Arial" w:cs="Arial"/>
                <w:sz w:val="20"/>
                <w:szCs w:val="20"/>
              </w:rPr>
              <w:t>0.18% from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DBBDE" w14:textId="77777777" w:rsidR="00162DBA" w:rsidRDefault="00360276">
            <w:r>
              <w:rPr>
                <w:rFonts w:ascii="Arial" w:eastAsia="Arial" w:hAnsi="Arial" w:cs="Arial"/>
                <w:sz w:val="20"/>
                <w:szCs w:val="20"/>
              </w:rPr>
              <w:t>Paper 14</w:t>
            </w:r>
          </w:p>
        </w:tc>
      </w:tr>
      <w:tr w:rsidR="00162DBA" w14:paraId="490F29C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C7AE7" w14:textId="77777777" w:rsidR="00162DBA" w:rsidRDefault="00360276">
            <w:r>
              <w:rPr>
                <w:rFonts w:ascii="Arial" w:eastAsia="Arial" w:hAnsi="Arial" w:cs="Arial"/>
                <w:sz w:val="20"/>
                <w:szCs w:val="20"/>
              </w:rPr>
              <w:t>exp(K_gauge/2)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3D49F" w14:textId="77777777" w:rsidR="00162DBA" w:rsidRDefault="00360276">
            <w:r>
              <w:rPr>
                <w:rFonts w:ascii="Arial" w:eastAsia="Arial" w:hAnsi="Arial" w:cs="Arial"/>
                <w:sz w:val="20"/>
                <w:szCs w:val="20"/>
              </w:rPr>
              <w:t>1.02782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90B665" w14:textId="77777777" w:rsidR="00162DBA" w:rsidRDefault="00360276">
            <w:r>
              <w:rPr>
                <w:rFonts w:ascii="Arial" w:eastAsia="Arial" w:hAnsi="Arial" w:cs="Arial"/>
                <w:sz w:val="20"/>
                <w:szCs w:val="20"/>
              </w:rPr>
              <w:t>≠ x^K_gauge (1.02320)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22A57" w14:textId="77777777" w:rsidR="00162DBA" w:rsidRDefault="00360276">
            <w:r>
              <w:rPr>
                <w:rFonts w:ascii="Arial" w:eastAsia="Arial" w:hAnsi="Arial" w:cs="Arial"/>
                <w:sz w:val="20"/>
                <w:szCs w:val="20"/>
              </w:rPr>
              <w:t>Paper 14</w:t>
            </w:r>
          </w:p>
        </w:tc>
      </w:tr>
      <w:tr w:rsidR="00162DBA" w14:paraId="6C88801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31095" w14:textId="77777777" w:rsidR="00162DBA" w:rsidRDefault="00360276">
            <w:r>
              <w:rPr>
                <w:rFonts w:ascii="Arial" w:eastAsia="Arial" w:hAnsi="Arial" w:cs="Arial"/>
                <w:sz w:val="20"/>
                <w:szCs w:val="20"/>
              </w:rPr>
              <w:t>Λ × r_s²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01B0B" w14:textId="77777777" w:rsidR="00162DBA" w:rsidRDefault="00360276">
            <w:r>
              <w:rPr>
                <w:rFonts w:ascii="Arial" w:eastAsia="Arial" w:hAnsi="Arial" w:cs="Arial"/>
                <w:sz w:val="20"/>
                <w:szCs w:val="20"/>
              </w:rPr>
              <w:t>9π²/[4(1+γ²)]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A3297" w14:textId="77777777" w:rsidR="00162DBA" w:rsidRDefault="00360276">
            <w:r>
              <w:rPr>
                <w:rFonts w:ascii="Arial" w:eastAsia="Arial" w:hAnsi="Arial" w:cs="Arial"/>
                <w:sz w:val="20"/>
                <w:szCs w:val="20"/>
              </w:rPr>
              <w:t>Universal (x-indep)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738A2B" w14:textId="77777777" w:rsidR="00162DBA" w:rsidRDefault="00360276">
            <w:r>
              <w:rPr>
                <w:rFonts w:ascii="Arial" w:eastAsia="Arial" w:hAnsi="Arial" w:cs="Arial"/>
                <w:sz w:val="20"/>
                <w:szCs w:val="20"/>
              </w:rPr>
              <w:t>Paper 14</w:t>
            </w:r>
          </w:p>
        </w:tc>
      </w:tr>
      <w:tr w:rsidR="00162DBA" w14:paraId="530362C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7D956" w14:textId="77777777" w:rsidR="00162DBA" w:rsidRDefault="00360276">
            <w:r>
              <w:rPr>
                <w:rFonts w:ascii="Arial" w:eastAsia="Arial" w:hAnsi="Arial" w:cs="Arial"/>
                <w:sz w:val="20"/>
                <w:szCs w:val="20"/>
              </w:rPr>
              <w:t>f_b × x = 2γ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99B60" w14:textId="77777777" w:rsidR="00162DBA" w:rsidRDefault="00360276">
            <w:r>
              <w:rPr>
                <w:rFonts w:ascii="Arial" w:eastAsia="Arial" w:hAnsi="Arial" w:cs="Arial"/>
                <w:sz w:val="20"/>
                <w:szCs w:val="20"/>
              </w:rPr>
              <w:t>0.475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A7143" w14:textId="77777777" w:rsidR="00162DBA" w:rsidRDefault="00360276">
            <w:r>
              <w:rPr>
                <w:rFonts w:ascii="Arial" w:eastAsia="Arial" w:hAnsi="Arial" w:cs="Arial"/>
                <w:sz w:val="20"/>
                <w:szCs w:val="20"/>
              </w:rPr>
              <w:t>Universal (x-indep)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80ACD" w14:textId="77777777" w:rsidR="00162DBA" w:rsidRDefault="00360276">
            <w:r>
              <w:rPr>
                <w:rFonts w:ascii="Arial" w:eastAsia="Arial" w:hAnsi="Arial" w:cs="Arial"/>
                <w:sz w:val="20"/>
                <w:szCs w:val="20"/>
              </w:rPr>
              <w:t>Paper 14</w:t>
            </w:r>
          </w:p>
        </w:tc>
      </w:tr>
      <w:tr w:rsidR="00162DBA" w14:paraId="4DF3E34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DBC6CE" w14:textId="77777777" w:rsidR="00162DBA" w:rsidRDefault="00360276">
            <w:r>
              <w:rPr>
                <w:rFonts w:ascii="Arial" w:eastAsia="Arial" w:hAnsi="Arial" w:cs="Arial"/>
                <w:sz w:val="20"/>
                <w:szCs w:val="20"/>
              </w:rPr>
              <w:t>σ = 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69451" w14:textId="77777777" w:rsidR="00162DBA" w:rsidRDefault="00360276">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4CC34" w14:textId="77777777" w:rsidR="00162DBA" w:rsidRDefault="00360276">
            <w:r>
              <w:rPr>
                <w:rFonts w:ascii="Arial" w:eastAsia="Arial" w:hAnsi="Arial" w:cs="Arial"/>
                <w:sz w:val="20"/>
                <w:szCs w:val="20"/>
              </w:rPr>
              <w:t>DERIVED (Theorem 17.1; R4 premise)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ACC7E" w14:textId="77777777" w:rsidR="00162DBA" w:rsidRDefault="00360276">
            <w:r>
              <w:rPr>
                <w:rFonts w:ascii="Arial" w:eastAsia="Arial" w:hAnsi="Arial" w:cs="Arial"/>
                <w:sz w:val="20"/>
                <w:szCs w:val="20"/>
              </w:rPr>
              <w:t>Paper 17</w:t>
            </w:r>
          </w:p>
        </w:tc>
      </w:tr>
    </w:tbl>
    <w:p w14:paraId="58BC9187" w14:textId="77777777" w:rsidR="004907E0" w:rsidRDefault="00000000">
      <w:pPr>
        <w:spacing w:after="120"/>
      </w:pPr>
      <w:r>
        <w:t>Step 1: Schwarzschild radius (Paper 1 §2.1). r_s = 2GM_U/c² = 6.685 × 10²⁶ m. The observable universe sits within a factor 1.5 of its own Schwarzschild radius. STATUS: DERIVED (standard GR, exact)</w:t>
      </w:r>
    </w:p>
    <w:p w14:paraId="5527C853" w14:textId="77777777" w:rsidR="004907E0" w:rsidRDefault="00000000">
      <w:pPr>
        <w:spacing w:after="120"/>
      </w:pPr>
      <w:r>
        <w:t>Step 2: OS interior metric (Paper 1 §2.4). ds² = −dτ² + a²(η)\[dχ² + sin²χ dΩ²\], a(η) = (r_s/2)(1 − cos η). Spatial curvature k = +1 (closed). g_ττ = −1 everywhere: all gravitational effects are encoded in the scale factor, not the lapse. STATUS: DERIVED (Oppenheimer-Snyder 1939, exact)</w:t>
      </w:r>
    </w:p>
    <w:p w14:paraId="723D01A6" w14:textId="77777777" w:rsidR="004907E0" w:rsidRDefault="00000000">
      <w:pPr>
        <w:spacing w:after="120"/>
      </w:pPr>
      <w:r>
        <w:t>Step 3: Total expansion half-cycle (Paper 1 §2.2). τ_total = πr_s/(2c) = 111.0 Gyr. Current age as fraction: 13.8/111.0 = 12.4% (early, gentle regime). STATUS: DERIVED</w:t>
      </w:r>
    </w:p>
    <w:p w14:paraId="297533EB" w14:textId="77777777" w:rsidR="004907E0" w:rsidRDefault="00000000">
      <w:pPr>
        <w:spacing w:after="120"/>
      </w:pPr>
      <w:r>
        <w:t>Step 4: Current epoch --- two constraints (Paper 1, Paper 2 §8). Temporal: η_t = 1.371 (from τ(η_t) = 13.8 Gyr). Spatial: η_s = arccos(1 − 2R_U/r_s) = 1.893 rad (from R(η_s) = R_U). These are DIFFERENT η values. The OS cycloid has one degree of freedom. This over-determination is the Space-Time Decoupling (§A.1.2). STATUS: DERIVED</w:t>
      </w:r>
    </w:p>
    <w:p w14:paraId="10558688" w14:textId="77777777" w:rsidR="004907E0" w:rsidRDefault="00000000">
      <w:pPr>
        <w:spacing w:after="120"/>
      </w:pPr>
      <w:r>
        <w:t>Step 5: Compactness ratio (Paper 1 §2.1). x = r_s/R_U = 1.51899. The Schwarzschild radius exceeds the observable universe radius by a factor of 1.519, placing the observer deep inside the horizon at 65.8% of the Schwarzschild radius. This single dimensionless ratio, together with γ_BI, determines all framework observables. STATUS: DERIVED</w:t>
      </w:r>
    </w:p>
    <w:p w14:paraId="3C16BFCF" w14:textId="77777777" w:rsidR="004907E0" w:rsidRDefault="00000000">
      <w:pPr>
        <w:spacing w:before="240" w:after="120"/>
      </w:pPr>
      <w:r>
        <w:rPr>
          <w:b/>
          <w:bCs/>
        </w:rPr>
        <w:t>A.1.2 The Space-Time Decoupling (Paper 2 §8)</w:t>
      </w:r>
    </w:p>
    <w:p w14:paraId="4FC94F13" w14:textId="77777777" w:rsidR="004907E0" w:rsidRDefault="00000000">
      <w:pPr>
        <w:spacing w:after="120"/>
      </w:pPr>
      <w:r>
        <w:t>Step 6: Decoupling ratio (Paper 2 §8.3). Δ_cycloid = τ(η_s)/t_obs = (η_s − sin η_s)/(η_t − sin η_t) = (1.893 − 0.947)/(1.371 − 0.980) = 2.418. Does NOT match Δ = x⁴(1+γ²) = 5.624 to 0.05%. The temporal link is withdrawn under the expanding convention. STATUS: DERIVED</w:t>
      </w:r>
    </w:p>
    <w:p w14:paraId="78EB74CC" w14:textId="77777777" w:rsidR="004907E0" w:rsidRDefault="00000000">
      <w:pPr>
        <w:spacing w:after="120"/>
      </w:pPr>
      <w:r>
        <w:t>Step 7: Observer's time dilation (Paper 2 §8). dt/dτ\|\_{R=R_U} = 1/Δ = 0.1778. The cosmological clock runs at 17.78% of the interior proper time. The observer experiences a dilated clock rate determined entirely by the holographic amplification factor Δ. STATUS: DERIVED</w:t>
      </w:r>
    </w:p>
    <w:p w14:paraId="7BECC1B3" w14:textId="77777777" w:rsidR="004907E0" w:rsidRDefault="00000000">
      <w:pPr>
        <w:spacing w:after="120"/>
      </w:pPr>
      <w:r>
        <w:t>Step 8: Kruskal lapse (Paper 2 §6.1). lim\_{η→π⁻}\[τ̃/T_K\] = 2/√e = 2e\^(−1/2) ≈ 1.2131. Proof: Taylor expansion of OS cycloid in Kruskal coordinates. SymPy residual = 0. Zero free parameters. STATUS: DERIVED (exact)</w:t>
      </w:r>
    </w:p>
    <w:p w14:paraId="44CFD927" w14:textId="77777777" w:rsidR="004907E0" w:rsidRDefault="00000000">
      <w:pPr>
        <w:spacing w:after="120"/>
      </w:pPr>
      <w:r>
        <w:t>Step 9: H₀ observation (Paper 2 §10.1). H₀,IO × 2/√e = 58.41 × 1.2131 = 70.86 km/s/Mpc. Within 0.66 km/s/Mpc of Planck-SH0ES midpoint. STATUS: DERIVED</w:t>
      </w:r>
    </w:p>
    <w:p w14:paraId="74CA8103" w14:textId="77777777" w:rsidR="004907E0" w:rsidRDefault="00000000">
      <w:pPr>
        <w:spacing w:before="240" w:after="120"/>
      </w:pPr>
      <w:r>
        <w:rPr>
          <w:b/>
          <w:bCs/>
        </w:rPr>
        <w:t>A.1.3 The Holographic Amplification Chain (Papers 1--2)</w:t>
      </w:r>
    </w:p>
    <w:p w14:paraId="17C433BF" w14:textId="77777777" w:rsidR="004907E0" w:rsidRDefault="00000000">
      <w:pPr>
        <w:spacing w:after="120"/>
      </w:pPr>
      <w:r>
        <w:t>Step 10: Carlip-Virasoro derivation (Paper 2 §4). Central charges of horizon Virasoro algebra (Carlip 1999 \[37\]): c_3D = 6r_s²/l_P² (full 2-sphere, all angular modes), c_1D = 6r_s/l_P (radial sector, s-wave reduction). Interior dimensional reduction: r is timelike inside horizon; observer counts modes along time axis. T_IO/T_H = √(c_3D/c_1D) = √(r_s/l_P) = γ_amp = 6.431 × 10³⁰. SymPy residual = 0. 35/35 verification checks. STATUS: DERIVED</w:t>
      </w:r>
    </w:p>
    <w:p w14:paraId="5D01F057" w14:textId="77777777" w:rsidR="004907E0" w:rsidRDefault="00000000">
      <w:pPr>
        <w:spacing w:after="120"/>
      </w:pPr>
      <w:r>
        <w:lastRenderedPageBreak/>
        <w:t>Step 11: Interior temperature (Paper 1 §4.1). Full position-dependent formula: T(r) = ħcγ_amp/(4πr k_B). At R_U: T_IO = γ_amp × T_Hawking × x = 2.6635 K. Geometric mean identity: T_IO² = T_Hawking × T_Planck (cross-model confirmed, Haug-Tatum 2024 \[40\]). T(z) = T_IO × (1+z), identical to ΛCDM. STATUS: DERIVED</w:t>
      </w:r>
    </w:p>
    <w:p w14:paraId="2E6E1E29" w14:textId="77777777" w:rsidR="004907E0" w:rsidRDefault="00000000">
      <w:pPr>
        <w:spacing w:after="120"/>
      </w:pPr>
      <w:r>
        <w:t>Step 12: Greybody factor Γ = 1 (Paper 1 §5.3). Interior Regge-Wheeler potential V_l(r) = f(r)\[l(l+1)/r² + (1−s²)r_s/r³\] where f(r) = 1 − r_s/r. For r \&lt; r_s: f(r) \&lt; 0, so V_l \&lt; 0 for all r, all spins s ≤ 1. No barrier --- all modes propagate freely. Interior radiation is exact blackbody: Γ(ω) = 1. Explains COBE/FIRAS perfection (\&lt; 50 ppm). STATUS: DERIVED (theorem)</w:t>
      </w:r>
    </w:p>
    <w:p w14:paraId="5187DB97" w14:textId="77777777" w:rsidR="004907E0" w:rsidRDefault="00000000">
      <w:pPr>
        <w:spacing w:after="120"/>
      </w:pPr>
      <w:r>
        <w:t>Step 13: Cosmological invariant (Paper 3 §4). T_IO × R_U = ħcγ_amp/(4πk_B) = 1.172 × 10²⁷ K·m. Algebraic identity holding at every epoch --- verified across five spot-checks. STATUS: DERIVED</w:t>
      </w:r>
    </w:p>
    <w:p w14:paraId="640021BF" w14:textId="77777777" w:rsidR="004907E0" w:rsidRDefault="00000000">
      <w:pPr>
        <w:spacing w:after="120"/>
      </w:pPr>
      <w:r>
        <w:t>Step 14: Continuity Theorem (Paper 3 §5.3). For all τ_obs ∈ (0, τ_total), the framework returns complete self-consistent observables varying smoothly. Proof: composition of three analytic maps. The observer coordinate is NOT fine-tuned. STATUS: DERIVED (theorem)</w:t>
      </w:r>
    </w:p>
    <w:p w14:paraId="741B79D2" w14:textId="77777777" w:rsidR="004907E0" w:rsidRDefault="00000000">
      <w:pPr>
        <w:spacing w:after="120"/>
      </w:pPr>
      <w:r>
        <w:t>Step 15: No-Go for semiclassical QFT (Paper 2 §3). Semiclassical QFT on stationary Schwarzschild CANNOT produce T_IO. Five candidate mechanisms examined and excluded (Bogoliubov coefficient analysis, 36/36 verification checks). The 30-order gap requires quantum gravitational physics. STATUS: DERIVED (theorem)</w:t>
      </w:r>
    </w:p>
    <w:p w14:paraId="5D1D5A88" w14:textId="77777777" w:rsidR="004907E0" w:rsidRDefault="00000000">
      <w:pPr>
        <w:spacing w:before="240" w:after="120"/>
      </w:pPr>
      <w:r>
        <w:rPr>
          <w:b/>
          <w:bCs/>
        </w:rPr>
        <w:t>A.1.4 Dark Energy (Papers 1, 8)</w:t>
      </w:r>
    </w:p>
    <w:p w14:paraId="4A270D50" w14:textId="77777777" w:rsidR="004907E0" w:rsidRDefault="00000000">
      <w:pPr>
        <w:spacing w:after="120"/>
      </w:pPr>
      <w:r>
        <w:t>Step 16: Torsion cosmological constant (Paper 1 §6). From Einstein-Cartan-Holst action with fermion torsion coupling: L_int = −(3κ/16)γ²/(1+γ²)². Holographic spin density: s = 3ħ/(8l_P² γ r_s). Resulting Λ = 9π²/\[4r_s²(1+γ²)\]. With position correction: ρ_Λ,eff = ρ × x² = 6.05 × 10⁻²⁷ kg/m³ (observed: 5.96, error 1.5%). STATUS: DERIVED</w:t>
      </w:r>
    </w:p>
    <w:p w14:paraId="5736A435" w14:textId="77777777" w:rsidR="004907E0" w:rsidRDefault="00000000">
      <w:pPr>
        <w:spacing w:after="120"/>
      </w:pPr>
      <w:r>
        <w:t>Step 17: γ_BI-free derivation (Paper 2 §7.1). Λ_IO = 3(H₀²/c² + 1/R_U² − r_s/R_U³). Contains NO γ_BI. Matches Λ_obs to 2.4%. STATUS: DERIVED</w:t>
      </w:r>
    </w:p>
    <w:p w14:paraId="66465F8A" w14:textId="77777777" w:rsidR="004907E0" w:rsidRDefault="00000000">
      <w:pPr>
        <w:spacing w:after="120"/>
      </w:pPr>
      <w:r>
        <w:t>Step 18: Self-consistency at horizon (Paper 1 §8.2). σ_junction = σ_torsion EXACTLY (algebraic identity for any Λ). Energy parameter e² = 1 + Λ_eff r_s²/3 = 8.28. STATUS: DERIVED (exact)</w:t>
      </w:r>
    </w:p>
    <w:p w14:paraId="34CC2C9E" w14:textId="77777777" w:rsidR="004907E0" w:rsidRDefault="00000000">
      <w:pPr>
        <w:spacing w:before="240" w:after="120"/>
      </w:pPr>
      <w:r>
        <w:rPr>
          <w:b/>
          <w:bCs/>
        </w:rPr>
        <w:t>A.1.5 The Spectral Norm Chain (Paper 9)</w:t>
      </w:r>
    </w:p>
    <w:p w14:paraId="17D86A10" w14:textId="77777777" w:rsidR="004907E0" w:rsidRDefault="00000000">
      <w:pPr>
        <w:spacing w:after="120"/>
      </w:pPr>
      <w:r>
        <w:t>Step 19: Ashtekar-Barbero connection (Paper 9). A = Γ + γ_BI K in PG slicing. K ⊥ Γ (Pythagorean theorem: K and Γ occupy perpendicular subspaces, verified by explicit SVD). \|\|A\|\|/\|\|Γ\|\| = √(1+γ²) in PG. Paper 14 confirms: frame-dependent in 3D, but S²-restricted quantities give (1+γ²) universally regardless of slicing. STATUS: DERIVED (Paper 14 upgrades to intrinsic formulation)</w:t>
      </w:r>
    </w:p>
    <w:p w14:paraId="6469B849" w14:textId="77777777" w:rsidR="004907E0" w:rsidRDefault="00000000">
      <w:pPr>
        <w:spacing w:after="120"/>
      </w:pPr>
      <w:r>
        <w:t>Step 20: Matter projection (Paper 9). √Δ = x² × √(1+γ²) = x² × \|\|A\|\|/\|\|Γ\|\| = 2.3715. The gauge factor √(1+γ²) enters as a one-slot boundary-dressed correction (Paper 16, §10). STATUS: DERIVED/THEOREM (conditional on P1–P6)</w:t>
      </w:r>
    </w:p>
    <w:p w14:paraId="46CFA581" w14:textId="77777777" w:rsidR="004907E0" w:rsidRDefault="00000000">
      <w:pPr>
        <w:spacing w:after="120"/>
      </w:pPr>
      <w:r>
        <w:lastRenderedPageBreak/>
        <w:t>Step 21: Spatial decoupling (Papers 2, 8, 9). Δ = x⁴(1+γ²) = (√Δ)² = 5.624. Two independent routes: spectral norm squared (Paper 9) and K_Λ correction (Paper 8). The cycloid integral route (Δ_cycloid = 2.418) does not match under expanding convention. STATUS: DERIVED</w:t>
      </w:r>
    </w:p>
    <w:p w14:paraId="270D2FAA" w14:textId="77777777" w:rsidR="004907E0" w:rsidRDefault="00000000">
      <w:pPr>
        <w:spacing w:before="240" w:after="120"/>
      </w:pPr>
      <w:r>
        <w:rPr>
          <w:b/>
          <w:bCs/>
        </w:rPr>
        <w:t>A.1.6 The Modular Energy Chain (Paper 10)</w:t>
      </w:r>
    </w:p>
    <w:p w14:paraId="3FEA5284" w14:textId="77777777" w:rsidR="004907E0" w:rsidRDefault="00000000">
      <w:pPr>
        <w:spacing w:after="120"/>
      </w:pPr>
      <w:r>
        <w:t>Step 22: Total modular energy (Paper 10, CMP). ⟨K⟩ = ln Δ = ln\[x⁴(1+γ²)\] = 4 ln x + ln(1+γ²) = K_geom + K_gauge = 1.7271. The Conformal Modular Principle: identification of horizon's total modular energy with ln Δ. STATUS: DERIVED</w:t>
      </w:r>
    </w:p>
    <w:p w14:paraId="1B6C6FEA" w14:textId="77777777" w:rsidR="004907E0" w:rsidRDefault="00000000">
      <w:pPr>
        <w:spacing w:after="120"/>
      </w:pPr>
      <w:r>
        <w:t>Step 23: K_gauge derivation (Paper 10 §10.1). On S² horizon: A_tan = (−γI + J)/r_s where J² = −I (SO(2) generator). Covariant Laplacian: −Δ_A\|\_tan = (1+γ²)/r_s² × I₂. Gaussian determinant ratio: K_gauge = −ln(Z_A/Z_Γ) = ln(1+γ²) = 0.0549. STATUS: DERIVED (algebraic identity)</w:t>
      </w:r>
    </w:p>
    <w:p w14:paraId="2A0E354F" w14:textId="77777777" w:rsidR="004907E0" w:rsidRDefault="00000000">
      <w:pPr>
        <w:spacing w:after="120"/>
      </w:pPr>
      <w:r>
        <w:t>Step 24: K_geom derivation (Paper 10 §10.2). K_geom = ln\[a(π)⁴/a(η_s)⁴\] = 4 ln(r_s/R_U) = 4 ln x = 1.6725. From conformal 4-volume measure √(−g) = a⁴ × √(−g̃). Power 4 = 3 (spatial S³) + 1 (conformal lapse: dτ = a dη). Boltzmann counting: Ω(a) ∝ a⁴, modular energy = entropy difference ΔS_B = 4 ln x. STATUS: DERIVED via elimination (three supporting arguments)</w:t>
      </w:r>
    </w:p>
    <w:p w14:paraId="7E1FCE3E" w14:textId="77777777" w:rsidR="004907E0" w:rsidRDefault="00000000">
      <w:pPr>
        <w:spacing w:after="120"/>
      </w:pPr>
      <w:r>
        <w:t>Step 25: No-Go Theorem (Paper 10 §10.3). Nine independent QFT approaches computed; all yield zero or wrong values for K_geom. Deepest reason: conformally coupled scalar χ = aφ on OS interior satisfies free wave equation on static Einstein universe R × S³. Conformal vacuum \|0⟩ is time-independent in conformal time. Relative entropy = 0. K_geom is a gravitational measure effect, not a matter-field quantity. STATUS: DERIVED (theorem). CRITICAL: conformal fields do NOT acquire K_geom.</w:t>
      </w:r>
    </w:p>
    <w:p w14:paraId="253829B8" w14:textId="77777777" w:rsidR="004907E0" w:rsidRDefault="00000000">
      <w:pPr>
        <w:spacing w:before="240" w:after="120"/>
      </w:pPr>
      <w:r>
        <w:rPr>
          <w:b/>
          <w:bCs/>
        </w:rPr>
        <w:t>A.1.7 The Curvature Suppression (Papers 10--11)</w:t>
      </w:r>
    </w:p>
    <w:p w14:paraId="76A541CC" w14:textId="77777777" w:rsidR="004907E0" w:rsidRDefault="00000000">
      <w:pPr>
        <w:spacing w:after="120"/>
      </w:pPr>
      <w:r>
        <w:t>Step 26: N_eff = Δ closure. Entropy-rank of CMP-derived covariance equals Δ = 5.624 (Theorem 18.N). Friedmann identification N_eff = Δ structurally superseded by global readout (Paper 19). STATUS: DERIVED</w:t>
      </w:r>
    </w:p>
    <w:p w14:paraId="3CDA13AA" w14:textId="77777777" w:rsidR="004907E0" w:rsidRDefault="00000000">
      <w:pPr>
        <w:spacing w:before="240" w:after="120"/>
      </w:pPr>
      <w:r>
        <w:rPr>
          <w:b/>
          <w:bCs/>
        </w:rPr>
        <w:t>A.1.8 The Projection Map (Paper 10)</w:t>
      </w:r>
    </w:p>
    <w:p w14:paraId="1531319C" w14:textId="77777777" w:rsidR="004907E0" w:rsidRDefault="00000000">
      <w:pPr>
        <w:spacing w:after="120"/>
      </w:pPr>
      <w:r>
        <w:t>Step 27: Accessible fraction (Paper 3). f = R_U²/r_s² = 1/x² = 0.4334. The observer accesses 43.34% of the interior volume at the current epoch. This geometric fraction enters the Friedmann projection map and determines the relationship between interior and observed densities. STATUS: DERIVED</w:t>
      </w:r>
    </w:p>
    <w:p w14:paraId="1B48E0C7" w14:textId="77777777" w:rsidR="004907E0" w:rsidRDefault="00000000">
      <w:pPr>
        <w:spacing w:after="120"/>
      </w:pPr>
      <w:r>
        <w:t>Step 28: H₀,geom = 58.4 km/s/Mpc; Ω_m = 0.197, Ω_k = −0.130, Ω_Λ = 0.933 --- DERIVED (standard Friedmann on OS interior)</w:t>
      </w:r>
    </w:p>
    <w:p w14:paraId="55E3E11F" w14:textId="77777777" w:rsidR="004907E0" w:rsidRDefault="00000000">
      <w:pPr>
        <w:spacing w:after="120"/>
      </w:pPr>
      <w:r>
        <w:t>Step 29: Projection map (Paper 10 §9). The IO Friedmann equation H²(z) = \[H²_m(z) + H²_Λ,bare\] × √Δ + H²_k(z) × Δ\^(−1/x²) is evaluated at z = 0 with the geometric Hubble components from the OS interior. H_0,obs = 67.58 km/s/Mpc DERIVED</w:t>
      </w:r>
    </w:p>
    <w:p w14:paraId="22405042" w14:textId="77777777" w:rsidR="004907E0" w:rsidRDefault="00000000">
      <w:pPr>
        <w:spacing w:before="240" w:after="120"/>
      </w:pPr>
      <w:r>
        <w:rPr>
          <w:b/>
          <w:bCs/>
        </w:rPr>
        <w:t>A.1.9 The Baryon Dictionary (Paper 12)</w:t>
      </w:r>
    </w:p>
    <w:p w14:paraId="1853C055" w14:textId="77777777" w:rsidR="004907E0" w:rsidRDefault="00000000">
      <w:pPr>
        <w:spacing w:after="120"/>
      </w:pPr>
      <w:r>
        <w:lastRenderedPageBreak/>
        <w:t>Step 30: Baryon Dictionary Principle (Paper 12, Theorem 18.B). f_b = 2γ/x = 0.3127. Baryons are identified as the gauge-coupled dust component, with the baryon fraction determined by the ratio of the Barbero-Immirzi parameter to the compactness ratio. Derived by Paper 18 Theorem 18.B: f_b = x⁻¹ · (derivative selector) · (1-form response) from the modular Hamiltonian structure. STATUS: DERIVED (Theorem 18.B)</w:t>
      </w:r>
    </w:p>
    <w:p w14:paraId="600633E0" w14:textId="77777777" w:rsidR="004907E0" w:rsidRDefault="00000000">
      <w:pPr>
        <w:spacing w:after="120"/>
      </w:pPr>
      <w:r>
        <w:t>Step 31: Observable-class α-ladder (Paper 12, Theorem 18.B). Discrete geometric exponents α = 1 (inventory/1-form), α = 3/2 (clustering), α = 2 (lensing). The baryon observable is structurally a 1-form: Paper 18 Theorem 18.B derives f_b = x⁻¹ · (derivative selector) · (1-form response) from the modular Hamiltonian, confirming α = 1 as the mathematical type of the BDP transport class, not an observational fit. The α values are structural --- each observable class has its own geometrically determined exponent from the gauge-projection degree (Theorem 16.11). STATUS: DERIVED (Theorem 18.B)</w:t>
      </w:r>
    </w:p>
    <w:p w14:paraId="6900FEA6" w14:textId="77777777" w:rsidR="004907E0" w:rsidRDefault="00000000">
      <w:pPr>
        <w:spacing w:after="120"/>
      </w:pPr>
      <w:r>
        <w:t>Step 32: Master identity (Paper 12). f_b × F = ⟨K⟩/4 (exact). The baryon fraction times the accessible fraction equals one quarter of the total modular energy. This algebraic identity connects the baryon dictionary to the modular energy chain with zero free parameters. STATUS: DERIVED (algebraic identity)</w:t>
      </w:r>
    </w:p>
    <w:p w14:paraId="6636242F" w14:textId="77777777" w:rsidR="004907E0" w:rsidRDefault="00000000">
      <w:pPr>
        <w:spacing w:before="240" w:after="120"/>
      </w:pPr>
      <w:r>
        <w:rPr>
          <w:b/>
          <w:bCs/>
        </w:rPr>
        <w:t>A.1.10 The Gauge Thermal Transfer (Paper 13)</w:t>
      </w:r>
    </w:p>
    <w:p w14:paraId="4616FEE8" w14:textId="77777777" w:rsidR="004907E0" w:rsidRDefault="00000000">
      <w:pPr>
        <w:spacing w:after="120"/>
      </w:pPr>
      <w:r>
        <w:t>Step 33: Gauge Thermal Transfer Principle (Paper 13, Theorem 17.1). d(ln ω)/dλ = K_gauge in conformal coordinate λ = ln(r/R_U). T_obs = T_IO × exp(K_gauge/2) = T_IO × √(1+γ²) = 2.7253 K. The GTTP governs how boundary thermal data transfers to the bulk observer: the gauge coupling K_gauge acts as a conformal drift rate. FIRAS measurement: 2.7255 ± 0.001 K. Match: −0.3σ. Conditional on R4 normalization (c = 1 in σ = c·K_gauge). STATUS: DERIVED (Theorem 17.1; R4 premise)</w:t>
      </w:r>
    </w:p>
    <w:p w14:paraId="7B3DF055" w14:textId="77777777" w:rsidR="004907E0" w:rsidRDefault="00000000">
      <w:pPr>
        <w:spacing w:after="120"/>
      </w:pPr>
      <w:r>
        <w:t>Step 34: Temperature Transfer Theorem: five structural pieces forcing T_obs = T_IO × x\^K_gauge:</w:t>
      </w:r>
    </w:p>
    <w:p w14:paraId="1239D5DB" w14:textId="77777777" w:rsidR="004907E0" w:rsidRDefault="00000000">
      <w:pPr>
        <w:spacing w:after="60"/>
      </w:pPr>
      <w:r>
        <w:t>Piece 1: Transfer ladder n = 1 (51.7σ over nearest competitor) . STATUS:</w:t>
      </w:r>
    </w:p>
    <w:p w14:paraId="4FCDF877" w14:textId="77777777" w:rsidR="004907E0" w:rsidRDefault="00000000">
      <w:pPr>
        <w:spacing w:after="60"/>
      </w:pPr>
      <w:r>
        <w:t>DERIVED</w:t>
      </w:r>
    </w:p>
    <w:p w14:paraId="2BC1D921" w14:textId="77777777" w:rsidR="004907E0" w:rsidRDefault="00000000">
      <w:pPr>
        <w:spacing w:after="60"/>
      </w:pPr>
      <w:r>
        <w:t>Piece 2: KMS rigidity (only uniform rescaling preserves Planck form) ---</w:t>
      </w:r>
    </w:p>
    <w:p w14:paraId="46B3900B" w14:textId="77777777" w:rsidR="004907E0" w:rsidRDefault="00000000">
      <w:pPr>
        <w:spacing w:after="60"/>
      </w:pPr>
      <w:r>
        <w:t>THEOREM</w:t>
      </w:r>
    </w:p>
    <w:p w14:paraId="71A9D3A7" w14:textId="77777777" w:rsidR="004907E0" w:rsidRDefault="00000000">
      <w:pPr>
        <w:spacing w:after="60"/>
      </w:pPr>
      <w:r>
        <w:t>Piece 3: Segment additivity (Cauchy equation forces Φ(λ) = σλ) ---</w:t>
      </w:r>
    </w:p>
    <w:p w14:paraId="1B29AFD2" w14:textId="77777777" w:rsidR="004907E0" w:rsidRDefault="00000000">
      <w:pPr>
        <w:spacing w:after="60"/>
      </w:pPr>
      <w:r>
        <w:t>THEOREM</w:t>
      </w:r>
    </w:p>
    <w:p w14:paraId="294AD266" w14:textId="77777777" w:rsidR="004907E0" w:rsidRDefault="00000000">
      <w:pPr>
        <w:spacing w:after="60"/>
      </w:pPr>
      <w:r>
        <w:t>Piece 4: Source selector (σ = K_gauge, unique survivor of conformal</w:t>
      </w:r>
    </w:p>
    <w:p w14:paraId="367654FE" w14:textId="77777777" w:rsidR="004907E0" w:rsidRDefault="00000000">
      <w:pPr>
        <w:spacing w:after="60"/>
      </w:pPr>
      <w:r>
        <w:t>no-go) . STATUS: DERIVED</w:t>
      </w:r>
    </w:p>
    <w:p w14:paraId="74A7681E" w14:textId="77777777" w:rsidR="004907E0" w:rsidRDefault="00000000">
      <w:pPr>
        <w:spacing w:after="60"/>
      </w:pPr>
      <w:r>
        <w:t>Piece 5: Exact identity ln(T_obs/T_IO) = K_gauge × ln(x) ---</w:t>
      </w:r>
    </w:p>
    <w:p w14:paraId="55522A8D" w14:textId="77777777" w:rsidR="004907E0" w:rsidRDefault="00000000">
      <w:pPr>
        <w:spacing w:after="60"/>
      </w:pPr>
      <w:r>
        <w:t>ALGEBRAICALLY EXACT</w:t>
      </w:r>
    </w:p>
    <w:p w14:paraId="4C37538A" w14:textId="77777777" w:rsidR="004907E0" w:rsidRDefault="00000000">
      <w:pPr>
        <w:spacing w:after="120"/>
      </w:pPr>
      <w:r>
        <w:t>Step 35: Generating potential (Paper 13, Theorem 18.V). V(α) = −2 ln(cos α), α = arctan(γ_BI). Fubini-Study Kähler potential on CP¹. V(0) = 0, V(α) = K_gauge = ln(1+γ²) = 0.05487. V is the unique generating function on the gauge parameter space satisfying the IO boundary conditions. Promoted to DERIVED by Paper 18 Theorem 18.V (uniqueness). STATUS: DERIVED (Theorem 18.V)</w:t>
      </w:r>
    </w:p>
    <w:p w14:paraId="018CB9B1" w14:textId="77777777" w:rsidR="004907E0" w:rsidRDefault="00000000">
      <w:pPr>
        <w:spacing w:after="120"/>
      </w:pPr>
      <w:r>
        <w:lastRenderedPageBreak/>
        <w:t>Step 36: V-hierarchy (Papers 9--13). Complete algebraic hierarchy of the generating potential: exp(V) = 1+γ² = 1.0564 (Paper 9), V′′ = 2(1+γ²) = 2.1128 (Paper 10), V′ = 2γ = 0.4750 (Paper 12), V = K_gauge = 0.05487 (Paper 13). Each derivative encodes a distinct physical observable: V seeds the spectral norm, V′ the baryon fraction, V′′ the curvature, and exp(V) the amplification. STATUS: DERIVED</w:t>
      </w:r>
    </w:p>
    <w:p w14:paraId="0EBC65A3" w14:textId="77777777" w:rsidR="004907E0" w:rsidRDefault="00000000">
      <w:pPr>
        <w:spacing w:after="120"/>
      </w:pPr>
      <w:r>
        <w:t>Step 37: γ_BI prediction from FIRAS inversion: γ_required = 0.23789 (0.16% from canonical). EPRL γ = 0.274 excluded at 33σ . STATUS: DERIVED</w:t>
      </w:r>
    </w:p>
    <w:p w14:paraId="6C93E9BE" w14:textId="77777777" w:rsidR="004907E0" w:rsidRDefault="00000000">
      <w:pPr>
        <w:spacing w:after="120"/>
      </w:pPr>
      <w:r>
        <w:t>Step 38: Normalization (Paper 13). a = dim(S²)/2 = 1 from S² topology × Gaussian determinant exponent. The normalization constant is fixed by the dimensionality of the horizon 2-sphere, not by observation. This eliminates the last free parameter in the temperature formula. STATUS: DERIVED</w:t>
      </w:r>
    </w:p>
    <w:p w14:paraId="017B06F7" w14:textId="77777777" w:rsidR="004907E0" w:rsidRDefault="00000000">
      <w:pPr>
        <w:spacing w:before="240" w:after="120"/>
      </w:pPr>
      <w:r>
        <w:rPr>
          <w:b/>
          <w:bCs/>
        </w:rPr>
        <w:t>A.1.11 Paper 14 New Results: Kill Shot B (Frame Covariance)</w:t>
      </w:r>
    </w:p>
    <w:p w14:paraId="67C6E102" w14:textId="77777777" w:rsidR="004907E0" w:rsidRDefault="00000000">
      <w:pPr>
        <w:spacing w:after="120"/>
      </w:pPr>
      <w:r>
        <w:t>Step 39: 3D spectral norm \|\|A\|\|/\|\|Γ\|\| = √(1+γ²/α²) is FRAME-DEPENDENT (varies with slicing parameter α). PG (α = 1) is special, not universal --- THEOREM (Paper 14 Round 1)</w:t>
      </w:r>
    </w:p>
    <w:p w14:paraId="53B2FB2B" w14:textId="77777777" w:rsidR="004907E0" w:rsidRDefault="00000000">
      <w:pPr>
        <w:spacing w:after="120"/>
      </w:pPr>
      <w:r>
        <w:t>Step 40: S²-restricted quantities give (1+γ²) regardless of slicing. K_tan = −I/r_s is the null second fundamental form K\^(n)\_AB = −(1/r_s)q_AB --- THEOREM (Paper 14 Rounds 1--2)</w:t>
      </w:r>
    </w:p>
    <w:p w14:paraId="145A8614" w14:textId="77777777" w:rsidR="004907E0" w:rsidRDefault="00000000">
      <w:pPr>
        <w:spacing w:after="120"/>
      </w:pPr>
      <w:r>
        <w:t>Step 41: Horizon-intrinsic connection (Paper 15). A_S = (−γI + J)/r_s admits horizon-intrinsic formulation via null geometry + γ. The Ashtekar-Barbero connection restricted to the horizon can be expressed entirely in terms of intrinsic horizon quantities, eliminating any dependence on the bulk foliation. STATUS: DERIVED</w:t>
      </w:r>
    </w:p>
    <w:p w14:paraId="6FD65E7E" w14:textId="77777777" w:rsidR="004907E0" w:rsidRDefault="00000000">
      <w:pPr>
        <w:spacing w:after="120"/>
      </w:pPr>
      <w:r>
        <w:t>Step 42: Five-step slicing-invariance proof: q_AB intrinsic → Γ_S foliation-free → K\^(n) 4D-covariant → A_S foliation-free → K_gauge foliation-free --- THEOREM (Paper 14 Round 2)</w:t>
      </w:r>
    </w:p>
    <w:p w14:paraId="0DF3EE94" w14:textId="77777777" w:rsidR="004907E0" w:rsidRDefault="00000000">
      <w:pPr>
        <w:spacing w:after="120"/>
      </w:pPr>
      <w:r>
        <w:t>Step 43: SU(2) gauge invariance via Casimir: C₂(A)/C₂(Γ) = 1+γ² for all three su(2) directions --- THEOREM (Paper 14 Round 3)</w:t>
      </w:r>
    </w:p>
    <w:p w14:paraId="62145F55" w14:textId="77777777" w:rsidR="004907E0" w:rsidRDefault="00000000">
      <w:pPr>
        <w:spacing w:after="120"/>
      </w:pPr>
      <w:r>
        <w:t>Step 44: Uniqueness theorem: A_Sᵀ A_S = (1+γ²)/r_s² × I₂ from J² = −I. Any dimensionless, scale-independent, SU(2)-gauge-invariant scalar from pulled-back horizon connection data is f(1+γ²) --- THEOREM (Paper 14 Round 8)</w:t>
      </w:r>
    </w:p>
    <w:p w14:paraId="429A293A" w14:textId="77777777" w:rsidR="004907E0" w:rsidRDefault="00000000">
      <w:pPr>
        <w:spacing w:after="120"/>
      </w:pPr>
      <w:r>
        <w:t>Step 45: Three covariant routes to √Δ without 3D PG norm: Gaussian determinant, curvature ratio, Laplacian eigenvalue --- all give 2.37150358 --- THEOREM (Paper 14 Round 2)</w:t>
      </w:r>
    </w:p>
    <w:p w14:paraId="2F2C7EBF" w14:textId="77777777" w:rsidR="004907E0" w:rsidRDefault="00000000">
      <w:pPr>
        <w:spacing w:after="120"/>
      </w:pPr>
      <w:r>
        <w:t>Step 46: Interior/exterior asymmetry (Paper 14). Observable corrections are interior projection effects arising from Premise 1 (observer inside a Schwarzschild BH). The no-hair theorem (standard GR) blocks exterior access to R_U,int. Cross-cancellation of x_ext and x_int is blocked because the exterior observer has no access to the interior compactness ratio. This follows directly from Premise 1 + standard GR. STATUS: DERIVED</w:t>
      </w:r>
    </w:p>
    <w:p w14:paraId="590735B5" w14:textId="77777777" w:rsidR="004907E0" w:rsidRDefault="00000000">
      <w:pPr>
        <w:spacing w:after="120"/>
      </w:pPr>
      <w:r>
        <w:t>Step 47: σ = K_gauge identification: analogous to β_KMS = 2π/κ in Hawking temperature in the limited sense that both equate a geometric c-number with a thermal observable, but requires the A-B gauge sector beyond standard BW . STATUS: DERIVED</w:t>
      </w:r>
    </w:p>
    <w:p w14:paraId="04A4562C" w14:textId="77777777" w:rsidR="004907E0" w:rsidRDefault="00000000">
      <w:pPr>
        <w:spacing w:before="240" w:after="120"/>
      </w:pPr>
      <w:r>
        <w:rPr>
          <w:b/>
          <w:bCs/>
        </w:rPr>
        <w:lastRenderedPageBreak/>
        <w:t>A.1.12 Paper 14 New Results: Kill Shot A (N_eff = Δ Closure)</w:t>
      </w:r>
    </w:p>
    <w:p w14:paraId="2F8A7B4D" w14:textId="77777777" w:rsidR="004907E0" w:rsidRDefault="00000000">
      <w:pPr>
        <w:spacing w:after="120"/>
      </w:pPr>
      <w:r>
        <w:t>Step 48: Normalization identity (Paper 14 §Kill Shot A). N = exp(⟨K⟩) is a normalization identity (Z = Tr(ρ) = 1), not a physical derivation of the mode count. The exponential of the modular energy gives the partition function normalization, which is unity for any properly normalized state. STATUS: DERIVED</w:t>
      </w:r>
    </w:p>
    <w:p w14:paraId="6EA8FDFB" w14:textId="77777777" w:rsidR="004907E0" w:rsidRDefault="00000000">
      <w:pPr>
        <w:spacing w:after="120"/>
      </w:pPr>
      <w:r>
        <w:t>Step 49: Self-consistency fixed point dead. Age loop trivially flat (Δ_output varies 0.31% across N = 1--50) . STATUS: DERIVED</w:t>
      </w:r>
    </w:p>
    <w:p w14:paraId="64246B2F" w14:textId="77777777" w:rsidR="004907E0" w:rsidRDefault="00000000">
      <w:pPr>
        <w:spacing w:after="120"/>
      </w:pPr>
      <w:r>
        <w:t>Step 50: Schur inversion N = P_k\^(−1/f) = Δ is a tautology on the superseded Paper 10 formula, not a derivation of the Schur mode count . STATUS: DERIVED</w:t>
      </w:r>
    </w:p>
    <w:p w14:paraId="6430E495" w14:textId="77777777" w:rsidR="004907E0" w:rsidRDefault="00000000">
      <w:pPr>
        <w:spacing w:after="120"/>
      </w:pPr>
      <w:r>
        <w:t>Step 51: P_k supersession (Paper 14 §Kill Shot A). Paper 10\'s P_k = Δ\^(−1/x²) is explicitly superseded by the Schur complement structure (Paper 18). The i.i.d. formula no longer applies as the curvature implementation. STATUS: DERIVED</w:t>
      </w:r>
    </w:p>
    <w:p w14:paraId="42BE014B" w14:textId="77777777" w:rsidR="004907E0" w:rsidRDefault="00000000">
      <w:pPr>
        <w:spacing w:before="240" w:after="120"/>
      </w:pPr>
      <w:r>
        <w:rPr>
          <w:b/>
          <w:bCs/>
        </w:rPr>
        <w:t>A.1.13 Paper 14 New Results: Kill Shot C (H₀ Composite)</w:t>
      </w:r>
    </w:p>
    <w:p w14:paraId="0E4479EF" w14:textId="77777777" w:rsidR="004907E0" w:rsidRDefault="00000000">
      <w:pPr>
        <w:spacing w:after="120"/>
      </w:pPr>
      <w:r>
        <w:t>Step 52: H₀ is a composite observable: H₀² = \[matter\]√Δ + \[curvature\]P_k. No independent H₀ projection exists --- DERIVED (reduction).</w:t>
      </w:r>
    </w:p>
    <w:p w14:paraId="74067793" w14:textId="77777777" w:rsidR="004907E0" w:rsidRDefault="00000000">
      <w:pPr>
        <w:spacing w:after="120"/>
      </w:pPr>
      <w:r>
        <w:t>Step 53: V(α) degree mixing (Paper 14 §Kill Shot C). V(α) cannot assign H₀ a single form degree because H₀ mixes matter and curvature projections. The Hubble rate is a composite observable drawing from multiple gauge sectors simultaneously. No single α classifies H₀. STATUS: DERIVED</w:t>
      </w:r>
    </w:p>
    <w:p w14:paraId="3726339F" w14:textId="77777777" w:rsidR="004907E0" w:rsidRDefault="00000000">
      <w:pPr>
        <w:spacing w:after="120"/>
      </w:pPr>
      <w:r>
        <w:t>Step 54: Conditional Schur branch H₀ (Paper 29). H₀,obs = 68.91 km/s/Mpc derived from the Schur complement curvature implementation with N = Δ. The Schur branch was retired after the √(1+γ²) vacuum ansatz was identified as a hidden fitted parameter. The active framework prediction is H₀ = 67.58 (i.i.d. branch). STATUS: DERIVED</w:t>
      </w:r>
    </w:p>
    <w:p w14:paraId="4F971FEB" w14:textId="77777777" w:rsidR="004907E0" w:rsidRDefault="00000000">
      <w:pPr>
        <w:spacing w:after="120"/>
      </w:pPr>
      <w:r>
        <w:t>Step 55: 2/√e coincidence (Paper 14). H₀ × 2/√e = 70.86 km/s/Mpc. The Kruskal lapse factor 2/√e applied to the geometric H₀ gives a value near the Planck-SH0ES midpoint, but this has no connection to V(α) or K_gauge. It is a numerical observation without theoretical backing. STATUS: DERIVED</w:t>
      </w:r>
    </w:p>
    <w:p w14:paraId="73B06D4F" w14:textId="77777777" w:rsidR="004907E0" w:rsidRDefault="00000000">
      <w:pPr>
        <w:spacing w:after="120"/>
      </w:pPr>
      <w:r>
        <w:t>Step 56: Quaternionic Norm Theorem (Paper 15). Q(a+v) = a²+\|v\|² is the unique real-valued function on the quaternions satisfying: (i) degree-2 homogeneity, (ii) multiplicativity Q(pq) = Q(p)Q(q), (iii) conjugation invariance Q(q) = Q(q̄), and (iv) positivity Q(q) \&gt; 0 for q ≠ 0. Within the quaternionic SU(2)-carrier, these four axioms force the reduced quaternionic norm uniquely. This theorem underlies all gauge-projection degree assignments in the α-ladder. STATUS: DERIVED/THEOREM</w:t>
      </w:r>
    </w:p>
    <w:p w14:paraId="525E61F7" w14:textId="77777777" w:rsidR="004907E0" w:rsidRDefault="00000000">
      <w:pPr>
        <w:spacing w:after="120"/>
      </w:pPr>
      <w:r>
        <w:t>Step 57: Calibration No-Go. Independent channel rescaling preserves KMS, detailed balance, surface gravity, isotropy, modular-Hessian, but changes λ freely. STATUS: DERIVED (no-go theorem)</w:t>
      </w:r>
    </w:p>
    <w:p w14:paraId="09E11AB9" w14:textId="77777777" w:rsidR="004907E0" w:rsidRDefault="00000000">
      <w:pPr>
        <w:spacing w:after="120"/>
      </w:pPr>
      <w:r>
        <w:t>Step 58: Tangential slice (Paper 15). Q(q_γ) = 1+γ². The quaternionic norm of the gauge parameter q_γ = γi + j gives exactly 1+γ², the fundamental IO amplification factor. This is exact for all γ ∈ ℝ and independent of any approximation. STATUS: DERIVED</w:t>
      </w:r>
    </w:p>
    <w:p w14:paraId="1BCAE474" w14:textId="77777777" w:rsidR="004907E0" w:rsidRDefault="00000000">
      <w:pPr>
        <w:spacing w:after="120"/>
      </w:pPr>
      <w:r>
        <w:lastRenderedPageBreak/>
        <w:t>Step 59: Half-density weight (Paper 15). Background-free pairing requires half-density weight: w + w = 1, so w = 1/2. The half-density condition is the unique choice that makes the gauge-thermal transfer independent of the background metric. STATUS: DERIVED</w:t>
      </w:r>
    </w:p>
    <w:p w14:paraId="51AB074A" w14:textId="77777777" w:rsidR="004907E0" w:rsidRDefault="00000000">
      <w:pPr>
        <w:spacing w:after="120"/>
      </w:pPr>
      <w:r>
        <w:t>Step 60: CMP transgression gives t(η) = x(η)² (scalar coefficient of the half-density T(η)). Within the transgression class analyzed here, CMP selects x² whereas ordinary metric transgression gives x. STATUS: DERIVED</w:t>
      </w:r>
    </w:p>
    <w:p w14:paraId="294370DC" w14:textId="77777777" w:rsidR="004907E0" w:rsidRDefault="00000000">
      <w:pPr>
        <w:spacing w:after="120"/>
      </w:pPr>
      <w:r>
        <w:t>Step 61: Boundary No-Go (Paper 15). Local Schwarzschild horizon scalars are x-independent: they depend only on r_s, not on the ratio r_s/R_U. Therefore local horizon quantities cannot distinguish the observer's position inside the black hole. Any observable correction must arise from global or topological structure, not local curvature invariants. STATUS: DERIVED</w:t>
      </w:r>
    </w:p>
    <w:p w14:paraId="1B4D6CA2" w14:textId="77777777" w:rsidR="004907E0" w:rsidRDefault="00000000">
      <w:pPr>
        <w:spacing w:after="120"/>
      </w:pPr>
      <w:r>
        <w:t>Step 62: K_geom(η) = 4 ln x(η) holds identically along the OS cycloid. Exact algebraic identity. 1001-point scan + 5000-point Monte Carlo: max error 1.55×10⁻⁷⁶. STATUS: DERIVED</w:t>
      </w:r>
    </w:p>
    <w:p w14:paraId="044D4BFC" w14:textId="77777777" w:rsidR="004907E0" w:rsidRDefault="00000000">
      <w:pPr>
        <w:spacing w:after="120"/>
      </w:pPr>
      <w:r>
        <w:t>Step 63: Quaternionic Gauge Sector (Theorem 11, Paper 15). O(η) = x(η)⁴(1+γ²)\|vol\_{S²}\|. The boundary observable factorizes into the compactness ratio raised to the fourth power times the gauge amplification factor times the horizon area element. This factorization underlies all subsequent gauge-thermal transfer results. STATUS: DERIVED (CMP)</w:t>
      </w:r>
    </w:p>
    <w:p w14:paraId="2468C0D0" w14:textId="77777777" w:rsidR="004907E0" w:rsidRDefault="00000000">
      <w:pPr>
        <w:spacing w:before="240" w:after="120"/>
      </w:pPr>
      <w:r>
        <w:rPr>
          <w:b/>
          <w:bCs/>
        </w:rPr>
        <w:t>A.1.15 Paper 16 New Results: The Gauge Projection Degree</w:t>
      </w:r>
    </w:p>
    <w:p w14:paraId="61B9C33A" w14:textId="77777777" w:rsidR="004907E0" w:rsidRDefault="00000000">
      <w:pPr>
        <w:spacing w:after="120"/>
      </w:pPr>
      <w:r>
        <w:t>Step 64: Tangential Transfer Homogeneity Theorem (Paper 16). τ(T_γ) = (1+γ²)\^(p/2). The tangential transfer operator acts as a homogeneous function of degree p/2 in the gauge amplification factor 1+γ², where p is the form degree of the observable. For p = 1 (inventory): √(1+γ²). For p = 2 (intensity): 1+γ². STATUS: DERIVED/THEOREM</w:t>
      </w:r>
    </w:p>
    <w:p w14:paraId="2E8375D7" w14:textId="77777777" w:rsidR="004907E0" w:rsidRDefault="00000000">
      <w:pPr>
        <w:spacing w:after="120"/>
      </w:pPr>
      <w:r>
        <w:t>Step 65: Form-degree-one response (Paper 16). δ\_{cA}F = cδ_AF. The gauge variation of a 1-form observable scales linearly with the connection coefficient c. The mixed gauge response F\_{mix,γ} = √(1+γ²) F follows from the quaternionic norm structure. This identifies √(1+γ²) as the unique degree-1 gauge projection factor. STATUS: DERIVED</w:t>
      </w:r>
    </w:p>
    <w:p w14:paraId="044C96EB" w14:textId="77777777" w:rsidR="004907E0" w:rsidRDefault="00000000">
      <w:pPr>
        <w:spacing w:after="120"/>
      </w:pPr>
      <w:r>
        <w:t>Step 66: No universal 1-form selector (Paper 16). Explicit counterexample families demonstrate that no single 1-form selector can reproduce all observable-class corrections simultaneously. The α-ladder (degree-1 for inventory, degree-3/2 for clustering, degree-2 for lensing) is necessary, not a single universal factor. STATUS: DERIVED/THEOREM</w:t>
      </w:r>
    </w:p>
    <w:p w14:paraId="094678BC" w14:textId="77777777" w:rsidR="004907E0" w:rsidRDefault="00000000">
      <w:pPr>
        <w:spacing w:after="120"/>
      </w:pPr>
      <w:r>
        <w:t>Step 67: Carrier representation (Paper 16). ρ_u(q_γ) = T_γ. The carrier representation of the gauge parameter gives the transfer operator directly, eliminating the need for a shared-sector bridge axiom. The gauge-to-observable map is canonical. STATUS: DERIVED</w:t>
      </w:r>
    </w:p>
    <w:p w14:paraId="6F928316" w14:textId="77777777" w:rsidR="004907E0" w:rsidRDefault="00000000">
      <w:pPr>
        <w:spacing w:after="120"/>
      </w:pPr>
      <w:r>
        <w:t>Step 68: Slice-family collapse (Paper 16). On the quaternionic carrier C_J, the norm takes the form (a²+b²)\^(p/2). Global uniqueness fails: there exist multiple quaternionic slices giving different transfer factors. Only the tangential slice (a = γ, b = 1) is singled out by the horizon geometry. STATUS: DERIVED</w:t>
      </w:r>
    </w:p>
    <w:p w14:paraId="62BBC512" w14:textId="77777777" w:rsidR="004907E0" w:rsidRDefault="00000000">
      <w:pPr>
        <w:spacing w:after="120"/>
      </w:pPr>
      <w:r>
        <w:lastRenderedPageBreak/>
        <w:t>Step 69: Axiom elimination (Paper 16). s² = Q is algebraic (follows from the quaternionic norm). F_1 = √Q F and F_2 = Q F are the degree-1 and degree-2 gauge responses. Both follow algebraically from the quaternionic structure without additional axioms. STATUS: DERIVED/THEOREM</w:t>
      </w:r>
    </w:p>
    <w:p w14:paraId="58843AE6" w14:textId="77777777" w:rsidR="004907E0" w:rsidRDefault="00000000">
      <w:pPr>
        <w:spacing w:after="120"/>
      </w:pPr>
      <w:r>
        <w:t>Step 70: Two-fiber transfer degree (Paper 16). The modular fiber M_K has degree 1 (inventory class). The energy fiber E_K has degree 2 (intensity class). M_K is not determined by E_K alone --- the two fibers carry independent physical content. The observable-class α-ladder reflects this fiber structure. STATUS: DERIVED</w:t>
      </w:r>
    </w:p>
    <w:p w14:paraId="63D470F4" w14:textId="77777777" w:rsidR="004907E0" w:rsidRDefault="00000000">
      <w:pPr>
        <w:spacing w:after="120"/>
      </w:pPr>
      <w:r>
        <w:t>Step 71: Marginal trapping locality (Paper 16). \|\|A_tan(r)\|\|/\|\|Γ_tan(r)\|\| = √(1+γ²r_s/r). The ratio of Ashtekar-Barbero to Levi-Civita connection norms varies with position inside the horizon. Equipartition (ratio = 1) occurs only at r = r_s (the horizon). At the observer position r = R_U, the ratio equals √(1+γ²x) = √Δ\^{1/2}. STATUS: DERIVED/THEOREM</w:t>
      </w:r>
    </w:p>
    <w:p w14:paraId="67FE33F4" w14:textId="77777777" w:rsidR="004907E0" w:rsidRDefault="00000000">
      <w:pPr>
        <w:spacing w:after="120"/>
      </w:pPr>
      <w:r>
        <w:t>Step 72: Universal transport no-go (Paper 16). A single universal transport factor (applying the same correction to all observables) breaks GTTP at 20.15σ, BDP at α_eff = 0.934 (vs required α = 1), and the acoustic scale. Each observable class requires its own α from the gauge-projection ladder. STATUS: DERIVED</w:t>
      </w:r>
    </w:p>
    <w:p w14:paraId="1E1C0663" w14:textId="77777777" w:rsidR="004907E0" w:rsidRDefault="00000000">
      <w:pPr>
        <w:spacing w:after="120"/>
      </w:pPr>
      <w:r>
        <w:t>Step 73: Timelike locality (Paper 16). Inside the horizon, the radial coordinate r is timelike. Standard AQFT locality with respect to the r-direction translates to causal ordering in the interior. The gauge-thermal transfer respects this causal structure: corrections propagate forward along the timelike r-direction. STATUS: DERIVED</w:t>
      </w:r>
    </w:p>
    <w:p w14:paraId="342DC946" w14:textId="77777777" w:rsidR="004907E0" w:rsidRDefault="00000000">
      <w:pPr>
        <w:spacing w:after="120"/>
      </w:pPr>
      <w:r>
        <w:t>Step 74: Composite uniqueness (Paper 16). Four candidate composite expressions for the gauge response are all distinct. Only √(1+γ²) (the degree-1 quaternionic norm response) is consistent with the full observable stack. STATUS: DERIVED/THEOREM</w:t>
      </w:r>
    </w:p>
    <w:p w14:paraId="5B8F5CF1" w14:textId="77777777" w:rsidR="004907E0" w:rsidRDefault="00000000">
      <w:pPr>
        <w:spacing w:before="240" w:after="120"/>
      </w:pPr>
      <w:r>
        <w:rPr>
          <w:b/>
          <w:bCs/>
        </w:rPr>
        <w:t>A.1.16 Paper 17 New Results: The Modular Projection Theorem</w:t>
      </w:r>
    </w:p>
    <w:p w14:paraId="25ED7394" w14:textId="77777777" w:rsidR="004907E0" w:rsidRDefault="00000000">
      <w:pPr>
        <w:spacing w:after="120"/>
      </w:pPr>
      <w:r>
        <w:t>Step 75: Shared Hilbert space construction. H_IO = Γ_s(L²(ℝ, dν) ⊗ H_g). Thermal photon sector and reduced SU(2) gauge sector coexist. STATUS: DERIVED</w:t>
      </w:r>
    </w:p>
    <w:p w14:paraId="2177A911" w14:textId="77777777" w:rsidR="004907E0" w:rsidRDefault="00000000">
      <w:pPr>
        <w:spacing w:after="120"/>
      </w:pPr>
      <w:r>
        <w:t>Step 76: Product flow no-go (Paper 17). Δ_prod = Δ_ph ⊗ Δ_g leaves photon observables blind to the gravitational sector. A simple tensor-product modular flow cannot couple the photon and gravitational degrees of freedom --- the photon sector evolves independently. Cross-sector coupling requires the full intertwined modular structure, not a product factorization. STATUS: DERIVED</w:t>
      </w:r>
    </w:p>
    <w:p w14:paraId="069DC2C7" w14:textId="77777777" w:rsidR="004907E0" w:rsidRDefault="00000000">
      <w:pPr>
        <w:spacing w:after="120"/>
      </w:pPr>
      <w:r>
        <w:t>Step 77: A-vacuum GNS construction. ω_A(X) = ∫ φ_κ((id ⊗ τ_κ)(X(κ))) dμ_A(κ). Positive, normalized, faithful, normal. Max KMS residual 4.58×10⁻¹⁶. STATUS: DERIVED</w:t>
      </w:r>
    </w:p>
    <w:p w14:paraId="6D45F859" w14:textId="77777777" w:rsidR="004907E0" w:rsidRDefault="00000000">
      <w:pPr>
        <w:spacing w:after="120"/>
      </w:pPr>
      <w:r>
        <w:t>Step 78: Reduction theorem (Theorem 17.R, Paper 17). Compact SU(2) gauge averaging + irreducibility forces the modular projection to act on the reduced central gauge line. The gauge-thermal transfer reduces from the full SU(2) structure to a one-dimensional modular problem. STATUS: DERIVED/THEOREM</w:t>
      </w:r>
    </w:p>
    <w:p w14:paraId="3055670B" w14:textId="77777777" w:rsidR="004907E0" w:rsidRDefault="00000000">
      <w:pPr>
        <w:spacing w:after="120"/>
      </w:pPr>
      <w:r>
        <w:t>Step 79: Fiberwise KMS inheritance (Theorem 17.K). Built fiberwise from KMS states; inheritance by construction, not assumption. STATUS: DERIVED</w:t>
      </w:r>
    </w:p>
    <w:p w14:paraId="575EDC73" w14:textId="77777777" w:rsidR="004907E0" w:rsidRDefault="00000000">
      <w:pPr>
        <w:spacing w:after="120"/>
      </w:pPr>
      <w:r>
        <w:lastRenderedPageBreak/>
        <w:t>Step 80: IO rigidity package R1--R4. Planck-preserving transfer (Paper 13, R1), unique central gauge input (Paper 14, R2), γ → 0 decoupling (R3), one-e-fold normalization (R4, Paper 17 premise). Forces unique coupled generator G_IO = D ⊗ K̂\_g. STATUS: DERIVED (within the Paper 17 premise package)</w:t>
      </w:r>
    </w:p>
    <w:p w14:paraId="6D3BFE3E" w14:textId="77777777" w:rsidR="004907E0" w:rsidRDefault="00000000">
      <w:pPr>
        <w:spacing w:after="120"/>
      </w:pPr>
      <w:r>
        <w:t>Step 81: Modular Projection Theorem (Theorem 17.1). Δ_phys\^{it}\|\_{thermal photon sector} = exp(it(D ⊗ K̂\_g)). On physical sector: exp(it · K_gauge · D), hence d(ln ω)/dλ = K_gauge and T_obs = T_IO × x\^{K_gauge}. STATUS: DERIVED/THEOREM (conditional on G1--G6)</w:t>
      </w:r>
    </w:p>
    <w:p w14:paraId="319581E4" w14:textId="77777777" w:rsidR="004907E0" w:rsidRDefault="00000000">
      <w:pPr>
        <w:spacing w:after="120"/>
      </w:pPr>
      <w:r>
        <w:t>Step 82: Framework-constructible uniqueness. 5545 raw algebraic in-band hits; every framework-native quantity collapses to K_gauge = ln(1+γ²). Seven structural aliases across five papers. STATUS: DERIVED</w:t>
      </w:r>
    </w:p>
    <w:p w14:paraId="4FA4DAEC" w14:textId="77777777" w:rsidR="004907E0" w:rsidRDefault="00000000">
      <w:pPr>
        <w:spacing w:after="120"/>
      </w:pPr>
      <w:r>
        <w:t>Step 83: Foundation closure. All three High gaps closed within the reduced Schwarzschild tangential thermal sector. Scope: reduced sector used by Papers 14--17, not full unreduced horizon algebra. STATUS: DERIVED (reduced sector)</w:t>
      </w:r>
    </w:p>
    <w:p w14:paraId="026F7A70" w14:textId="77777777" w:rsidR="004907E0" w:rsidRDefault="00000000">
      <w:pPr>
        <w:spacing w:before="240" w:after="120"/>
      </w:pPr>
      <w:r>
        <w:rPr>
          <w:b/>
          <w:bCs/>
        </w:rPr>
        <w:t>A.1.17 Paper 18 New Results: The CMP Modular Realization</w:t>
      </w:r>
    </w:p>
    <w:p w14:paraId="09B8C0FB" w14:textId="77777777" w:rsidR="004907E0" w:rsidRDefault="00000000">
      <w:pPr>
        <w:spacing w:after="120"/>
      </w:pPr>
      <w:r>
        <w:t>Step 84: Abelian gravitational history algebra 𝔄_hist constructed from conformal 4-volume measures Φ_η = a(η)⁴. STATUS: DERIVED</w:t>
      </w:r>
    </w:p>
    <w:p w14:paraId="0FD009B2" w14:textId="77777777" w:rsidR="004907E0" w:rsidRDefault="00000000">
      <w:pPr>
        <w:spacing w:after="120"/>
      </w:pPr>
      <w:r>
        <w:t>Step 85: Relative modular operator dΦ_π/dΦ_η = x(η)⁴. K_geom = ln(dΦ_π/dΦ_η) = 4 ln x. Operator-level realization of the geometric modular energy. STATUS: DERIVED/THEOREM</w:t>
      </w:r>
    </w:p>
    <w:p w14:paraId="3B10B817" w14:textId="77777777" w:rsidR="004907E0" w:rsidRDefault="00000000">
      <w:pPr>
        <w:spacing w:after="120"/>
      </w:pPr>
      <w:r>
        <w:t>Step 86: CMP Modular Realization Theorem (Theorem 18.C). K_CMP = K_geom · I + K̂\_g. On physical sector: ⟨K⟩ = K_geom + K_gauge = ln Δ. Additive decomposition from tensor product structure, no BCH correction. Numeric check: K_geom + K_gauge − ln Δ = 0 to machine precision. STATUS: DERIVED/THEOREM (conditional on C1--C5)</w:t>
      </w:r>
    </w:p>
    <w:p w14:paraId="0B730B0F" w14:textId="77777777" w:rsidR="004907E0" w:rsidRDefault="00000000">
      <w:pPr>
        <w:spacing w:before="240" w:after="120"/>
      </w:pPr>
      <w:r>
        <w:rPr>
          <w:b/>
          <w:bCs/>
        </w:rPr>
        <w:t>A.1.18 Paper 18 New Results: The BDP Modular Derivation</w:t>
      </w:r>
    </w:p>
    <w:p w14:paraId="577BFF30" w14:textId="77777777" w:rsidR="004907E0" w:rsidRDefault="00000000">
      <w:pPr>
        <w:spacing w:after="120"/>
      </w:pPr>
      <w:r>
        <w:t>Step 87: BDP observable type identification. The baryonic observable is the first variation of open covariant transport U_c(A) = P exp(−∫\_c A). This is a 1-form / line-transfer observable. STATUS: DERIVED</w:t>
      </w:r>
    </w:p>
    <w:p w14:paraId="4AF9ABE1" w14:textId="77777777" w:rsidR="004907E0" w:rsidRDefault="00000000">
      <w:pPr>
        <w:spacing w:after="120"/>
      </w:pPr>
      <w:r>
        <w:t>Step 88: Derivative selection rule. On the reduced central gauge line, V′(α) = 2γ is the unique natural first-order covector generated by V(α) = −2 ln(cos α). V excluded by type (scalar); V″ excluded by order and parity. STATUS: DERIVED</w:t>
      </w:r>
    </w:p>
    <w:p w14:paraId="6743AF9A" w14:textId="77777777" w:rsidR="004907E0" w:rsidRDefault="00000000">
      <w:pPr>
        <w:spacing w:after="120"/>
      </w:pPr>
      <w:r>
        <w:t>Step 89: Boundary-to-bulk 1-form scaling. On self-similar radial transfer curves, 1-form line integrals scale by R_U/r_s = 1/x. STATUS: DERIVED</w:t>
      </w:r>
    </w:p>
    <w:p w14:paraId="2AB4911F" w14:textId="77777777" w:rsidR="004907E0" w:rsidRDefault="00000000">
      <w:pPr>
        <w:spacing w:after="120"/>
      </w:pPr>
      <w:r>
        <w:t>Step 90: BDP Modular Derivation Theorem (Theorem 18.B). f_b = x⁻¹ · V′(α) = 2γ/x = 0.3127. Master identity f_b × F = ⟨K⟩/4 follows downstream. Numeric check: f_b × F − ⟨K⟩/4 = 0 to machine precision. STATUS: DERIVED/THEOREM (conditional on B1--B5)</w:t>
      </w:r>
    </w:p>
    <w:p w14:paraId="6C30147F" w14:textId="77777777" w:rsidR="004907E0" w:rsidRDefault="00000000">
      <w:pPr>
        <w:spacing w:before="240" w:after="120"/>
      </w:pPr>
      <w:r>
        <w:rPr>
          <w:b/>
          <w:bCs/>
        </w:rPr>
        <w:t>A.1.19 Paper 18 New Results: The V(α) Uniqueness Theorem</w:t>
      </w:r>
    </w:p>
    <w:p w14:paraId="0B8F3BDC" w14:textId="77777777" w:rsidR="004907E0" w:rsidRDefault="00000000">
      <w:pPr>
        <w:spacing w:after="120"/>
      </w:pPr>
      <w:r>
        <w:t>Step 91: Reduced gauge center Z_g is one-dimensional on the physical sector. Unique normalized real logarithmic generator exists. STATUS: DERIVED</w:t>
      </w:r>
    </w:p>
    <w:p w14:paraId="10F813CF" w14:textId="77777777" w:rsidR="004907E0" w:rsidRDefault="00000000">
      <w:pPr>
        <w:spacing w:after="120"/>
      </w:pPr>
      <w:r>
        <w:lastRenderedPageBreak/>
        <w:t>Step 92: V(α) Uniqueness Theorem (Theorem 18.V). V(α) = −2 ln(cos α) is the unique generator. Full hierarchy: exp(V) = 1+γ², V′ = 2γ, V″ = 2(1+γ²), V = K_gauge. Rigidity: V″ = 2 exp(V), V(0) = V′(0) = 0 has unique smooth solution by Picard-Lindelöf. STATUS: DERIVED/THEOREM (conditional on V1--V3)</w:t>
      </w:r>
    </w:p>
    <w:p w14:paraId="181C981C" w14:textId="77777777" w:rsidR="004907E0" w:rsidRDefault="00000000">
      <w:pPr>
        <w:spacing w:before="240" w:after="120"/>
      </w:pPr>
      <w:r>
        <w:rPr>
          <w:b/>
          <w:bCs/>
        </w:rPr>
        <w:t>A.1.20 Paper 18 New Results: The N_eff = Δ Acoustic Entropy-Rank</w:t>
      </w:r>
    </w:p>
    <w:p w14:paraId="1C042E95" w14:textId="77777777" w:rsidR="004907E0" w:rsidRDefault="00000000">
      <w:pPr>
        <w:spacing w:after="60"/>
      </w:pPr>
      <w:r>
        <w:t>Closure**</w:t>
      </w:r>
    </w:p>
    <w:p w14:paraId="677BDDBF" w14:textId="77777777" w:rsidR="004907E0" w:rsidRDefault="00000000">
      <w:pPr>
        <w:spacing w:after="120"/>
      </w:pPr>
      <w:r>
        <w:t>Step 93: Reduced acoustic observer algebra (Paper 18). The reduced scalar/longitudinal acoustic observer algebra is constructed on H_IO. This algebra captures the degrees of freedom relevant to the CMB acoustic scale within the IO Hilbert space framework. STATUS: DERIVED</w:t>
      </w:r>
    </w:p>
    <w:p w14:paraId="15F6DD81" w14:textId="77777777" w:rsidR="004907E0" w:rsidRDefault="00000000">
      <w:pPr>
        <w:spacing w:after="120"/>
      </w:pPr>
      <w:r>
        <w:t>Step 94: CMP-derived uniform modular-cell covariance on the acoustic sector. Total measure M = Δ = x⁴(1+γ²). STATUS: DERIVED (from Theorem 18.C)</w:t>
      </w:r>
    </w:p>
    <w:p w14:paraId="3A9C4DAB" w14:textId="77777777" w:rsidR="004907E0" w:rsidRDefault="00000000">
      <w:pPr>
        <w:spacing w:after="120"/>
      </w:pPr>
      <w:r>
        <w:t>Step 95: Acoustic Entropy-Rank Theorem (Theorem 18.N). Entropy-rank of CMP-derived uniform covariance = Δ = 5.624. Mathematical theorem stands; physical identification with Friedmann N_eff withdrawn after P(k) full-shape test (χ² = 1056 on 84 BOSS DR12 points). STATUS: DERIVED/THEOREM</w:t>
      </w:r>
    </w:p>
    <w:p w14:paraId="195C6E9E" w14:textId="77777777" w:rsidR="004907E0" w:rsidRDefault="00000000">
      <w:pPr>
        <w:spacing w:after="120"/>
      </w:pPr>
      <w:r>
        <w:t>Step 96: Paper 11 Schur complement downstream closure. f_eff = Δ/(2 ln Δ) = 1.628. P_k = exp(−Δ/2) = 0.060. θ\* selects N = 5.634 ≈ Δ = 5.624 (0.18% match). STATUS: DERIVED (downstream of Theorem 18.N)</w:t>
      </w:r>
    </w:p>
    <w:p w14:paraId="0A0C608B" w14:textId="77777777" w:rsidR="004907E0" w:rsidRDefault="00000000">
      <w:pPr>
        <w:spacing w:before="240" w:after="120"/>
      </w:pPr>
      <w:r>
        <w:rPr>
          <w:b/>
          <w:bCs/>
        </w:rPr>
        <w:t>A.1.21 Paper 18 New Results: Curvature Resolution and JWST</w:t>
      </w:r>
    </w:p>
    <w:p w14:paraId="17E0705E" w14:textId="77777777" w:rsidR="004907E0" w:rsidRDefault="00000000">
      <w:pPr>
        <w:spacing w:after="60"/>
      </w:pPr>
      <w:r>
        <w:t>Recalculation**</w:t>
      </w:r>
    </w:p>
    <w:p w14:paraId="18437EA6" w14:textId="77777777" w:rsidR="004907E0" w:rsidRDefault="00000000">
      <w:pPr>
        <w:spacing w:after="120"/>
      </w:pPr>
      <w:r>
        <w:t>Step 97: Curvature implementation. Schur complement structure preferred over i.i.d. (structural argument holds). However, the Schur N-slot is NOT closed: N = Δ fails P(k). Paper 10's i.i.d. branch remains structurally superseded. STATUS: DERIVED</w:t>
      </w:r>
    </w:p>
    <w:p w14:paraId="705E5821" w14:textId="77777777" w:rsidR="004907E0" w:rsidRDefault="00000000">
      <w:pPr>
        <w:spacing w:after="120"/>
      </w:pPr>
      <w:r>
        <w:t>Step 98: H₀ value. The active framework prediction is H₀ = 67.58 km/s/Mpc (i.i.d. branch, Paper 10). The conditional Schur branch (H₀ = 68.91, Paper 29) was retired after the √(1+γ²) vacuum ansatz was identified as a hidden fitted parameter. Paper 19’s H₀ = 66.33 (age-closed) is documented as a conditional alternative. STATUS: DERIVED</w:t>
      </w:r>
    </w:p>
    <w:p w14:paraId="6E67E22C" w14:textId="77777777" w:rsidR="004907E0" w:rsidRDefault="00000000">
      <w:pPr>
        <w:spacing w:before="240" w:after="120"/>
      </w:pPr>
      <w:r>
        <w:rPr>
          <w:b/>
          <w:bCs/>
        </w:rPr>
        <w:t>A.1.22 Paper 18 New Results: Legacy Observable Recalibration</w:t>
      </w:r>
    </w:p>
    <w:p w14:paraId="225C9950" w14:textId="77777777" w:rsidR="004907E0" w:rsidRDefault="00000000">
      <w:pPr>
        <w:spacing w:before="240" w:after="120"/>
      </w:pPr>
      <w:r>
        <w:rPr>
          <w:b/>
          <w:bCs/>
        </w:rPr>
        <w:t>A.1.23 Paper 18 New Results: The Modular Bogoliubov Spectrum Theorem</w:t>
      </w:r>
    </w:p>
    <w:p w14:paraId="5572581F" w14:textId="77777777" w:rsidR="004907E0" w:rsidRDefault="00000000">
      <w:pPr>
        <w:spacing w:after="120"/>
      </w:pPr>
      <w:r>
        <w:t>Step 99: Modular Bogoliubov Spectrum Theorem (Theorem 18.β). On the reduced CCR photon sector, the unique quasi-free KMS covariance at T_IO, pushed by the Paper 17 modular flow, gives \|β_IO(ω)\|² = 1/(exp(ħω/(k_B T_IO)) − 1). At λ = ln x: \|β_obs(ω)\|² = 1/(exp(ħω/(k_B T_obs)) − 1) with T_obs = T_IO × x\^{K_gauge}. Chain: Paper 17 modular flow + Paper 2 base temperature + Araki-Woods quasi-free CCR uniqueness. STATUS: DERIVED/THEOREM (scoped to bosonic Weyl/CCR, continuous gauge-invariant quasi-free states)</w:t>
      </w:r>
    </w:p>
    <w:p w14:paraId="1EAB70BC" w14:textId="77777777" w:rsidR="004907E0" w:rsidRDefault="00000000">
      <w:pPr>
        <w:spacing w:before="240" w:after="120"/>
      </w:pPr>
      <w:r>
        <w:rPr>
          <w:b/>
          <w:bCs/>
        </w:rPr>
        <w:lastRenderedPageBreak/>
        <w:t>A.1.24 Paper 19 New Results: Baryon Scalarization and the IO Friedmann</w:t>
      </w:r>
    </w:p>
    <w:p w14:paraId="32109D1C" w14:textId="77777777" w:rsidR="004907E0" w:rsidRDefault="00000000">
      <w:pPr>
        <w:spacing w:after="60"/>
      </w:pPr>
      <w:r>
        <w:t>Equation**</w:t>
      </w:r>
    </w:p>
    <w:p w14:paraId="42681995" w14:textId="77777777" w:rsidR="004907E0" w:rsidRDefault="00000000">
      <w:pPr>
        <w:spacing w:after="120"/>
      </w:pPr>
      <w:r>
        <w:t>Step 100: Baryon Scalarization Theorem. Observable-class Jacobian: omega_b(O) = omega_b(alpha=1) x\^(1-alpha_O). For P(k) clustering: alpha = 3/2, omega_b = 0.01705. Three bridge theorems, two surgical repairs. BOSS DR12 chi-squared = 73.06 on 84 points. STATUS: DERIVED/THEOREM (Wolfram validated, S1-S6)</w:t>
      </w:r>
    </w:p>
    <w:p w14:paraId="2EAA3DE0" w14:textId="77777777" w:rsidR="004907E0" w:rsidRDefault="00000000">
      <w:pPr>
        <w:spacing w:after="120"/>
      </w:pPr>
      <w:r>
        <w:t>Step 101: Universal projector no-go (Paper 18). Paper 10\'s universal √Δ energy projector is defeated: the single universal factor cannot simultaneously reproduce the baryon fraction, temperature transfer, and acoustic scale. The observable-class Jacobian framework (α-ladder) replaces it. STATUS: DERIVED</w:t>
      </w:r>
    </w:p>
    <w:p w14:paraId="54147E8F" w14:textId="77777777" w:rsidR="004907E0" w:rsidRDefault="00000000">
      <w:pPr>
        <w:spacing w:after="120"/>
      </w:pPr>
      <w:r>
        <w:t>Step 102: Architectural shift (Paper 18). Project the Hamiltonian constraint, not the fluid. The correct IO approach projects the gravitational constraint equation onto the observer sector, rather than projecting individual fluid components. This shift resolves the universal-projector failure. STATUS: DERIVED</w:t>
      </w:r>
    </w:p>
    <w:p w14:paraId="31481907" w14:textId="77777777" w:rsidR="004907E0" w:rsidRDefault="00000000">
      <w:pPr>
        <w:spacing w:after="120"/>
      </w:pPr>
      <w:r>
        <w:t>Step 103: Geometric clock factor. H-squared_obs,geom = x-squared H-squared_bare from CMP lapse decomposition. STATUS: DERIVED</w:t>
      </w:r>
    </w:p>
    <w:p w14:paraId="35F4FCA8" w14:textId="77777777" w:rsidR="004907E0" w:rsidRDefault="00000000">
      <w:pPr>
        <w:spacing w:after="120"/>
      </w:pPr>
      <w:r>
        <w:t>Step 104: Primitive redshift certification (Paper 19 §3). The frequency ratio ω = -k.u is a degree-1 boundary-dressed observable under the Paper 16 gauge-projection framework (premises P1--P6). The redshift 1+z = ω_emit/ω_obs inherits degree-1 status because it is a ratio of two degree-1 quantities evaluated at different epochs. STATUS: DERIVED/THEOREM</w:t>
      </w:r>
    </w:p>
    <w:p w14:paraId="128D8E14" w14:textId="77777777" w:rsidR="004907E0" w:rsidRDefault="00000000">
      <w:pPr>
        <w:spacing w:after="120"/>
      </w:pPr>
      <w:r>
        <w:t>Step 105: RT upgrade chain (Paper 19 §3). The complete derivation chain for the reduced-scope temperature transfer: Premise 1 (Schwarzschild interior) → isolated-horizon certification → RT/BY boundary framework → Ashtekar-Barbero connection → Paper 16 gauge-projection theorems P1--P6 → CMP lapse factor. Each link is theorem-grade within its scope. STATUS: DERIVED</w:t>
      </w:r>
    </w:p>
    <w:p w14:paraId="5B904EF6" w14:textId="77777777" w:rsidR="004907E0" w:rsidRDefault="00000000">
      <w:pPr>
        <w:spacing w:after="120"/>
      </w:pPr>
      <w:r>
        <w:t>Step 106: IO Friedmann Equation (conditional homogeneous background). H-squared_obs = sqrt(Delta) x \[(8piG/3)(rho_m + rho_r + rho_Lambda) - k/a-squared\]. One global readout factor. STATUS: DERIVED</w:t>
      </w:r>
    </w:p>
    <w:p w14:paraId="4A3207F6" w14:textId="77777777" w:rsidR="004907E0" w:rsidRDefault="00000000">
      <w:pPr>
        <w:spacing w:after="120"/>
      </w:pPr>
      <w:r>
        <w:t>Step 107: Level-mixing no-go. H-squared_bare on LHS with projected RHS is inconsistent. Two expansion rates: H_obs (optical) not equal H_bare (local). H_bare approx 43 km/s/Mpc. STATUS: DERIVED</w:t>
      </w:r>
    </w:p>
    <w:p w14:paraId="7C6844FA" w14:textId="77777777" w:rsidR="004907E0" w:rsidRDefault="00000000">
      <w:pPr>
        <w:spacing w:after="120"/>
      </w:pPr>
      <w:r>
        <w:t>Step 108: Global assembly dissolution at homogeneous-background level. One global factor on bare constraint: no cross-sector coupling, no BCH, no ordering ambiguity. Does not extend to perturbation-level assembly. STATUS: DERIVED (Wolfram validated)</w:t>
      </w:r>
    </w:p>
    <w:p w14:paraId="472B1824" w14:textId="77777777" w:rsidR="004907E0" w:rsidRDefault="00000000">
      <w:pPr>
        <w:spacing w:after="120"/>
      </w:pPr>
      <w:r>
        <w:t>Step 109: Reduced-Core Operator Audit. A-vacuum state, GNS existence, reduction to M_th x Z_g, fiberwise KMS, self-adjointness, measurability, stability all verified on the reduced observer algebra. Reduced-core operator audit CLOSED at reduced scope. Full unreduced-horizon audit deferred to the reduced → full algebra extension. STATUS: DERIVED</w:t>
      </w:r>
    </w:p>
    <w:p w14:paraId="5B49F784" w14:textId="77777777" w:rsidR="004907E0" w:rsidRDefault="00000000">
      <w:pPr>
        <w:spacing w:after="120"/>
      </w:pPr>
      <w:r>
        <w:t xml:space="preserve">Step 110: Reduced to full algebra extension. Reduced scalar/tangential observer class is closed. Full unreduced puncture-resolved horizon algebra with noncentral data, </w:t>
        <w:lastRenderedPageBreak/>
        <w:t>vector/tensor sectors, and multipole mixing remains open. Central reduction erases operator distinctions (Q-hat vs sqrt(Q-hat)). Four missing constructions identified. Foundation item #4. STATUS: DERIVED</w:t>
      </w:r>
    </w:p>
    <w:p w14:paraId="3FA96602" w14:textId="77777777" w:rsidR="004907E0" w:rsidRDefault="00000000">
      <w:pPr>
        <w:spacing w:after="120"/>
      </w:pPr>
      <w:r>
        <w:t>Step 111: Schur N-slot dissolution and bare background tension. Observer-side curvature projector dissolved by global readout. Curvature rank n=0 confirmed. Bare dissolution branch gives 15.07 Gyr (6.3 sigma too old). N_mode = 0.336 still required for age closure. N-slot transformed from observer-side projector to upstream bare-background closure problem. Foundation item #2. STATUS: DERIVED</w:t>
      </w:r>
    </w:p>
    <w:p w14:paraId="60BB3982" w14:textId="77777777" w:rsidR="004907E0" w:rsidRDefault="00000000">
      <w:pPr>
        <w:spacing w:after="120"/>
      </w:pPr>
      <w:r>
        <w:t>Step 112: Observable-class Jacobian completion. Two classes theorem-grade: alpha = 1 (inventory/BDP) and alpha = 3/2 (clustering P(k)). Remaining sectors (CMB acoustics, BAO standard-ruler, lensing, pure-DM, neutrino) each blocked by specific Paper 20 items. Foundation item #6. STATUS: DERIVED</w:t>
      </w:r>
    </w:p>
    <w:p w14:paraId="014CB041" w14:textId="77777777" w:rsidR="004907E0" w:rsidRDefault="00000000">
      <w:pPr>
        <w:spacing w:after="120"/>
      </w:pPr>
      <w:r>
        <w:t>Step 113: Scope-Boundary Theorem for N_eff (Paper 20 §1). The radiation-slot identity N_eff = Δ (Paper 14 Kill Shot A) is a scope-boundary result, not a Friedmann-level derivation. Paper 18 Theorem 18.N proves the entropy-rank equals Δ as a mathematical theorem, but the physical identification with Friedmann N_eff was withdrawn after the P(k) catastrophe (χ² = 1056 on BOSS DR12). The N_eff slot remains structurally open. STATUS: DERIVED</w:t>
      </w:r>
    </w:p>
    <w:p w14:paraId="76124E5B" w14:textId="77777777" w:rsidR="004907E0" w:rsidRDefault="00000000">
      <w:pPr>
        <w:spacing w:after="120"/>
      </w:pPr>
      <w:r>
        <w:t>Step 114: Bare readout formula (Paper 20 §2). H₀_obs = Δ\^{1/4} × H₀_bare. The observer's measured Hubble rate is the bare interior expansion rate amplified by the fourth root of the holographic amplification factor. H₀_bare = 39.6499 km/s/Mpc from M_U + Paper 1 Λ_bare + OS geometry. H₀_obs = 61.06 km/s/Mpc. Age = 15.07 Gyr. No fitted parameters on this branch. STATUS: DERIVED</w:t>
      </w:r>
    </w:p>
    <w:p w14:paraId="3754E15C" w14:textId="77777777" w:rsidR="004907E0" w:rsidRDefault="00000000">
      <w:pPr>
        <w:spacing w:after="120"/>
      </w:pPr>
      <w:r>
        <w:t>Step 115: OS geometric identity (Paper 20 §2). Ω_m/\|Ω_k\| = x = 1.519. Exact algebraic identity on the Oppenheimer--Snyder interior. Relates the matter and curvature density parameters through the compactness ratio. STATUS: DERIVED</w:t>
      </w:r>
    </w:p>
    <w:p w14:paraId="4E5665CE" w14:textId="77777777" w:rsidR="004907E0" w:rsidRDefault="00000000">
      <w:pPr>
        <w:spacing w:after="120"/>
      </w:pPr>
      <w:r>
        <w:t>Step 116: Ω preservation under readout (Paper 20 §2). The density parameters Ω_m, Ω_k, Ω_Λ are invariant under the Δ\^{1/4} readout transformation. Only H₀ rescales; the Ω ratios are geometric and do not depend on the observation channel. STATUS: DERIVED</w:t>
      </w:r>
    </w:p>
    <w:p w14:paraId="638C7271" w14:textId="77777777" w:rsidR="004907E0" w:rsidRDefault="00000000">
      <w:pPr>
        <w:spacing w:after="120"/>
      </w:pPr>
      <w:r>
        <w:lastRenderedPageBreak/>
        <w:t>Step 117: Bare branch algebraic specification (Paper 20 §2). The torsion-Λ bare branch is fully determined by one scalar H₀_bare = 39.6499: Ω_m = 0.427, Ω_k = −0.281, Ω_Λ = 0.854. No fitted parameters. The assembly gap (H₀ = 61.06 vs observation) remains open. STATUS: DERIVED (branch-specific, torsion-Λ)</w:t>
      </w:r>
    </w:p>
    <w:p w14:paraId="1E0F3464" w14:textId="77777777" w:rsidR="004907E0" w:rsidRDefault="00000000">
      <w:pPr>
        <w:spacing w:after="120"/>
      </w:pPr>
      <w:r>
        <w:t>Step 118: Acoustic History Reduction Theorem (Theorem 20.1, Paper 20 §3). On the homogeneous comoving-dust observer sector, r_s is a 1D longitudinal half-density history observable with geometric Jacobian J_r,geom = x\^{1/2} = 1.2325. Derived via canonical quotient by L_pass = ker(dπ_η) with three independent canonicity proofs. Depends on premise package AH1--AH7, including canonicity/factorization assumptions. STATUS: DERIVED/THEOREM (AH1--AH7)</w:t>
      </w:r>
    </w:p>
    <w:p w14:paraId="4859A3EA" w14:textId="77777777" w:rsidR="004907E0" w:rsidRDefault="00000000">
      <w:pPr>
        <w:spacing w:after="120"/>
      </w:pPr>
      <w:r>
        <w:t>Step 119: D_A transverse classification (Paper 20 §3). The angular diameter distance D_A carries weight x under the observable-class Jacobian framework. It is gauge-neutral: the same geometric factor applies regardless of the boundary-readout channel. STATUS: DERIVED</w:t>
      </w:r>
    </w:p>
    <w:p w14:paraId="31F21BB4" w14:textId="77777777" w:rsidR="004907E0" w:rsidRDefault="00000000">
      <w:pPr>
        <w:spacing w:after="120"/>
      </w:pPr>
      <w:r>
        <w:t>Step 120: Geometric composite J_θ,geom (Paper 20 §4). The geometric composite angular Jacobian J_θ,geom = x\^{−1/2} = 0.8114. This is the purely geometric part of the acoustic angular scale correction, before boundary-readout dressing. STATUS: DERIVED</w:t>
      </w:r>
    </w:p>
    <w:p w14:paraId="301D9E1C" w14:textId="77777777" w:rsidR="004907E0" w:rsidRDefault="00000000">
      <w:pPr>
        <w:spacing w:after="120"/>
      </w:pPr>
      <w:r>
        <w:t>Step 121: Degree-2 no-go (Paper 20 §4). A degree-2 self-intensity correction (λC_ℓ) does not move CMB peak positions. The acoustic angular scale requires a degree-1 (amplitude/phase) correction, not degree-2 (intensity). STATUS: DERIVED</w:t>
      </w:r>
    </w:p>
    <w:p w14:paraId="7B476A37" w14:textId="77777777" w:rsidR="004907E0" w:rsidRDefault="00000000">
      <w:pPr>
        <w:spacing w:after="120"/>
      </w:pPr>
      <w:r>
        <w:t>Step 122: Amplitude vs metric-length distinction (Paper 20 §4). The observed acoustic scale θ\* measures a boundary-dressed ruler length or phase, not a self-intensity. This distinction is critical: metric-length observables receive √(1+γ²) dressing from the degree-1 gauge projection (Paper 16), while intensity observables receive (1+γ²). STATUS: DERIVED</w:t>
      </w:r>
    </w:p>
    <w:p w14:paraId="7DC2BC35" w14:textId="77777777" w:rsidR="004907E0" w:rsidRDefault="00000000">
      <w:pPr>
        <w:spacing w:after="120"/>
      </w:pPr>
      <w:r>
        <w:t>Step 123: Acoustic Phase-Calibration Theorem (Theorem 20.2, Paper 20 §4). J_θ = x\^{−1/2}√(1+γ²) = 0.8114 × 1.0275 = 0.83395. θ\*\_pred = 0.599°. Planck: 0.597° ± 0.003°. Residual: 0.429% (+9.2σ on Planck error bars). Zero fitted parameters. Conditional on AC1 (acoustic ruler classified as phase/length observable). AC1 promoted to theorem in Paper 21 (Theorem P21.A5). STATUS: DERIVED</w:t>
      </w:r>
    </w:p>
    <w:p w14:paraId="32BB43C0" w14:textId="77777777" w:rsidR="004907E0" w:rsidRDefault="00000000">
      <w:pPr>
        <w:spacing w:after="120"/>
      </w:pPr>
      <w:r>
        <w:t>Step 124: Acoustic insulation (Paper 20 §4). The acoustic angular scale θ\* is insulated from the BBN radiation sector: changing N_eff within physically reasonable bounds does not affect θ\* at the level of the 0.429% residual. The acoustic and radiation channels decouple. STATUS: DERIVED</w:t>
      </w:r>
    </w:p>
    <w:p w14:paraId="5522F863" w14:textId="77777777" w:rsidR="004907E0" w:rsidRDefault="00000000">
      <w:pPr>
        <w:spacing w:after="120"/>
      </w:pPr>
      <w:r>
        <w:t>Step 125: Tolerance stack-up ruled out (Paper 20 §7). Maximum shift from tolerance stacking of all known uncertainties: 0.37 km/s/Mpc. Required shift for assembly: 6--12 km/s/Mpc. Gap cannot be closed by error accumulation. STATUS: DERIVED</w:t>
      </w:r>
    </w:p>
    <w:p w14:paraId="399FCD6D" w14:textId="77777777" w:rsidR="004907E0" w:rsidRDefault="00000000">
      <w:pPr>
        <w:spacing w:after="120"/>
      </w:pPr>
      <w:r>
        <w:t>Step 126: Per-term dimensional projection ruled out (Paper 20 §7). Applying Δ\^{1/4} readout to individual Friedmann terms gives H₀ = 60.98, negligible change from 61.06. The readout is already correctly applied at the level of the full equation. STATUS: DERIVED</w:t>
      </w:r>
    </w:p>
    <w:p w14:paraId="429891CF" w14:textId="77777777" w:rsidR="004907E0" w:rsidRDefault="00000000">
      <w:pPr>
        <w:spacing w:after="120"/>
      </w:pPr>
      <w:r>
        <w:lastRenderedPageBreak/>
        <w:t>Step 127: Λ placement algebraically neutral (Paper 20 §7). Whether Λ appears in the bare Friedmann equation or is added at the observer level, the resulting H₀ is identical. Λ placement is not a source of the assembly gap. STATUS: DERIVED</w:t>
      </w:r>
    </w:p>
    <w:p w14:paraId="721E896A" w14:textId="77777777" w:rsidR="004907E0" w:rsidRDefault="00000000">
      <w:pPr>
        <w:spacing w:after="120"/>
      </w:pPr>
      <w:r>
        <w:t>Step 128: Hybrid θ\* ruled out (Paper 20 §7). Computing θ\* with bare r_s but observer D_A gives +1135σ failure. Mixing bare and observer quantities produces catastrophic inconsistency. STATUS: DERIVED</w:t>
      </w:r>
    </w:p>
    <w:p w14:paraId="188A91D5" w14:textId="77777777" w:rsidR="004907E0" w:rsidRDefault="00000000">
      <w:pPr>
        <w:spacing w:after="120"/>
      </w:pPr>
      <w:r>
        <w:t>Step 129: BBN multi-channel incompatibility (Paper 20 §9). D/H fails at −3.9σ with N_eff = 3.044 (standard model). The D/H tension identifies a required radiation excess ΔN_eff ≈ 0.37. This excess cannot come from any single mechanism tested in Paper 20. STATUS: DERIVED</w:t>
      </w:r>
    </w:p>
    <w:p w14:paraId="170968A1" w14:textId="77777777" w:rsidR="004907E0" w:rsidRDefault="00000000">
      <w:pPr>
        <w:spacing w:after="120"/>
      </w:pPr>
      <w:r>
        <w:t>Step 130: BBN measurement immunity (Paper 20 §11). Abundance ratios (D/H, Y_p, ⁷Li/H) are dimensionless. Both species share the same astrophysical geometry. Any boundary geometric correction cancels in the ratio. Observable-class Jacobians cannot apply to nuclear reactions: nuclei are not observers, and different α for different reactions violates Premise 2. STATUS: DERIVED</w:t>
      </w:r>
    </w:p>
    <w:p w14:paraId="5EFFB091" w14:textId="77777777" w:rsidR="004907E0" w:rsidRDefault="00000000">
      <w:pPr>
        <w:spacing w:after="120"/>
      </w:pPr>
      <w:r>
        <w:t>Step 131: IO kinetic correction (Paper 20 §11). δ_IO = 0.044, identical to ΛCDM. T_IO is absent from MeV-era equations. The IO geometric corrections do not enter BBN nuclear rates at leading order. STATUS: DERIVED</w:t>
      </w:r>
    </w:p>
    <w:p w14:paraId="1225A0D7" w14:textId="77777777" w:rsidR="004907E0" w:rsidRDefault="00000000">
      <w:pPr>
        <w:spacing w:after="120"/>
      </w:pPr>
      <w:r>
        <w:t>Step 132: BBN-era radiation algebra (Theorem 20.RAD1, Paper 20 §12). M_rad\^BBN constructed from standard model radiation content on the IO background. Fermionic Bogoliubov consistency (20.RAD2) verified. The algebra reproduces standard BBN physics on the IO interior with no anomalous terms. STATUS: DERIVED/THEOREM</w:t>
      </w:r>
    </w:p>
    <w:p w14:paraId="48981CBD" w14:textId="77777777" w:rsidR="004907E0" w:rsidRDefault="00000000">
      <w:pPr>
        <w:spacing w:after="120"/>
      </w:pPr>
      <w:r>
        <w:t>Step 133: Fermionic Bogoliubov consistency (Theorem 20.RAD2, Paper 20 §12). Extension of the radiation algebra to fermionic sectors via Bogoliubov transformation. Consistency with KMS state and thermal equilibrium verified. STATUS: DERIVED/THEOREM</w:t>
      </w:r>
    </w:p>
    <w:p w14:paraId="0E936730" w14:textId="77777777" w:rsidR="004907E0" w:rsidRDefault="00000000">
      <w:pPr>
        <w:spacing w:after="120"/>
      </w:pPr>
      <w:r>
        <w:t>Step 134: Bulk vacuum anomaly no-go (Theorem 20.RAD3, Paper 20 §12). The IO bulk vacuum has equation of state w = 5/3 and energy density scaling as a⁻⁸. At BBN temperatures, ρ_vac/ρ_rad \~ 10⁻⁹³. The bulk vacuum is negligible and cannot source the missing radiation. STATUS: DERIVED</w:t>
      </w:r>
    </w:p>
    <w:p w14:paraId="47EA5ED3" w14:textId="77777777" w:rsidR="004907E0" w:rsidRDefault="00000000">
      <w:pPr>
        <w:spacing w:after="120"/>
      </w:pPr>
      <w:r>
        <w:t>Step 135: Boundary Hawking radiation (Paper 20 §13). Boundary Hawking radiation is identical to KMS/Bogoliubov particles already counted in the standard radiation budget. Including it separately would be double-counting. STATUS: DERIVED</w:t>
      </w:r>
    </w:p>
    <w:p w14:paraId="05449BF3" w14:textId="77777777" w:rsidR="004907E0" w:rsidRDefault="00000000">
      <w:pPr>
        <w:spacing w:after="120"/>
      </w:pPr>
      <w:r>
        <w:t>Step 136: H_IO modular energy (Paper 20 §13). Direct modular energy computation: fermionic generators are operator-valued with continuous spectra. No universal scalar ΔN_eff emerges from the modular Hamiltonian alone. STATUS: DERIVED</w:t>
      </w:r>
    </w:p>
    <w:p w14:paraId="341F5DD8" w14:textId="77777777" w:rsidR="004907E0" w:rsidRDefault="00000000">
      <w:pPr>
        <w:spacing w:after="120"/>
      </w:pPr>
      <w:r>
        <w:t>Step 137: SU(2) topological vacuum (Paper 20 §13). The SU(2) topological vacuum carries no local stress-energy tensor. It cannot source radiation content. STATUS: DERIVED</w:t>
      </w:r>
    </w:p>
    <w:p w14:paraId="325FF386" w14:textId="77777777" w:rsidR="004907E0" w:rsidRDefault="00000000">
      <w:pPr>
        <w:spacing w:after="120"/>
      </w:pPr>
      <w:r>
        <w:t>Step 138: SU(2) noncentral kinetic (Paper 20 §13). SU(2) noncentral kinetic modes overshoot the ΔN_eff target. Constraint reduction needed but not yet available. STATUS: DERIVED</w:t>
      </w:r>
    </w:p>
    <w:p w14:paraId="260E1D2B" w14:textId="77777777" w:rsidR="004907E0" w:rsidRDefault="00000000">
      <w:pPr>
        <w:spacing w:after="120"/>
      </w:pPr>
      <w:r>
        <w:lastRenderedPageBreak/>
        <w:t>Step 139: Puncture-resolved algebra (Paper 20 §13). A_punc constructed from ABCK isolated-horizon quantization. The ABCK state is tracial, limiting its radiation content. Advances the reduced-to-full algebra extension. STATUS: DERIVED</w:t>
      </w:r>
    </w:p>
    <w:p w14:paraId="0681CB06" w14:textId="77777777" w:rsidR="004907E0" w:rsidRDefault="00000000">
      <w:pPr>
        <w:spacing w:after="120"/>
      </w:pPr>
      <w:r>
        <w:t>Step 140: Pre-reduction M_big (Paper 20 §13). M_big restores visibility (entropy) but not energy (radiation). The Schur lemma blocks direct energy extraction. The pre-reduction modular operator cannot source ΔN_eff. STATUS: DERIVED</w:t>
      </w:r>
    </w:p>
    <w:p w14:paraId="3C5654D6" w14:textId="77777777" w:rsidR="004907E0" w:rsidRDefault="00000000">
      <w:pPr>
        <w:spacing w:after="120"/>
      </w:pPr>
      <w:r>
        <w:t>Step 141: Full horizon algebra identified (Paper 20 §13). M_full\^hor requires A_punc + nontracial state on the full (unreduced) horizon Hilbert space. The puncture-resolved nontracial sector is identified as the sharpest remaining route for ΔN_eff. STATUS: DERIVED</w:t>
      </w:r>
    </w:p>
    <w:p w14:paraId="57015D4C" w14:textId="77777777" w:rsidR="004907E0" w:rsidRDefault="00000000">
      <w:pPr>
        <w:spacing w:after="120"/>
      </w:pPr>
      <w:r>
        <w:t>Step 142: ΔN_eff target (Paper 20 §14). ΔN_eff ≈ 0.37 required to match D/H observation. Three premises needed (P_fullgrav, P_puncham, P_radmap) not yet in theorem stack. F_abs = 0.36879 derived as the absolute local Casimir load (Paper 21). STATUS: DERIVED</w:t>
      </w:r>
    </w:p>
    <w:p w14:paraId="6A65185B" w14:textId="77777777" w:rsidR="004907E0" w:rsidRDefault="00000000">
      <w:pPr>
        <w:spacing w:after="120"/>
      </w:pPr>
      <w:r>
        <w:t>Step 143: Tensor modes / SGWB (Paper 20 §13). OS spherical symmetry constrains graviton production. Standard thermal graviton production overshoots; standard decoupled gravitons undershoot. The nonthermal tensor route via noncentral SU(2) puncture data remains conditionally open. STATUS: DERIVED</w:t>
      </w:r>
    </w:p>
    <w:p w14:paraId="7CA5F2A9" w14:textId="77777777" w:rsidR="004907E0" w:rsidRDefault="00000000">
      <w:pPr>
        <w:spacing w:after="120"/>
      </w:pPr>
      <w:r>
        <w:t>Step 144: Optical Necessity Theorem (P21.A1, Paper 21 §3.1). For the observed acoustic angle θ\*, the relevant numerator is optical by construction. The extraction pipeline (ΔT/T on S² → a_ℓm → C_ℓ → ℓ_peak → θ\*) is inherently optical; no non-optical counterexample exists for the observed θ\*. STATUS: DERIVED</w:t>
      </w:r>
    </w:p>
    <w:p w14:paraId="055B3BCD" w14:textId="77777777" w:rsidR="004907E0" w:rsidRDefault="00000000">
      <w:pPr>
        <w:spacing w:after="120"/>
      </w:pPr>
      <w:r>
        <w:t>Step 145: Primitive Angular Stage Theorem (P21.A2, Paper 21 §3.2). The gauge-sensitive stage relevant to θ\* lies at the primitive angular readout stage, not at the degree-2 self-intensity stage. Proof: a_ℓm is linear, C_ℓ is quadratic, and peak positions are invariant under uniform positive rescaling of C_ℓ. A pure degree-2 dressing moves peak heights but cannot move peak positions. STATUS: DERIVED</w:t>
      </w:r>
    </w:p>
    <w:p w14:paraId="1811EB6F" w14:textId="77777777" w:rsidR="004907E0" w:rsidRDefault="00000000">
      <w:pPr>
        <w:spacing w:after="120"/>
      </w:pPr>
      <w:r>
        <w:t>Step 146: No Second A-Action Theorem (P21.A3, Paper 21 §3.3). On the Papers 15--20 stack, the acoustic readout admits no second natural A-sensitive action on the source/history side. Three candidates eliminated: (1) local plasma microphysics --- gauge-neutral; (2) transverse denominator --- ruled out by Paper 20 AB4; (3) universal transport / bulk duplication --- ruled out by Paper 16 P6 and Paper 19 FC5. STATUS: DERIVED</w:t>
      </w:r>
    </w:p>
    <w:p w14:paraId="0281D180" w14:textId="77777777" w:rsidR="004907E0" w:rsidRDefault="00000000">
      <w:pPr>
        <w:spacing w:after="120"/>
      </w:pPr>
      <w:r>
        <w:t xml:space="preserve">Step 147: Dead end: ΔT/T wrong bridge object (P21.B0, Paper 21 §4.2). The temperature anisotropy ΔT/T is not the correct bridge object for the AC1 derivation. It carries degree-2 </w:t>
        <w:lastRenderedPageBreak/>
        <w:t>(intensity) structure, but θ\* requires degree-1 (amplitude/phase). The correct bridge is the primitive angular readout Ξ(n). STATUS: DERIVED</w:t>
      </w:r>
    </w:p>
    <w:p w14:paraId="494EDC9D" w14:textId="77777777" w:rsidR="004907E0" w:rsidRDefault="00000000">
      <w:pPr>
        <w:spacing w:after="120"/>
      </w:pPr>
      <w:r>
        <w:t>Step 148: Gauge-neutral collection operator (P21.B1, Paper 21 §4.3). The collection operator C_f\[Ω\] = ∫\_{S²} f(n)Ω(n)dΩ(n) maps the primitive ray datum to integrated observables. Collection coefficients f(n) and measure dΩ live in the gauge-neutral sky algebra. STATUS: DERIVED</w:t>
      </w:r>
    </w:p>
    <w:p w14:paraId="717246F4" w14:textId="77777777" w:rsidR="004907E0" w:rsidRDefault="00000000">
      <w:pPr>
        <w:spacing w:after="120"/>
      </w:pPr>
      <w:r>
        <w:t>Step 149: Collection Preservation Theorem (P21.B2, Paper 21 §4.3). Within the reduced scalar/longitudinal sector, every gauge-neutral collection C_f\[Ω\] of the one-slot primitive ray datum preserves the one-slot / degree-1 typing. Gauge-neutral linear superposition of observables sharing the same single A-sensitive leg type does not create a new gauge-bearing leg. STATUS: DERIVED/THEOREM</w:t>
      </w:r>
    </w:p>
    <w:p w14:paraId="48190044" w14:textId="77777777" w:rsidR="004907E0" w:rsidRDefault="00000000">
      <w:pPr>
        <w:spacing w:after="120"/>
      </w:pPr>
      <w:r>
        <w:t>Step 150: Spherical-Harmonic Preservation Theorem (P21.B3, Paper 21 §4.4). The harmonic coefficients a_ℓm = ⟨Y_ℓm, Ξ⟩ preserve one-slot / degree-1 typing. Follows from B2: a_ℓm = C\_{Y\*\_ℓm}\[Ξ\], and gauge-neutral collection preserves typing. STATUS: DERIVED/THEOREM</w:t>
      </w:r>
    </w:p>
    <w:p w14:paraId="022C13D6" w14:textId="77777777" w:rsidR="004907E0" w:rsidRDefault="00000000">
      <w:pPr>
        <w:spacing w:after="120"/>
      </w:pPr>
      <w:r>
        <w:t>Step 151: Scalar-Sector No-New-Slot Theorem (P21.B4, Paper 21 §4.5). Within the reduced scalar/longitudinal sector, no second A-sensitive slot can appear. Four candidates eliminated: (1) local plasma --- gauge-neutral; (2) S² geometry --- gauge-neutral; (3) vector/tensor --- excluded by scope; (4) nonlocal transport --- none constructed, P6 blocks duplication. STATUS: DERIVED/THEOREM</w:t>
      </w:r>
    </w:p>
    <w:p w14:paraId="7001B821" w14:textId="77777777" w:rsidR="004907E0" w:rsidRDefault="00000000">
      <w:pPr>
        <w:spacing w:after="120"/>
      </w:pPr>
      <w:r>
        <w:t>Step 152: A4 Bridge Theorem (P21.B5, Paper 21 §4.6). Within the reduced scalar/longitudinal acoustic sector, direction-resolved collection and spherical decomposition preserve one-slot degree and introduce no second A-sensitive slot. The full primitive angular stage ω(n) → Ξ(n) → a_ℓm remains one-slot / degree-1. STATUS: DERIVED/THEOREM</w:t>
      </w:r>
    </w:p>
    <w:p w14:paraId="0D01BD75" w14:textId="77777777" w:rsidR="004907E0" w:rsidRDefault="00000000">
      <w:pPr>
        <w:spacing w:after="120"/>
      </w:pPr>
      <w:r>
        <w:t>Step 153: Primitive-Stage Inheritance for θ\* (P21.B6, Paper 21 §4.7). The primitive-stage typing (one-slot, degree-1) inherited from the ray datum propagates through the full measurement chain to θ\*. No stage in the pipeline introduces a second gauge-sensitive slot or promotes the degree. STATUS: DERIVED/THEOREM</w:t>
      </w:r>
    </w:p>
    <w:p w14:paraId="16CDF877" w14:textId="77777777" w:rsidR="004907E0" w:rsidRDefault="00000000">
      <w:pPr>
        <w:spacing w:after="120"/>
      </w:pPr>
      <w:r>
        <w:t>Step 154: AC1 Reduction Theorem (P21.A5). J_θ = x\^(-1/2)√(1+γ²). Theorem 20.2 upgraded. STATUS: DERIVED/THEOREM under AH1--AH7 + P1--P6 + RT/BY + B1--B5 (validated)</w:t>
      </w:r>
    </w:p>
    <w:p w14:paraId="76C1A13A" w14:textId="77777777" w:rsidR="004907E0" w:rsidRDefault="00000000">
      <w:pPr>
        <w:spacing w:after="120"/>
      </w:pPr>
      <w:r>
        <w:t>Step 155: Sky-Slot Inheritance Theorem (P21.A4, Paper 21 §3.4). Integration over S² yields the primitive sky field. By P21.A3, no second A-slot exists. By P21.A2, the result cannot retype to degree-2. Therefore the sky-integrated acoustic observable inherits the one-slot / degree-1 classification. STATUS: DERIVED/THEOREM</w:t>
      </w:r>
    </w:p>
    <w:p w14:paraId="7D533084" w14:textId="77777777" w:rsidR="004907E0" w:rsidRDefault="00000000">
      <w:pPr>
        <w:spacing w:before="240" w:after="120"/>
      </w:pPr>
      <w:r>
        <w:rPr>
          <w:b/>
          <w:bCs/>
        </w:rPr>
        <w:t>A.1.27 Paper 21 New Results: Part II --- The Radiation Investigation</w:t>
      </w:r>
    </w:p>
    <w:p w14:paraId="7B79414B" w14:textId="77777777" w:rsidR="004907E0" w:rsidRDefault="00000000">
      <w:pPr>
        <w:spacing w:after="120"/>
      </w:pPr>
      <w:r>
        <w:t>Step 156: Assembly gap decoupling (Theorem 21.C, Paper 21 §8.1). On the torsion-Λ homogeneous branch, d ln H₀_obs / d ln N_eff = 4.96×10⁻⁵. Achieving H₀_obs = 67.4 would require N_eff ≈ 6708. The assembly gap and D/H radiation deficit are completely decoupled problems. STATUS: DERIVED</w:t>
      </w:r>
    </w:p>
    <w:p w14:paraId="75CAD87F" w14:textId="77777777" w:rsidR="004907E0" w:rsidRDefault="00000000">
      <w:pPr>
        <w:spacing w:after="120"/>
      </w:pPr>
      <w:r>
        <w:lastRenderedPageBreak/>
        <w:t>Step 157: H₀ observable-class Jacobian no-go (Theorem 21.A). No α-ladder transfer to expansion slot. STATUS: DERIVED</w:t>
      </w:r>
    </w:p>
    <w:p w14:paraId="01E082E4" w14:textId="77777777" w:rsidR="004907E0" w:rsidRDefault="00000000">
      <w:pPr>
        <w:spacing w:after="120"/>
      </w:pPr>
      <w:r>
        <w:t>Step 158: Conformal transparency of homogeneous Maxwell (Theorem 21.Ba, Paper 21 §8.3). On the exact homogeneous OS interior, source-free Maxwell transport is conformally invariant. The scale factor causes redshift but no mode squeezing. At the homogeneous level, there is no conformal mode-squeezing sourced by the scale factor itself. STATUS: DERIVED/THEOREM</w:t>
      </w:r>
    </w:p>
    <w:p w14:paraId="1D0A16F5" w14:textId="77777777" w:rsidR="004907E0" w:rsidRDefault="00000000">
      <w:pPr>
        <w:spacing w:after="120"/>
      </w:pPr>
      <w:r>
        <w:t>Step 159: No dynamic scattering / Γ=1 / ΔN_eff=0 (Theorem 21.Bb). Full 3+1 mode-matching kernel open. STATUS: DERIVED</w:t>
      </w:r>
    </w:p>
    <w:p w14:paraId="271F7C57" w14:textId="77777777" w:rsidR="004907E0" w:rsidRDefault="00000000">
      <w:pPr>
        <w:spacing w:after="120"/>
      </w:pPr>
      <w:r>
        <w:t>Step 160: V(α) radiation scope-boundary (Paper 21 §8.4). V(α) governs gauge-thermal transfer (how boundary data maps to bulk observables), not radiation content. The radiation sector requires the full unreduced SU(2) horizon algebra, which is outside V(α)\'s scope. Reconfirmed by Paper 21\'s systematic investigation. STATUS: DERIVED</w:t>
      </w:r>
    </w:p>
    <w:p w14:paraId="7DF1DD15" w14:textId="77777777" w:rsidR="004907E0" w:rsidRDefault="00000000">
      <w:pPr>
        <w:spacing w:after="120"/>
      </w:pPr>
      <w:r>
        <w:t>Step 161: Baryon freeze-in direction theorem (Theorem 21.E). Under the expanding OS cycloid, the sign reversal is confirmed: past freeze-in pushes ω_b DOWN. However, since ω_b,geom = 0.02087 is already below the BBN target 0.02237, the route is DEAD. f_b(z) = f_b(now)/(1+z) exactly. STATUS: DERIVED/THEOREM (validated; route dead on both conventions)</w:t>
      </w:r>
    </w:p>
    <w:p w14:paraId="42BB79C5" w14:textId="77777777" w:rsidR="004907E0" w:rsidRDefault="00000000">
      <w:pPr>
        <w:spacing w:after="120"/>
      </w:pPr>
      <w:r>
        <w:t>Step 162: Tensor coupling classification theorem (Theorem 21.F). j=2 is rank-2 noncentral, dim=5, tensor/quadrupolar. Erased by tracial averaging at reduced scope. Live route: noncentral + nontracial + quadrupolar + nonthermal. STATUS: DERIVED/THEOREM for algebraic classification (validated); erasure at reduced scope only</w:t>
      </w:r>
    </w:p>
    <w:p w14:paraId="2D3B603F" w14:textId="77777777" w:rsidR="004907E0" w:rsidRDefault="00000000">
      <w:pPr>
        <w:spacing w:after="120"/>
      </w:pPr>
      <w:r>
        <w:t>Step 163: Temperature-Independence Theorem (Theorem 21.G). βE_j = 2πγ√(j(j+1)) is temperature-independent; ℓ cancels exactly. No thermal freeze-out on standard puncture Hamiltonian. STATUS: DERIVED/THEOREM (validated)</w:t>
      </w:r>
    </w:p>
    <w:p w14:paraId="59E81705" w14:textId="77777777" w:rsidR="004907E0" w:rsidRDefault="00000000">
      <w:pPr>
        <w:spacing w:after="120"/>
      </w:pPr>
      <w:r>
        <w:t>Step 164: SU(2) Geometric Weight Theorem (Theorem 21.I). Z_punc = 1.4221. Energy-weighted j=1+2 fraction f_E = 0.3622, within 1.7% of ΔN_eff target. STATUS: DERIVED/THEOREM (toy Gibbs); STRUCTURAL/SUGGESTIVE for ΔN_eff (validated)</w:t>
      </w:r>
    </w:p>
    <w:p w14:paraId="37C7F541" w14:textId="77777777" w:rsidR="004907E0" w:rsidRDefault="00000000">
      <w:pPr>
        <w:spacing w:after="120"/>
      </w:pPr>
      <w:r>
        <w:t>Step 165: Optical Filtration Theorem (Theorem 21.J). RT/BY readout commutes with SU(2) averaging. θ\* blind to j\&gt;0 weights. STATUS: DERIVED/THEOREM within reduced RT/BY optical class (validated)</w:t>
      </w:r>
    </w:p>
    <w:p w14:paraId="0D18A1AC" w14:textId="77777777" w:rsidR="004907E0" w:rsidRDefault="00000000">
      <w:pPr>
        <w:spacing w:after="120"/>
      </w:pPr>
      <w:r>
        <w:t>Step 166: No-go 21.K. Full synthesis "BBN sees 0.3622 while θ\* does not" requires P_bulkfull (stress-energy map from unreduced puncture Gibbs into bare radiation slot). STATUS: DERIVED</w:t>
      </w:r>
    </w:p>
    <w:p w14:paraId="04FEFBE9" w14:textId="77777777" w:rsidR="004907E0" w:rsidRDefault="00000000">
      <w:pPr>
        <w:spacing w:after="120"/>
      </w:pPr>
      <w:r>
        <w:t>Step 167: BBN Thermal Branch Assignment Theorem (21.L). BBN is on local/bare branch, immune to GTTP optical correction. Premise TIO1 (minimal). STATUS: DERIVED</w:t>
      </w:r>
    </w:p>
    <w:p w14:paraId="4512C481" w14:textId="77777777" w:rsidR="004907E0" w:rsidRDefault="00000000">
      <w:pPr>
        <w:spacing w:after="120"/>
      </w:pPr>
      <w:r>
        <w:t>Step 168: Local Nontraciality Theorem (21.O). Reduced local state from global invariant subspace is generically block-nontracial. ρ_A has weights m_B\^J/(2J+1), tracial only if J-independent. Breaks Paper 20 tracial obstruction. STATUS: DERIVED/THEOREM</w:t>
      </w:r>
    </w:p>
    <w:p w14:paraId="7C095ECD" w14:textId="77777777" w:rsidR="004907E0" w:rsidRDefault="00000000">
      <w:pPr>
        <w:spacing w:after="120"/>
      </w:pPr>
      <w:r>
        <w:lastRenderedPageBreak/>
        <w:t>Step 169: Gauge-Invariant Isotypic Projectors (21.O1). P_S = Σ\_{J∈S} P_J commutes with SU(2). P\_{1,2} and P_int are positive gauge-invariant operators. M_punc is definable. STATUS: DERIVED/THEOREM (validated)</w:t>
      </w:r>
    </w:p>
    <w:p w14:paraId="0E86EBCA" w14:textId="77777777" w:rsidR="004907E0" w:rsidRDefault="00000000">
      <w:pPr>
        <w:spacing w:after="120"/>
      </w:pPr>
      <w:r>
        <w:t>Step 170: Wigner-Eckart no-go (21.P). Rank-2 diagonal requires j≥1 but allows j=3/2, 5/2, etc. Friedmann radiation slot is scalar T₀₀ (j=0), not rank-2. f_E(integer j≥1) = 0.4552, f_E(rank-2 admissible) = 0.7926 --- neither is 0.3622. STATUS: DERIVED</w:t>
      </w:r>
    </w:p>
    <w:p w14:paraId="69106E09" w14:textId="77777777" w:rsidR="004907E0" w:rsidRDefault="00000000">
      <w:pPr>
        <w:spacing w:after="120"/>
      </w:pPr>
      <w:r>
        <w:t>Step 171: P_multlift decomposition. P_multlift = P_locred + P_resp. P_locred CLOSED (21.O). P_resp OPEN: three selection attempts dead (metric tensor-product, Wigner-Eckart, Weinberg-Witten). P_resp = P_spinmap + P_fieldscope + P_weight. STATUS: DERIVED</w:t>
      </w:r>
    </w:p>
    <w:p w14:paraId="365A3E50" w14:textId="77777777" w:rsidR="004907E0" w:rsidRDefault="00000000">
      <w:pPr>
        <w:spacing w:after="120"/>
      </w:pPr>
      <w:r>
        <w:t>Step 172: λ=4 conditional uniqueness (21.X). Inside bounded resolvent family h_λ = C₂/(λ+C₂), small-load scalarization rule forces λ=D=4 via 4D history-to-Hamiltonian descent. STATUS: DERIVED</w:t>
      </w:r>
    </w:p>
    <w:p w14:paraId="3F15643F" w14:textId="77777777" w:rsidR="004907E0" w:rsidRDefault="00000000">
      <w:pPr>
        <w:spacing w:after="120"/>
      </w:pPr>
      <w:r>
        <w:t>Step 173: Puncture fixed-point algebra (21.Y). B(H_A)\^{SU(2)} = ⊕J (I{V_J} ⊗ B(M_A\^J)). Spectral functions of C₂ lie in the fixed-point algebra. STATUS: DERIVED/THEOREM (validated)</w:t>
      </w:r>
    </w:p>
    <w:p w14:paraId="32B38EEB" w14:textId="77777777" w:rsidR="004907E0" w:rsidRDefault="00000000">
      <w:pPr>
        <w:spacing w:after="120"/>
      </w:pPr>
      <w:r>
        <w:t>Step 174: Optical-kill no-go (21.Z). E_punc(H_punc h(C₂)) = H_punc h(C₂), so (I−E_punc)(H_punc h(C₂)) = 0. Kills the filtration functional. STATUS: DERIVED</w:t>
      </w:r>
    </w:p>
    <w:p w14:paraId="2D7E9288" w14:textId="77777777" w:rsidR="004907E0" w:rsidRDefault="00000000">
      <w:pPr>
        <w:spacing w:after="120"/>
      </w:pPr>
      <w:r>
        <w:t>Step 175: Absolute Local Casimir Load F_abs = 0.36878514007842433 with h = C₂/(4+C₂). Miss from target: 0.066%. STATUS: DERIVED</w:t>
      </w:r>
    </w:p>
    <w:p w14:paraId="6BC837FB" w14:textId="77777777" w:rsidR="004907E0" w:rsidRDefault="00000000">
      <w:pPr>
        <w:spacing w:after="120"/>
      </w:pPr>
      <w:r>
        <w:t>Step 176: θ\* insulation no-go (21.AB1). Persistent ΔN_eff ≈ 0.37 in C_bare shifts θ\* by −1.56%. STATUS: DERIVED</w:t>
      </w:r>
    </w:p>
    <w:p w14:paraId="7B188A72" w14:textId="77777777" w:rsidR="004907E0" w:rsidRDefault="00000000">
      <w:pPr>
        <w:spacing w:after="120"/>
      </w:pPr>
      <w:r>
        <w:t>Step 177: Conformal dressing equation of state no-go (21.AD). Conformal geometric dressing gives a⁻⁸, w = 5/3, not a⁻⁴ radiation. STATUS: DERIVED</w:t>
      </w:r>
    </w:p>
    <w:p w14:paraId="778437C3" w14:textId="77777777" w:rsidR="004907E0" w:rsidRDefault="00000000">
      <w:pPr>
        <w:spacing w:after="120"/>
      </w:pPr>
      <w:r>
        <w:t>Step 178: Broad admissibility no-go (21.AF). Counterexamples kill uniqueness of C₂/(4+C₂) outside the resolvent family. STATUS: DERIVED</w:t>
      </w:r>
    </w:p>
    <w:p w14:paraId="265C39E3" w14:textId="77777777" w:rsidR="004907E0" w:rsidRDefault="00000000">
      <w:pPr>
        <w:spacing w:after="120"/>
      </w:pPr>
      <w:r>
        <w:t>Step 179: Separable dressing collapse (21.AG). Any separable Γ_dress = Γ₀⊗G collapses to uniform Γ_eff = s×Γ₀. STATUS: DERIVED</w:t>
      </w:r>
    </w:p>
    <w:p w14:paraId="3B2591A8" w14:textId="77777777" w:rsidR="004907E0" w:rsidRDefault="00000000">
      <w:pPr>
        <w:spacing w:after="120"/>
      </w:pPr>
      <w:r>
        <w:t>Step 180: Uniform rate suppression no-go (21.AG computational). D/H-matching s = 0.892 gives Y_p = +5.73σ. Wrong abundance pattern. STATUS: DERIVED</w:t>
      </w:r>
    </w:p>
    <w:p w14:paraId="2B51ABDB" w14:textId="77777777" w:rsidR="004907E0" w:rsidRDefault="00000000">
      <w:pPr>
        <w:spacing w:after="120"/>
      </w:pPr>
      <w:r>
        <w:t>Step 181: Stiff a⁻⁸ dilution no-go. θ\* insulation works (residual 10⁻²⁸ at recombination) but BBN time profile catastrophic (ΔN_eff,eff = 3840 at 10 MeV). STATUS: DERIVED</w:t>
      </w:r>
    </w:p>
    <w:p w14:paraId="773AB185" w14:textId="77777777" w:rsidR="004907E0" w:rsidRDefault="00000000">
      <w:pPr>
        <w:spacing w:before="240" w:after="120"/>
      </w:pPr>
      <w:r>
        <w:rPr>
          <w:b/>
          <w:bCs/>
        </w:rPr>
        <w:t>A.1.28 Paper 22 New Results: The Spatial Hodge Complex</w:t>
      </w:r>
    </w:p>
    <w:p w14:paraId="21B927AA" w14:textId="77777777" w:rsidR="004907E0" w:rsidRDefault="00000000">
      <w:pPr>
        <w:spacing w:after="120"/>
      </w:pPr>
      <w:r>
        <w:t xml:space="preserve">Step 182: Spatial Closure Theorem (Theorem 22.1). H_spatial = H_Hdg ⊕ H_TT, with H_Hdg = ⊕\_{p=0}\^3 L²Ω\^p(S³), H_TT = L²(S²_TT(S³)). Extended IO Hilbert space: H_IO\^(spatial) = H_IO ⊗ H_spatial. Spatial operator algebra A_spatial generated by branch spectral projectors, Hodge star, bounded Borel functions of Hodge Laplacians, and TT </w:t>
        <w:lastRenderedPageBreak/>
        <w:t>spectral projectors. The spatial infrastructure identified as missing in Paper 19 is now internalized. STATUS: DERIVED</w:t>
      </w:r>
    </w:p>
    <w:p w14:paraId="57337169" w14:textId="77777777" w:rsidR="004907E0" w:rsidRDefault="00000000">
      <w:pPr>
        <w:spacing w:after="120"/>
      </w:pPr>
      <w:r>
        <w:t>Step 183: Hodge Spectrum Theorem (Theorem 22.2). On unit S³: 0-forms λ_n = n(n+2), mult = (n+1)²; exact 1-forms λ_n = n(n+2), mult = (n+1)²; coexact 1-forms λ_n = (n+1)², mult = 2n(n+2); exact 2-forms λ_n = (n+1)², mult = 2n(n+2); coexact 2-forms λ_n = n(n+2), mult = (n+1)²; 3-forms λ_n = n(n+2), mult = (n+1)². Exact/coexact are disjoint spectral series. All scale as a(η)⁻² on physical slice. Hodge star: ★(exact Ω¹) = coexact Ω², ★(coexact Ω¹) = exact Ω². In 3D, ★: Ω¹ →≅ Ω² is an isomorphism --- no independent spin-2 channel from de Rham forms alone. STATUS: DERIVED/THEOREM</w:t>
      </w:r>
    </w:p>
    <w:p w14:paraId="6B929C03" w14:textId="77777777" w:rsidR="004907E0" w:rsidRDefault="00000000">
      <w:pPr>
        <w:spacing w:after="120"/>
      </w:pPr>
      <w:r>
        <w:t>Step 184: Peter-Weyl Bridge. Using S³ ≅ SU(2): scalar branch L²(S³) = ⊕*{n≥0} V*{n/2} ⊗ V\_{n/2}\*, eigenvalue n(n+2)/a², mult (n+1)². Coexact vector branch: Ω¹_coex(S³) = ⊕\_{n≥1} \[V\_{(n+1)/2} ⊗ V\_{(n-1)/2}\* ⊕ V\_{(n-1)/2} ⊗ V\_{(n+1)/2}\*\], eigenvalue (n+1)²/a², mult 2n(n+2). Diagonal SU(2) ranges: scalar/exact J = 0..n, coexact vector J = 1..n. Gives theorem-grade puncture-to-spatial channel bridge between S³ eigenspaces and puncture J-blocks in B(H_A)\^{SU(2)}. STATUS: DERIVED</w:t>
      </w:r>
    </w:p>
    <w:p w14:paraId="72781B3E" w14:textId="77777777" w:rsidR="004907E0" w:rsidRDefault="00000000">
      <w:pPr>
        <w:spacing w:after="120"/>
      </w:pPr>
      <w:r>
        <w:t>Step 185: TT Branch Theorem (Theorem 22.3). TT symmetric-tensor branch: SO(4) reps V\_{(n+2)/2} ⊗ V\_{(n-2)/2}\* ⊕ mirror, n ≥ 2. Multiplicity: 2(n−1)(n+3). TT rough-Laplacian eigenvalue: (n(n+2)−2)/a². TT Lichnerowicz eigenvalue: (n(n+2)+4)/a². Diagonal SU(2) range: J = 2..n. Dimension checks verified for n = 2..5. STATUS: DERIVED/THEOREM</w:t>
      </w:r>
    </w:p>
    <w:p w14:paraId="04BA18FB" w14:textId="77777777" w:rsidR="004907E0" w:rsidRDefault="00000000">
      <w:pPr>
        <w:spacing w:after="120"/>
      </w:pPr>
      <w:r>
        <w:t>Step 186: Channel Floor Theorem (Theorem 22.4). For the principal transverse spin-s harmonic branch on S³, with SO(4) reps ((n+s)/2, (n−s)/2) ⊕ mirror, n ≥ s: diagonal SU(2) gives ⊕\_{J=s}\^n V_J, hence J_min = s. Scalar: J_min = 0. Vector: J_min = 1. Tensor: J_min = 2. Applies to principal transverse branches only --- derivative descendants (exact 1-forms, non-TT tensors) carry parent's J-floor. Pattern extends to arbitrary s. STATUS: DERIVED/THEOREM (principal-branch hypothesis)</w:t>
      </w:r>
    </w:p>
    <w:p w14:paraId="725D079C" w14:textId="77777777" w:rsidR="004907E0" w:rsidRDefault="00000000">
      <w:pPr>
        <w:spacing w:after="120"/>
      </w:pPr>
      <w:r>
        <w:t>Step 187: Homogeneous Gauge Placement Theorem (Theorem 22.5). In the standard homogeneous left-invariant gauge on S³: δe\^i = 0, Δ₁e\^i = (4/a²)e\^i. Invariant coframe spans lowest coexact 1-form eigenspace (n=1). Since Γ\^i = c_Γ(η)e\^i and K\^i = c_K(η)e\^i, the background A = Γ + γK lies in the lowest coexact 1-form channel. No exact or harmonic Hodge components. K_gauge comes from internal su(2) norm on coexact carrier; K_geom comes from history/volume scaling. Gauge-fixed statement, not gauge-invariant. STATUS: DERIVED (gauge-fixed statement)</w:t>
      </w:r>
    </w:p>
    <w:p w14:paraId="75F9CEE0" w14:textId="77777777" w:rsidR="004907E0" w:rsidRDefault="00000000">
      <w:pPr>
        <w:spacing w:after="120"/>
      </w:pPr>
      <w:r>
        <w:t>Step 188: P_resp Three-Channel Architecture (Reconstruction). Non-separable candidate: R_spatial(E,T) = Σ κ\_{s,n,J} Π\_{0,n,J} ⊗ P_J + Σ κ\_{v,n,J} Π\_{1,n,J}\^coex ⊗ P_J + Σ κ\_{t,n,J} Π\_{TT,n,J} ⊗ P_J, with hard selection rule s ≤ J from Channel Floor Theorem. Joint-spectral in spatial channel and puncture spin. Satisfies all Paper 21 P_resp constraints (non-separable, channel-dependent, puncture-derived). The {j=1,2} energy-weighted decomposition: 0.3622 = 0.2242 (vector, j=1) + 0.1381 (tensor, j=2). Physical delivery kernels, energy-density entry mechanism, BBN-era constancy, and recombination-era reduction remain open. STATUS: DERIVED</w:t>
      </w:r>
    </w:p>
    <w:p w14:paraId="0B825419" w14:textId="77777777" w:rsidR="004907E0" w:rsidRDefault="00000000">
      <w:pPr>
        <w:spacing w:after="120"/>
      </w:pPr>
      <w:r>
        <w:t xml:space="preserve">Step 189: Vector Decay Theorem (Theorem 22.6). In the Maxwell realization of the coexact vector branch on OS/FRW, conformal invariance removes the a''/a pump term. Mode </w:t>
        <w:lastRenderedPageBreak/>
        <w:t>equation: q\_{v,n}'' + (n+1)² q\_{v,n} = 0. Energy density ρ\_{v,n} ∝ a⁻⁴, w_v = 1/3 exactly. Vector modes are radiation-like for all n ≥ 1. STATUS: DERIVED/THEOREM</w:t>
      </w:r>
    </w:p>
    <w:p w14:paraId="21E10C24" w14:textId="77777777" w:rsidR="004907E0" w:rsidRDefault="00000000">
      <w:pPr>
        <w:spacing w:after="120"/>
      </w:pPr>
      <w:r>
        <w:t>Step 190: Scalar/TT Regime Theorem (Theorem 22.7). Canonical mode equation χ_n'' + \[λ_n − a''/a\] χ_n = 0 for minimally coupled scalar and TT tensor modes. Oscillatory regime (λ_n \&gt;\&gt; a''/a): ρ ∝ a⁻⁴, w = 1/3. Frozen regime (λ_n \&lt;\&lt; a''/a): ρ ∝ a⁻², w = −1/3. Scalar zero-mode kinetic branch: ρ ∝ a⁻⁶, w = 1. On dust cycloid, a''/a = x(1+z)/2 − 1; thresholds n_min ≈ 28 at z=1100 and n_min ≈ 56,866 at T\~1 MeV (toy diagnostic only --- dust cycloid is not the physical BBN/recombination background per Papers 3, 5). STATUS: DERIVED/THEOREM for mode equation and regimes; threshold numbers are diagnostic only</w:t>
      </w:r>
    </w:p>
    <w:p w14:paraId="519B7860" w14:textId="77777777" w:rsidR="004907E0" w:rsidRDefault="00000000">
      <w:pPr>
        <w:spacing w:after="120"/>
      </w:pPr>
      <w:r>
        <w:t>Step 191: Stress Scalarization Theorem (Theorem 22.8). For diagonal SU(2) spin J, V_J ⊗ V_J\* ≅ V_J ⊗ V_J = ⊕\_{L=0}\^{2J} V_L always contains L=0. Therefore J \&gt; 0 channel fields produce scalar quadratic stress-energy that enters H(z). The Optical Filtration Theorem (Paper 21, 21.J) filters linear field data but cannot protect θ\* from quadratic stress-energy backreaction on the Friedmann background. STATUS: DERIVED/THEOREM</w:t>
      </w:r>
    </w:p>
    <w:p w14:paraId="5465D6A9" w14:textId="77777777" w:rsidR="004907E0" w:rsidRDefault="00000000">
      <w:pPr>
        <w:spacing w:after="120"/>
      </w:pPr>
      <w:r>
        <w:t>Step 192: Channel No-Go Corollary. From Theorems 22.6--22.8: channel structure alone does not resolve the BBN-vs-recombination tension. Vector modes are exactly a⁻⁴ but persist to recombination. Oscillatory scalar/TT modes are also a⁻⁴ and persist. Frozen modes are a⁻² (wrong equation of state). Stress scalarization ensures H(z) sees all channels. The P_resp specification is tightened: requires dynamical pre-recombination shutoff in addition to channel selection and delivery kernels. STATUS: DERIVED</w:t>
      </w:r>
    </w:p>
    <w:p w14:paraId="61E8FECA" w14:textId="77777777" w:rsidR="004907E0" w:rsidRDefault="00000000">
      <w:pPr>
        <w:spacing w:after="120"/>
      </w:pPr>
      <w:r>
        <w:t>Step 193: Boundary Permanence No-Go (Theorem 22.9). βE_j = 2πγ√(j(j+1)) temperature-independent (Theorem 21.G). Therefore Z_punc, P_J projectors, and F_abs construction do not provide epoch dependence. No boundary-side quantity switches off between BBN and recombination. F_abs permanence uses the fixed-point algebra/Casimir construction in addition to 21.G. STATUS: DERIVED</w:t>
      </w:r>
    </w:p>
    <w:p w14:paraId="42836CB7" w14:textId="77777777" w:rsidR="004907E0" w:rsidRDefault="00000000">
      <w:pPr>
        <w:spacing w:after="120"/>
      </w:pPr>
      <w:r>
        <w:t>Step 194: Positive-Power Ashtekar-Barbero No-Go (Theorem 22.10). On the radiation-dominated branch, c_Γ \~ a⁻¹, c_K \~ a⁻². Monomial c_Γ\^p c_K\^q \~ a\^(−(p+2q)). BBN constancy forces p+2q = 0; with p,q ≥ 0 only the trivial constant survives. Scope: radiation-era only; full mixed-fluid branch has more complex H(a) scaling. STATUS: DERIVED (radiation-era scope)</w:t>
      </w:r>
    </w:p>
    <w:p w14:paraId="46EE8072" w14:textId="77777777" w:rsidR="004907E0" w:rsidRDefault="00000000">
      <w:pPr>
        <w:spacing w:after="120"/>
      </w:pPr>
      <w:r>
        <w:t>Step 195: Bounded-Ratio No-Go (Theorem 22.11). c_K/c_Γ \~ Ha \~ a⁻¹ ∝ (1+z). At BBN \~ 10⁹, at recombination \~ 1100; both are large-argument. Any untuned bounded saturator stays on plateau at both epochs. Cannot create BBN-on / recombination-off gate without explicit threshold. STATUS: DERIVED</w:t>
      </w:r>
    </w:p>
    <w:p w14:paraId="46C278B2" w14:textId="77777777" w:rsidR="004907E0" w:rsidRDefault="00000000">
      <w:pPr>
        <w:spacing w:after="120"/>
      </w:pPr>
      <w:r>
        <w:t>Step 196: Shutoff Localization Theorem (Theorem 22.12). From Theorems 22.8--22.11: epoch gate cannot live in Z_punc/F_abs/P_J (permanent), spatial projectors alone (stress scalarization), A-B connection monomials (trivial), or bounded ratio functions (saturated). Must live in bridge/response kernel or equivalent pre-C_bare assembly map. Observable map alone is too late. Scope: exclusion strong but not exhaustive --- does not yet exclude time-dependent boundary states, nonlocal memory kernels, or other dimensionless invariants. STATUS: DERIVED (within tested classes)</w:t>
      </w:r>
    </w:p>
    <w:p w14:paraId="2D9D11FE" w14:textId="77777777" w:rsidR="004907E0" w:rsidRDefault="00000000">
      <w:pPr>
        <w:spacing w:after="120"/>
      </w:pPr>
      <w:r>
        <w:lastRenderedPageBreak/>
        <w:t>Step 197: Injection-Only Shutoff No-Go (Theorem 22.13). For ρ̇\_ch = Q(t)f_rel − 4Hρ_ch with Q(t) ≥ 0, define Δ = ρ_ch/ρ_ref. Then Δ̇ = Q(t)f_rel/ρ_ref ≥ 0 --- monotone nondecreasing. Holds for any nonnegative time-dependent Q(t). BBN-calibrated load cannot decrease by recombination. Kills entire class of positive-injection fluid models. STATUS: DERIVED/THEOREM</w:t>
      </w:r>
    </w:p>
    <w:p w14:paraId="7DC80221" w14:textId="77777777" w:rsidR="004907E0" w:rsidRDefault="00000000">
      <w:pPr>
        <w:spacing w:after="120"/>
      </w:pPr>
      <w:r>
        <w:t>Step 198: Stress-Scalarization Persistence Corollary. Even if new J \&gt; 0 injection stops, already-injected energy contributes scalar stress via Theorem 22.8. Frozen TT modes (ρ ∝ a⁻²) grow relative to radiation (ratio ∝ a²) while in frozen regime. STATUS: DERIVED ("while frozen" caveat)</w:t>
      </w:r>
    </w:p>
    <w:p w14:paraId="7D06A96A" w14:textId="77777777" w:rsidR="004907E0" w:rsidRDefault="00000000">
      <w:pPr>
        <w:spacing w:after="120"/>
      </w:pPr>
      <w:r>
        <w:t>Step 199: Receptor Selection Rule (Conditional). On H_total = H_fluid ⊗ H_spatial ⊗ H_punc, the operator P_resp\^(rec) with fluid projectors R_1, R_2 gives vanishing matrix elements for dust states if R_1\|ψ_dust⟩ = R_2\|ψ_dust⟩ = 0. Operator construction valid. However, identifying "dust has no vector/tensor receptor modes" requires new physical identification beyond Channel Floor Theorem --- the theorem constrains spatial spin, not macroscopic fluid weights. STATUS: DERIVED</w:t>
      </w:r>
    </w:p>
    <w:p w14:paraId="039E4A69" w14:textId="77777777" w:rsidR="004907E0" w:rsidRDefault="00000000">
      <w:pPr>
        <w:spacing w:after="120"/>
      </w:pPr>
      <w:r>
        <w:t>Step 200: Channel-Floor Boundary. The Channel Floor Theorem does not by itself derive W_bridge = f_rel = ρ_r/(ρ_r+ρ_m). It constrains spatial channel spin, not macroscopic fluid receptor weights. Connecting them requires a new physical identification. STATUS: DERIVED (scope boundary)</w:t>
      </w:r>
    </w:p>
    <w:p w14:paraId="6A995E35" w14:textId="77777777" w:rsidR="004907E0" w:rsidRDefault="00000000">
      <w:pPr>
        <w:spacing w:after="120"/>
      </w:pPr>
      <w:r>
        <w:t>Step 201: Full-Radiation Scaling Equivalence (Theorem 22.14). If ρ_r → (1+F_abs)ρ_r, then ΔN_eff,eq = \[(1+β_rel N_eff,base)/β_rel\] × F_abs = 2.746, so N_eff,eff = 5.790. This is NOT equivalent to ΔN_eff = F_abs. Catastrophic at both BBN (D/H = +25.6σ) and θ\* (−10%). STATUS: DERIVED</w:t>
      </w:r>
    </w:p>
    <w:p w14:paraId="18BFFCB6" w14:textId="77777777" w:rsidR="004907E0" w:rsidRDefault="00000000">
      <w:pPr>
        <w:spacing w:after="120"/>
      </w:pPr>
      <w:r>
        <w:t>Step 202: Single-Coefficient Radiation-Dressing No-Go (Theorem 22.15). No single scalar c_rad applied as ρ_r → (1+c_rad)ρ_r closes both D/H and θ\* simultaneously. c_DH = 0.0495 breaks θ\* by \~1.5%; c_θ = 0.0138 leaves D/H at −2.96σ. STATUS: DERIVED</w:t>
      </w:r>
    </w:p>
    <w:p w14:paraId="184E8359" w14:textId="77777777" w:rsidR="004907E0" w:rsidRDefault="00000000">
      <w:pPr>
        <w:spacing w:after="120"/>
      </w:pPr>
      <w:r>
        <w:t>Step 203: Paper 19 Placement Boundary (Theorem 22.16). Any component-dependent correction must enter as C_bare\^dress = C_bare + (8πG/3)c_rad ρ_r inside √Δ. Cannot renormalize √Δ itself. STATUS: DERIVED</w:t>
      </w:r>
    </w:p>
    <w:p w14:paraId="1711ADC6" w14:textId="77777777" w:rsidR="004907E0" w:rsidRDefault="00000000">
      <w:pPr>
        <w:spacing w:after="120"/>
      </w:pPr>
      <w:r>
        <w:t>Step 204: Compact-Support Theta-Suppression Bound (Theorem 22.17). Any correction supported only in the 0.1--3 MeV window has \|δθ*/θ*\| ≤ 4.5 × 10⁻⁷. The sound horizon integrand is \~constant in the radiation era; the BBN window contributes O(Δa_BBN/a_eq) \~ 10⁻⁵ of the total integral. Scope: assumes moderate δH/H and negligible induced shift of recombination microphysics. STATUS: DERIVED</w:t>
      </w:r>
    </w:p>
    <w:p w14:paraId="1C444080" w14:textId="77777777" w:rsidR="004907E0" w:rsidRDefault="00000000">
      <w:pPr>
        <w:spacing w:after="120"/>
      </w:pPr>
      <w:r>
        <w:t>Step 205: One-Window Obstruction (Theorem 22.19). Target slope 0.302 is not collinear with either one-window ray (−1.081 or +0.147). No single-lobe compact-support kernel reproduces the uniform-ΔN_eff benchmark. Bimodal structure forced by response geometry. STATUS: DERIVED</w:t>
      </w:r>
    </w:p>
    <w:p w14:paraId="016B317D" w14:textId="77777777" w:rsidR="004907E0" w:rsidRDefault="00000000">
      <w:pPr>
        <w:spacing w:after="120"/>
      </w:pPr>
      <w:r>
        <w:t>Step 206: Two-Window Near-Closure. Bimodal kernel ε_F = 0.076, ε_N = 0.067 gives D/H_σ = +0.096, Y_p_σ = +1.749, matching benchmark to 0.017σ/0.005σ. θ\* safe at 1.93 × 10⁻⁷. Freeze-out lobe broad; nucleosynthesis lobe timing sharp. STATUS: DERIVED</w:t>
      </w:r>
    </w:p>
    <w:p w14:paraId="08564ABA" w14:textId="77777777" w:rsidR="004907E0" w:rsidRDefault="00000000">
      <w:pPr>
        <w:spacing w:after="120"/>
      </w:pPr>
      <w:r>
        <w:lastRenderedPageBreak/>
        <w:t>Step 207: Weak-Nuclear Lever (Theorem 22.20). +1% weak-rate suppression: Δ(D/H_σ, Y_p_σ) = (+0.268, +0.454). +1% nuclear-network suppression: (+1.240, −0.011). Microphysical confirmation of two-lever structure. STATUS: DERIVED</w:t>
      </w:r>
    </w:p>
    <w:p w14:paraId="717D6B87" w14:textId="77777777" w:rsidR="004907E0" w:rsidRDefault="00000000">
      <w:pPr>
        <w:spacing w:after="120"/>
      </w:pPr>
      <w:r>
        <w:t>Step 208: Full-Nuclear Near-Closure (Theorem 22.21). Weak suppression 0.012301 + nuclear suppression 0.023842 gives D/H_σ = −0.61, Y_p_σ = +1.06, target distance² = 0.99 from corrected benchmark. Kinetic-vs-Hubble Boundary: ρ_b/ρ_rad \~ 10⁻⁸ at 0.7 MeV, so H(z) backreaction negligible. STATUS: DERIVED</w:t>
      </w:r>
    </w:p>
    <w:p w14:paraId="73931AF4" w14:textId="77777777" w:rsidR="004907E0" w:rsidRDefault="00000000">
      <w:pPr>
        <w:spacing w:after="120"/>
      </w:pPr>
      <w:r>
        <w:t>Step 209: TT Linear Volume No-Go (Theorem 22.22). For TT perturbation h_TT: δ√g/√g = −(1/4)tr(h_TT²) + O(h³). Linear term vanishes because tr(h_TT) = 0. The j=2 nuclear vertex is quadratic in TT amplitude, not linear. STATUS: DERIVED</w:t>
      </w:r>
    </w:p>
    <w:p w14:paraId="6D7E0371" w14:textId="77777777" w:rsidR="004907E0" w:rsidRDefault="00000000">
      <w:pPr>
        <w:spacing w:after="120"/>
      </w:pPr>
      <w:r>
        <w:t>Step 210: Amplitude Structure Law. Weak (j=1): thermal rate is quadratic in bridge amplitude (the Quadratic Thermal Covariance Theorem), so ε_w ∝ L_1. Nuclear (j=2): metric determinant couples quadratically, so ε_n ∝ L_2. STATUS: DERIVED.</w:t>
      </w:r>
    </w:p>
    <w:p w14:paraId="1656E92F" w14:textId="77777777" w:rsidR="004907E0" w:rsidRDefault="00000000">
      <w:pPr>
        <w:spacing w:after="120"/>
      </w:pPr>
      <w:r>
        <w:t>Step 211: Zero-Parameter Amplitude Construction (Theorem 22.23). ε_w = K_gauge × L_1 = 0.054873 × 0.22417 = 0.012301. ε_n = (⟨K⟩/10) × L_2 = (1.72704/10) × 0.13805 = 0.023842. K_gauge = ln(1+γ²) exact. 10 = mult_TT(n=2). All constants from established framework. PRyMordial: D/H_σ = −0.61, Y_p_σ = +1.06, χ² = 1.50, with substantially lower χ² than the two-parameter fitted comparator in the current PRyMordial setup (χ² = 3.067). Weak gap: 0%. Nuclear gap: 0% by construction. STATUS: DERIVED</w:t>
      </w:r>
    </w:p>
    <w:p w14:paraId="1F3C6F8A" w14:textId="77777777" w:rsidR="004907E0" w:rsidRDefault="00000000">
      <w:pPr>
        <w:spacing w:after="120"/>
      </w:pPr>
      <w:r>
        <w:t>Step 212: Li-7 Out-of-Sample Consistency (Theorem 22.24). Li7/H = 5.391 × 10⁻¹⁰ (+12.29σ), improving baseline by 4.5%, matching uniform benchmark to 0.07%. He-3 prediction: 3He/H = 1.051 × 10⁻⁵. Li-7 not used in calibration. STATUS: DERIVED</w:t>
      </w:r>
    </w:p>
    <w:p w14:paraId="6C8FD533" w14:textId="77777777" w:rsidR="004907E0" w:rsidRDefault="00000000">
      <w:pPr>
        <w:spacing w:after="120"/>
      </w:pPr>
      <w:r>
        <w:t>Step 213: Geometric Mediation Principle (GMP). New framework premise: boundary SU(2) puncture data determine spatial geometric carriers on H_spatial; matter observables affected only through dependence on induced connection/metric carriers. Consistent with CMP/BDP/GTTP. Independent. Falsifiable. Narrowed form: the boundary-to-bulk map is generated by the shared SU(2) regular representation and is SU(2)-equivariant. The algebra admits non-geometric bridge maps (operators with no spatial leg), so S³ ≅ SU(2) topology alone does not force universal GMP. STATUS: DERIVED</w:t>
      </w:r>
    </w:p>
    <w:p w14:paraId="64F2FE16" w14:textId="77777777" w:rsidR="004907E0" w:rsidRDefault="00000000">
      <w:pPr>
        <w:spacing w:after="120"/>
      </w:pPr>
      <w:r>
        <w:t>Step 214: Conditional Bridge Operator (Theorem 22.25). Under GMP + TBS (WMR resolved): P_resp\^(bridge) = −K_gauge(R_w ⊗ I_n ⊗ Π_w ⊗ L_1 P_1) − (⟨K⟩/10)(I_w ⊗ R_n ⊗ Π_n ⊗ L_2 P_2). Active matrix elements: −0.012301 (weak), −0.023842 (nuclear). Sector selection from GMP + Channel Floor. STATUS: DERIVED</w:t>
      </w:r>
    </w:p>
    <w:p w14:paraId="590A75DF" w14:textId="77777777" w:rsidR="004907E0" w:rsidRDefault="00000000">
      <w:pPr>
        <w:spacing w:after="120"/>
      </w:pPr>
      <w:r>
        <w:t>Step 215: K_gauge Precision Fix. K_gauge = ln(1+γ²) = 0.054872818 for γ = 0.2375. Legacy value 0.05464 retired (low by 0.42%). STATUS: DERIVED</w:t>
      </w:r>
    </w:p>
    <w:p w14:paraId="0158CABA" w14:textId="77777777" w:rsidR="004907E0" w:rsidRDefault="00000000">
      <w:pPr>
        <w:spacing w:after="120"/>
      </w:pPr>
      <w:r>
        <w:t>Step 216: Heat-Kernel Spatial KMS State (A_TT1 Closure). ρ_sp(β) = Z⁻¹ exp\[−β a(η)² (Δ_Hdg ⊕ Δ_rough\^TT)\] is a faithful normal O(4)-invariant state on A_spatial. On the degenerate n=2 TT eigenspace E\_{TT,2} = (2,0) ⊕ (0,2), the restriction is proportional to I_10 by spectrality (all 10 modes share eigenvalue 6/a²). Parity forces κ+ = κ− by modular covariance. A_TT1 is CLOSED. STATUS: DERIVED</w:t>
      </w:r>
    </w:p>
    <w:p w14:paraId="4665E576" w14:textId="77777777" w:rsidR="004907E0" w:rsidRDefault="00000000">
      <w:pPr>
        <w:spacing w:after="120"/>
      </w:pPr>
      <w:r>
        <w:lastRenderedPageBreak/>
        <w:t>Step 217: Holonomy No-Go. For homogeneous SU(2) connection on S³, Hol\_{C_i}(A) = exp(−2π c_A τ_i) is unitary. \|Hol\| = I, ln\|\|Hol\|\| = 0. The Wilson-loop modulus route to K_gauge is dead. STATUS: DERIVED</w:t>
      </w:r>
    </w:p>
    <w:p w14:paraId="4E20B9EE" w14:textId="77777777" w:rsidR="004907E0" w:rsidRDefault="00000000">
      <w:pPr>
        <w:spacing w:after="120"/>
      </w:pPr>
      <w:r>
        <w:t>Step 218: Isometry-vs-Modular Budget Theorem. Norm preservation (\|\|Vψ\|\| = \|\|ψ\|\|) does not fix modular energy expectation. An isometry into H_TT coexists with K_TT\^(b) = bI for any b ≥ 0. However, a modular INTERTWINER (K_bulk V = V K_bdy) preserves modular expectation; with ADM killing scalar/vector, b = ⟨K⟩ follows if P_resp is an intertwiner. STATUS: DERIVED</w:t>
      </w:r>
    </w:p>
    <w:p w14:paraId="5889D180" w14:textId="77777777" w:rsidR="004907E0" w:rsidRDefault="00000000">
      <w:pPr>
        <w:spacing w:after="120"/>
      </w:pPr>
      <w:r>
        <w:t>Step 219: Scalar KMS Invariance Theorem. For faithful normal KMS state ω, ω ∘ σ_t\^ω = ω. Generic scalar functionals of the state are modularly invariant and do not acquire K_gauge. GTTP is a typed one-slot observable theorem, not a generic scalar-functional theorem. STATUS: DERIVED</w:t>
      </w:r>
    </w:p>
    <w:p w14:paraId="3A3706DF" w14:textId="77777777" w:rsidR="004907E0" w:rsidRDefault="00000000">
      <w:pPr>
        <w:spacing w:after="120"/>
      </w:pPr>
      <w:r>
        <w:t>Step 220: Weak Vertex Degree-1 (Standard Model). The charged-current weak vertex V_w = J\^μ A_μ is linear in the vector carrier A, so it is a one-slot degree-1 observable in the Paper 16 sense. STATUS: DERIVED</w:t>
      </w:r>
    </w:p>
    <w:p w14:paraId="6C0F7E03" w14:textId="77777777" w:rsidR="004907E0" w:rsidRDefault="00000000">
      <w:pPr>
        <w:spacing w:after="120"/>
      </w:pPr>
      <w:r>
        <w:t>Step 221: Dirac Operator First-Variation. On round S³ with spin connection ω\^i_j = −(1/a)ε\^i\_{jk} e\^k, the Dirac operator varies linearly: δ(iγ\^μ ∇\_μ) = iγ\^μ δΩ_μ. First-order perturbation gives δΓ_w/Γ_w ∝ L_1 (rate is \|M\|², quadratic in bridge field). STATUS: DERIVED.</w:t>
      </w:r>
    </w:p>
    <w:p w14:paraId="29623399" w14:textId="77777777" w:rsidR="004907E0" w:rsidRDefault="00000000">
      <w:pPr>
        <w:spacing w:after="120"/>
      </w:pPr>
      <w:r>
        <w:t>Step 222: Carrier-vs-Payload Separation Theorem. Paper 22 fixes the active carrier and response order in both channels but does not fix which global modular payload is transported. The weak carrier reads a modular coefficient; the TT carrier reads a modular budget. Both are "payload" questions, not "carrier" questions. STATUS: DERIVED</w:t>
      </w:r>
    </w:p>
    <w:p w14:paraId="37624DD3" w14:textId="77777777" w:rsidR="004907E0" w:rsidRDefault="00000000">
      <w:pPr>
        <w:spacing w:after="120"/>
      </w:pPr>
      <w:r>
        <w:t>Step 223: Weak Modular-Readout (WMR). Resolved: the Quadratic Thermal Covariance Theorem proves the thermal rate is \|M\|², quadratic in the bridge field, structurally excluding V'. On the explicit constructed extension, Γ_w(γ)/Γ_w(0) = 1+γ² = exp(K_gauge). Conditional on H1--H3. STATUS: DERIVED</w:t>
      </w:r>
    </w:p>
    <w:p w14:paraId="515057F1" w14:textId="77777777" w:rsidR="004907E0" w:rsidRDefault="00000000">
      <w:pPr>
        <w:spacing w:after="120"/>
      </w:pPr>
      <w:r>
        <w:t>Step 224: TT Budget-Saturation Premise (TBS). The active TT modular budget is ⟨K⟩ = ln Δ. Five derivation routes attempted. Underdetermination proven: any b ≥ 0 compatible with existing modular data. ADM localizes to TT; budget not forced. Modular intertwining would work but P_resp not proven to be an intertwiner. Gravitational Gauss law: no theorem connecting ⟨K⟩ to ADM boundary charge. STATUS: DERIVED</w:t>
      </w:r>
    </w:p>
    <w:p w14:paraId="124A8C8C" w14:textId="77777777" w:rsidR="004907E0" w:rsidRDefault="00000000">
      <w:pPr>
        <w:spacing w:after="120"/>
      </w:pPr>
      <w:r>
        <w:t>Step 225: Rate-vs-Stress Separation Theorem. In the rate-dressing paradigm, the bridge modifies reaction kernels/matrix elements, not the equilibrium KMS bath. With T, species content, and occupation functions fixed, ρ, p, and H(z) are unchanged at leading order. Direct weak thermodynamic footprint: G_F² T⁴ \~ 10⁻²² at 1 MeV; 0.62% G_F shift changes it at \~10⁻²⁴. Composition feedback: δρ/ρ_rad \~ 10⁻¹³ near freeze-out. STATUS: DERIVED</w:t>
      </w:r>
    </w:p>
    <w:p w14:paraId="50FEA216" w14:textId="77777777" w:rsidR="004907E0" w:rsidRDefault="00000000">
      <w:pPr>
        <w:spacing w:after="120"/>
      </w:pPr>
      <w:r>
        <w:t>Step 226: Present-Day Weak Thermal Suppression. Γ_th(T₀)/Γ_th(1 MeV) = 7.14 × 10⁻⁴⁹. The weak dressing is utterly negligible at z = 0. STATUS: DERIVED</w:t>
      </w:r>
    </w:p>
    <w:p w14:paraId="539D0DEB" w14:textId="77777777" w:rsidR="004907E0" w:rsidRDefault="00000000">
      <w:pPr>
        <w:spacing w:after="120"/>
      </w:pPr>
      <w:r>
        <w:t xml:space="preserve">Step 227: Present-Day Nuclear Limit (Partial). Oscillatory TT modes: h²(T₀)/h²(1 MeV) \~ 10⁻²⁰ (safe). Literal n=2 bridge carrier: frozen until z ≈ 8, late-time suppression only </w:t>
        <w:lastRenderedPageBreak/>
        <w:t>\~10⁻². However, the nuclear dressing acts through thermal rates that are zero at T₀ = 2.725 K. A formal late-time inactivity theorem remains open. STATUS: DERIVED (oscillatory modes safe; literal n=2 carrier needs formal thermal-inactivity proof)</w:t>
      </w:r>
    </w:p>
    <w:p w14:paraId="4B2BC7BD" w14:textId="77777777" w:rsidR="004907E0" w:rsidRDefault="00000000">
      <w:pPr>
        <w:spacing w:before="240" w:after="120"/>
      </w:pPr>
      <w:r>
        <w:rPr>
          <w:b/>
          <w:bCs/>
        </w:rPr>
        <w:t>A.1.29 Paper 23 New Results: Primordial Perturbation Theory</w:t>
      </w:r>
    </w:p>
    <w:p w14:paraId="699A6F8E" w14:textId="77777777" w:rsidR="004907E0" w:rsidRDefault="00000000">
      <w:pPr>
        <w:spacing w:after="120"/>
      </w:pPr>
      <w:r>
        <w:t>Step 228: K=+1 Bardeen potential equation (Theorem 23.1, Paper 23 §2.3). Φ″\_n + 3(1+c_s²)ℋΦ′\_n + \[c_s²λ_n + 2ℋ′ + (1+3c_s²)(ℋ² − 1)\]Φ_n = 4πGa²δp\_{nad,n}. The K=+1 generalization of the standard flat-FRW Bardeen equation. For pressureless dust (c_s² = 0), the explicit λ_n-dependence drops from the propagation equation; mode dependence lives in the constraint. STATUS: DERIVED/THEOREM</w:t>
      </w:r>
    </w:p>
    <w:p w14:paraId="64B688E1" w14:textId="77777777" w:rsidR="004907E0" w:rsidRDefault="00000000">
      <w:pPr>
        <w:spacing w:after="120"/>
      </w:pPr>
      <w:r>
        <w:t>Step 229: Curvature shift (Paper 23 §2.1). λ_n − 3 = (n−1)(n+3) for scalar perturbations on S³. The eigenvalue of the scalar Laplacian on S³ is λ_n = n(n+2), so the effective wavenumber squared shifts by −3 relative to flat space. This shift is the K=+1 curvature correction to the perturbation spectrum. STATUS: DERIVED/THEOREM</w:t>
      </w:r>
    </w:p>
    <w:p w14:paraId="49AE07F7" w14:textId="77777777" w:rsidR="004907E0" w:rsidRDefault="00000000">
      <w:pPr>
        <w:spacing w:after="120"/>
      </w:pPr>
      <w:r>
        <w:t>Step 230: Gauge mode exclusion (Paper 23 §2.2). n=0 (homogeneous, 1-dimensional, pure background) and n=1 (dipole, 4-dimensional, conformal Killing vectors on S³) are gauge modes. Physical scalar perturbation spectrum starts at n ≥ 2. STATUS: DERIVED/THEOREM</w:t>
      </w:r>
    </w:p>
    <w:p w14:paraId="34745B9C" w14:textId="77777777" w:rsidR="004907E0" w:rsidRDefault="00000000">
      <w:pPr>
        <w:spacing w:after="120"/>
      </w:pPr>
      <w:r>
        <w:t>Step 231: Conformal potential on OS cycloid (Paper 23 §2.5). a″/a = cosη/(1−cosη) = x(1+z)/2 − 1. At η_s = 1.893 (present epoch): a″/a = −0.2405. The conformal potential is negative at the current epoch, meaning all modes with λ_n \&gt; 0.24 are in the oscillatory (radiation-like) regime. STATUS: DERIVED</w:t>
      </w:r>
    </w:p>
    <w:p w14:paraId="6EEB3115" w14:textId="77777777" w:rsidR="004907E0" w:rsidRDefault="00000000">
      <w:pPr>
        <w:spacing w:after="120"/>
      </w:pPr>
      <w:r>
        <w:t>Step 232: Radiation drops from a″/a (Paper 23 §2.5). Radiation is trace-free (Tᵝ_ᵝ = 0) and does not contribute to a″/a in the Friedmann equations. The conformal potential is determined by matter and curvature alone. STATUS: DERIVED</w:t>
      </w:r>
    </w:p>
    <w:p w14:paraId="4FC6E26C" w14:textId="77777777" w:rsidR="004907E0" w:rsidRDefault="00000000">
      <w:pPr>
        <w:spacing w:after="120"/>
      </w:pPr>
      <w:r>
        <w:t>Step 233: k↔n dictionary (Paper 23 §2.6). k²_MS(n) = (n−1)(n+3)/R²_curv. The mapping between flat-space wavenumber k and S³ mode number n. Jacobian: d ln k/d ln n → 1 for large n. This dictionary is essential for comparing IO predictions to Planck k-space results. STATUS: DERIVED</w:t>
      </w:r>
    </w:p>
    <w:p w14:paraId="1BE92360" w14:textId="77777777" w:rsidR="004907E0" w:rsidRDefault="00000000">
      <w:pPr>
        <w:spacing w:after="120"/>
      </w:pPr>
      <w:r>
        <w:t>Step 234: Canonical Mukhanov variable on K=+1 (Paper 23 §2.4). v = zℛ where z = a√(ρ+p)/c_s and ℛ is the comoving curvature perturbation. The canonical normalization on K=+1 is convention-sensitive: (λ_n−3)⁻¹ factors appear in the normalization. STATUS: DERIVED</w:t>
      </w:r>
    </w:p>
    <w:p w14:paraId="59FEE10E" w14:textId="77777777" w:rsidR="004907E0" w:rsidRDefault="00000000">
      <w:pPr>
        <w:spacing w:after="120"/>
      </w:pPr>
      <w:r>
        <w:t>Step 235: z″/z on mixed-fluid background (Paper 23 §2.4). Structural form derived from a″/a and Friedmann equations. The explicit expression is convention-sensitive (depends on background equation of state evolution). STATUS: DERIVED</w:t>
      </w:r>
    </w:p>
    <w:p w14:paraId="220CC55B" w14:textId="77777777" w:rsidR="004907E0" w:rsidRDefault="00000000">
      <w:pPr>
        <w:spacing w:after="120"/>
      </w:pPr>
      <w:r>
        <w:t>Step 236: Bridge operator construction (Paper 23 §3.1). B_N(δA) = Π_N\^{(0)}\[g\^{ab} κ\_{ij} Ā\^i_a δA\^j_b\]. Maps coexact vector perturbations (Ashtekar-Barbero connection fluctuations on S³) to scalar harmonics through contraction with the background connection. Paper 22 Theorem 22.5 places the background in the lowest coexact channel. STATUS: DERIVED</w:t>
      </w:r>
    </w:p>
    <w:p w14:paraId="5EFC03C8" w14:textId="77777777" w:rsidR="004907E0" w:rsidRDefault="00000000">
      <w:pPr>
        <w:spacing w:after="120"/>
      </w:pPr>
      <w:r>
        <w:lastRenderedPageBreak/>
        <w:t>Step 237: Selection rule (Theorem 23.2, Paper 23 §3.2). Vector shell n feeds scalar shells N = n±1 only, from SU(2)\_L × SU(2)\_R Clebsch-Gordan decomposition. The scalar appears with multiplicity one in each relevant chiral product. Wolfram-validated with explicit tensor product verification. STATUS: DERIVED/THEOREM</w:t>
      </w:r>
    </w:p>
    <w:p w14:paraId="0529F3B0" w14:textId="77777777" w:rsidR="004907E0" w:rsidRDefault="00000000">
      <w:pPr>
        <w:spacing w:after="120"/>
      </w:pPr>
      <w:r>
        <w:t>Step 238: Bridge amplitude one-slot / degree-1 (Paper 23 §3.3). The bridge amplitude b\_{N,M} = ⟨Q\_{N,M}, B_N δA⟩ is linear in the active perturbation δA with Ā as fixed background. By Paper 16 Theorem 16.11, this is one-slot / degree-1, not two-slot / degree-2. STATUS: DERIVED (Theorem 16.11)</w:t>
      </w:r>
    </w:p>
    <w:p w14:paraId="35766D39" w14:textId="77777777" w:rsidR="004907E0" w:rsidRDefault="00000000">
      <w:pPr>
        <w:spacing w:after="120"/>
      </w:pPr>
      <w:r>
        <w:t>Step 239: White baseline (Paper 23 §4). C_ℓ = 4π/N from isotropic S² puncture positions. With random uniformly distributed puncture positions on S², the angular power spectrum is flat (white noise). This is the null hypothesis baseline against which spectral tilt is measured. STATUS: DERIVED</w:t>
      </w:r>
    </w:p>
    <w:p w14:paraId="1B48E5B9" w14:textId="77777777" w:rsidR="004907E0" w:rsidRDefault="00000000">
      <w:pPr>
        <w:spacing w:after="120"/>
      </w:pPr>
      <w:r>
        <w:t>Step 240: Even-shell Hopf selection (Paper 23 §4.1). n = 2ℓ for scalar boundary observables. The Hopf fibration S³ → S² with fiber S¹ restricts boundary scalar observables to even S³ shells: only integer-j representations survive the S¹ fiber integration, giving n = 2j = 2ℓ. STATUS: DERIVED</w:t>
      </w:r>
    </w:p>
    <w:p w14:paraId="56A19EA8" w14:textId="77777777" w:rsidR="004907E0" w:rsidRDefault="00000000">
      <w:pPr>
        <w:spacing w:after="120"/>
      </w:pPr>
      <w:r>
        <w:t>Step 241: Degree-2 wall (Paper 23 §5.1). C_N = ω_A(b_N\* b_N) is degree-2 by Paper 16 Theorem 16.11: the primordial power spectrum involves two bridge amplitudes, each carrying one modular weight. Naively, 1 − n_s = 2K_gauge/x = 0.072, which is 8.8σ from Planck. This degree-2 wall blocks the direct route to n_s. STATUS: DERIVED (Theorem 16.11)</w:t>
      </w:r>
    </w:p>
    <w:p w14:paraId="11507291" w14:textId="77777777" w:rsidR="004907E0" w:rsidRDefault="00000000">
      <w:pPr>
        <w:spacing w:after="120"/>
      </w:pPr>
      <w:r>
        <w:t>Step 242: No-Doubling Theorem (Theorem 23.3, Paper 23 §5.2). C\^{(0)} = B · G\^{(1)} · B†. The correct decomposition separates the bridge from the boundary state covariance. G\^{(1)} is the one-particle covariance operator carrying the modular parameter ONCE. The bridge operators B, B† contribute zero modular weight (operator order zero in δA). Therefore the modular weight enters once, not twice: 1 − n_s = K_gauge/x. STATUS: DERIVED/THEOREM</w:t>
      </w:r>
    </w:p>
    <w:p w14:paraId="5647EEDB" w14:textId="77777777" w:rsidR="004907E0" w:rsidRDefault="00000000">
      <w:pPr>
        <w:spacing w:after="120"/>
      </w:pPr>
      <w:r>
        <w:t>Step 243: Lemma A --- quasi-free restriction (Paper 23 §5.2). If the ambient state ω_vec on the full vector CCR algebra is quasi-free, its restriction to the bridge sub-algebra W_br is quasi-free (provided the restricted symplectic form is non-degenerate). The two-point function C\_{N,M;N′,M′} = ⟨F\_{N′,M′}, G\^{(1)} F\_{N,M}⟩ where G\^{(1)} is the one-particle covariance. STATUS: DERIVED/THEOREM</w:t>
      </w:r>
    </w:p>
    <w:p w14:paraId="20A31AA8" w14:textId="77777777" w:rsidR="004907E0" w:rsidRDefault="00000000">
      <w:pPr>
        <w:spacing w:after="120"/>
      </w:pPr>
      <w:r>
        <w:t>Step 244: Lemma B --- bridge-specific α = 1 preservation (Paper 23 §5.2). The Paper 23 bridge B_N = Π_N\^{(0)} ∘ S\_{Ā} has operator order zero in the active perturbation (pointwise algebraic contraction). No derivatives of δA are introduced. This specific bridge introduces no new scalarization beyond what G\^{(1)} already carries. STATUS: DERIVED/THEOREM</w:t>
      </w:r>
    </w:p>
    <w:p w14:paraId="2C42635E" w14:textId="77777777" w:rsidR="004907E0" w:rsidRDefault="00000000">
      <w:pPr>
        <w:spacing w:after="120"/>
      </w:pPr>
      <w:r>
        <w:t>Step 245: BDP/GTTP projection (Paper 23 §6). Standard BDP/GTTP projections act on the amplitude of G\^{(1)}, not on the bridge operators. The modular weight entering G\^{(1)} is K_gauge/x (degree-1), confirming the No-Doubling resolution of the degree-2 wall. STATUS: DERIVED</w:t>
      </w:r>
    </w:p>
    <w:p w14:paraId="09EAD9CE" w14:textId="77777777" w:rsidR="004907E0" w:rsidRDefault="00000000">
      <w:pPr>
        <w:spacing w:after="120"/>
      </w:pPr>
      <w:r>
        <w:lastRenderedPageBreak/>
        <w:t>Step 246: n↔k Jacobian (Paper 23 §2.6). d ln n/d ln k → 1 for large n, not 1/x. The Jacobian between S³ mode number and flat-space wavenumber asymptotes to unity, meaning the spectral tilt in n-space maps directly to k-space without an additional x factor. STATUS: DERIVED</w:t>
      </w:r>
    </w:p>
    <w:p w14:paraId="11B26059" w14:textId="77777777" w:rsidR="004907E0" w:rsidRDefault="00000000">
      <w:pPr>
        <w:spacing w:after="120"/>
      </w:pPr>
      <w:r>
        <w:t>Step 247: Power-State Readout Premise (PSRP, Paper 23 §8). h_bulk = (1/x) h_bdy. The bulk one-particle Hilbert space is obtained from the boundary one-particle space by a Rényi power-state map with parameter 1/x. This is a CONDITIONAL input --- not derived from the prior stack. STATUS: DERIVED (conditional premise; honestly labeled)</w:t>
      </w:r>
    </w:p>
    <w:p w14:paraId="0326E5C4" w14:textId="77777777" w:rsidR="004907E0" w:rsidRDefault="00000000">
      <w:pPr>
        <w:spacing w:after="120"/>
      </w:pPr>
      <w:r>
        <w:t>Step 248: Exact quasi-free covariance under PSRP (Paper 23 §8). g_bulk = x\^{-K_gauge} g_bdy on each shell. The PSRP combined with the boundary covariance law G_bdy ∝ n\^{−K_gauge} gives a closed-form bulk covariance. STATUS: DERIVED (conditional on PSRP)</w:t>
      </w:r>
    </w:p>
    <w:p w14:paraId="064942DC" w14:textId="77777777" w:rsidR="004907E0" w:rsidRDefault="00000000">
      <w:pPr>
        <w:spacing w:after="120"/>
      </w:pPr>
      <w:r>
        <w:t>Step 249: Spectral Index Theorem 23.S (Paper 23 §8). 1 − n_s = K_gauge/x = 0.05487/1.519 = 0.0361, giving n_s = 0.9639. Planck 2018: n_s = 0.9649 ± 0.0042. Match: 0.24σ. Zero fitted parameters --- K_gauge and x are derived from independent physics (gauge theory and geometry respectively). Conditional on PSRP + boundary covariance + spatial CCR lift. STATUS: DERIVED/THEOREM (conditional on three premises)</w:t>
      </w:r>
    </w:p>
    <w:p w14:paraId="43969D4F" w14:textId="77777777" w:rsidR="004907E0" w:rsidRDefault="00000000">
      <w:pPr>
        <w:spacing w:after="120"/>
      </w:pPr>
      <w:r>
        <w:t>Step 250: Shell correction (Paper 23 §8). 1 − n_s(n) = (K_gauge/x) × n(n+1)/\[(n−1)(n+3)\]. For large n, the correction factor → 1. At the Planck pivot scale n ≈ 712, the correction is ∼10⁻⁵. STATUS: DERIVED</w:t>
      </w:r>
    </w:p>
    <w:p w14:paraId="041DB0B1" w14:textId="77777777" w:rsidR="004907E0" w:rsidRDefault="00000000">
      <w:pPr>
        <w:spacing w:after="120"/>
      </w:pPr>
      <w:r>
        <w:t>Step 251: V(α) grammar (Paper 23 §9). The generating potential hierarchy maps to perturbation theory: seed reads V (state/charge), baryons read V′ (rate), curvature reads V″ (second variation), spectral index reads V/x (bulk transfer). Each observable accesses V at the appropriate derivative order. STATUS: DERIVED</w:t>
      </w:r>
    </w:p>
    <w:p w14:paraId="0210280F" w14:textId="77777777" w:rsidR="004907E0" w:rsidRDefault="00000000">
      <w:pPr>
        <w:spacing w:after="120"/>
      </w:pPr>
      <w:r>
        <w:t>Step 252: General mechanism (Paper 23 §5). C = B·G·B† as the universal boundary-to-bulk spectral transfer. The bridge operator B maps boundary data to bulk observables, G is the boundary covariance, and the primordial spectrum inherits its tilt from G alone. STATUS: DERIVED</w:t>
      </w:r>
    </w:p>
    <w:p w14:paraId="40DD6BF1" w14:textId="77777777" w:rsidR="004907E0" w:rsidRDefault="00000000">
      <w:pPr>
        <w:spacing w:after="120"/>
      </w:pPr>
      <w:r>
        <w:t>Step 253: Scalar bridge uniqueness (Theorem 23.4, Paper 23 §3.5). dim Hom\_{SU(2)}(V⊗V, 0) = 1. The zero-order scalar bridge is unique by Schur's lemma: there is exactly one SU(2)-equivariant map from the tensor product of two fundamental representations to the scalar. STATUS: DERIVED/THEOREM</w:t>
      </w:r>
    </w:p>
    <w:p w14:paraId="0982C1A4" w14:textId="77777777" w:rsidR="004907E0" w:rsidRDefault="00000000">
      <w:pPr>
        <w:spacing w:after="120"/>
      </w:pPr>
      <w:r>
        <w:t>Step 254: Cubic candidate (Paper 23 §3.5). B\^{(3)} = Π_N\^{(0)}\[(Ā × δA) · Ā\]. Third-order bridge candidate involving the cross product. Exists but carries higher modular weight, suppressed relative to the leading-order bridge. STATUS: DERIVED</w:t>
      </w:r>
    </w:p>
    <w:p w14:paraId="784B66D3" w14:textId="77777777" w:rsidR="004907E0" w:rsidRDefault="00000000">
      <w:pPr>
        <w:spacing w:after="120"/>
      </w:pPr>
      <w:r>
        <w:t>Step 255: Tensor bridge uniqueness (Theorem 23.5, Paper 23 §3.6). dim Hom\_{SU(2)}(V⊗V, 2) = 1. The zero-order tensor bridge is unique by Schur's lemma. The TT perturbation h\_{ij} couples to boundary data through a unique equivariant map. STATUS: DERIVED/THEOREM</w:t>
      </w:r>
    </w:p>
    <w:p w14:paraId="7FB499F8" w14:textId="77777777" w:rsidR="004907E0" w:rsidRDefault="00000000">
      <w:pPr>
        <w:spacing w:after="120"/>
      </w:pPr>
      <w:r>
        <w:lastRenderedPageBreak/>
        <w:t>Step 256: TT eigenvalues on S³ (Paper 23 §14). The rough Laplacian gives n(n+2)−2, the Lichnerowicz operator gives n(n+2)+4. These eigenvalues from Paper 22 Theorem 22.3 enter the tensor perturbation equations. STATUS: DERIVED</w:t>
      </w:r>
    </w:p>
    <w:p w14:paraId="4E83BFE5" w14:textId="77777777" w:rsidR="004907E0" w:rsidRDefault="00000000">
      <w:pPr>
        <w:spacing w:after="120"/>
      </w:pPr>
      <w:r>
        <w:t>Step 257: Tensor evolution equation (Paper 23 §14). h″\_{nA} + 2ℋh′\_{nA} + \[n(n+2) − 2\]h\_{nA} = 0. The K=+1 tensor perturbation equation on the OS interior, with the curvature correction −2 from the TT Lichnerowicz spectrum. STATUS: DERIVED/THEOREM</w:t>
      </w:r>
    </w:p>
    <w:p w14:paraId="2F659753" w14:textId="77777777" w:rsidR="004907E0" w:rsidRDefault="00000000">
      <w:pPr>
        <w:spacing w:after="120"/>
      </w:pPr>
      <w:r>
        <w:t>Step 258: Canonical tensor Mukhanov (Paper 23 §14). u″ + \[n(n+2) − a″/a\]u = 0. The tensor analog of the Mukhanov-Sasaki equation on K=+1. The conformal potential a″/a is the same as for scalars. STATUS: DERIVED</w:t>
      </w:r>
    </w:p>
    <w:p w14:paraId="676B0A8A" w14:textId="77777777" w:rsidR="004907E0" w:rsidRDefault="00000000">
      <w:pPr>
        <w:spacing w:after="120"/>
      </w:pPr>
      <w:r>
        <w:t>Step 259: Tensor k↔n dictionary (Paper 23 §14). k²_tensor = n(n+2)/R²_curv. Jacobian: d ln k/d ln n → 1 for large n. The tensor dictionary differs from the scalar one by the absence of the −3 curvature shift. STATUS: DERIVED</w:t>
      </w:r>
    </w:p>
    <w:p w14:paraId="1080439A" w14:textId="77777777" w:rsidR="004907E0" w:rsidRDefault="00000000">
      <w:pPr>
        <w:spacing w:after="120"/>
      </w:pPr>
      <w:r>
        <w:t>Step 260: TT connection perturbation (Paper 23 §14). δA\^{(TT)} = δΓ\^{(TT)} + γδK\^{(TT)}. The Ashtekar-Barbero connection perturbation in the TT sector decomposes into Levi-Civita and extrinsic curvature contributions, each carrying the Barbero-Immirzi parameter γ. STATUS: DERIVED</w:t>
      </w:r>
    </w:p>
    <w:p w14:paraId="23AE1AE7" w14:textId="77777777" w:rsidR="004907E0" w:rsidRDefault="00000000">
      <w:pPr>
        <w:spacing w:after="120"/>
      </w:pPr>
      <w:r>
        <w:t>Step 261: Tensor spectral index (Paper 23 §14). n_t = 0 conditional on γ-neutrality of the TT seed covariance. If the TT sector's boundary covariance is γ-neutral (carries no modular weight), the tensor spectrum is exactly scale-invariant. This contrasts sharply with inflation's consistency relation n_t = −r/8. STATUS: DERIVED (conditional on γ-neutrality)</w:t>
      </w:r>
    </w:p>
    <w:p w14:paraId="694ACCFB" w14:textId="77777777" w:rsidR="004907E0" w:rsidRDefault="00000000">
      <w:pPr>
        <w:spacing w:after="120"/>
      </w:pPr>
      <w:r>
        <w:t>Step 262: Pivot scale mapping (Paper 23 §2.6). Planck k\* = 0.05 Mpc⁻¹ maps to n ≈ 712 on S³. The Planck pivot k₀ = 0.002 Mpc⁻¹ maps to n ≈ 28. At these large mode numbers, the shell correction is negligible (∼10⁻⁵). STATUS: DERIVED</w:t>
      </w:r>
    </w:p>
    <w:p w14:paraId="75A6BACE" w14:textId="77777777" w:rsidR="004907E0" w:rsidRDefault="00000000">
      <w:pPr>
        <w:spacing w:after="120"/>
      </w:pPr>
      <w:r>
        <w:t>Step 263: TT→TT zero-order maps (Paper 23 §14). Shellwise unique: each S³ tensor shell has exactly one SU(2)-equivariant zero-order map to the boundary TT sector. This parallels the scalar bridge uniqueness (Theorem 23.4). STATUS: DERIVED/THEOREM</w:t>
      </w:r>
    </w:p>
    <w:p w14:paraId="18597A2F" w14:textId="77777777" w:rsidR="004907E0" w:rsidRDefault="00000000">
      <w:pPr>
        <w:spacing w:after="120"/>
      </w:pPr>
      <w:r>
        <w:t>Step 264: Exact Rényi covariance (Paper 23 §8). g_bulk = x\^{−K_gauge} × g_bdy on each shell. Under the PSRP, the bulk covariance is a power-law suppression of the boundary covariance, with the exponent given by the gauge coupling constant. STATUS: DERIVED (conditional on PSRP)</w:t>
      </w:r>
    </w:p>
    <w:p w14:paraId="3BB10E9A" w14:textId="77777777" w:rsidR="004907E0" w:rsidRDefault="00000000">
      <w:pPr>
        <w:spacing w:before="240" w:after="120"/>
      </w:pPr>
      <w:r>
        <w:rPr>
          <w:b/>
          <w:bCs/>
        </w:rPr>
        <w:t>A.1.30 Paper 24 New Results: Channel-Resolved BBN and the Lithium</w:t>
      </w:r>
    </w:p>
    <w:p w14:paraId="128A0643" w14:textId="77777777" w:rsidR="004907E0" w:rsidRDefault="00000000">
      <w:pPr>
        <w:spacing w:after="60"/>
      </w:pPr>
      <w:r>
        <w:t>Problem**</w:t>
      </w:r>
    </w:p>
    <w:p w14:paraId="541EE36C" w14:textId="77777777" w:rsidR="004907E0" w:rsidRDefault="00000000">
      <w:pPr>
        <w:spacing w:after="120"/>
      </w:pPr>
      <w:r>
        <w:t>Step 265: Lemma 24.1 --- TT Coulomb coupling (Paper 24 §3). δV_C/V_C = (Z₁Z₂e²/r)(h\^{TT}\_{ij}n\^in\^j) where h\^{TT}\_{ij} is the TT metric perturbation and n\^i is the separation unit vector. The Coulomb potential between nuclei is modulated by the TT gravitational wave background through the quadrupole projection. STATUS: DERIVED/THEOREM</w:t>
      </w:r>
    </w:p>
    <w:p w14:paraId="40079115" w14:textId="77777777" w:rsidR="004907E0" w:rsidRDefault="00000000">
      <w:pPr>
        <w:spacing w:after="120"/>
      </w:pPr>
      <w:r>
        <w:t xml:space="preserve">Step 266: Lemma 24.2 --- Quadrupole selection (Paper 24 §3). h\^{TT}\_{ij}n\^in\^j projects onto ℓ=2 (quadrupole) angular dependence. The TT metric perturbation couples </w:t>
        <w:lastRenderedPageBreak/>
        <w:t>to nuclear reactions exclusively through the quadrupole channel. Monopole and dipole are absent by the TT gauge condition. STATUS: DERIVED/THEOREM</w:t>
      </w:r>
    </w:p>
    <w:p w14:paraId="7D55AD37" w14:textId="77777777" w:rsidR="004907E0" w:rsidRDefault="00000000">
      <w:pPr>
        <w:spacing w:after="120"/>
      </w:pPr>
      <w:r>
        <w:t>Step 267: Lemma 24.3 --- Final-state dominance (Paper 24 §3). ⟨Y₀₀\|Y₂ₘ\|Y₀₀⟩ = 0. The quadrupole matrix element vanishes between s-wave (ℓ=0) states. Only final states with ℓ ≥ 2 are dressed by the TT perturbation. For ³He(α,γ)⁷Be, the final state ⁷Be has the quadrupole moment, not the initial s-wave scattering state. STATUS: DERIVED/THEOREM</w:t>
      </w:r>
    </w:p>
    <w:p w14:paraId="5AE307F9" w14:textId="77777777" w:rsidR="004907E0" w:rsidRDefault="00000000">
      <w:pPr>
        <w:spacing w:after="120"/>
      </w:pPr>
      <w:r>
        <w:t>Step 268: Gamow amplification (Paper 24 §4). ν₃₄ = 5.325 at T₉,eff = 0.516. The Gamow peak for reaction 34 amplifies the quadrupole dressing by the Sommerfeld enhancement factor. STATUS: DERIVED</w:t>
      </w:r>
    </w:p>
    <w:p w14:paraId="52B5B200" w14:textId="77777777" w:rsidR="004907E0" w:rsidRDefault="00000000">
      <w:pPr>
        <w:spacing w:after="120"/>
      </w:pPr>
      <w:r>
        <w:t>Step 269: Mass-electric conversion for ⁷Be (Paper 24 §5). χ_ME(⁷Be) = 21/25 = 0.84. Converts the mass quadrupole moment (from gravitational coupling) to the electric quadrupole (relevant for electromagnetic transitions). STATUS: DERIVED</w:t>
      </w:r>
    </w:p>
    <w:p w14:paraId="1F7A7BF9" w14:textId="77777777" w:rsidR="004907E0" w:rsidRDefault="00000000">
      <w:pPr>
        <w:spacing w:after="120"/>
      </w:pPr>
      <w:r>
        <w:t>Step 270: Mass-electric conversion for ⁷Li (Paper 24 §5). χ_ME(⁷Li) = 21/17 = 1.235. Different from ⁷Be due to the different proton/neutron composition. STATUS: DERIVED</w:t>
      </w:r>
    </w:p>
    <w:p w14:paraId="38F2CE5B" w14:textId="77777777" w:rsidR="004907E0" w:rsidRDefault="00000000">
      <w:pPr>
        <w:spacing w:after="120"/>
      </w:pPr>
      <w:r>
        <w:t>Step 271: Ground-state branching (Paper 24 §6). f_gs = 0.711 from Br(0) = 0.406. The branching ratio to the ⁷Be ground state determines the partition of the total capture rate between ground-state and excited-state channels. STATUS: DERIVED</w:t>
      </w:r>
    </w:p>
    <w:p w14:paraId="55E35D29" w14:textId="77777777" w:rsidR="004907E0" w:rsidRDefault="00000000">
      <w:pPr>
        <w:spacing w:after="120"/>
      </w:pPr>
      <w:r>
        <w:t>Step 272: J = 1/2 static quadrupole (Paper 24 §7). Q = 0 for J = 1/2 by the Wigner-Eckart theorem: a rank-2 tensor has zero diagonal matrix element in a J = 1/2 state. The ⁷Be ground state (J = 3/2) has a nonzero quadrupole; the ⁷Li ground state analogy confirms the selection rule. STATUS: DERIVED/THEOREM</w:t>
      </w:r>
    </w:p>
    <w:p w14:paraId="0E79E183" w14:textId="77777777" w:rsidR="004907E0" w:rsidRDefault="00000000">
      <w:pPr>
        <w:spacing w:after="120"/>
      </w:pPr>
      <w:r>
        <w:t>Step 273: Branch-sum formula (Paper 24 §8). R_34,tot = f_gs R_gs + (1−f_gs) R_ex. The total rate modification is the branching-weighted sum of ground-state and excited-state dressings. STATUS: DERIVED</w:t>
      </w:r>
    </w:p>
    <w:p w14:paraId="74CD1C7A" w14:textId="77777777" w:rsidR="004907E0" w:rsidRDefault="00000000">
      <w:pPr>
        <w:spacing w:after="120"/>
      </w:pPr>
      <w:r>
        <w:t>Step 274: Ground-state dressing (Paper 24 §8). Q_gs,proj = 0.0376 b, Ξ_gs = 70.05, R_gs = 0.1567. The ground-state channel is suppressed to 15.67% of its undressed rate. STATUS: DERIVED</w:t>
      </w:r>
    </w:p>
    <w:p w14:paraId="7BCA75DE" w14:textId="77777777" w:rsidR="004907E0" w:rsidRDefault="00000000">
      <w:pPr>
        <w:spacing w:after="120"/>
      </w:pPr>
      <w:r>
        <w:t>Step 275: Excited-state binding (Paper 24 §8). B_ex = 1.157 MeV \&lt; B_gs = 1.587 MeV. The excited state is less tightly bound, giving a larger nuclear radius and different Coulomb tail. STATUS: DERIVED</w:t>
      </w:r>
    </w:p>
    <w:p w14:paraId="2118C81A" w14:textId="77777777" w:rsidR="004907E0" w:rsidRDefault="00000000">
      <w:pPr>
        <w:spacing w:after="120"/>
      </w:pPr>
      <w:r>
        <w:t>Step 276: Amplitude-weighted Coulomb average (Paper 24 §8). ⟨F₀⟩\_amp(ex) = 0.2432 computed with Whittaker/Coulomb tail wavefunctions. STATUS: DERIVED</w:t>
      </w:r>
    </w:p>
    <w:p w14:paraId="4EC14A10" w14:textId="77777777" w:rsidR="004907E0" w:rsidRDefault="00000000">
      <w:pPr>
        <w:spacing w:after="120"/>
      </w:pPr>
      <w:r>
        <w:t>Step 277: Excited-state transition quadrupole (Paper 24 §8). Q_trans,ex from cluster deformation premise with shared α + ³He geometry. STATUS: DERIVED</w:t>
      </w:r>
    </w:p>
    <w:p w14:paraId="68431FA0" w14:textId="77777777" w:rsidR="004907E0" w:rsidRDefault="00000000">
      <w:pPr>
        <w:spacing w:after="120"/>
      </w:pPr>
      <w:r>
        <w:t>Step 278: Excited-state dressing (Paper 24 §8). Q_eff,ex = 0.00915 b, Ξ_ex = 13.60, R_ex = 0.717. The excited-state channel is suppressed to 71.7% of its undressed rate. STATUS: DERIVED</w:t>
      </w:r>
    </w:p>
    <w:p w14:paraId="722138D4" w14:textId="77777777" w:rsidR="004907E0" w:rsidRDefault="00000000">
      <w:pPr>
        <w:spacing w:after="120"/>
      </w:pPr>
      <w:r>
        <w:t>Step 279: Combined lithium result (Paper 24 §8). R_34,tot = 0.326. Li-7/H = 1.75 × 10⁻¹⁰ (observed: 1.6 ± 0.3 × 10⁻¹⁰). Within 0.5σ of observation. Zero fitted parameters (conditional on cluster deformation premise). STATUS: DERIVED</w:t>
      </w:r>
    </w:p>
    <w:p w14:paraId="7F8E18F2" w14:textId="77777777" w:rsidR="004907E0" w:rsidRDefault="00000000">
      <w:pPr>
        <w:spacing w:after="120"/>
      </w:pPr>
      <w:r>
        <w:lastRenderedPageBreak/>
        <w:t>Step 280: D/H and Y_p unchanged (Paper 24 §9). D/H at −0.61σ, Y_p at +0.68σ (PRyMordial). The lithium channel modification does not disturb the other BBN observables. Full scorecard χ² = 1.13 on three observables. STATUS: DERIVED</w:t>
      </w:r>
    </w:p>
    <w:p w14:paraId="095FE68A" w14:textId="77777777" w:rsidR="004907E0" w:rsidRDefault="00000000">
      <w:pPr>
        <w:spacing w:after="120"/>
      </w:pPr>
      <w:r>
        <w:t>Step 281: Diagonal M_f cancellation (Paper 24 §10). Σ_M δE_M = 0 for rank-2 operator on J = 1/2 state. The sum of quadrupole energy shifts over magnetic substates vanishes, confirming J = 1/2 insensitivity. STATUS: DERIVED/THEOREM</w:t>
      </w:r>
    </w:p>
    <w:p w14:paraId="3F1C01E4" w14:textId="77777777" w:rsidR="004907E0" w:rsidRDefault="00000000">
      <w:pPr>
        <w:spacing w:after="120"/>
      </w:pPr>
      <w:r>
        <w:t>Step 282: Direct rank-2 excited CG (Paper 24 §10). {1,1/2,1/2;1/2,0,2} = 0. The Clebsch-Gordan coefficient coupling ℓ=1 and s=1/2 to J=1/2 with rank-2 is exactly zero. STATUS: DERIVED/THEOREM</w:t>
      </w:r>
    </w:p>
    <w:p w14:paraId="308165CA" w14:textId="77777777" w:rsidR="004907E0" w:rsidRDefault="00000000">
      <w:pPr>
        <w:spacing w:after="120"/>
      </w:pPr>
      <w:r>
        <w:t>Step 283: 6-j symbol check (Paper 24 §10). {1,2,1;3/2,1/2,3/2} = −√6/12 ≈ −0.204. Nonzero: confirms the J=3/2 channel IS sensitive to quadrupole dressing, while J=1/2 is not. STATUS: DERIVED</w:t>
      </w:r>
    </w:p>
    <w:p w14:paraId="6F2AC7AD" w14:textId="77777777" w:rsidR="004907E0" w:rsidRDefault="00000000">
      <w:pPr>
        <w:spacing w:after="120"/>
      </w:pPr>
      <w:r>
        <w:t>Step 284: Neutron CG orthogonality (Paper 24 §10). Confirms neutron capture channels have identical quadrupole selection structure. STATUS: DERIVED</w:t>
      </w:r>
    </w:p>
    <w:p w14:paraId="573B3B1F" w14:textId="77777777" w:rsidR="004907E0" w:rsidRDefault="00000000">
      <w:pPr>
        <w:spacing w:after="120"/>
      </w:pPr>
      <w:r>
        <w:t>Step 285: ⁷Li(p,α) suppression (Paper 24 §10). TT dressing reduces the destruction rate, partially offsetting the production suppression. Net effect is still a strong reduction in Li-7 abundance. STATUS: DERIVED</w:t>
      </w:r>
    </w:p>
    <w:p w14:paraId="1657F718" w14:textId="77777777" w:rsidR="004907E0" w:rsidRDefault="00000000">
      <w:pPr>
        <w:spacing w:after="120"/>
      </w:pPr>
      <w:r>
        <w:t>Step 286: √10 multiplicity (Paper 24 §10). Corrects double-counting within Paper 22 TT framework. STATUS: DERIVED</w:t>
      </w:r>
    </w:p>
    <w:p w14:paraId="47AF1D99" w14:textId="77777777" w:rsidR="004907E0" w:rsidRDefault="00000000">
      <w:pPr>
        <w:spacing w:after="120"/>
      </w:pPr>
      <w:r>
        <w:t>Step 287: Temperature integration (Paper 24 §11). PRyMordial full network with modified rate 34 gives the final abundances. Temperature-dependent dressing integrated through the full BBN epoch. STATUS: DERIVED</w:t>
      </w:r>
    </w:p>
    <w:p w14:paraId="240F542B" w14:textId="77777777" w:rsidR="004907E0" w:rsidRDefault="00000000">
      <w:pPr>
        <w:spacing w:after="120"/>
      </w:pPr>
      <w:r>
        <w:t>Step 288: Stealth floor (Paper 24 §11). R_tot,min = 1 − f_gs = 0.289 in the static-only (no transition quadrupole) model. Even without the excited-state contribution, the lithium problem is substantially ameliorated. STATUS: DERIVED</w:t>
      </w:r>
    </w:p>
    <w:p w14:paraId="7B1CCA70" w14:textId="77777777" w:rsidR="004907E0" w:rsidRDefault="00000000">
      <w:pPr>
        <w:spacing w:after="120"/>
      </w:pPr>
      <w:r>
        <w:t>Step 289: Off-diagonal p\_{3/2} ↔ p\_{1/2} mixing (Paper 24 §10). Mixing between partial waves computed. Does not change the leading-order quadrupole selection. STATUS: DERIVED</w:t>
      </w:r>
    </w:p>
    <w:p w14:paraId="1A8F1C35" w14:textId="77777777" w:rsidR="004907E0" w:rsidRDefault="00000000">
      <w:pPr>
        <w:spacing w:after="120"/>
      </w:pPr>
      <w:r>
        <w:t>Step 290: Resonance shift maximum (Paper 24 §10). R_max = 1.154 at δE = 31.15 keV. The maximum possible rate enhancement from resonance shifting. STATUS: DERIVED</w:t>
      </w:r>
    </w:p>
    <w:p w14:paraId="7F39D7EB" w14:textId="77777777" w:rsidR="004907E0" w:rsidRDefault="00000000">
      <w:pPr>
        <w:spacing w:after="120"/>
      </w:pPr>
      <w:r>
        <w:t>Step 291: Second-order deformation (Paper 24 §10). ε_projβ₂ ≈ 0.007. Requires extreme deformation to become significant. Negligible at physical values. STATUS: DERIVED</w:t>
      </w:r>
    </w:p>
    <w:p w14:paraId="691D5B30" w14:textId="77777777" w:rsidR="004907E0" w:rsidRDefault="00000000">
      <w:pPr>
        <w:spacing w:after="120"/>
      </w:pPr>
      <w:r>
        <w:t>Step 292: Constructive Uniqueness Theorem (Paper 24 §12). Within the IO theorem stack, the spatial geometric bridge is the unique derived mechanism that assigns independent puncture loads to distinct weak and nuclear BBN rate-dressing channels with zero fitted parameters. Non-geometric alternatives exist algebraically but lack independent derivation of their channel assignment. STATUS: DERIVED/THEOREM</w:t>
      </w:r>
    </w:p>
    <w:p w14:paraId="2640345A" w14:textId="77777777" w:rsidR="004907E0" w:rsidRDefault="00000000">
      <w:pPr>
        <w:spacing w:after="120"/>
      </w:pPr>
      <w:r>
        <w:t xml:space="preserve">Step 293: Non-geometric counterexample (Paper 24 §12). Q_w\^{(ng)} = R_w ⊗ I_th ⊗ I_sp ⊗ L₁ P₁. Uses identity on spatial leg. Parasitic: imports L₁ from the geometric j=1 </w:t>
        <w:lastRenderedPageBreak/>
        <w:t>channel decomposition. Cannot independently derive weak/nuclear assignment without spatial Hodge structure. STATUS: DERIVED</w:t>
      </w:r>
    </w:p>
    <w:p w14:paraId="08253A77" w14:textId="77777777" w:rsidR="004907E0" w:rsidRDefault="00000000">
      <w:pPr>
        <w:spacing w:after="120"/>
      </w:pPr>
      <w:r>
        <w:t>Step 294: V⊕V weak-shell multiplicity (Paper 24 §12). E_w ≅ V⊕V from chiral decomposition of coexact 1-forms at n=1. Bridge selection rule forces only W₁⁺ to feed the scalar bridge B₀. Schur uniqueness on single V. STATUS: DERIVED</w:t>
      </w:r>
    </w:p>
    <w:p w14:paraId="17408B93" w14:textId="77777777" w:rsidR="004907E0" w:rsidRDefault="00000000">
      <w:pPr>
        <w:spacing w:after="120"/>
      </w:pPr>
      <w:r>
        <w:t>Step 295: TBSa shell selection (Paper 24 §13). CG: n=1 ⊗ n=1 = N=0 ⊕ N=1 ⊕ N=2. Channel Floor: TT starts at N=2. TT bridge output forced to n=2 shell exactly. Multiplicity 10. Isotropic KMS (TT1). STATUS: DERIVED</w:t>
      </w:r>
    </w:p>
    <w:p w14:paraId="22373D8D" w14:textId="77777777" w:rsidR="004907E0" w:rsidRDefault="00000000">
      <w:pPr>
        <w:spacing w:after="120"/>
      </w:pPr>
      <w:r>
        <w:t>Step 296: TBSb budget identification (Paper 24 §13). b = ⟨K⟩ = ln Δ = 1.727. TT metric perturbations see full modular Hamiltonian. Promoted from premise to DERIVED/SCOPED by Modular Intertwiner Theorem (Steps 348--351). STATUS: DERIVED</w:t>
      </w:r>
    </w:p>
    <w:p w14:paraId="3C411813" w14:textId="77777777" w:rsidR="004907E0" w:rsidRDefault="00000000">
      <w:pPr>
        <w:spacing w:after="120"/>
      </w:pPr>
      <w:r>
        <w:t>Step 297: E_sc Forcing Theorem (Theorem 24.M34, Paper 24 §13.2). The canonical scalar conditional expectation on the full source algebra is unique: gauge part forced by Haar averaging (Lemma 24.M34a), thermal part forced by state-preserving uniqueness (Lemma 24.M34b). The composite E_sc is the unique TT-compatible quotient map. Construction does not use foreknowledge of b = ln Δ. STATUS: DERIVED/THEOREM</w:t>
      </w:r>
    </w:p>
    <w:p w14:paraId="2845602E" w14:textId="77777777" w:rsidR="004907E0" w:rsidRDefault="00000000">
      <w:pPr>
        <w:spacing w:after="120"/>
      </w:pPr>
      <w:r>
        <w:t>Step 298: Modular Intertwiner Theorem (Theorem 24.M29, Paper 24 §13.2). The physical TT readout factors through the scalar quotient: J_TT = ι_TT ∘ φ_b ∘ E_sc. Every source datum in ker(E_sc) is observationally null. Paper 22 underdetermination remains true on the full algebra but is irrelevant to physical TT observables. STATUS: DERIVED/THEOREM</w:t>
      </w:r>
    </w:p>
    <w:p w14:paraId="08877EEF" w14:textId="77777777" w:rsidR="004907E0" w:rsidRDefault="00000000">
      <w:pPr>
        <w:spacing w:after="120"/>
      </w:pPr>
      <w:r>
        <w:t>Step 299: TBSb Promotion Theorem (Theorem 24.M30, Paper 24 §13.2). On the forced quotient, scalar factor exhaustion gives Δ = x⁴(1+γ²), b = ln Δ, ε_n = (ln Δ / 10) L₂. TBSb promoted from premise to DERIVED/SCOPED within the physical TT observable class. STATUS: DERIVED/THEOREM</w:t>
      </w:r>
    </w:p>
    <w:p w14:paraId="511D4F78" w14:textId="77777777" w:rsidR="004907E0" w:rsidRDefault="00000000">
      <w:pPr>
        <w:spacing w:after="120"/>
      </w:pPr>
      <w:r>
        <w:t>Step 300: Cosmo Gate Closure Theorem (Theorem 24.M35, Paper 24 §13.2). Three adversarial requirements (canonical, forced, kernel-invisible) all proved. TBSb promotion is theorem-grade within the scoped TT observable class. STATUS: DERIVED/THEOREM</w:t>
      </w:r>
    </w:p>
    <w:p w14:paraId="6C7E94B8" w14:textId="77777777" w:rsidR="004907E0" w:rsidRDefault="00000000">
      <w:pPr>
        <w:spacing w:before="240" w:after="120"/>
      </w:pPr>
      <w:r>
        <w:rPr>
          <w:b/>
          <w:bCs/>
        </w:rPr>
        <w:t>A.1.31 Paper 25 New Results: The Weak-Sector Identity Pin</w:t>
      </w:r>
    </w:p>
    <w:p w14:paraId="4F1C46C9" w14:textId="77777777" w:rsidR="004907E0" w:rsidRDefault="00000000">
      <w:pPr>
        <w:spacing w:after="120"/>
      </w:pPr>
      <w:r>
        <w:t>Step 301: Centrality Neutralization Theorem (Theorem 25.1, Paper 25 §3.1). The Kubo/off-diagonal mechanism is vacuous on the reduced sector. Central elements commute with the modular flow, so their diagonal matrix elements produce no off-diagonal contribution to scattering rates. STATUS: DERIVED/THEOREM</w:t>
      </w:r>
    </w:p>
    <w:p w14:paraId="0AD47540" w14:textId="77777777" w:rsidR="004907E0" w:rsidRDefault="00000000">
      <w:pPr>
        <w:spacing w:after="120"/>
      </w:pPr>
      <w:r>
        <w:t>Step 302: Scalarization Preservation Theorem (Theorem 25.2, Paper 25 §3.2). Zero-order scalarization preserves V-type membership. The bridge operator B maps vector perturbations to scalars without introducing derivative operators, keeping the observable in the V (state/charge) class. STATUS: DERIVED/THEOREM</w:t>
      </w:r>
    </w:p>
    <w:p w14:paraId="13A2BEC4" w14:textId="77777777" w:rsidR="004907E0" w:rsidRDefault="00000000">
      <w:pPr>
        <w:spacing w:after="120"/>
      </w:pPr>
      <w:r>
        <w:t>Step 303: K_geom γ-independence (Theorem 25.3, Paper 25 §3.3). ∂K_geom/∂γ ≡ 0. The geometric modular energy K_geom = 4 ln x depends only on the compactness ratio x = r_s/R_U, which is γ-independent. STATUS: DERIVED/THEOREM</w:t>
      </w:r>
    </w:p>
    <w:p w14:paraId="657D269D" w14:textId="77777777" w:rsidR="004907E0" w:rsidRDefault="00000000">
      <w:pPr>
        <w:spacing w:after="120"/>
      </w:pPr>
      <w:r>
        <w:lastRenderedPageBreak/>
        <w:t>Step 304: j=1 Transport Blindness (Theorem 25.4, Paper 25 §3.4). q″ + (n+1)²q = 0 is γ-free. The j=1 coexact vector transport equation on S³ contains no Barbero-Immirzi parameter. STATUS: DERIVED/THEOREM</w:t>
      </w:r>
    </w:p>
    <w:p w14:paraId="0D3F44D5" w14:textId="77777777" w:rsidR="004907E0" w:rsidRDefault="00000000">
      <w:pPr>
        <w:spacing w:after="120"/>
      </w:pPr>
      <w:r>
        <w:t>Step 305: Reaction/CAR Gauge Triviality (Theorem 25.5, Paper 25 §3.5). Identity pin on reaction and CAR legs. The gauge group acts trivially on these tensor factors, so all γ-dependence localizes to the gauge subalgebra Z_g. STATUS: DERIVED/THEOREM</w:t>
      </w:r>
    </w:p>
    <w:p w14:paraId="4F405327" w14:textId="77777777" w:rsidR="004907E0" w:rsidRDefault="00000000">
      <w:pPr>
        <w:spacing w:after="120"/>
      </w:pPr>
      <w:r>
        <w:t>Step 306: γ-Localization to Z_g (Theorem 25.6, Paper 25 §3.6). All γ-dependence in the j=1 weak sector localizes to the gauge subalgebra Z_g. Combined with Theorems 25.3--25.5, this pins the entire γ-dependent contribution to a single factor. STATUS: DERIVED/THEOREM</w:t>
      </w:r>
    </w:p>
    <w:p w14:paraId="71C2ECB6" w14:textId="77777777" w:rsidR="004907E0" w:rsidRDefault="00000000">
      <w:pPr>
        <w:spacing w:after="120"/>
      </w:pPr>
      <w:r>
        <w:t>Step 307: TT Multiplicity Factor 10 (Theorem 25.7, Paper 25 §3.7). mult_TT(n=2) = 2(n−1)(n+3)\|\_{n=2} = 10. The TT tensor multiplicity at the channel floor n=2 is exactly 10. STATUS: DERIVED/THEOREM</w:t>
      </w:r>
    </w:p>
    <w:p w14:paraId="5DFFF162" w14:textId="77777777" w:rsidR="004907E0" w:rsidRDefault="00000000">
      <w:pPr>
        <w:spacing w:after="120"/>
      </w:pPr>
      <w:r>
        <w:t>Step 308: Channel-Carrier Localization (Theorem 25.8, Paper 25 §3.8). j=1 = connection; j=2 = TT metric. The channel assignment follows from the spin of the carrier field: coexact 1-forms carry j=1 (weak), TT 2-tensors carry j=2 (nuclear). STATUS: DERIVED/THEOREM</w:t>
      </w:r>
    </w:p>
    <w:p w14:paraId="3EDC32C4" w14:textId="77777777" w:rsidR="004907E0" w:rsidRDefault="00000000">
      <w:pPr>
        <w:spacing w:after="120"/>
      </w:pPr>
      <w:r>
        <w:t>Step 309: Channel-Budget Equation (Paper 25 §4). ε_w/L_1 + K_geom = 10·ε_n/L_2 = ⟨K⟩. The total modular energy partitions between weak and nuclear channels with the geometric contribution entering only through the weak channel. STATUS: DERIVED</w:t>
      </w:r>
    </w:p>
    <w:p w14:paraId="20944DD7" w14:textId="77777777" w:rsidR="004907E0" w:rsidRDefault="00000000">
      <w:pPr>
        <w:spacing w:after="120"/>
      </w:pPr>
      <w:r>
        <w:t>Step 310: Vector Scalarization No-Go (Paper 25 §4). Coexact j=1 vector cannot modify scalar channel floor. The bridge selection rule (Theorem 23.2) prevents j=1 vectors from feeding into the scalar N=0 mode. STATUS: DERIVED</w:t>
      </w:r>
    </w:p>
    <w:p w14:paraId="747AF344" w14:textId="77777777" w:rsidR="004907E0" w:rsidRDefault="00000000">
      <w:pPr>
        <w:spacing w:after="120"/>
      </w:pPr>
      <w:r>
        <w:t>Step 311: Explicit weak collision monomial (Paper 25 §4). W_np constructed on M_w\^{ext}. The physical weak freeze-out rate is explicitly constructed as a centered two-time correlator on the extended weak algebra. STATUS: DERIVED</w:t>
      </w:r>
    </w:p>
    <w:p w14:paraId="2BD36074" w14:textId="77777777" w:rsidR="004907E0" w:rsidRDefault="00000000">
      <w:pPr>
        <w:spacing w:after="120"/>
      </w:pPr>
      <w:r>
        <w:t>Step 312: Factorwise modular action (Paper 25 §5). Reaction/CAR gauge-trivial. Pin in Z_g carries all γ-dependence. The modular automorphism group acts factorwise on the tensor product structure, with only the gauge factor Z_g carrying γ-dependent eigenvalues. STATUS: DERIVED</w:t>
      </w:r>
    </w:p>
    <w:p w14:paraId="67281994" w14:textId="77777777" w:rsidR="004907E0" w:rsidRDefault="00000000">
      <w:pPr>
        <w:spacing w:after="120"/>
      </w:pPr>
      <w:r>
        <w:t>Step 313: Bilinearity of bridge correlator (Theorem 25.9, Paper 25 §6). C_br(t) = ω(B(t)\*B(0)) is bilinear in the bridge amplitude. The two-time correlator is quadratic in the bridge operator, not linear. This is the key structural fact that selects V over V'. STATUS: DERIVED/THEOREM</w:t>
      </w:r>
    </w:p>
    <w:p w14:paraId="086A41FF" w14:textId="77777777" w:rsidR="004907E0" w:rsidRDefault="00000000">
      <w:pPr>
        <w:spacing w:after="120"/>
      </w:pPr>
      <w:r>
        <w:t>Step 314: Structural exclusion of V' (Theorem 25.10, Paper 25 §6). No linear bridge term exists in the two-time correlator. Since V' = 2γ enters through one-point (linear) observables and rates are two-point (quadratic) observables, V' is structurally excluded from the weak rate. STATUS: DERIVED/THEOREM</w:t>
      </w:r>
    </w:p>
    <w:p w14:paraId="6F729772" w14:textId="77777777" w:rsidR="004907E0" w:rsidRDefault="00000000">
      <w:pPr>
        <w:spacing w:after="120"/>
      </w:pPr>
      <w:r>
        <w:t>Step 315: Structural exclusion of V″ (Theorem 25.11, Paper 25 §6). V″ = 2(1+γ²) excluded by direct computation on the constructed extension. The second derivative of V(α) gives the wrong functional form for the bridge covariance. STATUS: DERIVED/THEOREM</w:t>
      </w:r>
    </w:p>
    <w:p w14:paraId="1A28D904" w14:textId="77777777" w:rsidR="004907E0" w:rsidRDefault="00000000">
      <w:pPr>
        <w:spacing w:after="120"/>
      </w:pPr>
      <w:r>
        <w:lastRenderedPageBreak/>
        <w:t>Step 316: R(γ) = 1 on constructed extension (Theorem 25.12, Paper 25 §7). Bridge covariance ratio α(γ)²/α(0)² = 1+γ² and the γ-independent eigenvalue h_phys\|\_{E_w} = 4 together give R(γ) = 1. The γ-dependent factors cancel exactly. STATUS: DERIVED/THEOREM</w:t>
      </w:r>
    </w:p>
    <w:p w14:paraId="2C1A37CF" w14:textId="77777777" w:rsidR="004907E0" w:rsidRDefault="00000000">
      <w:pPr>
        <w:spacing w:after="120"/>
      </w:pPr>
      <w:r>
        <w:t>Step 317: Exact closure: ln\[Γ_w(γ)/Γ_w(0)\] = K_gauge = V (Paper 25 §7). Combining Steps 367 and bridge norm gives the weak rate ratio exactly equal to exp(K_gauge) = 1+γ². Taking the logarithm gives V = K_gauge = ln(1+γ²). STATUS: DERIVED/THEOREM</w:t>
      </w:r>
    </w:p>
    <w:p w14:paraId="04DBD360" w14:textId="77777777" w:rsidR="004907E0" w:rsidRDefault="00000000">
      <w:pPr>
        <w:spacing w:after="120"/>
      </w:pPr>
      <w:r>
        <w:t>Step 318: Normalized positive quadratic bridge covariance cell (Paper 25 §10). Q_br constructed as positive-definite covariance on the bridge sub-algebra. Normalization follows from the KMS condition. STATUS: DERIVED</w:t>
      </w:r>
    </w:p>
    <w:p w14:paraId="0048AED2" w14:textId="77777777" w:rsidR="004907E0" w:rsidRDefault="00000000">
      <w:pPr>
        <w:spacing w:after="120"/>
      </w:pPr>
      <w:r>
        <w:t>Step 319: Bridge A-vacuum analogue (Paper 25 §10). Fiberwise KMS on W\_{br,1} gives the unique γ-dependent state on the bridge algebra. This is the bridge-sector analog of the Ashtekar vacuum. STATUS: DERIVED</w:t>
      </w:r>
    </w:p>
    <w:p w14:paraId="7F675074" w14:textId="77777777" w:rsidR="004907E0" w:rsidRDefault="00000000">
      <w:pPr>
        <w:spacing w:after="120"/>
      </w:pPr>
      <w:r>
        <w:t>Step 320: B†B quadratic scaling (Paper 25 §10). C\^{(0)} = B G\^{(1)} B† is quadratic in the bridge amplitude. The No-Doubling Theorem (Paper 23) confirms the modular weight enters once through G\^{(1)}, but the observable is still quadratic in B. STATUS: DERIVED</w:t>
      </w:r>
    </w:p>
    <w:p w14:paraId="39866BC0" w14:textId="77777777" w:rsidR="004907E0" w:rsidRDefault="00000000">
      <w:pPr>
        <w:spacing w:after="120"/>
      </w:pPr>
      <w:r>
        <w:t>Step 321: Conditional theorem --- unanimous (Paper 25 §11). If GTTP-type readout applies: the weak rate reads K_gauge exactly. All four AIs (Claude, Codex, ChatGPT, Gemini) independently verify. STATUS: DERIVED/THEOREM</w:t>
      </w:r>
    </w:p>
    <w:p w14:paraId="74E0857B" w14:textId="77777777" w:rsidR="004907E0" w:rsidRDefault="00000000">
      <w:pPr>
        <w:spacing w:after="120"/>
      </w:pPr>
      <w:r>
        <w:t>Step 322: BDP counterexample persistence (Paper 25 §11). The BDP is one-slot, degree-1, yet reads V' = 2γ. Observable class (amplitude vs rate) is decisive, not slot count or degree. STATUS: DERIVED</w:t>
      </w:r>
    </w:p>
    <w:p w14:paraId="646DACA1" w14:textId="77777777" w:rsidR="004907E0" w:rsidRDefault="00000000">
      <w:pPr>
        <w:spacing w:after="120"/>
      </w:pPr>
      <w:r>
        <w:t>Step 323: Identification premises H1--H3 stated (Paper 25 §1.4). H1: spatial KMS extension. H2: minimal spatial CCR lift. H3: weak rate as centered two-time correlator. Same epistemic structure as Paper 17's G1--G6. STATUS: DERIVED</w:t>
      </w:r>
    </w:p>
    <w:p w14:paraId="5E847A86" w14:textId="77777777" w:rsidR="004907E0" w:rsidRDefault="00000000">
      <w:pPr>
        <w:spacing w:after="120"/>
      </w:pPr>
      <w:r>
        <w:t>Step 324: PRyMordial V' exclusion (Paper 25 §8). V' branch gives χ² = 412.85 (catastrophic). V quadratic branch gives χ² = 1.13. V' is excluded at overwhelming significance. STATUS: DERIVED</w:t>
      </w:r>
    </w:p>
    <w:p w14:paraId="1B5D3EF3" w14:textId="77777777" w:rsidR="004907E0" w:rsidRDefault="00000000">
      <w:pPr>
        <w:spacing w:after="120"/>
      </w:pPr>
      <w:r>
        <w:t>Step 325: Bridge covariance sourced by β_IO (Paper 25 §7). The bridge covariance is determined by the IO inverse temperature β_IO = 1/T_IO, not by K_gauge × D_br. STATUS: DERIVED</w:t>
      </w:r>
    </w:p>
    <w:p w14:paraId="6344A2B4" w14:textId="77777777" w:rsidR="004907E0" w:rsidRDefault="00000000">
      <w:pPr>
        <w:spacing w:after="120"/>
      </w:pPr>
      <w:r>
        <w:t>Step 326: Two-time correlator first-order term vanishes (Paper 25 §6). Γ'(0) = 0. The first derivative of the two-time correlator at t=0 vanishes by symmetry, confirming the leading contribution is quadratic. STATUS: DERIVED</w:t>
      </w:r>
    </w:p>
    <w:p w14:paraId="5B22B698" w14:textId="77777777" w:rsidR="004907E0" w:rsidRDefault="00000000">
      <w:pPr>
        <w:spacing w:after="120"/>
      </w:pPr>
      <w:r>
        <w:t>Step 327: Observable class split formalized (Paper 25 §11). Rates (two-point/quadratic) → V; amplitudes (one-point/linear) → V'. The generating potential hierarchy maps to observable classes through the correlator structure. STATUS: DERIVED</w:t>
      </w:r>
    </w:p>
    <w:p w14:paraId="5DC3D1F0" w14:textId="77777777" w:rsidR="004907E0" w:rsidRDefault="00000000">
      <w:pPr>
        <w:spacing w:before="240" w:after="120"/>
      </w:pPr>
      <w:r>
        <w:rPr>
          <w:b/>
          <w:bCs/>
        </w:rPr>
        <w:t>A.1.32 Paper 26 New Results: Primordial Scalar Amplitude and CMB</w:t>
      </w:r>
    </w:p>
    <w:p w14:paraId="3C59D388" w14:textId="77777777" w:rsidR="004907E0" w:rsidRDefault="00000000">
      <w:pPr>
        <w:spacing w:after="60"/>
      </w:pPr>
      <w:r>
        <w:t>Baryon Diagnostic**</w:t>
      </w:r>
    </w:p>
    <w:p w14:paraId="5D14DF19" w14:textId="77777777" w:rsidR="004907E0" w:rsidRDefault="00000000">
      <w:pPr>
        <w:spacing w:after="120"/>
      </w:pPr>
      <w:r>
        <w:lastRenderedPageBreak/>
        <w:t>Step 328: Bridge Variable Identification (Theorem 26.1, Paper 26 §2.1). δΓ is the physical bridge variable: the Levi-Civita connection perturbation on S³. The extrinsic curvature perturbation δK enters only through the Ashtekar-Barbero combination δA = δΓ + γδK, with the γ-dependent part cancelling in the bridge gain. STATUS: DERIVED/THEOREM</w:t>
      </w:r>
    </w:p>
    <w:p w14:paraId="04BFA1FF" w14:textId="77777777" w:rsidR="004907E0" w:rsidRDefault="00000000">
      <w:pPr>
        <w:spacing w:after="120"/>
      </w:pPr>
      <w:r>
        <w:t>Step 329: Bridge-Gain Cancellation (Theorem 26.2, Paper 26 §2.2). \|\|b̃\|\|² = \|\|δΓ\|\|² exactly. The γ-dependent extrinsic curvature contribution cancels in the bridge amplitude squared, leaving only the Levi-Civita perturbation. STATUS: DERIVED/THEOREM</w:t>
      </w:r>
    </w:p>
    <w:p w14:paraId="46B653EE" w14:textId="77777777" w:rsidR="004907E0" w:rsidRDefault="00000000">
      <w:pPr>
        <w:spacing w:after="120"/>
      </w:pPr>
      <w:r>
        <w:t>Step 330: Source-Side Localization (Paper 26 §2.3). The primordial amplitude is determined entirely by the source-side (boundary Hawking state) covariance, not by the bulk propagation. STATUS: DERIVED</w:t>
      </w:r>
    </w:p>
    <w:p w14:paraId="5BBEB650" w14:textId="77777777" w:rsidR="004907E0" w:rsidRDefault="00000000">
      <w:pPr>
        <w:spacing w:after="120"/>
      </w:pPr>
      <w:r>
        <w:t>Step 331: S² coexact eigenvalue (Paper 26 §2.3). λ₁ = 2/r_s² for ℓ=1 coexact 1-forms on S². This is the lowest non-trivial eigenvalue of the coexact Laplacian on the boundary sphere. STATUS: DERIVED</w:t>
      </w:r>
    </w:p>
    <w:p w14:paraId="3E6507A2" w14:textId="77777777" w:rsidR="004907E0" w:rsidRDefault="00000000">
      <w:pPr>
        <w:spacing w:after="120"/>
      </w:pPr>
      <w:r>
        <w:t>Step 332: Hawking exponent cancellation (Paper 26 §2.4). β_Hω₁ = 4π√2. All mass/radius dependence cancels in the Hawking thermal exponent for the ℓ=1 boundary mode. The exponent is a pure number. STATUS: DERIVED</w:t>
      </w:r>
    </w:p>
    <w:p w14:paraId="44E2B342" w14:textId="77777777" w:rsidR="004907E0" w:rsidRDefault="00000000">
      <w:pPr>
        <w:spacing w:after="120"/>
      </w:pPr>
      <w:r>
        <w:t>Step 333: Forward Hawking scalar amplitude (Paper 26 §2.7). A_s = (25/9) × \[2/(exp(4π√2)−1)\]² × \[γ²/(1+γ²)\] = 2.007 × 10⁻⁹. Planck: 2.100 ± 0.030 × 10⁻⁹ (−4.4%). Conditional on C1 + C2c. STATUS: DERIVED</w:t>
      </w:r>
    </w:p>
    <w:p w14:paraId="4803C9E9" w14:textId="77777777" w:rsidR="004907E0" w:rsidRDefault="00000000">
      <w:pPr>
        <w:spacing w:after="120"/>
      </w:pPr>
      <w:r>
        <w:t>Step 334: Extrinsic fraction conditional (C1, Paper 26 §2.6). Background covariance splits into intrinsic (Γ) and extrinsic (K) contributions via the gauge partition (Paper 15, Theorem 15.1). C1 assumes the fluctuation covariance inherits this same split. STATUS: DERIVED (conditional on C1)</w:t>
      </w:r>
    </w:p>
    <w:p w14:paraId="5465CECD" w14:textId="77777777" w:rsidR="004907E0" w:rsidRDefault="00000000">
      <w:pPr>
        <w:spacing w:after="120"/>
      </w:pPr>
      <w:r>
        <w:t>Step 335: Hawking state selection conditional (C2c, Paper 26 §2.6). The boundary state is the Hartle-Hawking vacuum restricted to the coexact sector. C2c replaces the original C2 (which used the full Unruh state) after the C2 tension was identified and resolved. STATUS: DERIVED (conditional on C2c)</w:t>
      </w:r>
    </w:p>
    <w:p w14:paraId="60BB8289" w14:textId="77777777" w:rsidR="004907E0" w:rsidRDefault="00000000">
      <w:pPr>
        <w:spacing w:after="120"/>
      </w:pPr>
      <w:r>
        <w:t>Step 336: Carrier lift U_coex (Paper 26 §2.9). Reduced S² → S³ coexact 1-form carrier. The boundary ℓ=1 mode lifts to the S³ n=1 coexact channel via the Hopf fibration structure. STATUS: DERIVED</w:t>
      </w:r>
    </w:p>
    <w:p w14:paraId="148BA979" w14:textId="77777777" w:rsidR="004907E0" w:rsidRDefault="00000000">
      <w:pPr>
        <w:spacing w:after="120"/>
      </w:pPr>
      <w:r>
        <w:t>Step 337: N/k = 2πγ_BI identity (Paper 26 §2.9). Puncture count to wavenumber ratio is 2πγ_BI. Links the discrete boundary puncture spectrum to the continuous bulk wavenumber. STATUS: DERIVED</w:t>
      </w:r>
    </w:p>
    <w:p w14:paraId="4CF1496B" w14:textId="77777777" w:rsidR="004907E0" w:rsidRDefault="00000000">
      <w:pPr>
        <w:spacing w:after="120"/>
      </w:pPr>
      <w:r>
        <w:t>Step 338: Conditional tensor-to-scalar ratio (Paper 26 §2.8). r ≈ 4.5 × 10⁻⁴, well below BICEP/Keck upper bound r \&lt; 0.036. The tensor amplitude is suppressed by the spin-2 channel floor. STATUS: DERIVED</w:t>
      </w:r>
    </w:p>
    <w:p w14:paraId="5F9A6C21" w14:textId="77777777" w:rsidR="004907E0" w:rsidRDefault="00000000">
      <w:pPr>
        <w:spacing w:after="120"/>
      </w:pPr>
      <w:r>
        <w:t>Step 339: Tensor bridge uniqueness (Paper 26 §2.8). dim Hom\_{SU(2)}(V⊗V, 2) = 1. Confirms Paper 23 Theorem 23.5. STATUS: DERIVED/THEOREM</w:t>
      </w:r>
    </w:p>
    <w:p w14:paraId="42331B29" w14:textId="77777777" w:rsidR="004907E0" w:rsidRDefault="00000000">
      <w:pPr>
        <w:spacing w:after="120"/>
      </w:pPr>
      <w:r>
        <w:lastRenderedPageBreak/>
        <w:t>Step 340: Three-baryon CLASS fork (Paper 26 §3). Modified Boltzmann hierarchy constructed with three distinct baryon densities: ω_b,geom (geometric), ω_b,eff (effective), ω_b,clustering (clustering). Each enters different CMB observables. STATUS: DERIVED</w:t>
      </w:r>
    </w:p>
    <w:p w14:paraId="3DA5C052" w14:textId="77777777" w:rsidR="004907E0" w:rsidRDefault="00000000">
      <w:pPr>
        <w:spacing w:after="120"/>
      </w:pPr>
      <w:r>
        <w:t>Step 341: Thomson Kernel Lemma (Lemma 26.TK1, Paper 26 §3.2). Same primitive Thomson scattering kernel n_e σ_T governs both visibility function and optical depth. The baryon density entering this kernel is ω_b,eff, not ω_b,geom. STATUS: DERIVED/THEOREM</w:t>
      </w:r>
    </w:p>
    <w:p w14:paraId="1ACFEE1F" w14:textId="77777777" w:rsidR="004907E0" w:rsidRDefault="00000000">
      <w:pPr>
        <w:spacing w:after="120"/>
      </w:pPr>
      <w:r>
        <w:t>Step 342: Visibility Readout Closure (Theorem 26.AV′, Paper 26 §3.2). If AV1 holds (visibility and propagator share the same baryon class), then all CMB-era photon observables read a single effective baryon density. STATUS: DERIVED/THEOREM</w:t>
      </w:r>
    </w:p>
    <w:p w14:paraId="35EED70E" w14:textId="77777777" w:rsidR="004907E0" w:rsidRDefault="00000000">
      <w:pPr>
        <w:spacing w:after="120"/>
      </w:pPr>
      <w:r>
        <w:t>Step 343: Tangential operator relationship (Paper 26 §4). O_A = (1+γ²) O_Γ on the reduced tangential carrier. The Ashtekar-Barbero operator norm exceeds the Levi-Civita norm by exactly the gauge factor. STATUS: DERIVED</w:t>
      </w:r>
    </w:p>
    <w:p w14:paraId="26BD0BFB" w14:textId="77777777" w:rsidR="004907E0" w:rsidRDefault="00000000">
      <w:pPr>
        <w:spacing w:after="120"/>
      </w:pPr>
      <w:r>
        <w:t>Step 344: Determinant vs propagator sign flip (Paper 26 §4). GTTP uses ln det O (spectral determinant), while CMB propagation uses O⁻¹ (Green function). The sign of the γ-correction flips: GTTP sees +K_gauge, propagation sees −K_gauge. STATUS: DERIVED</w:t>
      </w:r>
    </w:p>
    <w:p w14:paraId="3D815222" w14:textId="77777777" w:rsidR="004907E0" w:rsidRDefault="00000000">
      <w:pPr>
        <w:spacing w:after="120"/>
      </w:pPr>
      <w:r>
        <w:t>Step 345: Effective optical damping parameter (Paper 26 §4). τ_eff,IO = γ²/(1+γ²) × τ_geom. The effective optical depth is suppressed by the gauge fraction relative to the geometric value. STATUS: DERIVED</w:t>
      </w:r>
    </w:p>
    <w:p w14:paraId="2538B3CD" w14:textId="77777777" w:rsidR="004907E0" w:rsidRDefault="00000000">
      <w:pPr>
        <w:spacing w:after="120"/>
      </w:pPr>
      <w:r>
        <w:t>Step 346: Propagator identification conditional (C3, Paper 26 §4). CMB photon propagation through the reionized IGM uses the propagator (O_A)⁻¹, not the spectral determinant. C3 identifies the physical CMB observable class. STATUS: DERIVED (conditional on C3)</w:t>
      </w:r>
    </w:p>
    <w:p w14:paraId="0B5683F6" w14:textId="77777777" w:rsidR="004907E0" w:rsidRDefault="00000000">
      <w:pPr>
        <w:spacing w:after="120"/>
      </w:pPr>
      <w:r>
        <w:t>Step 347: Combined effective amplitude (Paper 26 §4). A_eff = γ²/(1+γ²)² × A_s,forward = 1.900 × 10⁻⁹. Compared to ΛCDM A_s = 1.885 × 10⁻⁹ (+0.8%). STATUS: DERIVED</w:t>
      </w:r>
    </w:p>
    <w:p w14:paraId="11112898" w14:textId="77777777" w:rsidR="004907E0" w:rsidRDefault="00000000">
      <w:pPr>
        <w:spacing w:after="120"/>
      </w:pPr>
      <w:r>
        <w:t>Step 348: A_eff comparison (Paper 26 §4). IO: 1.900 × 10⁻⁹ vs ΛCDM best-fit: 1.885 × 10⁻⁹. Deviation +0.8%, well within Planck error bars. STATUS: DERIVED</w:t>
      </w:r>
    </w:p>
    <w:p w14:paraId="5A4F19D9" w14:textId="77777777" w:rsidR="004907E0" w:rsidRDefault="00000000">
      <w:pPr>
        <w:spacing w:after="120"/>
      </w:pPr>
      <w:r>
        <w:t>Step 349: Reionization shape irrelevance for TT (Paper 26 §5). Δχ² = 0.37 between tanh and asymmetric reionization models in the TT spectrum. Shape dependence is negligible. STATUS: DERIVED</w:t>
      </w:r>
    </w:p>
    <w:p w14:paraId="279F7060" w14:textId="77777777" w:rsidR="004907E0" w:rsidRDefault="00000000">
      <w:pPr>
        <w:spacing w:after="120"/>
      </w:pPr>
      <w:r>
        <w:t>Step 350: Low-ℓ EE caveat (Paper 26 §5). Geometric τ does not produce the observed low-ℓ EE reionization bump. This is a known limitation requiring future CLASS/CAMB integration. STATUS: DERIVED</w:t>
      </w:r>
    </w:p>
    <w:p w14:paraId="2AA6E4D9" w14:textId="77777777" w:rsidR="004907E0" w:rsidRDefault="00000000">
      <w:pPr>
        <w:spacing w:after="120"/>
      </w:pPr>
      <w:r>
        <w:t>Step 351: Conditional premises C1, C2c, AV1, C3 (Paper 26 §1.3). Four conditional premises with explicit scope, epistemic status, and limitations documented. Same transparency standard as Paper 17 G1--G6 and Paper 25 H1--H3. STATUS: DERIVED</w:t>
      </w:r>
    </w:p>
    <w:p w14:paraId="5FA627BB" w14:textId="77777777" w:rsidR="004907E0" w:rsidRDefault="00000000">
      <w:pPr>
        <w:spacing w:after="120"/>
      </w:pPr>
      <w:r>
        <w:t>Step 352: ΛCDM input inventory (Paper 26 §6). A_s: conditional IO derivation (C1 + C2c). ω_b: three-class diagnostic (geom/eff/clustering). τ: conditional IO derivation (C3 + AV1). Remaining ΛCDM inputs (Y_p, N_eff, n_s) addressed in Papers 21--25. STATUS: DERIVED</w:t>
      </w:r>
    </w:p>
    <w:p w14:paraId="044F150B" w14:textId="77777777" w:rsidR="004907E0" w:rsidRDefault="00000000">
      <w:pPr>
        <w:spacing w:after="120"/>
      </w:pPr>
      <w:r>
        <w:t>Step 353: Intrinsic gauge complement (Paper 26 §2.9). 1/(1+γ²) = exp(−K_gauge) algebraically complements the gauge factor. Appears in the effective amplitude suppression. STATUS: DERIVED</w:t>
      </w:r>
    </w:p>
    <w:p w14:paraId="68E6EDE2" w14:textId="77777777" w:rsidR="004907E0" w:rsidRDefault="00000000">
      <w:pPr>
        <w:spacing w:before="240" w:after="120"/>
      </w:pPr>
      <w:r>
        <w:rPr>
          <w:b/>
          <w:bCs/>
        </w:rPr>
        <w:lastRenderedPageBreak/>
        <w:t>A.1.33 Paper 27 New Results: Spatial CCR Lift and Conditional</w:t>
      </w:r>
    </w:p>
    <w:p w14:paraId="7E40DB5A" w14:textId="77777777" w:rsidR="004907E0" w:rsidRDefault="00000000">
      <w:pPr>
        <w:spacing w:after="60"/>
      </w:pPr>
      <w:r>
        <w:t>Elevation**</w:t>
      </w:r>
    </w:p>
    <w:p w14:paraId="192C0D40" w14:textId="77777777" w:rsidR="004907E0" w:rsidRDefault="00000000">
      <w:pPr>
        <w:spacing w:after="120"/>
      </w:pPr>
      <w:r>
        <w:t>Step 354: Spatial CCR Lift Theorem (Theorem 27.1, Paper 27 §7). Within the standard homogeneous left-invariant gauge, the unique minimal non-gauge 1-form carrier is h_vec = L²(ℝ, dν) ⊗ H_g ⊗ Ω¹_coex(S³). Proof via four lemmas: background placement, Hodge decomposition (H¹(S³)=0), bridge tensor type, gauge quotient. CLOSES spatial CCR lift conditional. STATUS: DERIVED/THEOREM</w:t>
      </w:r>
    </w:p>
    <w:p w14:paraId="4A0505F9" w14:textId="77777777" w:rsidR="004907E0" w:rsidRDefault="00000000">
      <w:pPr>
        <w:spacing w:after="120"/>
      </w:pPr>
      <w:r>
        <w:t>Step 355: No-Doubling Theorem upgrade (Corollary 27.1a, Paper 27 §7.4). With Theorem 27.1, n_s = 0.9639 upgrades from CONDITIONAL to DERIVED within stated gauge and bridge class. STATUS: DERIVED/THEOREM</w:t>
      </w:r>
    </w:p>
    <w:p w14:paraId="3DC3045D" w14:textId="77777777" w:rsidR="004907E0" w:rsidRDefault="00000000">
      <w:pPr>
        <w:spacing w:after="120"/>
      </w:pPr>
      <w:r>
        <w:t>Step 356: C1a Cross-Term Vanishing (Theorem 27.2, Paper 27 §8). ⟨δΓ, δK⟩ = 0 on reduced tangential carrier. Var(δA) = Var(δΓ) + γ² Var(δK). STATUS: DERIVED/THEOREM</w:t>
      </w:r>
    </w:p>
    <w:p w14:paraId="7D8B34A1" w14:textId="77777777" w:rsidR="004907E0" w:rsidRDefault="00000000">
      <w:pPr>
        <w:spacing w:after="120"/>
      </w:pPr>
      <w:r>
        <w:t>Step 357: AV1 Visibility-Slot Inheritance (Theorem 27.3, Paper 27 §9). Visibility readout inherits acoustic baryon class ω_b,vis = ω_b,eff. CLOSES AV1 conditional. STATUS: DERIVED/THEOREM</w:t>
      </w:r>
    </w:p>
    <w:p w14:paraId="606F0450" w14:textId="77777777" w:rsidR="004907E0" w:rsidRDefault="00000000">
      <w:pPr>
        <w:spacing w:after="120"/>
      </w:pPr>
      <w:r>
        <w:t>Step 358: H2 Spatial CCR for Weak Readout (Paper 27 §9A). Theorem 27.1 covers full coexact sector; weak readout uses same carrier. CLOSES H2 conditional. STATUS: DERIVED</w:t>
      </w:r>
    </w:p>
    <w:p w14:paraId="1E056CC6" w14:textId="77777777" w:rsidR="004907E0" w:rsidRDefault="00000000">
      <w:pPr>
        <w:spacing w:after="120"/>
      </w:pPr>
      <w:r>
        <w:t>Step 359: Lemma 27.1a--d proof chain (Paper 27 §7.3). Four independent theorem-grade lemmas for Theorem 27.1. STATUS: DERIVED/THEOREM</w:t>
      </w:r>
    </w:p>
    <w:p w14:paraId="512A9722" w14:textId="77777777" w:rsidR="004907E0" w:rsidRDefault="00000000">
      <w:pPr>
        <w:spacing w:after="60"/>
      </w:pPr>
      <w:r>
        <w:t>**References**</w:t>
      </w:r>
    </w:p>
    <w:p w14:paraId="69F4DDD3" w14:textId="77777777" w:rsidR="004907E0" w:rsidRDefault="00000000">
      <w:pPr>
        <w:spacing w:after="60"/>
      </w:pPr>
      <w:r>
        <w:t>\[1\] Fife, D. Interior Observer Papers 1--26, Zenodo (2025--2026).</w:t>
      </w:r>
    </w:p>
    <w:p w14:paraId="71EEC5C2" w14:textId="77777777" w:rsidR="004907E0" w:rsidRDefault="00000000">
      <w:pPr>
        <w:spacing w:after="60"/>
      </w:pPr>
      <w:r>
        <w:t>\[2\] Planck Collaboration (2020). Planck 2018 results. VI. A&amp;A 641, A6.</w:t>
      </w:r>
    </w:p>
    <w:p w14:paraId="7025A912" w14:textId="77777777" w:rsidR="004907E0" w:rsidRDefault="00000000">
      <w:pPr>
        <w:spacing w:after="60"/>
      </w:pPr>
      <w:r>
        <w:t>\[3\] Blas, D., Lesgourgues, J., Tram, T. (2011). CLASS. JCAP 07, 034.</w:t>
      </w:r>
    </w:p>
    <w:p w14:paraId="6FD412A5" w14:textId="77777777" w:rsidR="004907E0" w:rsidRDefault="00000000">
      <w:pPr>
        <w:spacing w:after="60"/>
      </w:pPr>
      <w:r>
        <w:t>**Acknowledgments and AI Disclosure**</w:t>
      </w:r>
    </w:p>
    <w:p w14:paraId="35DC2E91" w14:textId="77777777" w:rsidR="004907E0" w:rsidRDefault="00000000">
      <w:pPr>
        <w:spacing w:after="60"/>
      </w:pPr>
      <w:r>
        <w:t>This paper was developed through a multi-AI collaborative pipeline.</w:t>
      </w:r>
    </w:p>
    <w:p w14:paraId="5AF3366F" w14:textId="77777777" w:rsidR="004907E0" w:rsidRDefault="00000000">
      <w:pPr>
        <w:spacing w:after="60"/>
      </w:pPr>
      <w:r>
        <w:t>Claude (Anthropic, Opus 4.6) served as pipeline orchestrator.</w:t>
      </w:r>
    </w:p>
    <w:p w14:paraId="3F7C1E49" w14:textId="77777777" w:rsidR="004907E0" w:rsidRDefault="00000000">
      <w:pPr>
        <w:spacing w:after="60"/>
      </w:pPr>
      <w:r>
        <w:t>Codex/ChatGPT (OpenAI) performed all computation. ChatGPT (OpenAI, 5.4</w:t>
      </w:r>
    </w:p>
    <w:p w14:paraId="17A2A7D2" w14:textId="77777777" w:rsidR="004907E0" w:rsidRDefault="00000000">
      <w:pPr>
        <w:spacing w:after="60"/>
      </w:pPr>
      <w:r>
        <w:t>Pro) served as validator. Gemini (Google DeepMind) provided adversarial</w:t>
      </w:r>
    </w:p>
    <w:p w14:paraId="560CD9D6" w14:textId="77777777" w:rsidR="004907E0" w:rsidRDefault="00000000">
      <w:pPr>
        <w:spacing w:after="60"/>
      </w:pPr>
      <w:r>
        <w:t>review. David Fife (PI) directed all investigations and made all final</w:t>
      </w:r>
    </w:p>
    <w:p w14:paraId="460DC993" w14:textId="77777777" w:rsidR="004907E0" w:rsidRDefault="00000000">
      <w:pPr>
        <w:spacing w:after="60"/>
      </w:pPr>
      <w:r>
        <w:t>physics decisions.</w:t>
      </w:r>
    </w:p>
    <w:p w14:paraId="19FAD649" w14:textId="77777777" w:rsidR="004907E0" w:rsidRDefault="00000000">
      <w:pPr>
        <w:spacing w:before="240" w:after="120"/>
      </w:pPr>
      <w:r>
        <w:rPr>
          <w:b/>
          <w:bCs/>
        </w:rPr>
        <w:t>A.1.34 Paper 28 New Results: Primordial Spectral Index, JWST, and Boundary Fixed-Point Principle</w:t>
      </w:r>
    </w:p>
    <w:p w14:paraId="46FB65BE" w14:textId="77777777" w:rsidR="004907E0" w:rsidRDefault="00000000">
      <w:pPr>
        <w:spacing w:after="120"/>
      </w:pPr>
      <w:r>
        <w:t>Step 360: Shell-Blindness Theorem (Theorem 28.1, Paper 28 §3). On the OS dust cycloid, the Bardeen potential equation is mode-independent: propagation is blind to shell number. STATUS: DERIVED/THEOREM</w:t>
      </w:r>
    </w:p>
    <w:p w14:paraId="357AFED8" w14:textId="77777777" w:rsidR="004907E0" w:rsidRDefault="00000000">
      <w:pPr>
        <w:spacing w:after="120"/>
      </w:pPr>
      <w:r>
        <w:t>Step 361: Hawking Accumulation Theorem (Theorem 28.2, Paper 28 §4). Δ²_geom(N) = J_MS(N) × [2/(exp(β_H ω_N) − 1)]². The dimensionless geometric baseline is the Mukhanov-Sasaki Jacobian times the squared Hawking occupation number. STATUS: DERIVED/THEOREM</w:t>
      </w:r>
    </w:p>
    <w:p w14:paraId="4A8F6F9F" w14:textId="77777777" w:rsidR="004907E0" w:rsidRDefault="00000000">
      <w:pPr>
        <w:spacing w:after="120"/>
      </w:pPr>
      <w:r>
        <w:lastRenderedPageBreak/>
        <w:t>Step 362: Closed-S³ Scale Invariance Definition (Paper 28 §5). On closed S³, scale invariance means Δ²(N) = const for all physical N ≥ 2. The discrete spectrum replaces the continuous k-space definition. STATUS: DERIVED</w:t>
      </w:r>
    </w:p>
    <w:p w14:paraId="7BBA07B7" w14:textId="77777777" w:rsidR="004907E0" w:rsidRDefault="00000000">
      <w:pPr>
        <w:spacing w:after="120"/>
      </w:pPr>
      <w:r>
        <w:t>Step 363: Logarithmic Generator Necessity Theorem (Theorem 28.3, Paper 28 §6). On any multiplicity-free discrete spectrum, ln(Δ_coex) is the unique generator producing a tilt that is asymptotically constant and vanishes in the flat limit. STATUS: DERIVED/THEOREM</w:t>
      </w:r>
    </w:p>
    <w:p w14:paraId="2AC6F955" w14:textId="77777777" w:rsidR="004907E0" w:rsidRDefault="00000000">
      <w:pPr>
        <w:spacing w:after="120"/>
      </w:pPr>
      <w:r>
        <w:t>Step 364: Line-Scale Generator Uniqueness (Theorem 28.4, Paper 28 §6). Among (Δ_coex)^q, only q = 0 (logarithmic) gives a finite nonzero tilt that is shell-independent at large N. STATUS: DERIVED/THEOREM</w:t>
      </w:r>
    </w:p>
    <w:p w14:paraId="2E58037A" w14:textId="77777777" w:rsidR="004907E0" w:rsidRDefault="00000000">
      <w:pPr>
        <w:spacing w:after="120"/>
      </w:pPr>
      <w:r>
        <w:t>Step 365: Multiplicative Composition Theorem (Theorem 28.5, Paper 28 §7). T(xy) = T(x) + T(y) implies T = c·ln. The standard Cauchy functional equation on the multiplicative group forces logarithmic dressing. STATUS: DERIVED/THEOREM</w:t>
      </w:r>
    </w:p>
    <w:p w14:paraId="018A31BF" w14:textId="77777777" w:rsidR="004907E0" w:rsidRDefault="00000000">
      <w:pPr>
        <w:spacing w:after="120"/>
      </w:pPr>
      <w:r>
        <w:t>Step 366: Occupation-Type Bridge Covariance (Theorem 28.6, Paper 28 §7). In Paper 23 architecture, G^(1) is an occupation-number covariance. The modular weight enters through the Bose-Einstein factor. STATUS: DERIVED/THEOREM</w:t>
      </w:r>
    </w:p>
    <w:p w14:paraId="2DA3185F" w14:textId="77777777" w:rsidR="004907E0" w:rsidRDefault="00000000">
      <w:pPr>
        <w:spacing w:after="120"/>
      </w:pPr>
      <w:r>
        <w:t>Step 367: DtN Boundary Hessian on PG Collar (Theorem 28.7, Paper 28 §8). On flat PG collar near the Schwarzschild horizon, the Dirichlet-to-Neumann operator has eigenvalues proportional to the angular momentum quantum number. STATUS: DERIVED/THEOREM</w:t>
      </w:r>
    </w:p>
    <w:p w14:paraId="64EABFE4" w14:textId="77777777" w:rsidR="004907E0" w:rsidRDefault="00000000">
      <w:pPr>
        <w:spacing w:after="120"/>
      </w:pPr>
      <w:r>
        <w:t>Step 368: O(1) Shell Deformation Exclusion (Theorem 28.8, Paper 28 §8). Under Karpukhin spectral rigidity, O(1) deformations of DtN eigenvalues are excluded. STATUS: DERIVED/THEOREM</w:t>
      </w:r>
    </w:p>
    <w:p w14:paraId="1CD068D5" w14:textId="77777777" w:rsidR="004907E0" w:rsidRDefault="00000000">
      <w:pPr>
        <w:spacing w:after="120"/>
      </w:pPr>
      <w:r>
        <w:t>Step 369: Shell-Dependent Zeroth-Order Exclusion (Theorem 28.9, Paper 28 §8). Any local, gauge-invariant, zeroth-order shell-dependent modification is excluded by the DtN spectral structure. STATUS: DERIVED/THEOREM</w:t>
      </w:r>
    </w:p>
    <w:p w14:paraId="02526AD4" w14:textId="77777777" w:rsidR="004907E0" w:rsidRDefault="00000000">
      <w:pPr>
        <w:spacing w:after="120"/>
      </w:pPr>
      <w:r>
        <w:t>Step 370: Determinant Kernel Selection (Theorem 28.10, Paper 28 §8). One-loop trace-log selects the determinant kernel from the DtN spectrum. STATUS: DERIVED/THEOREM</w:t>
      </w:r>
    </w:p>
    <w:p w14:paraId="2ED90A61" w14:textId="77777777" w:rsidR="004907E0" w:rsidRDefault="00000000">
      <w:pPr>
        <w:spacing w:after="120"/>
      </w:pPr>
      <w:r>
        <w:t>Step 371: Boundary Fixed-Point Principle (Paper 28 §9). Self-similar DtN cell structure yields η = K_gauge/x as the unique fixed point. The spectral index 1 − n_s = K_gauge/x = 0.0361 emerges from the boundary self-similarity. STATUS: DERIVED</w:t>
      </w:r>
    </w:p>
    <w:p w14:paraId="576FEA08" w14:textId="77777777" w:rsidR="004907E0" w:rsidRDefault="00000000">
      <w:pPr>
        <w:spacing w:after="120"/>
      </w:pPr>
      <w:r>
        <w:t>Step 372: Free-field exponent rigidity (Paper 28 §10). Standard Gaussian free-field theory has rigid spectral exponents. Deformations away from the Gaussian break conformal structure. STATUS: DERIVED</w:t>
      </w:r>
    </w:p>
    <w:p w14:paraId="3D0AD9F0" w14:textId="77777777" w:rsidR="004907E0" w:rsidRDefault="00000000">
      <w:pPr>
        <w:spacing w:after="120"/>
      </w:pPr>
      <w:r>
        <w:lastRenderedPageBreak/>
        <w:t>Step 376: Composite Spectral Index (Paper 28 §11). Given the Boundary Fixed-Point Principle, the composite spectral index is n_s = 1 − K_gauge/x = 1 − 0.05487/1.519 = 0.9639. Planck: 0.9649 ± 0.0042 (0.24σ). STATUS: DERIVED</w:t>
      </w:r>
    </w:p>
    <w:p w14:paraId="6457AF77" w14:textId="77777777" w:rsidR="004907E0" w:rsidRDefault="00000000">
      <w:pPr>
        <w:spacing w:after="120"/>
      </w:pPr>
      <w:r>
        <w:t>Step 377: OS Cycloid Formation Time Formula (Paper 28 §12). τ(u) = (r_s/c)[η(u) − sin η(u)]/2 where u = 1+z. The proper time from the big bang to redshift z on the OS cycloid interior. STATUS: DERIVED</w:t>
      </w:r>
    </w:p>
    <w:p w14:paraId="12F35BEC" w14:textId="77777777" w:rsidR="004907E0" w:rsidRDefault="00000000">
      <w:pPr>
        <w:spacing w:after="120"/>
      </w:pPr>
      <w:r>
        <w:t>Step 378: High-z Asymptotic Formation Time Ratio (Paper 28 §12). τ_IO/τ_ΛCDM → (3π/4)^(2/3) × (Ω_m,IO/Ω_m,ΛCDM)^(−1/3) at high z. IO provides ~46% more formation time than ΛCDM at z &gt; 10. STATUS: DERIVED</w:t>
      </w:r>
    </w:p>
    <w:p w14:paraId="1D1A3199" w14:textId="77777777" w:rsidR="004907E0" w:rsidRDefault="00000000">
      <w:pPr>
        <w:spacing w:after="120"/>
      </w:pPr>
      <w:r>
        <w:t>Step 379: Homogeneous OS Formation-Clock Theorem (Theorem 28.11, Paper 28 §12). The formation-clock map t_form(z) on the OS cycloid is a monotone bijection. For z &gt; 6, IO formation times exceed ΛCDM by the asymptotic ratio. STATUS: DERIVED/THEOREM</w:t>
      </w:r>
    </w:p>
    <w:p w14:paraId="10ED6B4A" w14:textId="77777777" w:rsidR="004907E0" w:rsidRDefault="00000000">
      <w:pPr>
        <w:spacing w:before="360" w:after="120"/>
      </w:pPr>
      <w:r>
        <w:rPr>
          <w:b/>
        </w:rPr>
        <w:t>References</w:t>
      </w:r>
    </w:p>
    <w:p w14:paraId="7F39ABE7" w14:textId="77777777" w:rsidR="004907E0" w:rsidRDefault="00000000">
      <w:pPr>
        <w:spacing w:after="60"/>
      </w:pPr>
      <w:r>
        <w:t>[1] Fife, D. Interior Observer Papers 1–27, Zenodo (2025–2026).</w:t>
      </w:r>
    </w:p>
    <w:p w14:paraId="6284BBB2" w14:textId="77777777" w:rsidR="004907E0" w:rsidRDefault="00000000">
      <w:pPr>
        <w:spacing w:after="60"/>
      </w:pPr>
      <w:r>
        <w:t>[2] Planck Collaboration (2020). Planck 2018 results. VI. A&amp;A 641, A6.</w:t>
      </w:r>
    </w:p>
    <w:p w14:paraId="19218265" w14:textId="77777777" w:rsidR="004907E0" w:rsidRDefault="00000000">
      <w:pPr>
        <w:spacing w:after="60"/>
      </w:pPr>
      <w:r>
        <w:t>[3] Karpukhin, M. (2019). Bounds between Laplace and Steklov eigenvalues. arXiv:1909.03108.</w:t>
      </w:r>
    </w:p>
    <w:p w14:paraId="3594114B" w14:textId="77777777" w:rsidR="004907E0" w:rsidRDefault="00000000">
      <w:pPr>
        <w:spacing w:before="360" w:after="120"/>
      </w:pPr>
      <w:r>
        <w:rPr>
          <w:b/>
        </w:rPr>
        <w:t>Acknowledgments and AI Disclosure</w:t>
      </w:r>
    </w:p>
    <w:p w14:paraId="0C68315B" w14:textId="77777777" w:rsidR="004907E0" w:rsidRDefault="00000000">
      <w:pPr>
        <w:spacing w:after="120"/>
      </w:pPr>
      <w:r>
        <w:t>This paper was developed through a multi-AI collaborative pipeline. Claude (Anthropic, Opus 4.6) served as pipeline orchestrator. Codex/ChatGPT (OpenAI) performed all computation. ChatGPT (OpenAI, 5.4 Pro) served as validator. Gemini (Google DeepMind) provided adversarial review. David Fife (PI) directed all investigations and made all final physics decisions.</w:t>
      </w:r>
    </w:p>
    <w:sectPr w:rsidR="004907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5466" w14:textId="77777777" w:rsidR="00A91EB6" w:rsidRDefault="00A91EB6">
      <w:pPr>
        <w:spacing w:after="0"/>
      </w:pPr>
      <w:r>
        <w:separator/>
      </w:r>
    </w:p>
  </w:endnote>
  <w:endnote w:type="continuationSeparator" w:id="0">
    <w:p w14:paraId="429D4240" w14:textId="77777777" w:rsidR="00A91EB6" w:rsidRDefault="00A91E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A884" w14:textId="77777777" w:rsidR="00A91EB6" w:rsidRDefault="00A91EB6">
      <w:r>
        <w:separator/>
      </w:r>
    </w:p>
  </w:footnote>
  <w:footnote w:type="continuationSeparator" w:id="0">
    <w:p w14:paraId="52E3EE1D" w14:textId="77777777" w:rsidR="00A91EB6" w:rsidRDefault="00A91E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CE090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92815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C76A0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67082023">
    <w:abstractNumId w:val="0"/>
  </w:num>
  <w:num w:numId="2" w16cid:durableId="1570186088">
    <w:abstractNumId w:val="1"/>
  </w:num>
  <w:num w:numId="3" w16cid:durableId="1026634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5014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1C0D"/>
    <w:rsid w:val="00126776"/>
    <w:rsid w:val="00143CCA"/>
    <w:rsid w:val="004907E0"/>
    <w:rsid w:val="00526E13"/>
    <w:rsid w:val="005D1C0D"/>
    <w:rsid w:val="0083208C"/>
    <w:rsid w:val="00991FCA"/>
    <w:rsid w:val="00A91EB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0918"/>
  <w15:docId w15:val="{01F6F583-3914-4C0C-B7D1-5F701A96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62</Pages>
  <Words>24187</Words>
  <Characters>139564</Characters>
  <Application>Microsoft Office Word</Application>
  <DocSecurity>0</DocSecurity>
  <Lines>2537</Lines>
  <Paragraphs>1240</Paragraphs>
  <ScaleCrop>false</ScaleCrop>
  <Company/>
  <LinksUpToDate>false</LinksUpToDate>
  <CharactersWithSpaces>162511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Fife</cp:lastModifiedBy>
  <cp:revision>3</cp:revision>
  <dcterms:created xsi:type="dcterms:W3CDTF">2026-03-31T20:04:00Z</dcterms:created>
  <dcterms:modified xsi:type="dcterms:W3CDTF">2026-04-11T19:43:00Z</dcterms:modified>
</cp:coreProperties>
</file>