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5624" w14:textId="77777777" w:rsidR="007716B7" w:rsidRDefault="00000000">
      <w:pPr>
        <w:jc w:val="center"/>
      </w:pPr>
      <w:r>
        <w:rPr>
          <w:b/>
          <w:bCs/>
          <w:sz w:val="28"/>
          <w:szCs w:val="28"/>
        </w:rPr>
        <w:t>The Interior Observer Cosmological Framework</w:t>
      </w:r>
    </w:p>
    <w:p w14:paraId="3CA55625" w14:textId="7DC60C8C" w:rsidR="007716B7" w:rsidRDefault="00000000">
      <w:pPr>
        <w:jc w:val="center"/>
      </w:pPr>
      <w:r>
        <w:rPr>
          <w:b/>
          <w:bCs/>
        </w:rPr>
        <w:t>Paper 30 - One Mass, Zero Fits: Twenty Independent Tests of a Universe Inside a Black Hole</w:t>
      </w:r>
    </w:p>
    <w:p w14:paraId="3CA55626" w14:textId="77777777" w:rsidR="007716B7" w:rsidRDefault="00000000">
      <w:pPr>
        <w:jc w:val="center"/>
      </w:pPr>
      <w:r>
        <w:t>David Fife</w:t>
      </w:r>
    </w:p>
    <w:p w14:paraId="3CA55627" w14:textId="77777777" w:rsidR="007716B7" w:rsidRDefault="00000000">
      <w:pPr>
        <w:jc w:val="center"/>
      </w:pPr>
      <w:r>
        <w:t>Independent Researcher</w:t>
      </w:r>
    </w:p>
    <w:p w14:paraId="3CA55628" w14:textId="77777777" w:rsidR="007716B7" w:rsidRDefault="00000000">
      <w:pPr>
        <w:jc w:val="center"/>
      </w:pPr>
      <w:r>
        <w:t>david@fife.cc</w:t>
      </w:r>
    </w:p>
    <w:p w14:paraId="3CA5562B" w14:textId="77777777" w:rsidR="007716B7" w:rsidRDefault="00000000">
      <w:pPr>
        <w:jc w:val="center"/>
      </w:pPr>
      <w:r>
        <w:t>https://dfife.github.io</w:t>
      </w:r>
    </w:p>
    <w:p w14:paraId="3CA55629" w14:textId="77777777" w:rsidR="007716B7" w:rsidRDefault="00000000">
      <w:pPr>
        <w:jc w:val="center"/>
      </w:pPr>
      <w:r>
        <w:t>Version 1.3 — April 2026</w:t>
      </w:r>
    </w:p>
    <w:p w14:paraId="3CA5562A" w14:textId="77777777" w:rsidR="007716B7" w:rsidRDefault="007716B7">
      <w:pPr>
        <w:jc w:val="center"/>
      </w:pPr>
    </w:p>
    <w:p w14:paraId="60714080" w14:textId="77777777" w:rsidR="007716B7" w:rsidRDefault="00000000">
      <w:pPr>
        <w:rPr>
          <w:b/>
          <w:bCs/>
        </w:rPr>
      </w:pPr>
      <w:r>
        <w:rPr>
          <w:b/>
          <w:bCs/>
        </w:rPr>
        <w:t>Version History</w:t>
      </w:r>
    </w:p>
    <w:p w14:paraId="19FF033A" w14:textId="77777777" w:rsidR="00635178" w:rsidRDefault="00635178"/>
    <w:p w14:paraId="0E8AC95B" w14:textId="77777777" w:rsidR="00635178" w:rsidRDefault="00000000">
      <w:r>
        <w:t xml:space="preserve">v1.3 (April 2026): Rebuild audit. Schur branch retired (Paper 29): √(1+γ²) vacuum ansatz identified as hidden fitted parameter, K_Λ shifted from 49.85 to 48.50. Paper 10 legacy branch (H₀ = 67.58, Ω_m = 0.349, Ω_k = −0.046) confirmed as sole survivor. All twenty tests recomputed on active branch. Branch labels updated throughout. BAO readout kernel (Paper 29, Steps 449/451–459) applied. R shift parameter removed (ΛCDM diagnostic, not IO observable). Open/Closed Problems section added. Appendix inherited from Paper 29 </w:t>
      </w:r>
    </w:p>
    <w:p w14:paraId="36999402" w14:textId="77777777" w:rsidR="00635178" w:rsidRDefault="00635178"/>
    <w:p w14:paraId="3CA5562C" w14:textId="42006CFE" w:rsidR="007716B7" w:rsidRDefault="00000000">
      <w:r>
        <w:t>v1.2 (April 2026): Paper 31 consistency update. §1.3 and §10.2 updated: Paper 31 confirms CLASS cannot represent the IO three-baryon architecture and removes all CLASS χ² numbers from the published record; the IO-native Boltzmann solver specification is now documented (Paper 31 §15.18). §10.5 updated: Paper 31 derives the Weyl-response bridge (η_IO = 0.623, Σ_IO = x^{−1/2} = 0.811), alleviating the S₈ tension within the linear scalar sector and providing the framework’s first structure-growth prediction (S₈ = 0.834). kSZ σ₈ note annotated. Twenty scorecard tests unaffected — none depend on A_s, τ, or the CMB transfer function.</w:t>
      </w:r>
    </w:p>
    <w:p w14:paraId="44099C55" w14:textId="77777777" w:rsidR="00B93B4D" w:rsidRDefault="00B93B4D"/>
    <w:p w14:paraId="3CA5562D" w14:textId="1C109AA6" w:rsidR="007716B7" w:rsidRDefault="00000000">
      <w:r>
        <w:t>v1.1 (April 2026): Corrected draft. OS dust cycloid scoped to high-z approximation (z &gt; 5) for formation times. Cosmic age corrected from 33.36 Gyr (dust cycloid, overestimates due to missing Λ) to 19.181 Gyr (bare-branch mixed-fluid FRW integral, Paper 5). JWST formation times and 46% ratio unaffected. All computations by Codex (OpenAI, o4-mini-high) on the Paper 10 legacy branch (Paper 29). Closed-FRW K=+1 sin(χ) distances throughout.</w:t>
      </w:r>
    </w:p>
    <w:p w14:paraId="3CA5562E" w14:textId="77777777" w:rsidR="007716B7" w:rsidRDefault="00000000">
      <w:pPr>
        <w:pStyle w:val="Heading1"/>
      </w:pPr>
      <w:bookmarkStart w:id="0" w:name="abstract"/>
      <w:r>
        <w:t>Abstract</w:t>
      </w:r>
    </w:p>
    <w:p w14:paraId="3CA5562F" w14:textId="77777777" w:rsidR="007716B7" w:rsidRDefault="00000000">
      <w:r>
        <w:t>Beginning from two premises — (1) the observable universe exists inside a Schwarzschild black hole, and (2) the physics inside the horizon is the same as outside — the Interior Observer (IO) framework predicts all major cosmological observables from one measured input (M_U = 4.50 × 10⁵³ kg) and one external constant (γ_BI = 0.2375 from Loop Quantum Gravity) with zero continuously fitted framework parameters.</w:t>
      </w:r>
    </w:p>
    <w:p w14:paraId="3CA55630" w14:textId="77777777" w:rsidR="007716B7" w:rsidRDefault="00000000">
      <w:r>
        <w:t>This paper confronts the IO framework’s Paper 10 legacy branch (Paper 29: H₀ = 67.58 km/s/Mpc, Ω_m = 0.349, Ω_k = −0.046, Ω_Λ = 0.697) with twenty independent observational tests spanning z = 0 to z = 1100. Every computation uses the closed K=+1 FRW geometry with sin(χ) focusing; high-z formation times use the OS cycloid proper time (Theorem 28.11); the cosmic age uses the bare-branch mixed-fluid FRW proper-time integral (Paper 5).</w:t>
      </w:r>
    </w:p>
    <w:p w14:paraId="3CA55631" w14:textId="77777777" w:rsidR="007716B7" w:rsidRDefault="00000000">
      <w:r>
        <w:t>Results: of twenty tests, the IO framework achieves six direct comparator wins over the Planck ΛCDM fixed-parameter reference (Δχ² &lt; 0 or resolution of a ΛCDM tension), eight non-</w:t>
      </w:r>
      <w:r>
        <w:lastRenderedPageBreak/>
        <w:t>comparator confirmations (IO predictions confirmed within 2σ), two ties, two indistinguishable results, one mild loss, and one pre-registered future prediction — all with zero fitted framework parameters versus ΛCDM’s six. Standard nuisance fits (SN magnitude, diagnostic tests) are disclosed in §10.5. Key findings include: (a) combined cosmic chronometer + DESI DR2 BAO χ² = 42.44 vs Planck ΛCDM 46.40; (b) Pantheon+ 1701 SNe Δχ² = −2.2 in favor of IO; (c) TDCOSMO lensing χ² = 31.60 vs 34.46; (d) gravitational wave standard sirens consistent at ≤0.57σ; (e) five independent baryon probes (FRBs, Ly-α, kSZ, cluster X-ray, CMB) each see the baryon density predicted for their observable class by the BDP α-ladder; (f) the bare-branch local-clock age (19.181 Gyr) definitively resolves the Methuselah paradox (HD 140283 is younger than the universe under every published measurement); (g) the Sandage-Loeb redshift drift prediction is directly testable by the ELT ANDES spectrograph.</w:t>
      </w:r>
    </w:p>
    <w:p w14:paraId="3CA55632" w14:textId="77777777" w:rsidR="007716B7" w:rsidRDefault="00000000">
      <w:pPr>
        <w:pStyle w:val="Heading1"/>
      </w:pPr>
      <w:bookmarkStart w:id="1" w:name="introduction"/>
      <w:bookmarkEnd w:id="0"/>
      <w:r>
        <w:t>1. Introduction</w:t>
      </w:r>
    </w:p>
    <w:p w14:paraId="3CA55633" w14:textId="77777777" w:rsidR="007716B7" w:rsidRDefault="00000000">
      <w:r>
        <w:t>The Interior Observer (IO) framework models the observable universe as the interior of a Schwarzschild black hole with mass M_U = 4.50 × 10⁵³ kg. Papers 1–31 derived all major cosmological observables from this single measured input plus one external parameter (γ_BI = 0.2375 from Loop Quantum Gravity) and three physical principles elevated to DERIVED/THEOREM status: the Conformal Modular Principle (CMP, Paper 18), the Baryon Dictionary Principle (BDP, Paper 18), and the Gauge Thermal Transfer Principle (GTTP, Paper 17).</w:t>
      </w:r>
    </w:p>
    <w:p w14:paraId="3CA55634" w14:textId="77777777" w:rsidR="007716B7" w:rsidRDefault="00000000">
      <w:r>
        <w:t>Paper 29 established the Paper 10 legacy branch as the unique surviving self-consistent observational prediction: H₀ = 67.58 km/s/Mpc, Ω_m = 0.349, Ω_k = −0.046, Ω_Λ = 0.697. This paper confronts that prediction with every available class of direct cosmological measurement.</w:t>
      </w:r>
    </w:p>
    <w:p w14:paraId="3CA55635" w14:textId="77777777" w:rsidR="007716B7" w:rsidRDefault="00000000">
      <w:r>
        <w:t>The framework makes two structural predictions that distinguish it from ΛCDM: (1) different cosmological observables see different effective baryon densities through the BDP observable-class Jacobian (Paper 12/19), and (2) local physics runs on OS proper time τ, not the photon-inferred FRW age t (Paper 28 Theorem 28.11). Both predictions are tested in this paper.</w:t>
      </w:r>
    </w:p>
    <w:p w14:paraId="3CA55636" w14:textId="77777777" w:rsidR="007716B7" w:rsidRDefault="00000000">
      <w:pPr>
        <w:pStyle w:val="Heading2"/>
      </w:pPr>
      <w:bookmarkStart w:id="2" w:name="methodology"/>
      <w:r>
        <w:t>1.1 Methodology</w:t>
      </w:r>
    </w:p>
    <w:p w14:paraId="3CA55637" w14:textId="77777777" w:rsidR="007716B7" w:rsidRDefault="00000000">
      <w:r>
        <w:t>All distance integrals use the closed K=+1 FRW metric with sin(χ) focusing for D_M(z). Formation times at high redshift use the OS proper time τ(u) = (r_s/2c)[arccos(1−2u) − 2√(u(1−u))], which is an excellent approximation to the full mixed-fluid FRW integral where matter dominates (z &gt; 5). The cosmic age uses the bare-branch mixed-fluid FRW proper-time integral (19.181 Gyr; Paper 5 supersedes pure dust chronology). The comparison model is the Planck ΛCDM fixed-parameter reference (H₀ = 67.4, Ω_m = 0.315, flat), not a ΛCDM refit. IO uses zero fitted framework parameters; the Planck reference uses six parameters fitted to CMB data.</w:t>
      </w:r>
    </w:p>
    <w:p w14:paraId="3CA55638" w14:textId="77777777" w:rsidR="007716B7" w:rsidRDefault="00000000">
      <w:pPr>
        <w:pStyle w:val="Heading2"/>
      </w:pPr>
      <w:bookmarkStart w:id="3" w:name="claims-and-scope"/>
      <w:bookmarkEnd w:id="2"/>
      <w:r>
        <w:t>1.2 Claims and Scope</w:t>
      </w:r>
    </w:p>
    <w:p w14:paraId="3CA55639" w14:textId="77777777" w:rsidR="007716B7" w:rsidRDefault="00000000">
      <w:r>
        <w:rPr>
          <w:i/>
          <w:iCs/>
        </w:rPr>
        <w:t>Claimed:</w:t>
      </w:r>
      <w:r>
        <w:t xml:space="preserve"> Twenty independent observational tests of the Paper 10 legacy branch, with honest reporting of wins, ties, losses, and indeterminate results.</w:t>
      </w:r>
    </w:p>
    <w:p w14:paraId="3CA5563A" w14:textId="77777777" w:rsidR="007716B7" w:rsidRDefault="00000000">
      <w:r>
        <w:rPr>
          <w:i/>
          <w:iCs/>
        </w:rPr>
        <w:t>Not claimed:</w:t>
      </w:r>
      <w:r>
        <w:t xml:space="preserve"> Reproduction of the full CMB C_ℓ power spectrum (requires IO-native transfer function, open problem #1; see Paper 31 §15.18 for solver specification). Resolution of the Hubble tension. Promotion of any semiclassical principles.</w:t>
      </w:r>
    </w:p>
    <w:p w14:paraId="3CA5563B" w14:textId="77777777" w:rsidR="007716B7" w:rsidRDefault="00000000">
      <w:pPr>
        <w:pStyle w:val="Heading2"/>
      </w:pPr>
      <w:bookmarkStart w:id="4" w:name="why-not-class"/>
      <w:bookmarkEnd w:id="3"/>
      <w:r>
        <w:lastRenderedPageBreak/>
        <w:t>1.3 Why Not CLASS?</w:t>
      </w:r>
    </w:p>
    <w:p w14:paraId="3CA5563C" w14:textId="77777777" w:rsidR="007716B7" w:rsidRDefault="00000000">
      <w:r>
        <w:t>A deliberate methodological choice underlies this paper: none of the twenty tests use the CLASS Boltzmann code or any standard CMB power spectrum solver.</w:t>
      </w:r>
    </w:p>
    <w:p w14:paraId="3CA5563D" w14:textId="77777777" w:rsidR="007716B7" w:rsidRDefault="00000000">
      <w:r>
        <w:t>Paper 27 demonstrated that CLASS produces catastrophic χ² when fed IO parameters. Paper 31 subsequently confirmed that CLASS cannot represent the IO three-baryon architecture at all: its single omega_b slot cross-couples the baryon density across background expansion, recombination chemistry, Thomson scattering, baryon loading, and diffusion damping. The IO framework predicts three process-dependent baryon densities (ω_b,geom = 0.02100 for gravitational observables, ω_b,eff = 0.02899 for acoustic observables, ω_b,clustering = 0.01704 for clustering observables). No existing flat-space Boltzmann code can represent this structure. Paper 31 §15.18 specifies the IO-native solver architecture required.</w:t>
      </w:r>
    </w:p>
    <w:p w14:paraId="3CA5563E" w14:textId="77777777" w:rsidR="007716B7" w:rsidRDefault="00000000">
      <w:r>
        <w:t>This paper therefore tests the IO framework exclusively with direct measurements that do not require a Boltzmann solver: expansion rates from cosmic chronometers, distances from supernovae and gravitational lensing, gravitational wave standard sirens, CMB temperature from molecular absorption, baryon content from Fast Radio Bursts and the kinetic Sunyaev-Zeldovich effect, and cosmic ages from the OS proper time formula. These are Tier 1 measurements — photons, gravitational waves, and electrons hitting detectors, interpreted through well-understood local physics.</w:t>
      </w:r>
    </w:p>
    <w:p w14:paraId="3CA5563F" w14:textId="77777777" w:rsidR="007716B7" w:rsidRDefault="00000000">
      <w:r>
        <w:t>The IO-native transfer function capable of producing the full C_ℓ TT/TE/EE power spectrum remains the framework’s most critical infrastructure need (open problem #1). Until it is built, the CMB acoustic scale (θ* = 0.599°, +1.0σ), the first peak (ℓ₁ = 220), and the acoustic scale (θ* = 0.599°, +1.0σ) are the framework’s CMB predictions — all derived from IO-native theorems without CLASS.</w:t>
      </w:r>
    </w:p>
    <w:p w14:paraId="3CA55640" w14:textId="77777777" w:rsidR="007716B7" w:rsidRDefault="00000000">
      <w:pPr>
        <w:pStyle w:val="Heading1"/>
      </w:pPr>
      <w:bookmarkStart w:id="5" w:name="expansion-rate-tests"/>
      <w:bookmarkEnd w:id="1"/>
      <w:bookmarkEnd w:id="4"/>
      <w:r>
        <w:t>2. Expansion-Rate Tests</w:t>
      </w:r>
    </w:p>
    <w:p w14:paraId="3CA55641" w14:textId="77777777" w:rsidR="007716B7" w:rsidRDefault="00000000">
      <w:pPr>
        <w:pStyle w:val="Heading2"/>
      </w:pPr>
      <w:bookmarkStart w:id="6" w:name="cosmic-chronometers"/>
      <w:r>
        <w:t>2.1 Cosmic Chronometers</w:t>
      </w:r>
    </w:p>
    <w:p w14:paraId="3CA55642" w14:textId="77777777" w:rsidR="007716B7" w:rsidRDefault="00000000">
      <w:r>
        <w:t>The differential age method applied to passively evolving galaxies provides direct H(z) = −dz/dt/(1+z) measurements independent of any cosmological model. Against the 35-point compilation (Jia et al. 2025; Jimenez et al. 2025), spanning z = 0.07 to z = 1.965:</w:t>
      </w:r>
    </w:p>
    <w:tbl>
      <w:tblPr>
        <w:tblW w:w="4867" w:type="pct"/>
        <w:tblLook w:val="0020" w:firstRow="1" w:lastRow="0" w:firstColumn="0" w:lastColumn="0" w:noHBand="0" w:noVBand="0"/>
      </w:tblPr>
      <w:tblGrid>
        <w:gridCol w:w="6435"/>
        <w:gridCol w:w="1620"/>
        <w:gridCol w:w="1056"/>
      </w:tblGrid>
      <w:tr w:rsidR="007716B7" w14:paraId="3CA55646" w14:textId="77777777">
        <w:trPr>
          <w:tblHeader/>
        </w:trPr>
        <w:tc>
          <w:tcPr>
            <w:tcW w:w="0" w:type="auto"/>
          </w:tcPr>
          <w:p w14:paraId="3CA55643" w14:textId="77777777" w:rsidR="007716B7" w:rsidRDefault="00000000">
            <w:r>
              <w:rPr>
                <w:b/>
                <w:bCs/>
              </w:rPr>
              <w:t>Model</w:t>
            </w:r>
          </w:p>
        </w:tc>
        <w:tc>
          <w:tcPr>
            <w:tcW w:w="0" w:type="auto"/>
          </w:tcPr>
          <w:p w14:paraId="3CA55644" w14:textId="77777777" w:rsidR="007716B7" w:rsidRDefault="00000000">
            <w:r>
              <w:rPr>
                <w:b/>
                <w:bCs/>
              </w:rPr>
              <w:t>χ² (35 pts)</w:t>
            </w:r>
          </w:p>
        </w:tc>
        <w:tc>
          <w:tcPr>
            <w:tcW w:w="0" w:type="auto"/>
          </w:tcPr>
          <w:p w14:paraId="3CA55645" w14:textId="77777777" w:rsidR="007716B7" w:rsidRDefault="00000000">
            <w:r>
              <w:rPr>
                <w:b/>
                <w:bCs/>
              </w:rPr>
              <w:t>χ²/dof</w:t>
            </w:r>
          </w:p>
        </w:tc>
      </w:tr>
      <w:tr w:rsidR="007716B7" w14:paraId="3CA5564A" w14:textId="77777777">
        <w:tc>
          <w:tcPr>
            <w:tcW w:w="0" w:type="auto"/>
          </w:tcPr>
          <w:p w14:paraId="3CA55647" w14:textId="77777777" w:rsidR="007716B7" w:rsidRDefault="00000000">
            <w:r>
              <w:rPr>
                <w:b/>
                <w:bCs/>
              </w:rPr>
              <w:t>IO Paper 10 legacy (zero framework params)</w:t>
            </w:r>
          </w:p>
        </w:tc>
        <w:tc>
          <w:tcPr>
            <w:tcW w:w="0" w:type="auto"/>
          </w:tcPr>
          <w:p w14:paraId="3CA55648" w14:textId="77777777" w:rsidR="007716B7" w:rsidRDefault="00000000">
            <w:r>
              <w:rPr>
                <w:b/>
                <w:bCs/>
              </w:rPr>
              <w:t>14.70</w:t>
            </w:r>
          </w:p>
        </w:tc>
        <w:tc>
          <w:tcPr>
            <w:tcW w:w="0" w:type="auto"/>
          </w:tcPr>
          <w:p w14:paraId="3CA55649" w14:textId="77777777" w:rsidR="007716B7" w:rsidRDefault="00000000">
            <w:r>
              <w:rPr>
                <w:b/>
                <w:bCs/>
              </w:rPr>
              <w:t>~0.43</w:t>
            </w:r>
          </w:p>
        </w:tc>
      </w:tr>
      <w:tr w:rsidR="007716B7" w14:paraId="3CA5564E" w14:textId="77777777">
        <w:tc>
          <w:tcPr>
            <w:tcW w:w="0" w:type="auto"/>
          </w:tcPr>
          <w:p w14:paraId="3CA5564B" w14:textId="77777777" w:rsidR="007716B7" w:rsidRDefault="00000000">
            <w:r>
              <w:t>Planck ΛCDM (six params)</w:t>
            </w:r>
          </w:p>
        </w:tc>
        <w:tc>
          <w:tcPr>
            <w:tcW w:w="0" w:type="auto"/>
          </w:tcPr>
          <w:p w14:paraId="3CA5564C" w14:textId="77777777" w:rsidR="007716B7" w:rsidRDefault="00000000">
            <w:r>
              <w:t>15.15</w:t>
            </w:r>
          </w:p>
        </w:tc>
        <w:tc>
          <w:tcPr>
            <w:tcW w:w="0" w:type="auto"/>
          </w:tcPr>
          <w:p w14:paraId="3CA5564D" w14:textId="77777777" w:rsidR="007716B7" w:rsidRDefault="00000000">
            <w:r>
              <w:t>0.42</w:t>
            </w:r>
          </w:p>
        </w:tc>
      </w:tr>
    </w:tbl>
    <w:p w14:paraId="3CA5564F" w14:textId="77777777" w:rsidR="007716B7" w:rsidRDefault="00000000">
      <w:r>
        <w:rPr>
          <w:b/>
          <w:bCs/>
        </w:rPr>
        <w:t>Result: IO wins.</w:t>
      </w:r>
      <w:r>
        <w:t xml:space="preserve"> IO achieves comparable χ² with zero fitted framework parameters versus six.</w:t>
      </w:r>
    </w:p>
    <w:p w14:paraId="3CA55650" w14:textId="77777777" w:rsidR="007716B7" w:rsidRDefault="00000000">
      <w:pPr>
        <w:pStyle w:val="Heading2"/>
      </w:pPr>
      <w:bookmarkStart w:id="7" w:name="desi-dr2-bao"/>
      <w:bookmarkEnd w:id="6"/>
      <w:r>
        <w:t>2.2 DESI DR2 BAO</w:t>
      </w:r>
    </w:p>
    <w:p w14:paraId="3CA55651" w14:textId="77777777" w:rsidR="007716B7" w:rsidRDefault="00000000">
      <w:r>
        <w:t>The baryon acoustic oscillation feature measured in the DESI DR2 GCcomb dataset (13 points with full covariance) at the IO sound horizon r_d = 144.01 Mpc:</w:t>
      </w:r>
    </w:p>
    <w:tbl>
      <w:tblPr>
        <w:tblW w:w="4867" w:type="pct"/>
        <w:tblLook w:val="0020" w:firstRow="1" w:lastRow="0" w:firstColumn="0" w:lastColumn="0" w:noHBand="0" w:noVBand="0"/>
      </w:tblPr>
      <w:tblGrid>
        <w:gridCol w:w="3244"/>
        <w:gridCol w:w="1834"/>
        <w:gridCol w:w="4033"/>
      </w:tblGrid>
      <w:tr w:rsidR="007716B7" w14:paraId="3CA55655" w14:textId="77777777">
        <w:trPr>
          <w:tblHeader/>
        </w:trPr>
        <w:tc>
          <w:tcPr>
            <w:tcW w:w="0" w:type="auto"/>
          </w:tcPr>
          <w:p w14:paraId="3CA55652" w14:textId="77777777" w:rsidR="007716B7" w:rsidRDefault="00000000">
            <w:r>
              <w:rPr>
                <w:b/>
                <w:bCs/>
              </w:rPr>
              <w:t>Model</w:t>
            </w:r>
          </w:p>
        </w:tc>
        <w:tc>
          <w:tcPr>
            <w:tcW w:w="0" w:type="auto"/>
          </w:tcPr>
          <w:p w14:paraId="3CA55653" w14:textId="77777777" w:rsidR="007716B7" w:rsidRDefault="00000000">
            <w:r>
              <w:rPr>
                <w:b/>
                <w:bCs/>
              </w:rPr>
              <w:t>χ² (13 pts)</w:t>
            </w:r>
          </w:p>
        </w:tc>
        <w:tc>
          <w:tcPr>
            <w:tcW w:w="0" w:type="auto"/>
          </w:tcPr>
          <w:p w14:paraId="3CA55654" w14:textId="77777777" w:rsidR="007716B7" w:rsidRDefault="00000000">
            <w:r>
              <w:rPr>
                <w:b/>
                <w:bCs/>
              </w:rPr>
              <w:t>Notes</w:t>
            </w:r>
          </w:p>
        </w:tc>
      </w:tr>
      <w:tr w:rsidR="007716B7" w14:paraId="3CA55659" w14:textId="77777777">
        <w:tc>
          <w:tcPr>
            <w:tcW w:w="0" w:type="auto"/>
          </w:tcPr>
          <w:p w14:paraId="3CA55656" w14:textId="77777777" w:rsidR="007716B7" w:rsidRDefault="00000000">
            <w:r>
              <w:rPr>
                <w:b/>
                <w:bCs/>
              </w:rPr>
              <w:t>IO Paper 10 legacy</w:t>
            </w:r>
          </w:p>
        </w:tc>
        <w:tc>
          <w:tcPr>
            <w:tcW w:w="0" w:type="auto"/>
          </w:tcPr>
          <w:p w14:paraId="3CA55657" w14:textId="77777777" w:rsidR="007716B7" w:rsidRDefault="00000000">
            <w:r>
              <w:rPr>
                <w:b/>
                <w:bCs/>
              </w:rPr>
              <w:t>27.74</w:t>
            </w:r>
          </w:p>
        </w:tc>
        <w:tc>
          <w:tcPr>
            <w:tcW w:w="0" w:type="auto"/>
          </w:tcPr>
          <w:p w14:paraId="3CA55658" w14:textId="77777777" w:rsidR="007716B7" w:rsidRDefault="00000000">
            <w:r>
              <w:rPr>
                <w:b/>
                <w:bCs/>
              </w:rPr>
              <w:t>zero framework params</w:t>
            </w:r>
          </w:p>
        </w:tc>
      </w:tr>
      <w:tr w:rsidR="007716B7" w14:paraId="3CA5565D" w14:textId="77777777">
        <w:tc>
          <w:tcPr>
            <w:tcW w:w="0" w:type="auto"/>
          </w:tcPr>
          <w:p w14:paraId="3CA5565A" w14:textId="77777777" w:rsidR="007716B7" w:rsidRDefault="00000000">
            <w:r>
              <w:t>Planck ΛCDM</w:t>
            </w:r>
          </w:p>
        </w:tc>
        <w:tc>
          <w:tcPr>
            <w:tcW w:w="0" w:type="auto"/>
          </w:tcPr>
          <w:p w14:paraId="3CA5565B" w14:textId="77777777" w:rsidR="007716B7" w:rsidRDefault="00000000">
            <w:r>
              <w:t>31.25</w:t>
            </w:r>
          </w:p>
        </w:tc>
        <w:tc>
          <w:tcPr>
            <w:tcW w:w="0" w:type="auto"/>
          </w:tcPr>
          <w:p w14:paraId="3CA5565C" w14:textId="77777777" w:rsidR="007716B7" w:rsidRDefault="00000000">
            <w:r>
              <w:t>six params</w:t>
            </w:r>
          </w:p>
        </w:tc>
      </w:tr>
      <w:tr w:rsidR="007716B7" w14:paraId="3CA55661" w14:textId="77777777">
        <w:tc>
          <w:tcPr>
            <w:tcW w:w="0" w:type="auto"/>
          </w:tcPr>
          <w:p w14:paraId="3CA5565E" w14:textId="77777777" w:rsidR="007716B7" w:rsidRDefault="00000000">
            <w:r>
              <w:t>ΛCDM free-fit</w:t>
            </w:r>
          </w:p>
        </w:tc>
        <w:tc>
          <w:tcPr>
            <w:tcW w:w="0" w:type="auto"/>
          </w:tcPr>
          <w:p w14:paraId="3CA5565F" w14:textId="77777777" w:rsidR="007716B7" w:rsidRDefault="00000000">
            <w:r>
              <w:t>10.27</w:t>
            </w:r>
          </w:p>
        </w:tc>
        <w:tc>
          <w:tcPr>
            <w:tcW w:w="0" w:type="auto"/>
          </w:tcPr>
          <w:p w14:paraId="3CA55660" w14:textId="77777777" w:rsidR="007716B7" w:rsidRDefault="00000000">
            <w:r>
              <w:t>Ω_m fitted</w:t>
            </w:r>
          </w:p>
        </w:tc>
      </w:tr>
    </w:tbl>
    <w:p w14:paraId="3CA55662" w14:textId="77777777" w:rsidR="007716B7" w:rsidRDefault="00000000">
      <w:r>
        <w:rPr>
          <w:b/>
          <w:bCs/>
        </w:rPr>
        <w:t>Result: IO wins.</w:t>
      </w:r>
      <w:r>
        <w:t xml:space="preserve"> Δχ² = −3.51 in favor of IO over the Planck ΛCDM fixed-parameter reference.</w:t>
      </w:r>
    </w:p>
    <w:p w14:paraId="3CA55663" w14:textId="77777777" w:rsidR="007716B7" w:rsidRDefault="00000000">
      <w:pPr>
        <w:pStyle w:val="Heading2"/>
      </w:pPr>
      <w:bookmarkStart w:id="8" w:name="combined-cc-desi"/>
      <w:bookmarkEnd w:id="7"/>
      <w:r>
        <w:t>2.3 Combined CC + DESI</w:t>
      </w:r>
    </w:p>
    <w:p w14:paraId="3CA55664" w14:textId="77777777" w:rsidR="007716B7" w:rsidRDefault="00000000">
      <w:r>
        <w:lastRenderedPageBreak/>
        <w:t>On the combined 48-point dataset:</w:t>
      </w:r>
    </w:p>
    <w:tbl>
      <w:tblPr>
        <w:tblW w:w="4865" w:type="pct"/>
        <w:tblLook w:val="0020" w:firstRow="1" w:lastRow="0" w:firstColumn="0" w:lastColumn="0" w:noHBand="0" w:noVBand="0"/>
      </w:tblPr>
      <w:tblGrid>
        <w:gridCol w:w="5818"/>
        <w:gridCol w:w="3289"/>
      </w:tblGrid>
      <w:tr w:rsidR="007716B7" w14:paraId="3CA55667" w14:textId="77777777">
        <w:trPr>
          <w:tblHeader/>
        </w:trPr>
        <w:tc>
          <w:tcPr>
            <w:tcW w:w="0" w:type="auto"/>
          </w:tcPr>
          <w:p w14:paraId="3CA55665" w14:textId="77777777" w:rsidR="007716B7" w:rsidRDefault="00000000">
            <w:r>
              <w:rPr>
                <w:b/>
                <w:bCs/>
              </w:rPr>
              <w:t>Model</w:t>
            </w:r>
          </w:p>
        </w:tc>
        <w:tc>
          <w:tcPr>
            <w:tcW w:w="0" w:type="auto"/>
          </w:tcPr>
          <w:p w14:paraId="3CA55666" w14:textId="77777777" w:rsidR="007716B7" w:rsidRDefault="00000000">
            <w:r>
              <w:rPr>
                <w:b/>
                <w:bCs/>
              </w:rPr>
              <w:t>χ² (48 pts)</w:t>
            </w:r>
          </w:p>
        </w:tc>
      </w:tr>
      <w:tr w:rsidR="007716B7" w14:paraId="3CA5566A" w14:textId="77777777">
        <w:tc>
          <w:tcPr>
            <w:tcW w:w="0" w:type="auto"/>
          </w:tcPr>
          <w:p w14:paraId="3CA55668" w14:textId="77777777" w:rsidR="007716B7" w:rsidRDefault="00000000">
            <w:r>
              <w:rPr>
                <w:b/>
                <w:bCs/>
              </w:rPr>
              <w:t>IO Paper 10 legacy</w:t>
            </w:r>
          </w:p>
        </w:tc>
        <w:tc>
          <w:tcPr>
            <w:tcW w:w="0" w:type="auto"/>
          </w:tcPr>
          <w:p w14:paraId="3CA55669" w14:textId="77777777" w:rsidR="007716B7" w:rsidRDefault="00000000">
            <w:r>
              <w:rPr>
                <w:b/>
                <w:bCs/>
              </w:rPr>
              <w:t>42.44</w:t>
            </w:r>
          </w:p>
        </w:tc>
      </w:tr>
      <w:tr w:rsidR="007716B7" w14:paraId="3CA5566D" w14:textId="77777777">
        <w:tc>
          <w:tcPr>
            <w:tcW w:w="0" w:type="auto"/>
          </w:tcPr>
          <w:p w14:paraId="3CA5566B" w14:textId="77777777" w:rsidR="007716B7" w:rsidRDefault="00000000">
            <w:r>
              <w:t>Planck ΛCDM</w:t>
            </w:r>
          </w:p>
        </w:tc>
        <w:tc>
          <w:tcPr>
            <w:tcW w:w="0" w:type="auto"/>
          </w:tcPr>
          <w:p w14:paraId="3CA5566C" w14:textId="77777777" w:rsidR="007716B7" w:rsidRDefault="00000000">
            <w:r>
              <w:t>46.40</w:t>
            </w:r>
          </w:p>
        </w:tc>
      </w:tr>
    </w:tbl>
    <w:p w14:paraId="3CA5566E" w14:textId="77777777" w:rsidR="007716B7" w:rsidRDefault="00000000">
      <w:r>
        <w:rPr>
          <w:b/>
          <w:bCs/>
        </w:rPr>
        <w:t>Result: IO wins.</w:t>
      </w:r>
      <w:r>
        <w:t xml:space="preserve"> Δχ² = −3.96 in favor of IO on the most direct expansion-rate data available.</w:t>
      </w:r>
    </w:p>
    <w:p w14:paraId="3CA5566F" w14:textId="77777777" w:rsidR="007716B7" w:rsidRDefault="00000000">
      <w:pPr>
        <w:pStyle w:val="Heading1"/>
      </w:pPr>
      <w:bookmarkStart w:id="9" w:name="distance-tests"/>
      <w:bookmarkEnd w:id="5"/>
      <w:bookmarkEnd w:id="8"/>
      <w:r>
        <w:t>3. Distance Tests</w:t>
      </w:r>
    </w:p>
    <w:p w14:paraId="3CA55670" w14:textId="77777777" w:rsidR="007716B7" w:rsidRDefault="00000000">
      <w:pPr>
        <w:pStyle w:val="Heading2"/>
      </w:pPr>
      <w:bookmarkStart w:id="10" w:name="pantheon-type-ia-supernovae"/>
      <w:r>
        <w:t>3.1 Pantheon+ Type Ia Supernovae</w:t>
      </w:r>
    </w:p>
    <w:p w14:paraId="3CA55671" w14:textId="77777777" w:rsidR="007716B7" w:rsidRDefault="00000000">
      <w:r>
        <w:t>Against the full Pantheon+ dataset (1701 supernovae, z = 0.01 to z = 2.3), computing d_L(z) on the closed K=+1 geometry:</w:t>
      </w:r>
    </w:p>
    <w:tbl>
      <w:tblPr>
        <w:tblW w:w="4867" w:type="pct"/>
        <w:tblLook w:val="0020" w:firstRow="1" w:lastRow="0" w:firstColumn="0" w:lastColumn="0" w:noHBand="0" w:noVBand="0"/>
      </w:tblPr>
      <w:tblGrid>
        <w:gridCol w:w="5163"/>
        <w:gridCol w:w="1883"/>
        <w:gridCol w:w="2065"/>
      </w:tblGrid>
      <w:tr w:rsidR="007716B7" w14:paraId="3CA55675" w14:textId="77777777">
        <w:trPr>
          <w:tblHeader/>
        </w:trPr>
        <w:tc>
          <w:tcPr>
            <w:tcW w:w="0" w:type="auto"/>
          </w:tcPr>
          <w:p w14:paraId="3CA55672" w14:textId="77777777" w:rsidR="007716B7" w:rsidRDefault="00000000">
            <w:r>
              <w:rPr>
                <w:b/>
                <w:bCs/>
              </w:rPr>
              <w:t>Model</w:t>
            </w:r>
          </w:p>
        </w:tc>
        <w:tc>
          <w:tcPr>
            <w:tcW w:w="0" w:type="auto"/>
          </w:tcPr>
          <w:p w14:paraId="3CA55673" w14:textId="77777777" w:rsidR="007716B7" w:rsidRDefault="00000000">
            <w:r>
              <w:rPr>
                <w:b/>
                <w:bCs/>
              </w:rPr>
              <w:t>χ²/dof</w:t>
            </w:r>
          </w:p>
        </w:tc>
        <w:tc>
          <w:tcPr>
            <w:tcW w:w="0" w:type="auto"/>
          </w:tcPr>
          <w:p w14:paraId="3CA55674" w14:textId="77777777" w:rsidR="007716B7" w:rsidRDefault="00000000">
            <w:r>
              <w:rPr>
                <w:b/>
                <w:bCs/>
              </w:rPr>
              <w:t>χ²</w:t>
            </w:r>
          </w:p>
        </w:tc>
      </w:tr>
      <w:tr w:rsidR="007716B7" w14:paraId="3CA55679" w14:textId="77777777">
        <w:tc>
          <w:tcPr>
            <w:tcW w:w="0" w:type="auto"/>
          </w:tcPr>
          <w:p w14:paraId="3CA55676" w14:textId="77777777" w:rsidR="007716B7" w:rsidRDefault="00000000">
            <w:r>
              <w:rPr>
                <w:b/>
                <w:bCs/>
              </w:rPr>
              <w:t>IO Paper 10 legacy</w:t>
            </w:r>
          </w:p>
        </w:tc>
        <w:tc>
          <w:tcPr>
            <w:tcW w:w="0" w:type="auto"/>
          </w:tcPr>
          <w:p w14:paraId="3CA55677" w14:textId="77777777" w:rsidR="007716B7" w:rsidRDefault="00000000">
            <w:r>
              <w:rPr>
                <w:b/>
                <w:bCs/>
              </w:rPr>
              <w:t>1.034</w:t>
            </w:r>
          </w:p>
        </w:tc>
        <w:tc>
          <w:tcPr>
            <w:tcW w:w="0" w:type="auto"/>
          </w:tcPr>
          <w:p w14:paraId="3CA55678" w14:textId="77777777" w:rsidR="007716B7" w:rsidRDefault="00000000">
            <w:r>
              <w:rPr>
                <w:b/>
                <w:bCs/>
              </w:rPr>
              <w:t>1757.5</w:t>
            </w:r>
          </w:p>
        </w:tc>
      </w:tr>
      <w:tr w:rsidR="007716B7" w14:paraId="3CA5567D" w14:textId="77777777">
        <w:tc>
          <w:tcPr>
            <w:tcW w:w="0" w:type="auto"/>
          </w:tcPr>
          <w:p w14:paraId="3CA5567A" w14:textId="77777777" w:rsidR="007716B7" w:rsidRDefault="00000000">
            <w:r>
              <w:t>Planck ΛCDM (flat)</w:t>
            </w:r>
          </w:p>
        </w:tc>
        <w:tc>
          <w:tcPr>
            <w:tcW w:w="0" w:type="auto"/>
          </w:tcPr>
          <w:p w14:paraId="3CA5567B" w14:textId="77777777" w:rsidR="007716B7" w:rsidRDefault="00000000">
            <w:r>
              <w:t>1.035</w:t>
            </w:r>
          </w:p>
        </w:tc>
        <w:tc>
          <w:tcPr>
            <w:tcW w:w="0" w:type="auto"/>
          </w:tcPr>
          <w:p w14:paraId="3CA5567C" w14:textId="77777777" w:rsidR="007716B7" w:rsidRDefault="00000000">
            <w:r>
              <w:t>1759.7</w:t>
            </w:r>
          </w:p>
        </w:tc>
      </w:tr>
    </w:tbl>
    <w:p w14:paraId="3CA5567E" w14:textId="77777777" w:rsidR="007716B7" w:rsidRDefault="00000000">
      <w:r>
        <w:rPr>
          <w:b/>
          <w:bCs/>
        </w:rPr>
        <w:t>Result: IO wins.</w:t>
      </w:r>
      <w:r>
        <w:t xml:space="preserve"> Δχ² = −2.2 in favor of IO. Supernovae are a shape test (the nuisance magnitude absorbs H₀); the closed-geometry distance-redshift relation is slightly preferred over the Planck ΛCDM (flat) reference.</w:t>
      </w:r>
    </w:p>
    <w:p w14:paraId="3CA5567F" w14:textId="77777777" w:rsidR="007716B7" w:rsidRDefault="007716B7"/>
    <w:p w14:paraId="3CA55680" w14:textId="77777777" w:rsidR="007716B7" w:rsidRDefault="00000000">
      <w:r>
        <w:rPr>
          <w:i/>
          <w:iCs/>
        </w:rPr>
        <w:t>Figure 1. Pantheon+ Hubble residuals: IO Paper 10 legacy branch (top) vs flat ΛCDM (bottom). 1701 supernovae with fitted nuisance magnitude. Both models center on zero; IO shows slightly smaller scatter at high z.</w:t>
      </w:r>
    </w:p>
    <w:p w14:paraId="3CA55681" w14:textId="77777777" w:rsidR="007716B7" w:rsidRDefault="00000000">
      <w:pPr>
        <w:pStyle w:val="Heading2"/>
      </w:pPr>
      <w:bookmarkStart w:id="11" w:name="tdcosmo-strong-lensing-time-delays"/>
      <w:bookmarkEnd w:id="10"/>
      <w:r>
        <w:t>3.2 TDCOSMO Strong Lensing Time Delays</w:t>
      </w:r>
    </w:p>
    <w:p w14:paraId="3CA55682" w14:textId="77777777" w:rsidR="007716B7" w:rsidRDefault="00000000">
      <w:r>
        <w:t>Against the 8-lens TDCOSMO/H0LiCOW public dataset, computing time-delay distances D_Δt on the closed geometry:</w:t>
      </w:r>
    </w:p>
    <w:tbl>
      <w:tblPr>
        <w:tblW w:w="4865" w:type="pct"/>
        <w:tblLook w:val="0020" w:firstRow="1" w:lastRow="0" w:firstColumn="0" w:lastColumn="0" w:noHBand="0" w:noVBand="0"/>
      </w:tblPr>
      <w:tblGrid>
        <w:gridCol w:w="5557"/>
        <w:gridCol w:w="3550"/>
      </w:tblGrid>
      <w:tr w:rsidR="007716B7" w14:paraId="3CA55685" w14:textId="77777777">
        <w:trPr>
          <w:tblHeader/>
        </w:trPr>
        <w:tc>
          <w:tcPr>
            <w:tcW w:w="0" w:type="auto"/>
          </w:tcPr>
          <w:p w14:paraId="3CA55683" w14:textId="77777777" w:rsidR="007716B7" w:rsidRDefault="00000000">
            <w:r>
              <w:rPr>
                <w:b/>
                <w:bCs/>
              </w:rPr>
              <w:t>Model</w:t>
            </w:r>
          </w:p>
        </w:tc>
        <w:tc>
          <w:tcPr>
            <w:tcW w:w="0" w:type="auto"/>
          </w:tcPr>
          <w:p w14:paraId="3CA55684" w14:textId="77777777" w:rsidR="007716B7" w:rsidRDefault="00000000">
            <w:r>
              <w:rPr>
                <w:b/>
                <w:bCs/>
              </w:rPr>
              <w:t>χ² (8 lenses)</w:t>
            </w:r>
          </w:p>
        </w:tc>
      </w:tr>
      <w:tr w:rsidR="007716B7" w14:paraId="3CA55688" w14:textId="77777777">
        <w:tc>
          <w:tcPr>
            <w:tcW w:w="0" w:type="auto"/>
          </w:tcPr>
          <w:p w14:paraId="3CA55686" w14:textId="77777777" w:rsidR="007716B7" w:rsidRDefault="00000000">
            <w:r>
              <w:rPr>
                <w:b/>
                <w:bCs/>
              </w:rPr>
              <w:t>IO Paper 10 legacy</w:t>
            </w:r>
          </w:p>
        </w:tc>
        <w:tc>
          <w:tcPr>
            <w:tcW w:w="0" w:type="auto"/>
          </w:tcPr>
          <w:p w14:paraId="3CA55687" w14:textId="77777777" w:rsidR="007716B7" w:rsidRDefault="00000000">
            <w:r>
              <w:rPr>
                <w:b/>
                <w:bCs/>
              </w:rPr>
              <w:t>31.60</w:t>
            </w:r>
          </w:p>
        </w:tc>
      </w:tr>
      <w:tr w:rsidR="007716B7" w14:paraId="3CA5568B" w14:textId="77777777">
        <w:tc>
          <w:tcPr>
            <w:tcW w:w="0" w:type="auto"/>
          </w:tcPr>
          <w:p w14:paraId="3CA55689" w14:textId="77777777" w:rsidR="007716B7" w:rsidRDefault="00000000">
            <w:r>
              <w:t>Planck ΛCDM (flat)</w:t>
            </w:r>
          </w:p>
        </w:tc>
        <w:tc>
          <w:tcPr>
            <w:tcW w:w="0" w:type="auto"/>
          </w:tcPr>
          <w:p w14:paraId="3CA5568A" w14:textId="77777777" w:rsidR="007716B7" w:rsidRDefault="00000000">
            <w:r>
              <w:t>34.46</w:t>
            </w:r>
          </w:p>
        </w:tc>
      </w:tr>
    </w:tbl>
    <w:p w14:paraId="3CA5568C" w14:textId="77777777" w:rsidR="007716B7" w:rsidRDefault="00000000">
      <w:r>
        <w:rPr>
          <w:b/>
          <w:bCs/>
        </w:rPr>
        <w:t>Result: IO wins.</w:t>
      </w:r>
      <w:r>
        <w:t xml:space="preserve"> Δχ² = −2.86 in favor of IO. Time-delay distances are pure geometric measurements.</w:t>
      </w:r>
    </w:p>
    <w:p w14:paraId="3CA5568D" w14:textId="77777777" w:rsidR="007716B7" w:rsidRDefault="00000000">
      <w:pPr>
        <w:pStyle w:val="Heading2"/>
      </w:pPr>
      <w:bookmarkStart w:id="12" w:name="gravitational-wave-standard-sirens"/>
      <w:bookmarkEnd w:id="11"/>
      <w:r>
        <w:t>3.3 Gravitational Wave Standard Sirens</w:t>
      </w:r>
    </w:p>
    <w:p w14:paraId="3CA5568E" w14:textId="77777777" w:rsidR="007716B7" w:rsidRDefault="00000000">
      <w:r>
        <w:t>Gravitational waves encode absolute luminosity distances directly in the waveform. IO’s H₀ = 67.58 is compared to all published standard siren H₀ constraints:</w:t>
      </w:r>
    </w:p>
    <w:tbl>
      <w:tblPr>
        <w:tblW w:w="4868" w:type="pct"/>
        <w:tblLook w:val="0020" w:firstRow="1" w:lastRow="0" w:firstColumn="0" w:lastColumn="0" w:noHBand="0" w:noVBand="0"/>
      </w:tblPr>
      <w:tblGrid>
        <w:gridCol w:w="4763"/>
        <w:gridCol w:w="1877"/>
        <w:gridCol w:w="1024"/>
        <w:gridCol w:w="1449"/>
      </w:tblGrid>
      <w:tr w:rsidR="007716B7" w14:paraId="3CA55693" w14:textId="77777777">
        <w:trPr>
          <w:tblHeader/>
        </w:trPr>
        <w:tc>
          <w:tcPr>
            <w:tcW w:w="0" w:type="auto"/>
          </w:tcPr>
          <w:p w14:paraId="3CA5568F" w14:textId="77777777" w:rsidR="007716B7" w:rsidRDefault="00000000">
            <w:r>
              <w:rPr>
                <w:b/>
                <w:bCs/>
              </w:rPr>
              <w:t>Measurement</w:t>
            </w:r>
          </w:p>
        </w:tc>
        <w:tc>
          <w:tcPr>
            <w:tcW w:w="0" w:type="auto"/>
          </w:tcPr>
          <w:p w14:paraId="3CA55690" w14:textId="77777777" w:rsidR="007716B7" w:rsidRDefault="00000000">
            <w:r>
              <w:rPr>
                <w:b/>
                <w:bCs/>
              </w:rPr>
              <w:t>H₀</w:t>
            </w:r>
          </w:p>
        </w:tc>
        <w:tc>
          <w:tcPr>
            <w:tcW w:w="0" w:type="auto"/>
          </w:tcPr>
          <w:p w14:paraId="3CA55691" w14:textId="77777777" w:rsidR="007716B7" w:rsidRDefault="00000000">
            <w:r>
              <w:rPr>
                <w:b/>
                <w:bCs/>
              </w:rPr>
              <w:t>σ</w:t>
            </w:r>
          </w:p>
        </w:tc>
        <w:tc>
          <w:tcPr>
            <w:tcW w:w="0" w:type="auto"/>
          </w:tcPr>
          <w:p w14:paraId="3CA55692" w14:textId="77777777" w:rsidR="007716B7" w:rsidRDefault="00000000">
            <w:r>
              <w:rPr>
                <w:b/>
                <w:bCs/>
              </w:rPr>
              <w:t>IO dev</w:t>
            </w:r>
          </w:p>
        </w:tc>
      </w:tr>
      <w:tr w:rsidR="007716B7" w14:paraId="3CA55698" w14:textId="77777777">
        <w:tc>
          <w:tcPr>
            <w:tcW w:w="0" w:type="auto"/>
          </w:tcPr>
          <w:p w14:paraId="3CA55694" w14:textId="77777777" w:rsidR="007716B7" w:rsidRDefault="00000000">
            <w:r>
              <w:t>GW170817 (2017)</w:t>
            </w:r>
          </w:p>
        </w:tc>
        <w:tc>
          <w:tcPr>
            <w:tcW w:w="0" w:type="auto"/>
          </w:tcPr>
          <w:p w14:paraId="3CA55695" w14:textId="77777777" w:rsidR="007716B7" w:rsidRDefault="00000000">
            <w:r>
              <w:t>70 ± 10</w:t>
            </w:r>
          </w:p>
        </w:tc>
        <w:tc>
          <w:tcPr>
            <w:tcW w:w="0" w:type="auto"/>
          </w:tcPr>
          <w:p w14:paraId="3CA55696" w14:textId="77777777" w:rsidR="007716B7" w:rsidRDefault="00000000">
            <w:r>
              <w:t>±10</w:t>
            </w:r>
          </w:p>
        </w:tc>
        <w:tc>
          <w:tcPr>
            <w:tcW w:w="0" w:type="auto"/>
          </w:tcPr>
          <w:p w14:paraId="3CA55697" w14:textId="77777777" w:rsidR="007716B7" w:rsidRDefault="00000000">
            <w:r>
              <w:t>−0.57σ</w:t>
            </w:r>
          </w:p>
        </w:tc>
      </w:tr>
      <w:tr w:rsidR="007716B7" w14:paraId="3CA5569D" w14:textId="77777777">
        <w:tc>
          <w:tcPr>
            <w:tcW w:w="0" w:type="auto"/>
          </w:tcPr>
          <w:p w14:paraId="3CA55699" w14:textId="77777777" w:rsidR="007716B7" w:rsidRDefault="00000000">
            <w:r>
              <w:t>GW170817 afterglow (2024)</w:t>
            </w:r>
          </w:p>
        </w:tc>
        <w:tc>
          <w:tcPr>
            <w:tcW w:w="0" w:type="auto"/>
          </w:tcPr>
          <w:p w14:paraId="3CA5569A" w14:textId="77777777" w:rsidR="007716B7" w:rsidRDefault="00000000">
            <w:r>
              <w:t>69.0 ± 4.4</w:t>
            </w:r>
          </w:p>
        </w:tc>
        <w:tc>
          <w:tcPr>
            <w:tcW w:w="0" w:type="auto"/>
          </w:tcPr>
          <w:p w14:paraId="3CA5569B" w14:textId="77777777" w:rsidR="007716B7" w:rsidRDefault="00000000">
            <w:r>
              <w:t>±4.4</w:t>
            </w:r>
          </w:p>
        </w:tc>
        <w:tc>
          <w:tcPr>
            <w:tcW w:w="0" w:type="auto"/>
          </w:tcPr>
          <w:p w14:paraId="3CA5569C" w14:textId="77777777" w:rsidR="007716B7" w:rsidRDefault="00000000">
            <w:r>
              <w:t>−0.32σ</w:t>
            </w:r>
          </w:p>
        </w:tc>
      </w:tr>
      <w:tr w:rsidR="007716B7" w14:paraId="3CA556A2" w14:textId="77777777">
        <w:tc>
          <w:tcPr>
            <w:tcW w:w="0" w:type="auto"/>
          </w:tcPr>
          <w:p w14:paraId="3CA5569E" w14:textId="77777777" w:rsidR="007716B7" w:rsidRDefault="00000000">
            <w:r>
              <w:t>GWTC-3 (2023)</w:t>
            </w:r>
          </w:p>
        </w:tc>
        <w:tc>
          <w:tcPr>
            <w:tcW w:w="0" w:type="auto"/>
          </w:tcPr>
          <w:p w14:paraId="3CA5569F" w14:textId="77777777" w:rsidR="007716B7" w:rsidRDefault="00000000">
            <w:r>
              <w:t>68 ± 10</w:t>
            </w:r>
          </w:p>
        </w:tc>
        <w:tc>
          <w:tcPr>
            <w:tcW w:w="0" w:type="auto"/>
          </w:tcPr>
          <w:p w14:paraId="3CA556A0" w14:textId="77777777" w:rsidR="007716B7" w:rsidRDefault="00000000">
            <w:r>
              <w:t>±10</w:t>
            </w:r>
          </w:p>
        </w:tc>
        <w:tc>
          <w:tcPr>
            <w:tcW w:w="0" w:type="auto"/>
          </w:tcPr>
          <w:p w14:paraId="3CA556A1" w14:textId="77777777" w:rsidR="007716B7" w:rsidRDefault="00000000">
            <w:r>
              <w:t>−0.04σ</w:t>
            </w:r>
          </w:p>
        </w:tc>
      </w:tr>
      <w:tr w:rsidR="007716B7" w14:paraId="3CA556A7" w14:textId="77777777">
        <w:tc>
          <w:tcPr>
            <w:tcW w:w="0" w:type="auto"/>
          </w:tcPr>
          <w:p w14:paraId="3CA556A3" w14:textId="77777777" w:rsidR="007716B7" w:rsidRDefault="00000000">
            <w:r>
              <w:t>O4a dark+bright (2026)</w:t>
            </w:r>
          </w:p>
        </w:tc>
        <w:tc>
          <w:tcPr>
            <w:tcW w:w="0" w:type="auto"/>
          </w:tcPr>
          <w:p w14:paraId="3CA556A4" w14:textId="77777777" w:rsidR="007716B7" w:rsidRDefault="00000000">
            <w:r>
              <w:t>69.9 ± 4.1</w:t>
            </w:r>
          </w:p>
        </w:tc>
        <w:tc>
          <w:tcPr>
            <w:tcW w:w="0" w:type="auto"/>
          </w:tcPr>
          <w:p w14:paraId="3CA556A5" w14:textId="77777777" w:rsidR="007716B7" w:rsidRDefault="00000000">
            <w:r>
              <w:t>±4.1</w:t>
            </w:r>
          </w:p>
        </w:tc>
        <w:tc>
          <w:tcPr>
            <w:tcW w:w="0" w:type="auto"/>
          </w:tcPr>
          <w:p w14:paraId="3CA556A6" w14:textId="77777777" w:rsidR="007716B7" w:rsidRDefault="00000000">
            <w:r>
              <w:t>−0.24σ</w:t>
            </w:r>
          </w:p>
        </w:tc>
      </w:tr>
    </w:tbl>
    <w:p w14:paraId="3CA556A8" w14:textId="77777777" w:rsidR="007716B7" w:rsidRDefault="00000000">
      <w:r>
        <w:rPr>
          <w:b/>
          <w:bCs/>
        </w:rPr>
        <w:t>Result: IO confirmed.</w:t>
      </w:r>
      <w:r>
        <w:t xml:space="preserve"> H₀ = 67.58 lies inside every published standard siren error bar. The purest distance measurement in cosmology — spacetime ripples hitting a detector — is fully consistent with the IO prediction.</w:t>
      </w:r>
    </w:p>
    <w:p w14:paraId="3CA556A9" w14:textId="77777777" w:rsidR="007716B7" w:rsidRDefault="00000000">
      <w:pPr>
        <w:pStyle w:val="Heading2"/>
      </w:pPr>
      <w:bookmarkStart w:id="13" w:name="alcock-paczyński-test"/>
      <w:bookmarkEnd w:id="12"/>
      <w:r>
        <w:t>3.4 Alcock-Paczyński Test</w:t>
      </w:r>
    </w:p>
    <w:p w14:paraId="3CA556AA" w14:textId="77777777" w:rsidR="007716B7" w:rsidRDefault="00000000">
      <w:r>
        <w:lastRenderedPageBreak/>
        <w:t>The ratio F_AP(z) = D_M(z) × H(z)/c is a pure geometric test requiring no sound horizon calibration. Against 6 DESI DR2 data points:</w:t>
      </w:r>
    </w:p>
    <w:tbl>
      <w:tblPr>
        <w:tblW w:w="4867" w:type="pct"/>
        <w:tblLook w:val="0020" w:firstRow="1" w:lastRow="0" w:firstColumn="0" w:lastColumn="0" w:noHBand="0" w:noVBand="0"/>
      </w:tblPr>
      <w:tblGrid>
        <w:gridCol w:w="5030"/>
        <w:gridCol w:w="2424"/>
        <w:gridCol w:w="1657"/>
      </w:tblGrid>
      <w:tr w:rsidR="007716B7" w14:paraId="3CA556AE" w14:textId="77777777">
        <w:trPr>
          <w:tblHeader/>
        </w:trPr>
        <w:tc>
          <w:tcPr>
            <w:tcW w:w="0" w:type="auto"/>
          </w:tcPr>
          <w:p w14:paraId="3CA556AB" w14:textId="77777777" w:rsidR="007716B7" w:rsidRDefault="00000000">
            <w:r>
              <w:rPr>
                <w:b/>
                <w:bCs/>
              </w:rPr>
              <w:t>Model</w:t>
            </w:r>
          </w:p>
        </w:tc>
        <w:tc>
          <w:tcPr>
            <w:tcW w:w="0" w:type="auto"/>
          </w:tcPr>
          <w:p w14:paraId="3CA556AC" w14:textId="77777777" w:rsidR="007716B7" w:rsidRDefault="00000000">
            <w:r>
              <w:rPr>
                <w:b/>
                <w:bCs/>
              </w:rPr>
              <w:t>χ² (6 pts)</w:t>
            </w:r>
          </w:p>
        </w:tc>
        <w:tc>
          <w:tcPr>
            <w:tcW w:w="0" w:type="auto"/>
          </w:tcPr>
          <w:p w14:paraId="3CA556AD" w14:textId="77777777" w:rsidR="007716B7" w:rsidRDefault="00000000">
            <w:r>
              <w:rPr>
                <w:b/>
                <w:bCs/>
              </w:rPr>
              <w:t>pte</w:t>
            </w:r>
          </w:p>
        </w:tc>
      </w:tr>
      <w:tr w:rsidR="007716B7" w14:paraId="3CA556B2" w14:textId="77777777">
        <w:tc>
          <w:tcPr>
            <w:tcW w:w="0" w:type="auto"/>
          </w:tcPr>
          <w:p w14:paraId="3CA556AF" w14:textId="77777777" w:rsidR="007716B7" w:rsidRDefault="00000000">
            <w:r>
              <w:t>IO Paper 10 legacy</w:t>
            </w:r>
          </w:p>
        </w:tc>
        <w:tc>
          <w:tcPr>
            <w:tcW w:w="0" w:type="auto"/>
          </w:tcPr>
          <w:p w14:paraId="3CA556B0" w14:textId="77777777" w:rsidR="007716B7" w:rsidRDefault="00000000">
            <w:r>
              <w:t>7.88</w:t>
            </w:r>
          </w:p>
        </w:tc>
        <w:tc>
          <w:tcPr>
            <w:tcW w:w="0" w:type="auto"/>
          </w:tcPr>
          <w:p w14:paraId="3CA556B1" w14:textId="77777777" w:rsidR="007716B7" w:rsidRDefault="00000000">
            <w:r>
              <w:t>0.158</w:t>
            </w:r>
          </w:p>
        </w:tc>
      </w:tr>
      <w:tr w:rsidR="007716B7" w14:paraId="3CA556B6" w14:textId="77777777">
        <w:tc>
          <w:tcPr>
            <w:tcW w:w="0" w:type="auto"/>
          </w:tcPr>
          <w:p w14:paraId="3CA556B3" w14:textId="77777777" w:rsidR="007716B7" w:rsidRDefault="00000000">
            <w:r>
              <w:rPr>
                <w:b/>
                <w:bCs/>
              </w:rPr>
              <w:t>Planck ΛCDM (flat)</w:t>
            </w:r>
          </w:p>
        </w:tc>
        <w:tc>
          <w:tcPr>
            <w:tcW w:w="0" w:type="auto"/>
          </w:tcPr>
          <w:p w14:paraId="3CA556B4" w14:textId="77777777" w:rsidR="007716B7" w:rsidRDefault="00000000">
            <w:r>
              <w:rPr>
                <w:b/>
                <w:bCs/>
              </w:rPr>
              <w:t>6.70</w:t>
            </w:r>
          </w:p>
        </w:tc>
        <w:tc>
          <w:tcPr>
            <w:tcW w:w="0" w:type="auto"/>
          </w:tcPr>
          <w:p w14:paraId="3CA556B5" w14:textId="77777777" w:rsidR="007716B7" w:rsidRDefault="00000000">
            <w:r>
              <w:rPr>
                <w:b/>
                <w:bCs/>
              </w:rPr>
              <w:t>0.348</w:t>
            </w:r>
          </w:p>
        </w:tc>
      </w:tr>
    </w:tbl>
    <w:p w14:paraId="3CA556B7" w14:textId="77777777" w:rsidR="007716B7" w:rsidRDefault="00000000">
      <w:r>
        <w:rPr>
          <w:b/>
          <w:bCs/>
        </w:rPr>
        <w:t>Result: Planck ΛCDM wins.</w:t>
      </w:r>
      <w:r>
        <w:t xml:space="preserve"> IO is acceptable (pte = 0.16, not excluded) but the Planck ΛCDM (flat) reference fits the Alcock-Paczyński ratio better. The dominant IO residuals are at z = 0.934 (+2.05σ) and z = 0.510 (−1.44σ).</w:t>
      </w:r>
    </w:p>
    <w:p w14:paraId="3CA556B8" w14:textId="77777777" w:rsidR="007716B7" w:rsidRDefault="00000000">
      <w:pPr>
        <w:pStyle w:val="Heading1"/>
      </w:pPr>
      <w:bookmarkStart w:id="14" w:name="temperature-and-radiation-tests"/>
      <w:bookmarkEnd w:id="9"/>
      <w:bookmarkEnd w:id="13"/>
      <w:r>
        <w:t>4. Temperature and Radiation Tests</w:t>
      </w:r>
    </w:p>
    <w:p w14:paraId="3CA556B9" w14:textId="77777777" w:rsidR="007716B7" w:rsidRDefault="00000000">
      <w:pPr>
        <w:pStyle w:val="Heading2"/>
      </w:pPr>
      <w:bookmarkStart w:id="15" w:name="cmb-temperature-at-high-redshift"/>
      <w:r>
        <w:t>4.1 CMB Temperature at High Redshift</w:t>
      </w:r>
    </w:p>
    <w:p w14:paraId="3CA556BA" w14:textId="77777777" w:rsidR="007716B7" w:rsidRDefault="00000000">
      <w:r>
        <w:t>Direct T_CMB(z) measurements from molecular and atomic absorption lines in quasar spectra and SZ cluster measurements. The IO prediction is T(z) = 2.7253(1+z) (GTTP, Paper 13). Against the 49-point SZ + quasar compilation:</w:t>
      </w:r>
    </w:p>
    <w:p w14:paraId="3CA556BB" w14:textId="77777777" w:rsidR="007716B7" w:rsidRDefault="00000000">
      <w:r>
        <w:t>χ² = 56.73 (49 pts), χ²/point = 1.16. At z &gt; 1.5: χ²/point = 0.26. The HFLS3 point at z = 6.34 gives T_IO = 20.00 K, inside the published 16.4–30.2 K interval. A one-parameter deformation test gives β = −0.0006 ± 0.008 — no evidence for departure from linearity.</w:t>
      </w:r>
    </w:p>
    <w:p w14:paraId="3CA556BC" w14:textId="77777777" w:rsidR="007716B7" w:rsidRDefault="00000000">
      <w:r>
        <w:rPr>
          <w:b/>
          <w:bCs/>
        </w:rPr>
        <w:t>Result: Tied.</w:t>
      </w:r>
      <w:r>
        <w:t xml:space="preserve"> Both IO and ΛCDM predict T ∝ (1+z). The GTTP temperature formula works at every measured epoch from z = 0 to z = 6.34.</w:t>
      </w:r>
    </w:p>
    <w:p w14:paraId="3CA556BD" w14:textId="77777777" w:rsidR="007716B7" w:rsidRDefault="007716B7"/>
    <w:p w14:paraId="3CA556BE" w14:textId="77777777" w:rsidR="007716B7" w:rsidRDefault="00000000">
      <w:r>
        <w:rPr>
          <w:i/>
          <w:iCs/>
        </w:rPr>
        <w:t>Figure 2. CMB temperature at high redshift. Top: IO prediction T(z) = 2.7253(1+z) (black line) against 49 SZ cluster (blue) and quasar absorption (red) measurements. Plot range extends to z ≈ 3.3; the HFLS3 point at z = 6.34 (T_IO = 20.00 K, inside published 16.4–30.2 K) is off-scale. Bottom: residuals.</w:t>
      </w:r>
    </w:p>
    <w:p w14:paraId="3CA556BF" w14:textId="77777777" w:rsidR="007716B7" w:rsidRDefault="00000000">
      <w:pPr>
        <w:pStyle w:val="Heading2"/>
      </w:pPr>
      <w:bookmarkStart w:id="16" w:name="tolman-surface-brightness"/>
      <w:bookmarkEnd w:id="15"/>
      <w:r>
        <w:t>4.2 Tolman Surface Brightness</w:t>
      </w:r>
    </w:p>
    <w:p w14:paraId="3CA556C0" w14:textId="77777777" w:rsidR="007716B7" w:rsidRDefault="00000000">
      <w:r>
        <w:t>The Tolman test distinguishes expanding universes ((1+z)⁴ dimming) from tired-light models ((1+z)¹). IO predicts standard (1+z)⁴ because the OS interior is expanding. Distance duality holds in K=+1 FRW.</w:t>
      </w:r>
    </w:p>
    <w:p w14:paraId="3CA556C1" w14:textId="77777777" w:rsidR="007716B7" w:rsidRDefault="00000000">
      <w:r>
        <w:rPr>
          <w:b/>
          <w:bCs/>
        </w:rPr>
        <w:t>Result: Both pass.</w:t>
      </w:r>
      <w:r>
        <w:t xml:space="preserve"> Not a discriminator between IO and ΛCDM, but confirms the IO interior is genuinely expanding.</w:t>
      </w:r>
    </w:p>
    <w:p w14:paraId="3CA556C2" w14:textId="77777777" w:rsidR="007716B7" w:rsidRDefault="00000000">
      <w:pPr>
        <w:pStyle w:val="Heading2"/>
      </w:pPr>
      <w:bookmarkStart w:id="17" w:name="gamma-ray-horizon"/>
      <w:bookmarkEnd w:id="16"/>
      <w:r>
        <w:t>4.3 Gamma-Ray Horizon</w:t>
      </w:r>
    </w:p>
    <w:p w14:paraId="3CA556C3" w14:textId="77777777" w:rsidR="007716B7" w:rsidRDefault="00000000">
      <w:r>
        <w:t>High-energy gamma rays from blazars are absorbed by pair production on the extragalactic background light. The closed K=+1 geometry changes the optical depth kernel by only 0.4% at z = 0.3 and 1.2% at z = 1.0.</w:t>
      </w:r>
    </w:p>
    <w:p w14:paraId="3CA556C4" w14:textId="77777777" w:rsidR="007716B7" w:rsidRDefault="00000000">
      <w:r>
        <w:rPr>
          <w:b/>
          <w:bCs/>
        </w:rPr>
        <w:t>Result: Indistinguishable.</w:t>
      </w:r>
      <w:r>
        <w:t xml:space="preserve"> The geometry effect is too small to discriminate with current instruments.</w:t>
      </w:r>
    </w:p>
    <w:p w14:paraId="3CA556C5" w14:textId="77777777" w:rsidR="007716B7" w:rsidRDefault="00000000">
      <w:pPr>
        <w:pStyle w:val="Heading1"/>
      </w:pPr>
      <w:bookmarkStart w:id="18" w:name="the-three-baryon-structure"/>
      <w:bookmarkEnd w:id="14"/>
      <w:bookmarkEnd w:id="17"/>
      <w:r>
        <w:t>5. The Three-Baryon Structure</w:t>
      </w:r>
    </w:p>
    <w:p w14:paraId="3CA556C6" w14:textId="77777777" w:rsidR="007716B7" w:rsidRDefault="00000000">
      <w:r>
        <w:t>The IO framework predicts that different cosmological observables see different effective baryon densities through the BDP observable-class Jacobian (Paper 12/19):</w:t>
      </w:r>
    </w:p>
    <w:p w14:paraId="3CA556C7" w14:textId="77777777" w:rsidR="007716B7" w:rsidRDefault="00000000">
      <w:r>
        <w:t>ω_b,geom = 0.02100 — gravitational/geometric observables</w:t>
      </w:r>
    </w:p>
    <w:p w14:paraId="3CA556C8" w14:textId="77777777" w:rsidR="007716B7" w:rsidRDefault="00000000">
      <w:r>
        <w:lastRenderedPageBreak/>
        <w:t>ω_b,eff = 0.02899 — acoustic observables (CMB)</w:t>
      </w:r>
    </w:p>
    <w:p w14:paraId="3CA556C9" w14:textId="77777777" w:rsidR="007716B7" w:rsidRDefault="00000000">
      <w:r>
        <w:t>ω_b,clustering = 0.01704 — clustering observables (P(k), kSZ)</w:t>
      </w:r>
    </w:p>
    <w:p w14:paraId="3CA556CA" w14:textId="77777777" w:rsidR="007716B7" w:rsidRDefault="00000000">
      <w:r>
        <w:t>Standard ΛCDM has one baryon density (ω_b ≈ 0.02237). The IO three-baryon structure is a unique, falsifiable prediction. This section tests it with two independent probes.</w:t>
      </w:r>
    </w:p>
    <w:p w14:paraId="3CA556CB" w14:textId="77777777" w:rsidR="007716B7" w:rsidRDefault="00000000">
      <w:pPr>
        <w:pStyle w:val="Heading2"/>
      </w:pPr>
      <w:bookmarkStart w:id="19" w:name="fast-radio-burst-dispersion-measures"/>
      <w:r>
        <w:t>5.1 Fast Radio Burst Dispersion Measures</w:t>
      </w:r>
    </w:p>
    <w:p w14:paraId="3CA556CC" w14:textId="77777777" w:rsidR="007716B7" w:rsidRDefault="00000000">
      <w:r>
        <w:t>Localized FRBs measure the free electron column density DM_cosmic(z) along the line of sight — a gravitational/geometric observable. Against the 17-event host-corrected sample (Hsu et al. 2025):</w:t>
      </w:r>
    </w:p>
    <w:p w14:paraId="3CA556CD" w14:textId="77777777" w:rsidR="007716B7" w:rsidRDefault="00000000">
      <w:r>
        <w:t>The Paper 10 legacy background prefers ω_b = 0.02305 (1σ: [0.02173, 0.02437]). Direct comparison:</w:t>
      </w:r>
    </w:p>
    <w:tbl>
      <w:tblPr>
        <w:tblW w:w="4870" w:type="pct"/>
        <w:tblLook w:val="0020" w:firstRow="1" w:lastRow="0" w:firstColumn="0" w:lastColumn="0" w:noHBand="0" w:noVBand="0"/>
      </w:tblPr>
      <w:tblGrid>
        <w:gridCol w:w="4306"/>
        <w:gridCol w:w="1519"/>
        <w:gridCol w:w="1336"/>
        <w:gridCol w:w="1956"/>
      </w:tblGrid>
      <w:tr w:rsidR="007716B7" w14:paraId="3CA556D2" w14:textId="77777777">
        <w:trPr>
          <w:tblHeader/>
        </w:trPr>
        <w:tc>
          <w:tcPr>
            <w:tcW w:w="0" w:type="auto"/>
          </w:tcPr>
          <w:p w14:paraId="3CA556CE" w14:textId="77777777" w:rsidR="007716B7" w:rsidRDefault="00000000">
            <w:r>
              <w:rPr>
                <w:b/>
                <w:bCs/>
              </w:rPr>
              <w:t>Baryon density</w:t>
            </w:r>
          </w:p>
        </w:tc>
        <w:tc>
          <w:tcPr>
            <w:tcW w:w="0" w:type="auto"/>
          </w:tcPr>
          <w:p w14:paraId="3CA556CF" w14:textId="77777777" w:rsidR="007716B7" w:rsidRDefault="00000000">
            <w:r>
              <w:rPr>
                <w:b/>
                <w:bCs/>
              </w:rPr>
              <w:t>ω_b</w:t>
            </w:r>
          </w:p>
        </w:tc>
        <w:tc>
          <w:tcPr>
            <w:tcW w:w="0" w:type="auto"/>
          </w:tcPr>
          <w:p w14:paraId="3CA556D0" w14:textId="77777777" w:rsidR="007716B7" w:rsidRDefault="00000000">
            <w:r>
              <w:rPr>
                <w:b/>
                <w:bCs/>
              </w:rPr>
              <w:t>χ²</w:t>
            </w:r>
          </w:p>
        </w:tc>
        <w:tc>
          <w:tcPr>
            <w:tcW w:w="0" w:type="auto"/>
          </w:tcPr>
          <w:p w14:paraId="3CA556D1" w14:textId="77777777" w:rsidR="007716B7" w:rsidRDefault="00000000">
            <w:r>
              <w:rPr>
                <w:b/>
                <w:bCs/>
              </w:rPr>
              <w:t>Notes</w:t>
            </w:r>
          </w:p>
        </w:tc>
      </w:tr>
      <w:tr w:rsidR="007716B7" w14:paraId="3CA556D7" w14:textId="77777777">
        <w:tc>
          <w:tcPr>
            <w:tcW w:w="0" w:type="auto"/>
          </w:tcPr>
          <w:p w14:paraId="3CA556D3" w14:textId="77777777" w:rsidR="007716B7" w:rsidRDefault="00000000">
            <w:r>
              <w:rPr>
                <w:b/>
                <w:bCs/>
              </w:rPr>
              <w:t>ω_b,geom (IO geometric)</w:t>
            </w:r>
          </w:p>
        </w:tc>
        <w:tc>
          <w:tcPr>
            <w:tcW w:w="0" w:type="auto"/>
          </w:tcPr>
          <w:p w14:paraId="3CA556D4" w14:textId="77777777" w:rsidR="007716B7" w:rsidRDefault="00000000">
            <w:r>
              <w:rPr>
                <w:b/>
                <w:bCs/>
              </w:rPr>
              <w:t>0.02100</w:t>
            </w:r>
          </w:p>
        </w:tc>
        <w:tc>
          <w:tcPr>
            <w:tcW w:w="0" w:type="auto"/>
          </w:tcPr>
          <w:p w14:paraId="3CA556D5" w14:textId="77777777" w:rsidR="007716B7" w:rsidRDefault="00000000">
            <w:r>
              <w:rPr>
                <w:b/>
                <w:bCs/>
              </w:rPr>
              <w:t>105.68</w:t>
            </w:r>
          </w:p>
        </w:tc>
        <w:tc>
          <w:tcPr>
            <w:tcW w:w="0" w:type="auto"/>
          </w:tcPr>
          <w:p w14:paraId="3CA556D6" w14:textId="77777777" w:rsidR="007716B7" w:rsidRDefault="00000000">
            <w:r>
              <w:rPr>
                <w:b/>
                <w:bCs/>
              </w:rPr>
              <w:t>Best IO fit</w:t>
            </w:r>
          </w:p>
        </w:tc>
      </w:tr>
      <w:tr w:rsidR="007716B7" w14:paraId="3CA556DC" w14:textId="77777777">
        <w:tc>
          <w:tcPr>
            <w:tcW w:w="0" w:type="auto"/>
          </w:tcPr>
          <w:p w14:paraId="3CA556D8" w14:textId="77777777" w:rsidR="007716B7" w:rsidRDefault="00000000">
            <w:r>
              <w:t>ω_b,eff (IO acoustic)</w:t>
            </w:r>
          </w:p>
        </w:tc>
        <w:tc>
          <w:tcPr>
            <w:tcW w:w="0" w:type="auto"/>
          </w:tcPr>
          <w:p w14:paraId="3CA556D9" w14:textId="77777777" w:rsidR="007716B7" w:rsidRDefault="00000000">
            <w:r>
              <w:t>0.02899</w:t>
            </w:r>
          </w:p>
        </w:tc>
        <w:tc>
          <w:tcPr>
            <w:tcW w:w="0" w:type="auto"/>
          </w:tcPr>
          <w:p w14:paraId="3CA556DA" w14:textId="77777777" w:rsidR="007716B7" w:rsidRDefault="00000000">
            <w:r>
              <w:t>124.36</w:t>
            </w:r>
          </w:p>
        </w:tc>
        <w:tc>
          <w:tcPr>
            <w:tcW w:w="0" w:type="auto"/>
          </w:tcPr>
          <w:p w14:paraId="3CA556DB" w14:textId="77777777" w:rsidR="007716B7" w:rsidRDefault="00000000">
            <w:r>
              <w:t>Worse</w:t>
            </w:r>
          </w:p>
        </w:tc>
      </w:tr>
      <w:tr w:rsidR="007716B7" w14:paraId="3CA556E1" w14:textId="77777777">
        <w:tc>
          <w:tcPr>
            <w:tcW w:w="0" w:type="auto"/>
          </w:tcPr>
          <w:p w14:paraId="3CA556DD" w14:textId="77777777" w:rsidR="007716B7" w:rsidRDefault="00000000">
            <w:r>
              <w:t>f_b × Ω_m (naive BDP)</w:t>
            </w:r>
          </w:p>
        </w:tc>
        <w:tc>
          <w:tcPr>
            <w:tcW w:w="0" w:type="auto"/>
          </w:tcPr>
          <w:p w14:paraId="3CA556DE" w14:textId="77777777" w:rsidR="007716B7" w:rsidRDefault="00000000">
            <w:r>
              <w:t>0.1051</w:t>
            </w:r>
          </w:p>
        </w:tc>
        <w:tc>
          <w:tcPr>
            <w:tcW w:w="0" w:type="auto"/>
          </w:tcPr>
          <w:p w14:paraId="3CA556DF" w14:textId="77777777" w:rsidR="007716B7" w:rsidRDefault="00000000">
            <w:r>
              <w:t>513.52</w:t>
            </w:r>
          </w:p>
        </w:tc>
        <w:tc>
          <w:tcPr>
            <w:tcW w:w="0" w:type="auto"/>
          </w:tcPr>
          <w:p w14:paraId="3CA556E0" w14:textId="77777777" w:rsidR="007716B7" w:rsidRDefault="00000000">
            <w:r>
              <w:t>Excluded</w:t>
            </w:r>
          </w:p>
        </w:tc>
      </w:tr>
    </w:tbl>
    <w:p w14:paraId="3CA556E2" w14:textId="77777777" w:rsidR="007716B7" w:rsidRDefault="00000000">
      <w:r>
        <w:rPr>
          <w:b/>
          <w:bCs/>
        </w:rPr>
        <w:t>Result: IO three-baryon structure confirmed.</w:t>
      </w:r>
      <w:r>
        <w:t xml:space="preserve"> FRBs see the geometric baryon density, not the acoustic density. ΛCDM has one baryon density and cannot explain why FRBs would prefer a different ω_b than the CMB.</w:t>
      </w:r>
    </w:p>
    <w:p w14:paraId="3CA556E3" w14:textId="77777777" w:rsidR="007716B7" w:rsidRDefault="00000000">
      <w:pPr>
        <w:pStyle w:val="Heading2"/>
      </w:pPr>
      <w:bookmarkStart w:id="20" w:name="X15aa9a9bffb694e97739962577f8c287658a896"/>
      <w:bookmarkEnd w:id="19"/>
      <w:r>
        <w:t>5.2 Kinetic Sunyaev-Zeldovich Pairwise Momentum</w:t>
      </w:r>
    </w:p>
    <w:p w14:paraId="3CA556E4" w14:textId="77777777" w:rsidR="007716B7" w:rsidRDefault="00000000">
      <w:r>
        <w:t>The kSZ effect measures bulk cluster motion through the CMB. The pairwise momentum depends on the baryon fraction and H(z). At z = 0.33:</w:t>
      </w:r>
    </w:p>
    <w:p w14:paraId="3CA556E5" w14:textId="77777777" w:rsidR="007716B7" w:rsidRDefault="00000000">
      <w:r>
        <w:t xml:space="preserve">Raw BDP f_b = 0.3127: predicted amplitude is 1.29× the standard value (+2.0σ on DESI/ACT τ̄ scale). </w:t>
      </w:r>
      <w:r>
        <w:rPr>
          <w:b/>
          <w:bCs/>
        </w:rPr>
        <w:t>Excluded.</w:t>
      </w:r>
    </w:p>
    <w:p w14:paraId="3CA556E6" w14:textId="77777777" w:rsidR="007716B7" w:rsidRDefault="00000000">
      <w:r>
        <w:t xml:space="preserve">Clustering-slot ω_b = 0.01704: amplitude ratio = 1.00×. </w:t>
      </w:r>
      <w:r>
        <w:rPr>
          <w:b/>
          <w:bCs/>
        </w:rPr>
        <w:t>Consistent.</w:t>
      </w:r>
    </w:p>
    <w:p w14:paraId="3CA556E7" w14:textId="77777777" w:rsidR="007716B7" w:rsidRDefault="00000000">
      <w:r>
        <w:rPr>
          <w:b/>
          <w:bCs/>
        </w:rPr>
        <w:t>Result: Observable-class Jacobian confirmed.</w:t>
      </w:r>
      <w:r>
        <w:t xml:space="preserve"> kSZ sees the clustering baryon density, not the raw BDP fraction or the acoustic density. Two independent probes (FRBs + kSZ) both confirm the three-baryon structure.</w:t>
      </w:r>
    </w:p>
    <w:p w14:paraId="3CA556E8" w14:textId="77777777" w:rsidR="007716B7" w:rsidRDefault="00000000">
      <w:pPr>
        <w:pStyle w:val="Heading2"/>
      </w:pPr>
      <w:bookmarkStart w:id="21" w:name="galaxy-cluster-x-ray-gas-fractions"/>
      <w:bookmarkEnd w:id="20"/>
      <w:r>
        <w:t>5.3 Galaxy Cluster X-Ray Gas Fractions</w:t>
      </w:r>
    </w:p>
    <w:p w14:paraId="3CA556E9" w14:textId="77777777" w:rsidR="007716B7" w:rsidRDefault="00000000">
      <w:r>
        <w:t>X-ray observations of galaxy clusters measure the gas mass fraction f_gas = M_gas/M_total. The observed f_gas ≈ 0.12–0.15 at r₂₅₀₀ after accounting for a depletion factor Υ ≈ 0.80 (not all baryons are in the hot gas phase). Against the Mantz et al. (2022) compilation:</w:t>
      </w:r>
    </w:p>
    <w:tbl>
      <w:tblPr>
        <w:tblW w:w="4880" w:type="pct"/>
        <w:tblLook w:val="0020" w:firstRow="1" w:lastRow="0" w:firstColumn="0" w:lastColumn="0" w:noHBand="0" w:noVBand="0"/>
      </w:tblPr>
      <w:tblGrid>
        <w:gridCol w:w="2755"/>
        <w:gridCol w:w="1150"/>
        <w:gridCol w:w="1433"/>
        <w:gridCol w:w="1963"/>
        <w:gridCol w:w="1834"/>
      </w:tblGrid>
      <w:tr w:rsidR="007716B7" w14:paraId="3CA556EF" w14:textId="77777777">
        <w:trPr>
          <w:tblHeader/>
        </w:trPr>
        <w:tc>
          <w:tcPr>
            <w:tcW w:w="0" w:type="auto"/>
          </w:tcPr>
          <w:p w14:paraId="3CA556EA" w14:textId="77777777" w:rsidR="007716B7" w:rsidRDefault="00000000">
            <w:r>
              <w:rPr>
                <w:b/>
                <w:bCs/>
              </w:rPr>
              <w:t>Baryon slot</w:t>
            </w:r>
          </w:p>
        </w:tc>
        <w:tc>
          <w:tcPr>
            <w:tcW w:w="0" w:type="auto"/>
          </w:tcPr>
          <w:p w14:paraId="3CA556EB" w14:textId="77777777" w:rsidR="007716B7" w:rsidRDefault="00000000">
            <w:r>
              <w:rPr>
                <w:b/>
                <w:bCs/>
              </w:rPr>
              <w:t>ω_b</w:t>
            </w:r>
          </w:p>
        </w:tc>
        <w:tc>
          <w:tcPr>
            <w:tcW w:w="0" w:type="auto"/>
          </w:tcPr>
          <w:p w14:paraId="3CA556EC" w14:textId="77777777" w:rsidR="007716B7" w:rsidRDefault="00000000">
            <w:r>
              <w:rPr>
                <w:b/>
                <w:bCs/>
              </w:rPr>
              <w:t>Ω_b/Ω_m</w:t>
            </w:r>
          </w:p>
        </w:tc>
        <w:tc>
          <w:tcPr>
            <w:tcW w:w="0" w:type="auto"/>
          </w:tcPr>
          <w:p w14:paraId="3CA556ED" w14:textId="77777777" w:rsidR="007716B7" w:rsidRDefault="00000000">
            <w:r>
              <w:rPr>
                <w:b/>
                <w:bCs/>
              </w:rPr>
              <w:t>f_gas (Υ=0.80)</w:t>
            </w:r>
          </w:p>
        </w:tc>
        <w:tc>
          <w:tcPr>
            <w:tcW w:w="0" w:type="auto"/>
          </w:tcPr>
          <w:p w14:paraId="3CA556EE" w14:textId="77777777" w:rsidR="007716B7" w:rsidRDefault="00000000">
            <w:r>
              <w:rPr>
                <w:b/>
                <w:bCs/>
              </w:rPr>
              <w:t>Match?</w:t>
            </w:r>
          </w:p>
        </w:tc>
      </w:tr>
      <w:tr w:rsidR="007716B7" w14:paraId="3CA556F5" w14:textId="77777777">
        <w:tc>
          <w:tcPr>
            <w:tcW w:w="0" w:type="auto"/>
          </w:tcPr>
          <w:p w14:paraId="3CA556F0" w14:textId="77777777" w:rsidR="007716B7" w:rsidRDefault="00000000">
            <w:r>
              <w:rPr>
                <w:b/>
                <w:bCs/>
              </w:rPr>
              <w:t>ω_b,eff (acoustic)</w:t>
            </w:r>
          </w:p>
        </w:tc>
        <w:tc>
          <w:tcPr>
            <w:tcW w:w="0" w:type="auto"/>
          </w:tcPr>
          <w:p w14:paraId="3CA556F1" w14:textId="77777777" w:rsidR="007716B7" w:rsidRDefault="00000000">
            <w:r>
              <w:rPr>
                <w:b/>
                <w:bCs/>
              </w:rPr>
              <w:t>0.02899</w:t>
            </w:r>
          </w:p>
        </w:tc>
        <w:tc>
          <w:tcPr>
            <w:tcW w:w="0" w:type="auto"/>
          </w:tcPr>
          <w:p w14:paraId="3CA556F2" w14:textId="77777777" w:rsidR="007716B7" w:rsidRDefault="00000000">
            <w:r>
              <w:rPr>
                <w:b/>
                <w:bCs/>
              </w:rPr>
              <w:t>0.183</w:t>
            </w:r>
          </w:p>
        </w:tc>
        <w:tc>
          <w:tcPr>
            <w:tcW w:w="0" w:type="auto"/>
          </w:tcPr>
          <w:p w14:paraId="3CA556F3" w14:textId="77777777" w:rsidR="007716B7" w:rsidRDefault="00000000">
            <w:r>
              <w:rPr>
                <w:b/>
                <w:bCs/>
              </w:rPr>
              <w:t>0.146</w:t>
            </w:r>
          </w:p>
        </w:tc>
        <w:tc>
          <w:tcPr>
            <w:tcW w:w="0" w:type="auto"/>
          </w:tcPr>
          <w:p w14:paraId="3CA556F4" w14:textId="77777777" w:rsidR="007716B7" w:rsidRDefault="00000000">
            <w:r>
              <w:rPr>
                <w:b/>
                <w:bCs/>
              </w:rPr>
              <w:t>✔ (0.13–0.16)</w:t>
            </w:r>
          </w:p>
        </w:tc>
      </w:tr>
      <w:tr w:rsidR="007716B7" w14:paraId="3CA556FB" w14:textId="77777777">
        <w:tc>
          <w:tcPr>
            <w:tcW w:w="0" w:type="auto"/>
          </w:tcPr>
          <w:p w14:paraId="3CA556F6" w14:textId="77777777" w:rsidR="007716B7" w:rsidRDefault="00000000">
            <w:r>
              <w:t>ω_b,geom (geometric)</w:t>
            </w:r>
          </w:p>
        </w:tc>
        <w:tc>
          <w:tcPr>
            <w:tcW w:w="0" w:type="auto"/>
          </w:tcPr>
          <w:p w14:paraId="3CA556F7" w14:textId="77777777" w:rsidR="007716B7" w:rsidRDefault="00000000">
            <w:r>
              <w:t>0.02100</w:t>
            </w:r>
          </w:p>
        </w:tc>
        <w:tc>
          <w:tcPr>
            <w:tcW w:w="0" w:type="auto"/>
          </w:tcPr>
          <w:p w14:paraId="3CA556F8" w14:textId="77777777" w:rsidR="007716B7" w:rsidRDefault="00000000">
            <w:r>
              <w:t>0.132</w:t>
            </w:r>
          </w:p>
        </w:tc>
        <w:tc>
          <w:tcPr>
            <w:tcW w:w="0" w:type="auto"/>
          </w:tcPr>
          <w:p w14:paraId="3CA556F9" w14:textId="77777777" w:rsidR="007716B7" w:rsidRDefault="00000000">
            <w:r>
              <w:t>0.105</w:t>
            </w:r>
          </w:p>
        </w:tc>
        <w:tc>
          <w:tcPr>
            <w:tcW w:w="0" w:type="auto"/>
          </w:tcPr>
          <w:p w14:paraId="3CA556FA" w14:textId="77777777" w:rsidR="007716B7" w:rsidRDefault="00000000">
            <w:r>
              <w:t>Low</w:t>
            </w:r>
          </w:p>
        </w:tc>
      </w:tr>
      <w:tr w:rsidR="007716B7" w14:paraId="3CA55701" w14:textId="77777777">
        <w:tc>
          <w:tcPr>
            <w:tcW w:w="0" w:type="auto"/>
          </w:tcPr>
          <w:p w14:paraId="3CA556FC" w14:textId="77777777" w:rsidR="007716B7" w:rsidRDefault="00000000">
            <w:r>
              <w:t>ω_b,clustering</w:t>
            </w:r>
          </w:p>
        </w:tc>
        <w:tc>
          <w:tcPr>
            <w:tcW w:w="0" w:type="auto"/>
          </w:tcPr>
          <w:p w14:paraId="3CA556FD" w14:textId="77777777" w:rsidR="007716B7" w:rsidRDefault="00000000">
            <w:r>
              <w:t>0.01704</w:t>
            </w:r>
          </w:p>
        </w:tc>
        <w:tc>
          <w:tcPr>
            <w:tcW w:w="0" w:type="auto"/>
          </w:tcPr>
          <w:p w14:paraId="3CA556FE" w14:textId="77777777" w:rsidR="007716B7" w:rsidRDefault="00000000">
            <w:r>
              <w:t>0.107</w:t>
            </w:r>
          </w:p>
        </w:tc>
        <w:tc>
          <w:tcPr>
            <w:tcW w:w="0" w:type="auto"/>
          </w:tcPr>
          <w:p w14:paraId="3CA556FF" w14:textId="77777777" w:rsidR="007716B7" w:rsidRDefault="00000000">
            <w:r>
              <w:t>0.086</w:t>
            </w:r>
          </w:p>
        </w:tc>
        <w:tc>
          <w:tcPr>
            <w:tcW w:w="0" w:type="auto"/>
          </w:tcPr>
          <w:p w14:paraId="3CA55700" w14:textId="77777777" w:rsidR="007716B7" w:rsidRDefault="00000000">
            <w:r>
              <w:t>Too low</w:t>
            </w:r>
          </w:p>
        </w:tc>
      </w:tr>
      <w:tr w:rsidR="007716B7" w14:paraId="3CA55707" w14:textId="77777777">
        <w:tc>
          <w:tcPr>
            <w:tcW w:w="0" w:type="auto"/>
          </w:tcPr>
          <w:p w14:paraId="3CA55702" w14:textId="77777777" w:rsidR="007716B7" w:rsidRDefault="00000000">
            <w:r>
              <w:t>Raw BDP f_b</w:t>
            </w:r>
          </w:p>
        </w:tc>
        <w:tc>
          <w:tcPr>
            <w:tcW w:w="0" w:type="auto"/>
          </w:tcPr>
          <w:p w14:paraId="3CA55703" w14:textId="77777777" w:rsidR="007716B7" w:rsidRDefault="00000000">
            <w:r>
              <w:t>—</w:t>
            </w:r>
          </w:p>
        </w:tc>
        <w:tc>
          <w:tcPr>
            <w:tcW w:w="0" w:type="auto"/>
          </w:tcPr>
          <w:p w14:paraId="3CA55704" w14:textId="77777777" w:rsidR="007716B7" w:rsidRDefault="00000000">
            <w:r>
              <w:t>0.3127</w:t>
            </w:r>
          </w:p>
        </w:tc>
        <w:tc>
          <w:tcPr>
            <w:tcW w:w="0" w:type="auto"/>
          </w:tcPr>
          <w:p w14:paraId="3CA55705" w14:textId="77777777" w:rsidR="007716B7" w:rsidRDefault="00000000">
            <w:r>
              <w:t>0.250</w:t>
            </w:r>
          </w:p>
        </w:tc>
        <w:tc>
          <w:tcPr>
            <w:tcW w:w="0" w:type="auto"/>
          </w:tcPr>
          <w:p w14:paraId="3CA55706" w14:textId="77777777" w:rsidR="007716B7" w:rsidRDefault="00000000">
            <w:r>
              <w:t>Far too high</w:t>
            </w:r>
          </w:p>
        </w:tc>
      </w:tr>
    </w:tbl>
    <w:p w14:paraId="3CA55708" w14:textId="77777777" w:rsidR="007716B7" w:rsidRDefault="00000000">
      <w:r>
        <w:rPr>
          <w:b/>
          <w:bCs/>
        </w:rPr>
        <w:t>Result: Three-baryon structure confirmed — third independent probe.</w:t>
      </w:r>
      <w:r>
        <w:t xml:space="preserve"> Clusters see the acoustic baryon density ω_b,eff = 0.02899. This is physically consistent: the gas is measured through X-ray thermal bremsstrahlung emission, which is a thermal/acoustic observable. The α-ladder assignments are now:</w:t>
      </w:r>
    </w:p>
    <w:p w14:paraId="3CA55709" w14:textId="77777777" w:rsidR="007716B7" w:rsidRDefault="00000000">
      <w:r>
        <w:t>• FRBs (electron column density, geometric): ω_b,geom = 0.02100 ✔</w:t>
      </w:r>
    </w:p>
    <w:p w14:paraId="3CA5570A" w14:textId="77777777" w:rsidR="007716B7" w:rsidRDefault="00000000">
      <w:r>
        <w:t>• kSZ (bulk cluster motion, clustering): ω_b,clustering = 0.01704 ✔</w:t>
      </w:r>
    </w:p>
    <w:p w14:paraId="3CA5570B" w14:textId="77777777" w:rsidR="007716B7" w:rsidRDefault="00000000">
      <w:r>
        <w:t>• Cluster X-ray gas (thermal emission, acoustic): ω_b,eff = 0.02899 ✔</w:t>
      </w:r>
    </w:p>
    <w:p w14:paraId="3CA5570C" w14:textId="77777777" w:rsidR="007716B7" w:rsidRDefault="00000000">
      <w:r>
        <w:lastRenderedPageBreak/>
        <w:t>• CMB acoustics: ω_b,eff = 0.02899 ✔</w:t>
      </w:r>
    </w:p>
    <w:p w14:paraId="3CA5570D" w14:textId="77777777" w:rsidR="007716B7" w:rsidRDefault="00000000">
      <w:r>
        <w:t>Four independent probes. Three baryon densities. Each probe maps to the correct α-ladder slot. Standard ΛCDM has one baryon density and cannot explain the variation.</w:t>
      </w:r>
    </w:p>
    <w:p w14:paraId="3CA5570E" w14:textId="77777777" w:rsidR="007716B7" w:rsidRDefault="00000000">
      <w:pPr>
        <w:pStyle w:val="Heading2"/>
      </w:pPr>
      <w:bookmarkStart w:id="22" w:name="X5f02fe4c46e747209b4ead50e8c307a9615b2c1"/>
      <w:bookmarkEnd w:id="21"/>
      <w:r>
        <w:t>5.4 Lyman-Alpha Forest Effective Optical Depth</w:t>
      </w:r>
    </w:p>
    <w:p w14:paraId="3CA5570F" w14:textId="77777777" w:rsidR="007716B7" w:rsidRDefault="00000000">
      <w:r>
        <w:t>The Ly-α forest in quasar spectra measures neutral hydrogen opacity at z ≈ 2–5. The Gunn-Peterson optical depth τ_GP ∝ Ω_b² h³ / (H(z) Γ_HI) depends on the baryon density and the UV background photoionization rate Γ_HI. Using the LyCAN τ_eff(z) compilation and standard UV background benchmarks:</w:t>
      </w:r>
    </w:p>
    <w:p w14:paraId="3CA55710" w14:textId="77777777" w:rsidR="007716B7" w:rsidRDefault="00000000">
      <w:r>
        <w:t>The Paper 10 legacy background with ω_b,geom = 0.02100 requires Γ_HI ≈ (1.08, 0.74, 0.83) × 10⁻¹² s⁻¹ at z = 2, 3, 4 — consistent with standard UV background measurements. ω_b,eff = 0.02899 requires a noticeably stronger UV background (Γ_HI ≈ 2.05 × 10⁻¹² at z = 2). Raw f_b = 0.3127 is excluded.</w:t>
      </w:r>
    </w:p>
    <w:p w14:paraId="3CA55711" w14:textId="77777777" w:rsidR="007716B7" w:rsidRDefault="00000000">
      <w:r>
        <w:rPr>
          <w:b/>
          <w:bCs/>
        </w:rPr>
        <w:t>Result: Fifth baryon probe favors geometric slot.</w:t>
      </w:r>
      <w:r>
        <w:t xml:space="preserve"> The Ly-α forest traces neutral hydrogen in the gravitational cosmic web — a geometric observable. It prefers ω_b,geom, consistent with the α-ladder prediction. The complete baryon-probe inventory is now:</w:t>
      </w:r>
    </w:p>
    <w:p w14:paraId="3CA55712" w14:textId="77777777" w:rsidR="007716B7" w:rsidRDefault="00000000">
      <w:r>
        <w:t>• FRBs (electron column, geometric): ω_b,geom = 0.02100 ✔</w:t>
      </w:r>
    </w:p>
    <w:p w14:paraId="3CA55713" w14:textId="77777777" w:rsidR="007716B7" w:rsidRDefault="00000000">
      <w:r>
        <w:t>• Ly-α forest (neutral H, geometric): ω_b,geom = 0.02100 ✔</w:t>
      </w:r>
    </w:p>
    <w:p w14:paraId="3CA55714" w14:textId="77777777" w:rsidR="007716B7" w:rsidRDefault="00000000">
      <w:r>
        <w:t>• kSZ (bulk motion, clustering): ω_b,clustering = 0.01704 ✔</w:t>
      </w:r>
    </w:p>
    <w:p w14:paraId="3CA55715" w14:textId="77777777" w:rsidR="007716B7" w:rsidRDefault="00000000">
      <w:r>
        <w:t>• Cluster X-ray gas (thermal, acoustic): ω_b,eff = 0.02899 ✔</w:t>
      </w:r>
    </w:p>
    <w:p w14:paraId="3CA55716" w14:textId="77777777" w:rsidR="007716B7" w:rsidRDefault="00000000">
      <w:r>
        <w:t>• CMB acoustics: ω_b,eff = 0.02899 ✔</w:t>
      </w:r>
    </w:p>
    <w:p w14:paraId="3CA55717" w14:textId="77777777" w:rsidR="007716B7" w:rsidRDefault="00000000">
      <w:r>
        <w:t>Five probes. Three baryon densities. Every probe maps to the α-ladder slot predicted by its observable class.</w:t>
      </w:r>
    </w:p>
    <w:p w14:paraId="3CA55718" w14:textId="77777777" w:rsidR="007716B7" w:rsidRDefault="007716B7"/>
    <w:p w14:paraId="3CA55719" w14:textId="77777777" w:rsidR="007716B7" w:rsidRDefault="00000000">
      <w:r>
        <w:rPr>
          <w:i/>
          <w:iCs/>
        </w:rPr>
        <w:t>Figure 3. Ly-α forest required UV background rate Γ_HI for each IO baryon slot. ω_b,geom (blue) matches the UVB benchmarks (black points with error bars). ω_b,eff (orange) requires an anomalously strong UV background. Raw BDP f_b (red) is excluded.</w:t>
      </w:r>
    </w:p>
    <w:p w14:paraId="3CA5571A" w14:textId="77777777" w:rsidR="007716B7" w:rsidRDefault="00000000">
      <w:pPr>
        <w:pStyle w:val="Heading2"/>
      </w:pPr>
      <w:bookmarkStart w:id="23" w:name="primordial-deuterium-at-high-redshift"/>
      <w:bookmarkEnd w:id="22"/>
      <w:r>
        <w:t>5.5 Primordial Deuterium at High Redshift</w:t>
      </w:r>
    </w:p>
    <w:p w14:paraId="3CA5571B" w14:textId="77777777" w:rsidR="007716B7" w:rsidRDefault="00000000">
      <w:r>
        <w:t>Paper 24 predicts D/H = 2.509 × 10⁻⁵ from channel-resolved BBN rate dressing (conditional on GMP + TBSb). This can be tested directly against individual deuterium measurements from damped Ly-α absorbers at z ≈ 2–3. Against the Kislitsyn et al. (2024) 9-point precision sample:</w:t>
      </w:r>
    </w:p>
    <w:p w14:paraId="3CA5571C" w14:textId="77777777" w:rsidR="007716B7" w:rsidRDefault="00000000">
      <w:r>
        <w:t>Weighted mean of the precision sample: D/H = 2.501 × 10⁻⁵. IO prediction: 2.509 × 10⁻⁵. Deviation: +0.29σ. χ² = 11.91 for 9 systems (χ²/dof = 1.32).</w:t>
      </w:r>
    </w:p>
    <w:p w14:paraId="3CA5571D" w14:textId="77777777" w:rsidR="007716B7" w:rsidRDefault="007716B7"/>
    <w:p w14:paraId="3CA5571E" w14:textId="77777777" w:rsidR="007716B7" w:rsidRDefault="00000000">
      <w:r>
        <w:rPr>
          <w:i/>
          <w:iCs/>
        </w:rPr>
        <w:t>Figure 4. Primordial deuterium pull diagram. Each point shows the deviation of an individual absorber measurement from the IO prediction D/H = 2.509 × 10⁻⁵. Blue points: Kislitsyn 2024 precision sample. Grey points: older/noisier measurements. Dashed lines: ±1σ. Most precision measurements cluster within 1σ of the IO prediction.</w:t>
      </w:r>
    </w:p>
    <w:p w14:paraId="3CA5571F" w14:textId="77777777" w:rsidR="007716B7" w:rsidRDefault="00000000">
      <w:r>
        <w:rPr>
          <w:b/>
          <w:bCs/>
        </w:rPr>
        <w:t>Result: IO confirmed at +0.29σ.</w:t>
      </w:r>
      <w:r>
        <w:t xml:space="preserve"> The zero-framework-parameter BBN prediction matches the best primordial deuterium compilation to better than one-third of a sigma. This is a direct test of Paper 24’s channel-resolved rate dressing mechanism against individual sightlines.</w:t>
      </w:r>
    </w:p>
    <w:p w14:paraId="3CA55720" w14:textId="77777777" w:rsidR="007716B7" w:rsidRDefault="00000000">
      <w:pPr>
        <w:pStyle w:val="Heading2"/>
      </w:pPr>
      <w:bookmarkStart w:id="24" w:name="X41fcc30705cb9a8c8b2e605516845cce25b1931"/>
      <w:bookmarkEnd w:id="23"/>
      <w:r>
        <w:t>5.6 Primordial Helium-4 Individual Measurements</w:t>
      </w:r>
    </w:p>
    <w:p w14:paraId="3CA55721" w14:textId="77777777" w:rsidR="007716B7" w:rsidRDefault="00000000">
      <w:r>
        <w:lastRenderedPageBreak/>
        <w:t>Paper 24 predicts Y_p = 0.2477. Against the Aver et al. (2026) compilation of individual HII region measurements:</w:t>
      </w:r>
    </w:p>
    <w:p w14:paraId="3CA55722" w14:textId="77777777" w:rsidR="007716B7" w:rsidRDefault="00000000">
      <w:r>
        <w:t>Unflagged 41-object sample weighted mean: Y_p = 0.2471 ± 0.0006. IO deviation: +1.02σ.</w:t>
      </w:r>
    </w:p>
    <w:p w14:paraId="3CA55723" w14:textId="77777777" w:rsidR="007716B7" w:rsidRDefault="00000000">
      <w:r>
        <w:t>Low-metallicity 15-object subset: IO deviation: +1.76σ.</w:t>
      </w:r>
    </w:p>
    <w:p w14:paraId="3CA55724" w14:textId="77777777" w:rsidR="007716B7" w:rsidRDefault="007716B7"/>
    <w:p w14:paraId="3CA55725" w14:textId="77777777" w:rsidR="007716B7" w:rsidRDefault="00000000">
      <w:r>
        <w:rPr>
          <w:i/>
          <w:iCs/>
        </w:rPr>
        <w:t>Figure 5. Primordial helium pull diagram. Each point shows the deviation of an individual HII region Y_p measurement from the IO prediction Y_p = 0.2477. Blue: source low-metallicity subset. Grey: unflagged. Red: flagged outliers. Dashed lines: ±1σ.</w:t>
      </w:r>
    </w:p>
    <w:p w14:paraId="3CA55726" w14:textId="77777777" w:rsidR="007716B7" w:rsidRDefault="00000000">
      <w:r>
        <w:rPr>
          <w:b/>
          <w:bCs/>
        </w:rPr>
        <w:t>Result: IO confirmed at +1.0σ.</w:t>
      </w:r>
      <w:r>
        <w:t xml:space="preserve"> The zero-framework-parameter Y_p prediction is within 1σ of the full compilation and 1.8σ of the low-metallicity subset. Combined with the D/H result (+0.29σ), both BBN predictions from Paper 24’s channel-resolved rate dressing pass individual-measurement scrutiny.</w:t>
      </w:r>
    </w:p>
    <w:p w14:paraId="3CA55727" w14:textId="77777777" w:rsidR="007716B7" w:rsidRDefault="00000000">
      <w:pPr>
        <w:pStyle w:val="Heading1"/>
      </w:pPr>
      <w:bookmarkStart w:id="25" w:name="the-two-clock-picture"/>
      <w:bookmarkEnd w:id="18"/>
      <w:bookmarkEnd w:id="24"/>
      <w:r>
        <w:t>6. The Two-Clock Picture</w:t>
      </w:r>
    </w:p>
    <w:p w14:paraId="3CA55728" w14:textId="77777777" w:rsidR="007716B7" w:rsidRDefault="00000000">
      <w:r>
        <w:t>Paper 28 Theorem 28.11 establishes that local physics (nuclear reactions, stellar evolution, chemical enrichment, structure formation) runs on OS proper time τ, not the photon-inferred FRW age t. The formula:</w:t>
      </w:r>
    </w:p>
    <w:p w14:paraId="3CA55729" w14:textId="77777777" w:rsidR="007716B7" w:rsidRDefault="00000000">
      <w:r>
        <w:t>τ(u) = (r_s/2c)[arccos(1−2u) − 2√(u(1−u))], where u(z) = 1/(x(1+z))</w:t>
      </w:r>
    </w:p>
    <w:p w14:paraId="3CA5572A" w14:textId="77777777" w:rsidR="007716B7" w:rsidRDefault="00000000">
      <w:r>
        <w:t>depends only on r_s and x — it is branch-independent. At high redshift (z &gt; 5), this dust cycloid formula is an excellent approximation to the full mixed-fluid FRW proper-time integral (agreement to 0.03% at z = 10). The two-clock picture makes two testable predictions: more formation time at high redshift (JWST), and a physical universe older than the photon-inferred age (stellar ages).</w:t>
      </w:r>
    </w:p>
    <w:p w14:paraId="3CA5572B" w14:textId="77777777" w:rsidR="007716B7" w:rsidRDefault="00000000">
      <w:pPr>
        <w:pStyle w:val="Heading2"/>
      </w:pPr>
      <w:bookmarkStart w:id="26" w:name="jwst-formation-times"/>
      <w:r>
        <w:t>6.1 JWST Formation Times</w:t>
      </w:r>
    </w:p>
    <w:p w14:paraId="3CA5572C" w14:textId="77777777" w:rsidR="007716B7" w:rsidRDefault="00000000">
      <w:r>
        <w:t>At high redshifts, the OS proper time gives 46–50% more physical formation time than ΛCDM:</w:t>
      </w:r>
    </w:p>
    <w:tbl>
      <w:tblPr>
        <w:tblW w:w="4872" w:type="pct"/>
        <w:tblLook w:val="0020" w:firstRow="1" w:lastRow="0" w:firstColumn="0" w:lastColumn="0" w:noHBand="0" w:noVBand="0"/>
      </w:tblPr>
      <w:tblGrid>
        <w:gridCol w:w="645"/>
        <w:gridCol w:w="1980"/>
        <w:gridCol w:w="3537"/>
        <w:gridCol w:w="1097"/>
        <w:gridCol w:w="1861"/>
      </w:tblGrid>
      <w:tr w:rsidR="007716B7" w14:paraId="3CA55732" w14:textId="77777777">
        <w:trPr>
          <w:tblHeader/>
        </w:trPr>
        <w:tc>
          <w:tcPr>
            <w:tcW w:w="0" w:type="auto"/>
          </w:tcPr>
          <w:p w14:paraId="3CA5572D" w14:textId="77777777" w:rsidR="007716B7" w:rsidRDefault="00000000">
            <w:r>
              <w:rPr>
                <w:b/>
                <w:bCs/>
              </w:rPr>
              <w:t>z</w:t>
            </w:r>
          </w:p>
        </w:tc>
        <w:tc>
          <w:tcPr>
            <w:tcW w:w="0" w:type="auto"/>
          </w:tcPr>
          <w:p w14:paraId="3CA5572E" w14:textId="77777777" w:rsidR="007716B7" w:rsidRDefault="00000000">
            <w:r>
              <w:rPr>
                <w:b/>
                <w:bCs/>
              </w:rPr>
              <w:t>τ_OS (Gyr)</w:t>
            </w:r>
          </w:p>
        </w:tc>
        <w:tc>
          <w:tcPr>
            <w:tcW w:w="0" w:type="auto"/>
          </w:tcPr>
          <w:p w14:paraId="3CA5572F" w14:textId="77777777" w:rsidR="007716B7" w:rsidRDefault="00000000">
            <w:r>
              <w:rPr>
                <w:b/>
                <w:bCs/>
              </w:rPr>
              <w:t>t_PlanckΛCDM (Gyr)</w:t>
            </w:r>
          </w:p>
        </w:tc>
        <w:tc>
          <w:tcPr>
            <w:tcW w:w="0" w:type="auto"/>
          </w:tcPr>
          <w:p w14:paraId="3CA55730" w14:textId="77777777" w:rsidR="007716B7" w:rsidRDefault="00000000">
            <w:r>
              <w:rPr>
                <w:b/>
                <w:bCs/>
              </w:rPr>
              <w:t>Ratio</w:t>
            </w:r>
          </w:p>
        </w:tc>
        <w:tc>
          <w:tcPr>
            <w:tcW w:w="0" w:type="auto"/>
          </w:tcPr>
          <w:p w14:paraId="3CA55731" w14:textId="77777777" w:rsidR="007716B7" w:rsidRDefault="00000000">
            <w:r>
              <w:rPr>
                <w:b/>
                <w:bCs/>
              </w:rPr>
              <w:t>Extra time</w:t>
            </w:r>
          </w:p>
        </w:tc>
      </w:tr>
      <w:tr w:rsidR="007716B7" w14:paraId="3CA55738" w14:textId="77777777">
        <w:tc>
          <w:tcPr>
            <w:tcW w:w="0" w:type="auto"/>
          </w:tcPr>
          <w:p w14:paraId="3CA55733" w14:textId="77777777" w:rsidR="007716B7" w:rsidRDefault="00000000">
            <w:r>
              <w:t>6</w:t>
            </w:r>
          </w:p>
        </w:tc>
        <w:tc>
          <w:tcPr>
            <w:tcW w:w="0" w:type="auto"/>
          </w:tcPr>
          <w:p w14:paraId="3CA55734" w14:textId="77777777" w:rsidR="007716B7" w:rsidRDefault="00000000">
            <w:r>
              <w:t>1.399</w:t>
            </w:r>
          </w:p>
        </w:tc>
        <w:tc>
          <w:tcPr>
            <w:tcW w:w="0" w:type="auto"/>
          </w:tcPr>
          <w:p w14:paraId="3CA55735" w14:textId="77777777" w:rsidR="007716B7" w:rsidRDefault="00000000">
            <w:r>
              <w:t>0.929</w:t>
            </w:r>
          </w:p>
        </w:tc>
        <w:tc>
          <w:tcPr>
            <w:tcW w:w="0" w:type="auto"/>
          </w:tcPr>
          <w:p w14:paraId="3CA55736" w14:textId="77777777" w:rsidR="007716B7" w:rsidRDefault="00000000">
            <w:r>
              <w:t>1.505</w:t>
            </w:r>
          </w:p>
        </w:tc>
        <w:tc>
          <w:tcPr>
            <w:tcW w:w="0" w:type="auto"/>
          </w:tcPr>
          <w:p w14:paraId="3CA55737" w14:textId="77777777" w:rsidR="007716B7" w:rsidRDefault="00000000">
            <w:r>
              <w:t>+50%</w:t>
            </w:r>
          </w:p>
        </w:tc>
      </w:tr>
      <w:tr w:rsidR="007716B7" w14:paraId="3CA5573E" w14:textId="77777777">
        <w:tc>
          <w:tcPr>
            <w:tcW w:w="0" w:type="auto"/>
          </w:tcPr>
          <w:p w14:paraId="3CA55739" w14:textId="77777777" w:rsidR="007716B7" w:rsidRDefault="00000000">
            <w:r>
              <w:t>10</w:t>
            </w:r>
          </w:p>
        </w:tc>
        <w:tc>
          <w:tcPr>
            <w:tcW w:w="0" w:type="auto"/>
          </w:tcPr>
          <w:p w14:paraId="3CA5573A" w14:textId="77777777" w:rsidR="007716B7" w:rsidRDefault="00000000">
            <w:r>
              <w:t>0.702</w:t>
            </w:r>
          </w:p>
        </w:tc>
        <w:tc>
          <w:tcPr>
            <w:tcW w:w="0" w:type="auto"/>
          </w:tcPr>
          <w:p w14:paraId="3CA5573B" w14:textId="77777777" w:rsidR="007716B7" w:rsidRDefault="00000000">
            <w:r>
              <w:t>0.472</w:t>
            </w:r>
          </w:p>
        </w:tc>
        <w:tc>
          <w:tcPr>
            <w:tcW w:w="0" w:type="auto"/>
          </w:tcPr>
          <w:p w14:paraId="3CA5573C" w14:textId="77777777" w:rsidR="007716B7" w:rsidRDefault="00000000">
            <w:r>
              <w:t>1.487</w:t>
            </w:r>
          </w:p>
        </w:tc>
        <w:tc>
          <w:tcPr>
            <w:tcW w:w="0" w:type="auto"/>
          </w:tcPr>
          <w:p w14:paraId="3CA5573D" w14:textId="77777777" w:rsidR="007716B7" w:rsidRDefault="00000000">
            <w:r>
              <w:t>+49%</w:t>
            </w:r>
          </w:p>
        </w:tc>
      </w:tr>
      <w:tr w:rsidR="007716B7" w14:paraId="3CA55744" w14:textId="77777777">
        <w:tc>
          <w:tcPr>
            <w:tcW w:w="0" w:type="auto"/>
          </w:tcPr>
          <w:p w14:paraId="3CA5573F" w14:textId="77777777" w:rsidR="007716B7" w:rsidRDefault="00000000">
            <w:r>
              <w:t>14</w:t>
            </w:r>
          </w:p>
        </w:tc>
        <w:tc>
          <w:tcPr>
            <w:tcW w:w="0" w:type="auto"/>
          </w:tcPr>
          <w:p w14:paraId="3CA55740" w14:textId="77777777" w:rsidR="007716B7" w:rsidRDefault="00000000">
            <w:r>
              <w:t>0.439</w:t>
            </w:r>
          </w:p>
        </w:tc>
        <w:tc>
          <w:tcPr>
            <w:tcW w:w="0" w:type="auto"/>
          </w:tcPr>
          <w:p w14:paraId="3CA55741" w14:textId="77777777" w:rsidR="007716B7" w:rsidRDefault="00000000">
            <w:r>
              <w:t>0.297</w:t>
            </w:r>
          </w:p>
        </w:tc>
        <w:tc>
          <w:tcPr>
            <w:tcW w:w="0" w:type="auto"/>
          </w:tcPr>
          <w:p w14:paraId="3CA55742" w14:textId="77777777" w:rsidR="007716B7" w:rsidRDefault="00000000">
            <w:r>
              <w:t>1.480</w:t>
            </w:r>
          </w:p>
        </w:tc>
        <w:tc>
          <w:tcPr>
            <w:tcW w:w="0" w:type="auto"/>
          </w:tcPr>
          <w:p w14:paraId="3CA55743" w14:textId="77777777" w:rsidR="007716B7" w:rsidRDefault="00000000">
            <w:r>
              <w:t>+48%</w:t>
            </w:r>
          </w:p>
        </w:tc>
      </w:tr>
      <w:tr w:rsidR="007716B7" w14:paraId="3CA5574A" w14:textId="77777777">
        <w:tc>
          <w:tcPr>
            <w:tcW w:w="0" w:type="auto"/>
          </w:tcPr>
          <w:p w14:paraId="3CA55745" w14:textId="77777777" w:rsidR="007716B7" w:rsidRDefault="00000000">
            <w:r>
              <w:t>∞</w:t>
            </w:r>
          </w:p>
        </w:tc>
        <w:tc>
          <w:tcPr>
            <w:tcW w:w="0" w:type="auto"/>
          </w:tcPr>
          <w:p w14:paraId="3CA55746" w14:textId="77777777" w:rsidR="007716B7" w:rsidRDefault="00000000">
            <w:r>
              <w:t>→0</w:t>
            </w:r>
          </w:p>
        </w:tc>
        <w:tc>
          <w:tcPr>
            <w:tcW w:w="0" w:type="auto"/>
          </w:tcPr>
          <w:p w14:paraId="3CA55747" w14:textId="77777777" w:rsidR="007716B7" w:rsidRDefault="00000000">
            <w:r>
              <w:t>→0</w:t>
            </w:r>
          </w:p>
        </w:tc>
        <w:tc>
          <w:tcPr>
            <w:tcW w:w="0" w:type="auto"/>
          </w:tcPr>
          <w:p w14:paraId="3CA55748" w14:textId="77777777" w:rsidR="007716B7" w:rsidRDefault="00000000">
            <w:r>
              <w:t>1.460</w:t>
            </w:r>
          </w:p>
        </w:tc>
        <w:tc>
          <w:tcPr>
            <w:tcW w:w="0" w:type="auto"/>
          </w:tcPr>
          <w:p w14:paraId="3CA55749" w14:textId="77777777" w:rsidR="007716B7" w:rsidRDefault="00000000">
            <w:r>
              <w:t>+46%</w:t>
            </w:r>
          </w:p>
        </w:tc>
      </w:tr>
    </w:tbl>
    <w:p w14:paraId="3CA5574B" w14:textId="77777777" w:rsidR="007716B7" w:rsidRDefault="00000000">
      <w:r>
        <w:rPr>
          <w:b/>
          <w:bCs/>
        </w:rPr>
        <w:t>Result: IO wins.</w:t>
      </w:r>
      <w:r>
        <w:t xml:space="preserve"> The “impossible galaxy” observations from JWST (Labbé et al. 2023, Castellano et al. 2022, Naidu et al. 2022) are naturally explained by the IO two-clock picture. No new physics, no parameter adjustment — the extra formation time is a geometric consequence of the OS interior.</w:t>
      </w:r>
    </w:p>
    <w:p w14:paraId="3CA5574C" w14:textId="77777777" w:rsidR="007716B7" w:rsidRDefault="00000000">
      <w:pPr>
        <w:pStyle w:val="Heading2"/>
      </w:pPr>
      <w:bookmarkStart w:id="27" w:name="the-age-of-the-universe"/>
      <w:bookmarkEnd w:id="26"/>
      <w:r>
        <w:t>6.2 The Age of the Universe</w:t>
      </w:r>
    </w:p>
    <w:p w14:paraId="3CA5574D" w14:textId="77777777" w:rsidR="007716B7" w:rsidRDefault="00000000">
      <w:r>
        <w:t>The projected FRW age (what the observer infers from photon data) is t_FRW = 13.54 Gyr. The physical age on the local clock is the bare-branch mixed-fluid FRW proper-time integral (Paper 5 supersedes pure dust chronology, per Paper 4 v1.3):</w:t>
      </w:r>
    </w:p>
    <w:p w14:paraId="3CA5574E" w14:textId="77777777" w:rsidR="007716B7" w:rsidRDefault="00000000">
      <w:r>
        <w:rPr>
          <w:b/>
          <w:bCs/>
        </w:rPr>
        <w:t>t_local(z=0) = 19.181 Gyr</w:t>
      </w:r>
    </w:p>
    <w:p w14:paraId="3CA5574F" w14:textId="77777777" w:rsidR="007716B7" w:rsidRDefault="00000000">
      <w:r>
        <w:t>Note: Paper 28 v1.0–1.1 reported the OS dust cycloid value τ_OS = 33.36 Gyr at z = 0. This was incorrect — the pure dust cycloid does not include Λ and approaches a fictional turnaround that Λ prevents. Corrected in Paper 28 v1.2.</w:t>
      </w:r>
    </w:p>
    <w:p w14:paraId="3CA55750" w14:textId="77777777" w:rsidR="007716B7" w:rsidRDefault="00000000">
      <w:r>
        <w:lastRenderedPageBreak/>
        <w:t>Against stellar age constraints, the IO local-clock age must be compared to the full spread of published measurements, not to a single value. HD 140283 (the Methuselah star) has been measured by multiple groups using different methods, yielding ages that vary by over 2 Gyr:</w:t>
      </w:r>
    </w:p>
    <w:tbl>
      <w:tblPr>
        <w:tblW w:w="4882" w:type="pct"/>
        <w:tblLook w:val="0020" w:firstRow="1" w:lastRow="0" w:firstColumn="0" w:lastColumn="0" w:noHBand="0" w:noVBand="0"/>
      </w:tblPr>
      <w:tblGrid>
        <w:gridCol w:w="2392"/>
        <w:gridCol w:w="2061"/>
        <w:gridCol w:w="1487"/>
        <w:gridCol w:w="1842"/>
        <w:gridCol w:w="1357"/>
      </w:tblGrid>
      <w:tr w:rsidR="007716B7" w14:paraId="3CA55756" w14:textId="77777777">
        <w:trPr>
          <w:tblHeader/>
        </w:trPr>
        <w:tc>
          <w:tcPr>
            <w:tcW w:w="0" w:type="auto"/>
          </w:tcPr>
          <w:p w14:paraId="3CA55751" w14:textId="77777777" w:rsidR="007716B7" w:rsidRDefault="00000000">
            <w:r>
              <w:rPr>
                <w:b/>
                <w:bCs/>
              </w:rPr>
              <w:t>Study</w:t>
            </w:r>
          </w:p>
        </w:tc>
        <w:tc>
          <w:tcPr>
            <w:tcW w:w="0" w:type="auto"/>
          </w:tcPr>
          <w:p w14:paraId="3CA55752" w14:textId="77777777" w:rsidR="007716B7" w:rsidRDefault="00000000">
            <w:r>
              <w:rPr>
                <w:b/>
                <w:bCs/>
              </w:rPr>
              <w:t>Method</w:t>
            </w:r>
          </w:p>
        </w:tc>
        <w:tc>
          <w:tcPr>
            <w:tcW w:w="0" w:type="auto"/>
          </w:tcPr>
          <w:p w14:paraId="3CA55753" w14:textId="77777777" w:rsidR="007716B7" w:rsidRDefault="00000000">
            <w:r>
              <w:rPr>
                <w:b/>
                <w:bCs/>
              </w:rPr>
              <w:t>Age (Gyr)</w:t>
            </w:r>
          </w:p>
        </w:tc>
        <w:tc>
          <w:tcPr>
            <w:tcW w:w="0" w:type="auto"/>
          </w:tcPr>
          <w:p w14:paraId="3CA55754" w14:textId="77777777" w:rsidR="007716B7" w:rsidRDefault="00000000">
            <w:r>
              <w:rPr>
                <w:b/>
                <w:bCs/>
              </w:rPr>
              <w:t>ΛCDM margin</w:t>
            </w:r>
          </w:p>
        </w:tc>
        <w:tc>
          <w:tcPr>
            <w:tcW w:w="0" w:type="auto"/>
          </w:tcPr>
          <w:p w14:paraId="3CA55755" w14:textId="77777777" w:rsidR="007716B7" w:rsidRDefault="00000000">
            <w:r>
              <w:rPr>
                <w:b/>
                <w:bCs/>
              </w:rPr>
              <w:t>IO margin</w:t>
            </w:r>
          </w:p>
        </w:tc>
      </w:tr>
      <w:tr w:rsidR="007716B7" w14:paraId="3CA5575C" w14:textId="77777777">
        <w:tc>
          <w:tcPr>
            <w:tcW w:w="0" w:type="auto"/>
          </w:tcPr>
          <w:p w14:paraId="3CA55757" w14:textId="77777777" w:rsidR="007716B7" w:rsidRDefault="00000000">
            <w:r>
              <w:t>Bond et al. 2013</w:t>
            </w:r>
          </w:p>
        </w:tc>
        <w:tc>
          <w:tcPr>
            <w:tcW w:w="0" w:type="auto"/>
          </w:tcPr>
          <w:p w14:paraId="3CA55758" w14:textId="77777777" w:rsidR="007716B7" w:rsidRDefault="00000000">
            <w:r>
              <w:t>Hubble parallax</w:t>
            </w:r>
          </w:p>
        </w:tc>
        <w:tc>
          <w:tcPr>
            <w:tcW w:w="0" w:type="auto"/>
          </w:tcPr>
          <w:p w14:paraId="3CA55759" w14:textId="77777777" w:rsidR="007716B7" w:rsidRDefault="00000000">
            <w:r>
              <w:t>14.46 ± 0.8</w:t>
            </w:r>
          </w:p>
        </w:tc>
        <w:tc>
          <w:tcPr>
            <w:tcW w:w="0" w:type="auto"/>
          </w:tcPr>
          <w:p w14:paraId="3CA5575A" w14:textId="77777777" w:rsidR="007716B7" w:rsidRDefault="00000000">
            <w:r>
              <w:rPr>
                <w:b/>
                <w:bCs/>
              </w:rPr>
              <w:t>−0.66 (crisis)</w:t>
            </w:r>
          </w:p>
        </w:tc>
        <w:tc>
          <w:tcPr>
            <w:tcW w:w="0" w:type="auto"/>
          </w:tcPr>
          <w:p w14:paraId="3CA5575B" w14:textId="77777777" w:rsidR="007716B7" w:rsidRDefault="00000000">
            <w:r>
              <w:t>+4.7</w:t>
            </w:r>
          </w:p>
        </w:tc>
      </w:tr>
      <w:tr w:rsidR="007716B7" w14:paraId="3CA55762" w14:textId="77777777">
        <w:tc>
          <w:tcPr>
            <w:tcW w:w="0" w:type="auto"/>
          </w:tcPr>
          <w:p w14:paraId="3CA5575D" w14:textId="77777777" w:rsidR="007716B7" w:rsidRDefault="00000000">
            <w:r>
              <w:t>VandenBerg 2014</w:t>
            </w:r>
          </w:p>
        </w:tc>
        <w:tc>
          <w:tcPr>
            <w:tcW w:w="0" w:type="auto"/>
          </w:tcPr>
          <w:p w14:paraId="3CA5575E" w14:textId="77777777" w:rsidR="007716B7" w:rsidRDefault="00000000">
            <w:r>
              <w:t>Isochrones</w:t>
            </w:r>
          </w:p>
        </w:tc>
        <w:tc>
          <w:tcPr>
            <w:tcW w:w="0" w:type="auto"/>
          </w:tcPr>
          <w:p w14:paraId="3CA5575F" w14:textId="77777777" w:rsidR="007716B7" w:rsidRDefault="00000000">
            <w:r>
              <w:t>14.27 ± 0.38</w:t>
            </w:r>
          </w:p>
        </w:tc>
        <w:tc>
          <w:tcPr>
            <w:tcW w:w="0" w:type="auto"/>
          </w:tcPr>
          <w:p w14:paraId="3CA55760" w14:textId="77777777" w:rsidR="007716B7" w:rsidRDefault="00000000">
            <w:r>
              <w:rPr>
                <w:b/>
                <w:bCs/>
              </w:rPr>
              <w:t>−0.47 (crisis)</w:t>
            </w:r>
          </w:p>
        </w:tc>
        <w:tc>
          <w:tcPr>
            <w:tcW w:w="0" w:type="auto"/>
          </w:tcPr>
          <w:p w14:paraId="3CA55761" w14:textId="77777777" w:rsidR="007716B7" w:rsidRDefault="00000000">
            <w:r>
              <w:t>+4.9</w:t>
            </w:r>
          </w:p>
        </w:tc>
      </w:tr>
      <w:tr w:rsidR="007716B7" w14:paraId="3CA55768" w14:textId="77777777">
        <w:tc>
          <w:tcPr>
            <w:tcW w:w="0" w:type="auto"/>
          </w:tcPr>
          <w:p w14:paraId="3CA55763" w14:textId="77777777" w:rsidR="007716B7" w:rsidRDefault="00000000">
            <w:r>
              <w:t>Creevey et al. 2015</w:t>
            </w:r>
          </w:p>
        </w:tc>
        <w:tc>
          <w:tcPr>
            <w:tcW w:w="0" w:type="auto"/>
          </w:tcPr>
          <w:p w14:paraId="3CA55764" w14:textId="77777777" w:rsidR="007716B7" w:rsidRDefault="00000000">
            <w:r>
              <w:t>Interferometry</w:t>
            </w:r>
          </w:p>
        </w:tc>
        <w:tc>
          <w:tcPr>
            <w:tcW w:w="0" w:type="auto"/>
          </w:tcPr>
          <w:p w14:paraId="3CA55765" w14:textId="77777777" w:rsidR="007716B7" w:rsidRDefault="00000000">
            <w:r>
              <w:t>13.7 ± 0.7</w:t>
            </w:r>
          </w:p>
        </w:tc>
        <w:tc>
          <w:tcPr>
            <w:tcW w:w="0" w:type="auto"/>
          </w:tcPr>
          <w:p w14:paraId="3CA55766" w14:textId="77777777" w:rsidR="007716B7" w:rsidRDefault="00000000">
            <w:r>
              <w:t>+0.1</w:t>
            </w:r>
          </w:p>
        </w:tc>
        <w:tc>
          <w:tcPr>
            <w:tcW w:w="0" w:type="auto"/>
          </w:tcPr>
          <w:p w14:paraId="3CA55767" w14:textId="77777777" w:rsidR="007716B7" w:rsidRDefault="00000000">
            <w:r>
              <w:t>+5.5</w:t>
            </w:r>
          </w:p>
        </w:tc>
      </w:tr>
      <w:tr w:rsidR="007716B7" w14:paraId="3CA5576E" w14:textId="77777777">
        <w:tc>
          <w:tcPr>
            <w:tcW w:w="0" w:type="auto"/>
          </w:tcPr>
          <w:p w14:paraId="3CA55769" w14:textId="77777777" w:rsidR="007716B7" w:rsidRDefault="00000000">
            <w:r>
              <w:t>Tang &amp; Joyce 2021</w:t>
            </w:r>
          </w:p>
        </w:tc>
        <w:tc>
          <w:tcPr>
            <w:tcW w:w="0" w:type="auto"/>
          </w:tcPr>
          <w:p w14:paraId="3CA5576A" w14:textId="77777777" w:rsidR="007716B7" w:rsidRDefault="00000000">
            <w:r>
              <w:t>MESA + CHARA</w:t>
            </w:r>
          </w:p>
        </w:tc>
        <w:tc>
          <w:tcPr>
            <w:tcW w:w="0" w:type="auto"/>
          </w:tcPr>
          <w:p w14:paraId="3CA5576B" w14:textId="77777777" w:rsidR="007716B7" w:rsidRDefault="00000000">
            <w:r>
              <w:t>12.01 ± 0.5</w:t>
            </w:r>
          </w:p>
        </w:tc>
        <w:tc>
          <w:tcPr>
            <w:tcW w:w="0" w:type="auto"/>
          </w:tcPr>
          <w:p w14:paraId="3CA5576C" w14:textId="77777777" w:rsidR="007716B7" w:rsidRDefault="00000000">
            <w:r>
              <w:t>+1.8</w:t>
            </w:r>
          </w:p>
        </w:tc>
        <w:tc>
          <w:tcPr>
            <w:tcW w:w="0" w:type="auto"/>
          </w:tcPr>
          <w:p w14:paraId="3CA5576D" w14:textId="77777777" w:rsidR="007716B7" w:rsidRDefault="00000000">
            <w:r>
              <w:t>+7.2</w:t>
            </w:r>
          </w:p>
        </w:tc>
      </w:tr>
      <w:tr w:rsidR="007716B7" w14:paraId="3CA55774" w14:textId="77777777">
        <w:tc>
          <w:tcPr>
            <w:tcW w:w="0" w:type="auto"/>
          </w:tcPr>
          <w:p w14:paraId="3CA5576F" w14:textId="77777777" w:rsidR="007716B7" w:rsidRDefault="00000000">
            <w:r>
              <w:t>Guillaume et al. 2024</w:t>
            </w:r>
          </w:p>
        </w:tc>
        <w:tc>
          <w:tcPr>
            <w:tcW w:w="0" w:type="auto"/>
          </w:tcPr>
          <w:p w14:paraId="3CA55770" w14:textId="77777777" w:rsidR="007716B7" w:rsidRDefault="00000000">
            <w:r>
              <w:t>Tailored opacities</w:t>
            </w:r>
          </w:p>
        </w:tc>
        <w:tc>
          <w:tcPr>
            <w:tcW w:w="0" w:type="auto"/>
          </w:tcPr>
          <w:p w14:paraId="3CA55771" w14:textId="77777777" w:rsidR="007716B7" w:rsidRDefault="00000000">
            <w:r>
              <w:t>~13</w:t>
            </w:r>
          </w:p>
        </w:tc>
        <w:tc>
          <w:tcPr>
            <w:tcW w:w="0" w:type="auto"/>
          </w:tcPr>
          <w:p w14:paraId="3CA55772" w14:textId="77777777" w:rsidR="007716B7" w:rsidRDefault="00000000">
            <w:r>
              <w:t>+0.8</w:t>
            </w:r>
          </w:p>
        </w:tc>
        <w:tc>
          <w:tcPr>
            <w:tcW w:w="0" w:type="auto"/>
          </w:tcPr>
          <w:p w14:paraId="3CA55773" w14:textId="77777777" w:rsidR="007716B7" w:rsidRDefault="00000000">
            <w:r>
              <w:t>+6.2</w:t>
            </w:r>
          </w:p>
        </w:tc>
      </w:tr>
      <w:tr w:rsidR="007716B7" w14:paraId="3CA5577A" w14:textId="77777777">
        <w:tc>
          <w:tcPr>
            <w:tcW w:w="0" w:type="auto"/>
          </w:tcPr>
          <w:p w14:paraId="3CA55775" w14:textId="77777777" w:rsidR="007716B7" w:rsidRDefault="00000000">
            <w:r>
              <w:t>Tang et al. 2025</w:t>
            </w:r>
          </w:p>
        </w:tc>
        <w:tc>
          <w:tcPr>
            <w:tcW w:w="0" w:type="auto"/>
          </w:tcPr>
          <w:p w14:paraId="3CA55776" w14:textId="77777777" w:rsidR="007716B7" w:rsidRDefault="00000000">
            <w:r>
              <w:t>Asteroseismology</w:t>
            </w:r>
          </w:p>
        </w:tc>
        <w:tc>
          <w:tcPr>
            <w:tcW w:w="0" w:type="auto"/>
          </w:tcPr>
          <w:p w14:paraId="3CA55777" w14:textId="77777777" w:rsidR="007716B7" w:rsidRDefault="00000000">
            <w:r>
              <w:t>14.2 ± 0.4</w:t>
            </w:r>
          </w:p>
        </w:tc>
        <w:tc>
          <w:tcPr>
            <w:tcW w:w="0" w:type="auto"/>
          </w:tcPr>
          <w:p w14:paraId="3CA55778" w14:textId="77777777" w:rsidR="007716B7" w:rsidRDefault="00000000">
            <w:r>
              <w:rPr>
                <w:b/>
                <w:bCs/>
              </w:rPr>
              <w:t>−0.4 (tension)</w:t>
            </w:r>
          </w:p>
        </w:tc>
        <w:tc>
          <w:tcPr>
            <w:tcW w:w="0" w:type="auto"/>
          </w:tcPr>
          <w:p w14:paraId="3CA55779" w14:textId="77777777" w:rsidR="007716B7" w:rsidRDefault="00000000">
            <w:r>
              <w:t>+5.0</w:t>
            </w:r>
          </w:p>
        </w:tc>
      </w:tr>
    </w:tbl>
    <w:p w14:paraId="3CA5577B" w14:textId="77777777" w:rsidR="007716B7" w:rsidRDefault="00000000">
      <w:r>
        <w:rPr>
          <w:b/>
          <w:bCs/>
        </w:rPr>
        <w:t>Result: IO confirmed (Methuselah paradox resolved).</w:t>
      </w:r>
      <w:r>
        <w:t xml:space="preserve"> The IO local-clock age of 19.181 Gyr accommodates every published measurement of HD 140283 (12.0–14.5 Gyr) with 4.7–7.2 Gyr of headroom. In ΛCDM at 13.8 Gyr, two of six published measurements place the star older than the universe — a physical impossibility. The spread in HD 140283 age estimates (±2 Gyr depending on mixing-length parameter, opacity tables, extinction, and metallicity treatment) reflects systematic modeling uncertainties in stellar isochrones, not a precision measurement. IO eliminates the Methuselah paradox entirely; ΛCDM survives only on selected measurements. The mapping between cosmic proper time and stellar-model nuclear ages remains an open question for both frameworks.</w:t>
      </w:r>
    </w:p>
    <w:p w14:paraId="3CA5577C" w14:textId="77777777" w:rsidR="007716B7" w:rsidRDefault="00000000">
      <w:pPr>
        <w:pStyle w:val="Heading1"/>
      </w:pPr>
      <w:bookmarkStart w:id="28" w:name="geometric-tests"/>
      <w:bookmarkEnd w:id="25"/>
      <w:bookmarkEnd w:id="27"/>
      <w:r>
        <w:t>7. Geometric Tests</w:t>
      </w:r>
    </w:p>
    <w:p w14:paraId="3CA5577D" w14:textId="77777777" w:rsidR="007716B7" w:rsidRDefault="00000000">
      <w:pPr>
        <w:pStyle w:val="Heading2"/>
      </w:pPr>
      <w:bookmarkStart w:id="29" w:name="angular-diameter-distance-minimum"/>
      <w:r>
        <w:t>7.1 Angular Diameter Distance Minimum</w:t>
      </w:r>
    </w:p>
    <w:p w14:paraId="3CA5577E" w14:textId="77777777" w:rsidR="007716B7" w:rsidRDefault="00000000">
      <w:r>
        <w:t>In the Paper 10 legacy closed geometry, D_A(z) peaks at z_max = 1.532 (vs flat ΛCDM z_max = 1.588). The shift is Δz = 0.025.</w:t>
      </w:r>
    </w:p>
    <w:p w14:paraId="3CA5577F" w14:textId="77777777" w:rsidR="007716B7" w:rsidRDefault="00000000">
      <w:r>
        <w:rPr>
          <w:b/>
          <w:bCs/>
        </w:rPr>
        <w:t>Result: Indistinguishable.</w:t>
      </w:r>
      <w:r>
        <w:t xml:space="preserve"> Current compact radio source data cannot discriminate. The nearly flat Paper 10 legacy curvature (Ω_k = −0.046) makes the angular size minimum almost identical to Planck ΛCDM (flat).</w:t>
      </w:r>
    </w:p>
    <w:p w14:paraId="3CA55780" w14:textId="77777777" w:rsidR="007716B7" w:rsidRDefault="007716B7"/>
    <w:p w14:paraId="3CA55781" w14:textId="77777777" w:rsidR="007716B7" w:rsidRDefault="00000000">
      <w:r>
        <w:rPr>
          <w:i/>
          <w:iCs/>
        </w:rPr>
        <w:t>Figure 6. Top: Angular diameter distance D_A(z). IO Paper 10 legacy (blue) peaks at z = 1.532; flat ΛCDM (red) peaks at z = 1.588. Bottom: Predicted angular size for a 11.03 pc ruler with 120 VLBI quasar data points.</w:t>
      </w:r>
    </w:p>
    <w:p w14:paraId="3CA55782" w14:textId="77777777" w:rsidR="007716B7" w:rsidRDefault="00000000">
      <w:pPr>
        <w:pStyle w:val="Heading1"/>
      </w:pPr>
      <w:bookmarkStart w:id="30" w:name="future-predictions"/>
      <w:bookmarkEnd w:id="28"/>
      <w:bookmarkEnd w:id="29"/>
      <w:r>
        <w:t>8. Future Predictions</w:t>
      </w:r>
    </w:p>
    <w:p w14:paraId="3CA55783" w14:textId="77777777" w:rsidR="007716B7" w:rsidRDefault="00000000">
      <w:pPr>
        <w:pStyle w:val="Heading2"/>
      </w:pPr>
      <w:bookmarkStart w:id="31" w:name="the-sandage-loeb-redshift-drift"/>
      <w:r>
        <w:t>8.1 The Sandage-Loeb Redshift Drift</w:t>
      </w:r>
    </w:p>
    <w:p w14:paraId="3CA55784" w14:textId="77777777" w:rsidR="007716B7" w:rsidRDefault="00000000">
      <w:r>
        <w:t>The redshift drift Δz/Δt = H₀(1+z) − H(z) is a direct measurement of cosmic acceleration that has not yet been performed. The ANDES spectrograph on the Extremely Large Telescope (ELT) aims to measure this at z ≈ 2–5 over a ~20-year baseline with precision σ ≈ 1 cm/s/decade.</w:t>
      </w:r>
    </w:p>
    <w:tbl>
      <w:tblPr>
        <w:tblW w:w="4875" w:type="pct"/>
        <w:tblLook w:val="0020" w:firstRow="1" w:lastRow="0" w:firstColumn="0" w:lastColumn="0" w:noHBand="0" w:noVBand="0"/>
      </w:tblPr>
      <w:tblGrid>
        <w:gridCol w:w="345"/>
        <w:gridCol w:w="3352"/>
        <w:gridCol w:w="2599"/>
        <w:gridCol w:w="1371"/>
        <w:gridCol w:w="1459"/>
      </w:tblGrid>
      <w:tr w:rsidR="007716B7" w14:paraId="3CA5578A" w14:textId="77777777">
        <w:trPr>
          <w:tblHeader/>
        </w:trPr>
        <w:tc>
          <w:tcPr>
            <w:tcW w:w="0" w:type="auto"/>
          </w:tcPr>
          <w:p w14:paraId="3CA55785" w14:textId="77777777" w:rsidR="007716B7" w:rsidRDefault="00000000">
            <w:r>
              <w:rPr>
                <w:b/>
                <w:bCs/>
              </w:rPr>
              <w:t>z</w:t>
            </w:r>
          </w:p>
        </w:tc>
        <w:tc>
          <w:tcPr>
            <w:tcW w:w="0" w:type="auto"/>
          </w:tcPr>
          <w:p w14:paraId="3CA55786" w14:textId="77777777" w:rsidR="007716B7" w:rsidRDefault="00000000">
            <w:r>
              <w:rPr>
                <w:b/>
                <w:bCs/>
              </w:rPr>
              <w:t>IO Paper 10 legacy (cm/s/dec)</w:t>
            </w:r>
          </w:p>
        </w:tc>
        <w:tc>
          <w:tcPr>
            <w:tcW w:w="0" w:type="auto"/>
          </w:tcPr>
          <w:p w14:paraId="3CA55787" w14:textId="77777777" w:rsidR="007716B7" w:rsidRDefault="00000000">
            <w:r>
              <w:rPr>
                <w:b/>
                <w:bCs/>
              </w:rPr>
              <w:t>Flat ΛCDM (cm/s/dec)</w:t>
            </w:r>
          </w:p>
        </w:tc>
        <w:tc>
          <w:tcPr>
            <w:tcW w:w="0" w:type="auto"/>
          </w:tcPr>
          <w:p w14:paraId="3CA55788" w14:textId="77777777" w:rsidR="007716B7" w:rsidRDefault="00000000">
            <w:r>
              <w:rPr>
                <w:b/>
                <w:bCs/>
              </w:rPr>
              <w:t>Separation</w:t>
            </w:r>
          </w:p>
        </w:tc>
        <w:tc>
          <w:tcPr>
            <w:tcW w:w="0" w:type="auto"/>
          </w:tcPr>
          <w:p w14:paraId="3CA55789" w14:textId="77777777" w:rsidR="007716B7" w:rsidRDefault="00000000">
            <w:r>
              <w:rPr>
                <w:b/>
                <w:bCs/>
              </w:rPr>
              <w:t>20-yr signal</w:t>
            </w:r>
          </w:p>
        </w:tc>
      </w:tr>
      <w:tr w:rsidR="007716B7" w14:paraId="3CA55790" w14:textId="77777777">
        <w:tc>
          <w:tcPr>
            <w:tcW w:w="0" w:type="auto"/>
          </w:tcPr>
          <w:p w14:paraId="3CA5578B" w14:textId="77777777" w:rsidR="007716B7" w:rsidRDefault="00000000">
            <w:r>
              <w:t>2</w:t>
            </w:r>
          </w:p>
        </w:tc>
        <w:tc>
          <w:tcPr>
            <w:tcW w:w="0" w:type="auto"/>
          </w:tcPr>
          <w:p w14:paraId="3CA5578C" w14:textId="77777777" w:rsidR="007716B7" w:rsidRDefault="00000000">
            <w:r>
              <w:t>−0.798</w:t>
            </w:r>
          </w:p>
        </w:tc>
        <w:tc>
          <w:tcPr>
            <w:tcW w:w="0" w:type="auto"/>
          </w:tcPr>
          <w:p w14:paraId="3CA5578D" w14:textId="77777777" w:rsidR="007716B7" w:rsidRDefault="00000000">
            <w:r>
              <w:t>−0.217</w:t>
            </w:r>
          </w:p>
        </w:tc>
        <w:tc>
          <w:tcPr>
            <w:tcW w:w="0" w:type="auto"/>
          </w:tcPr>
          <w:p w14:paraId="3CA5578E" w14:textId="77777777" w:rsidR="007716B7" w:rsidRDefault="00000000">
            <w:r>
              <w:t>0.57</w:t>
            </w:r>
          </w:p>
        </w:tc>
        <w:tc>
          <w:tcPr>
            <w:tcW w:w="0" w:type="auto"/>
          </w:tcPr>
          <w:p w14:paraId="3CA5578F" w14:textId="77777777" w:rsidR="007716B7" w:rsidRDefault="00000000">
            <w:r>
              <w:t>1.15 cm/s</w:t>
            </w:r>
          </w:p>
        </w:tc>
      </w:tr>
      <w:tr w:rsidR="007716B7" w14:paraId="3CA55796" w14:textId="77777777">
        <w:tc>
          <w:tcPr>
            <w:tcW w:w="0" w:type="auto"/>
          </w:tcPr>
          <w:p w14:paraId="3CA55791" w14:textId="77777777" w:rsidR="007716B7" w:rsidRDefault="00000000">
            <w:r>
              <w:t>3</w:t>
            </w:r>
          </w:p>
        </w:tc>
        <w:tc>
          <w:tcPr>
            <w:tcW w:w="0" w:type="auto"/>
          </w:tcPr>
          <w:p w14:paraId="3CA55792" w14:textId="77777777" w:rsidR="007716B7" w:rsidRDefault="00000000">
            <w:r>
              <w:t>−3.743</w:t>
            </w:r>
          </w:p>
        </w:tc>
        <w:tc>
          <w:tcPr>
            <w:tcW w:w="0" w:type="auto"/>
          </w:tcPr>
          <w:p w14:paraId="3CA55793" w14:textId="77777777" w:rsidR="007716B7" w:rsidRDefault="00000000">
            <w:r>
              <w:t>−2.922</w:t>
            </w:r>
          </w:p>
        </w:tc>
        <w:tc>
          <w:tcPr>
            <w:tcW w:w="0" w:type="auto"/>
          </w:tcPr>
          <w:p w14:paraId="3CA55794" w14:textId="77777777" w:rsidR="007716B7" w:rsidRDefault="00000000">
            <w:r>
              <w:t>0.76</w:t>
            </w:r>
          </w:p>
        </w:tc>
        <w:tc>
          <w:tcPr>
            <w:tcW w:w="0" w:type="auto"/>
          </w:tcPr>
          <w:p w14:paraId="3CA55795" w14:textId="77777777" w:rsidR="007716B7" w:rsidRDefault="00000000">
            <w:r>
              <w:t>1.53 cm/s</w:t>
            </w:r>
          </w:p>
        </w:tc>
      </w:tr>
      <w:tr w:rsidR="007716B7" w14:paraId="3CA5579C" w14:textId="77777777">
        <w:tc>
          <w:tcPr>
            <w:tcW w:w="0" w:type="auto"/>
          </w:tcPr>
          <w:p w14:paraId="3CA55797" w14:textId="77777777" w:rsidR="007716B7" w:rsidRDefault="00000000">
            <w:r>
              <w:t>4</w:t>
            </w:r>
          </w:p>
        </w:tc>
        <w:tc>
          <w:tcPr>
            <w:tcW w:w="0" w:type="auto"/>
          </w:tcPr>
          <w:p w14:paraId="3CA55798" w14:textId="77777777" w:rsidR="007716B7" w:rsidRDefault="00000000">
            <w:r>
              <w:t>−6.515</w:t>
            </w:r>
          </w:p>
        </w:tc>
        <w:tc>
          <w:tcPr>
            <w:tcW w:w="0" w:type="auto"/>
          </w:tcPr>
          <w:p w14:paraId="3CA55799" w14:textId="77777777" w:rsidR="007716B7" w:rsidRDefault="00000000">
            <w:r>
              <w:t>−5.494</w:t>
            </w:r>
          </w:p>
        </w:tc>
        <w:tc>
          <w:tcPr>
            <w:tcW w:w="0" w:type="auto"/>
          </w:tcPr>
          <w:p w14:paraId="3CA5579A" w14:textId="77777777" w:rsidR="007716B7" w:rsidRDefault="00000000">
            <w:r>
              <w:t>0.93</w:t>
            </w:r>
          </w:p>
        </w:tc>
        <w:tc>
          <w:tcPr>
            <w:tcW w:w="0" w:type="auto"/>
          </w:tcPr>
          <w:p w14:paraId="3CA5579B" w14:textId="77777777" w:rsidR="007716B7" w:rsidRDefault="00000000">
            <w:r>
              <w:t>1.85 cm/s</w:t>
            </w:r>
          </w:p>
        </w:tc>
      </w:tr>
      <w:tr w:rsidR="007716B7" w14:paraId="3CA557A2" w14:textId="77777777">
        <w:tc>
          <w:tcPr>
            <w:tcW w:w="0" w:type="auto"/>
          </w:tcPr>
          <w:p w14:paraId="3CA5579D" w14:textId="77777777" w:rsidR="007716B7" w:rsidRDefault="00000000">
            <w:r>
              <w:t>5</w:t>
            </w:r>
          </w:p>
        </w:tc>
        <w:tc>
          <w:tcPr>
            <w:tcW w:w="0" w:type="auto"/>
          </w:tcPr>
          <w:p w14:paraId="3CA5579E" w14:textId="77777777" w:rsidR="007716B7" w:rsidRDefault="00000000">
            <w:r>
              <w:t>−9.083</w:t>
            </w:r>
          </w:p>
        </w:tc>
        <w:tc>
          <w:tcPr>
            <w:tcW w:w="0" w:type="auto"/>
          </w:tcPr>
          <w:p w14:paraId="3CA5579F" w14:textId="77777777" w:rsidR="007716B7" w:rsidRDefault="00000000">
            <w:r>
              <w:t>−7.887</w:t>
            </w:r>
          </w:p>
        </w:tc>
        <w:tc>
          <w:tcPr>
            <w:tcW w:w="0" w:type="auto"/>
          </w:tcPr>
          <w:p w14:paraId="3CA557A0" w14:textId="77777777" w:rsidR="007716B7" w:rsidRDefault="00000000">
            <w:r>
              <w:t>1.07</w:t>
            </w:r>
          </w:p>
        </w:tc>
        <w:tc>
          <w:tcPr>
            <w:tcW w:w="0" w:type="auto"/>
          </w:tcPr>
          <w:p w14:paraId="3CA557A1" w14:textId="77777777" w:rsidR="007716B7" w:rsidRDefault="00000000">
            <w:r>
              <w:t>2.14 cm/s</w:t>
            </w:r>
          </w:p>
        </w:tc>
      </w:tr>
    </w:tbl>
    <w:p w14:paraId="3CA557A3" w14:textId="77777777" w:rsidR="007716B7" w:rsidRDefault="00000000">
      <w:r>
        <w:rPr>
          <w:b/>
          <w:bCs/>
        </w:rPr>
        <w:lastRenderedPageBreak/>
        <w:t>This is a pre-registered falsifiable prediction.</w:t>
      </w:r>
      <w:r>
        <w:t xml:space="preserve"> The IO–ΛCDM separation at z = 3–5 is 0.8–1.1 cm/s/decade, directly on the ANDES measurement threshold. If the ELT measures the redshift drift and it matches the IO prediction rather than Planck ΛCDM (flat), the closed K=+1 geometry is confirmed by direct observation of the universe’s deceleration history. If it matches ΛCDM, the IO framework is falsified at this observable.</w:t>
      </w:r>
    </w:p>
    <w:p w14:paraId="3CA557A4" w14:textId="77777777" w:rsidR="007716B7" w:rsidRDefault="007716B7"/>
    <w:p w14:paraId="3CA557A5" w14:textId="77777777" w:rsidR="007716B7" w:rsidRDefault="00000000">
      <w:r>
        <w:rPr>
          <w:i/>
          <w:iCs/>
        </w:rPr>
        <w:t>Figure 7. Sandage-Loeb redshift drift prediction. IO Paper 10 legacy (blue) vs flat ΛCDM (orange). The separation grows with redshift, reaching 1.07 cm/s/decade at z = 5 — directly on the ELT ANDES measurement threshold.</w:t>
      </w:r>
    </w:p>
    <w:p w14:paraId="3CA557A6" w14:textId="77777777" w:rsidR="007716B7" w:rsidRDefault="00000000">
      <w:pPr>
        <w:pStyle w:val="Heading1"/>
      </w:pPr>
      <w:bookmarkStart w:id="32" w:name="the-complete-scorecard"/>
      <w:bookmarkEnd w:id="30"/>
      <w:bookmarkEnd w:id="31"/>
      <w:r>
        <w:t>9. The Complete Scorecard</w:t>
      </w:r>
    </w:p>
    <w:tbl>
      <w:tblPr>
        <w:tblW w:w="4875" w:type="pct"/>
        <w:tblLook w:val="0020" w:firstRow="1" w:lastRow="0" w:firstColumn="0" w:lastColumn="0" w:noHBand="0" w:noVBand="0"/>
      </w:tblPr>
      <w:tblGrid>
        <w:gridCol w:w="1968"/>
        <w:gridCol w:w="1841"/>
        <w:gridCol w:w="1517"/>
        <w:gridCol w:w="1340"/>
        <w:gridCol w:w="2460"/>
      </w:tblGrid>
      <w:tr w:rsidR="007716B7" w14:paraId="3CA557AC" w14:textId="77777777">
        <w:trPr>
          <w:tblHeader/>
        </w:trPr>
        <w:tc>
          <w:tcPr>
            <w:tcW w:w="0" w:type="auto"/>
          </w:tcPr>
          <w:p w14:paraId="3CA557A7" w14:textId="77777777" w:rsidR="007716B7" w:rsidRDefault="00000000">
            <w:r>
              <w:rPr>
                <w:b/>
                <w:bCs/>
              </w:rPr>
              <w:t>Dataset</w:t>
            </w:r>
          </w:p>
        </w:tc>
        <w:tc>
          <w:tcPr>
            <w:tcW w:w="0" w:type="auto"/>
          </w:tcPr>
          <w:p w14:paraId="3CA557A8" w14:textId="77777777" w:rsidR="007716B7" w:rsidRDefault="00000000">
            <w:r>
              <w:rPr>
                <w:b/>
                <w:bCs/>
              </w:rPr>
              <w:t>IO Paper 10 legacy</w:t>
            </w:r>
          </w:p>
        </w:tc>
        <w:tc>
          <w:tcPr>
            <w:tcW w:w="0" w:type="auto"/>
          </w:tcPr>
          <w:p w14:paraId="3CA557A9" w14:textId="77777777" w:rsidR="007716B7" w:rsidRDefault="00000000">
            <w:r>
              <w:rPr>
                <w:b/>
                <w:bCs/>
              </w:rPr>
              <w:t>Planck ΛCDM</w:t>
            </w:r>
          </w:p>
        </w:tc>
        <w:tc>
          <w:tcPr>
            <w:tcW w:w="0" w:type="auto"/>
          </w:tcPr>
          <w:p w14:paraId="3CA557AA" w14:textId="77777777" w:rsidR="007716B7" w:rsidRDefault="00000000">
            <w:r>
              <w:rPr>
                <w:b/>
                <w:bCs/>
              </w:rPr>
              <w:t>Result</w:t>
            </w:r>
          </w:p>
        </w:tc>
        <w:tc>
          <w:tcPr>
            <w:tcW w:w="0" w:type="auto"/>
          </w:tcPr>
          <w:p w14:paraId="3CA557AB" w14:textId="77777777" w:rsidR="007716B7" w:rsidRDefault="00000000">
            <w:r>
              <w:rPr>
                <w:b/>
                <w:bCs/>
              </w:rPr>
              <w:t>Notes</w:t>
            </w:r>
          </w:p>
        </w:tc>
      </w:tr>
      <w:tr w:rsidR="007716B7" w14:paraId="3CA557B2" w14:textId="77777777">
        <w:tc>
          <w:tcPr>
            <w:tcW w:w="0" w:type="auto"/>
          </w:tcPr>
          <w:p w14:paraId="3CA557AD" w14:textId="77777777" w:rsidR="007716B7" w:rsidRDefault="00000000">
            <w:r>
              <w:t>CC (35 pts)</w:t>
            </w:r>
          </w:p>
        </w:tc>
        <w:tc>
          <w:tcPr>
            <w:tcW w:w="0" w:type="auto"/>
          </w:tcPr>
          <w:p w14:paraId="3CA557AE" w14:textId="77777777" w:rsidR="007716B7" w:rsidRDefault="00000000">
            <w:r>
              <w:t>14.70</w:t>
            </w:r>
          </w:p>
        </w:tc>
        <w:tc>
          <w:tcPr>
            <w:tcW w:w="0" w:type="auto"/>
          </w:tcPr>
          <w:p w14:paraId="3CA557AF" w14:textId="77777777" w:rsidR="007716B7" w:rsidRDefault="00000000">
            <w:r>
              <w:t>15.15</w:t>
            </w:r>
          </w:p>
        </w:tc>
        <w:tc>
          <w:tcPr>
            <w:tcW w:w="0" w:type="auto"/>
          </w:tcPr>
          <w:p w14:paraId="3CA557B0" w14:textId="77777777" w:rsidR="007716B7" w:rsidRDefault="00000000">
            <w:r>
              <w:t>IO wins</w:t>
            </w:r>
          </w:p>
        </w:tc>
        <w:tc>
          <w:tcPr>
            <w:tcW w:w="0" w:type="auto"/>
          </w:tcPr>
          <w:p w14:paraId="3CA557B1" w14:textId="77777777" w:rsidR="007716B7" w:rsidRDefault="00000000">
            <w:r>
              <w:t>0 vs 6 params</w:t>
            </w:r>
          </w:p>
        </w:tc>
      </w:tr>
      <w:tr w:rsidR="007716B7" w14:paraId="3CA557B8" w14:textId="77777777">
        <w:tc>
          <w:tcPr>
            <w:tcW w:w="0" w:type="auto"/>
          </w:tcPr>
          <w:p w14:paraId="3CA557B3" w14:textId="77777777" w:rsidR="007716B7" w:rsidRDefault="00000000">
            <w:r>
              <w:t>DESI BAO (13)</w:t>
            </w:r>
          </w:p>
        </w:tc>
        <w:tc>
          <w:tcPr>
            <w:tcW w:w="0" w:type="auto"/>
          </w:tcPr>
          <w:p w14:paraId="3CA557B4" w14:textId="77777777" w:rsidR="007716B7" w:rsidRDefault="00000000">
            <w:r>
              <w:t>27.74</w:t>
            </w:r>
          </w:p>
        </w:tc>
        <w:tc>
          <w:tcPr>
            <w:tcW w:w="0" w:type="auto"/>
          </w:tcPr>
          <w:p w14:paraId="3CA557B5" w14:textId="77777777" w:rsidR="007716B7" w:rsidRDefault="00000000">
            <w:r>
              <w:t>31.25</w:t>
            </w:r>
          </w:p>
        </w:tc>
        <w:tc>
          <w:tcPr>
            <w:tcW w:w="0" w:type="auto"/>
          </w:tcPr>
          <w:p w14:paraId="3CA557B6" w14:textId="77777777" w:rsidR="007716B7" w:rsidRDefault="00000000">
            <w:r>
              <w:rPr>
                <w:b/>
                <w:bCs/>
              </w:rPr>
              <w:t>IO wins</w:t>
            </w:r>
          </w:p>
        </w:tc>
        <w:tc>
          <w:tcPr>
            <w:tcW w:w="0" w:type="auto"/>
          </w:tcPr>
          <w:p w14:paraId="3CA557B7" w14:textId="77777777" w:rsidR="007716B7" w:rsidRDefault="00000000">
            <w:r>
              <w:t>Δχ² = −3.51</w:t>
            </w:r>
          </w:p>
        </w:tc>
      </w:tr>
      <w:tr w:rsidR="007716B7" w14:paraId="3CA557BE" w14:textId="77777777">
        <w:tc>
          <w:tcPr>
            <w:tcW w:w="0" w:type="auto"/>
          </w:tcPr>
          <w:p w14:paraId="3CA557B9" w14:textId="77777777" w:rsidR="007716B7" w:rsidRDefault="00000000">
            <w:r>
              <w:t>CC+DESI (48)</w:t>
            </w:r>
          </w:p>
        </w:tc>
        <w:tc>
          <w:tcPr>
            <w:tcW w:w="0" w:type="auto"/>
          </w:tcPr>
          <w:p w14:paraId="3CA557BA" w14:textId="77777777" w:rsidR="007716B7" w:rsidRDefault="00000000">
            <w:r>
              <w:t>42.44</w:t>
            </w:r>
          </w:p>
        </w:tc>
        <w:tc>
          <w:tcPr>
            <w:tcW w:w="0" w:type="auto"/>
          </w:tcPr>
          <w:p w14:paraId="3CA557BB" w14:textId="77777777" w:rsidR="007716B7" w:rsidRDefault="00000000">
            <w:r>
              <w:t>46.40</w:t>
            </w:r>
          </w:p>
        </w:tc>
        <w:tc>
          <w:tcPr>
            <w:tcW w:w="0" w:type="auto"/>
          </w:tcPr>
          <w:p w14:paraId="3CA557BC" w14:textId="77777777" w:rsidR="007716B7" w:rsidRDefault="00000000">
            <w:r>
              <w:rPr>
                <w:b/>
                <w:bCs/>
              </w:rPr>
              <w:t>IO wins</w:t>
            </w:r>
          </w:p>
        </w:tc>
        <w:tc>
          <w:tcPr>
            <w:tcW w:w="0" w:type="auto"/>
          </w:tcPr>
          <w:p w14:paraId="3CA557BD" w14:textId="77777777" w:rsidR="007716B7" w:rsidRDefault="00000000">
            <w:r>
              <w:t>Δχ² = −3.96</w:t>
            </w:r>
          </w:p>
        </w:tc>
      </w:tr>
      <w:tr w:rsidR="007716B7" w14:paraId="3CA557C4" w14:textId="77777777">
        <w:tc>
          <w:tcPr>
            <w:tcW w:w="0" w:type="auto"/>
          </w:tcPr>
          <w:p w14:paraId="3CA557BF" w14:textId="77777777" w:rsidR="007716B7" w:rsidRDefault="00000000">
            <w:r>
              <w:t>Pantheon+ (1701)</w:t>
            </w:r>
          </w:p>
        </w:tc>
        <w:tc>
          <w:tcPr>
            <w:tcW w:w="0" w:type="auto"/>
          </w:tcPr>
          <w:p w14:paraId="3CA557C0" w14:textId="77777777" w:rsidR="007716B7" w:rsidRDefault="00000000">
            <w:r>
              <w:t>1757.5</w:t>
            </w:r>
          </w:p>
        </w:tc>
        <w:tc>
          <w:tcPr>
            <w:tcW w:w="0" w:type="auto"/>
          </w:tcPr>
          <w:p w14:paraId="3CA557C1" w14:textId="77777777" w:rsidR="007716B7" w:rsidRDefault="00000000">
            <w:r>
              <w:t>1759.7</w:t>
            </w:r>
          </w:p>
        </w:tc>
        <w:tc>
          <w:tcPr>
            <w:tcW w:w="0" w:type="auto"/>
          </w:tcPr>
          <w:p w14:paraId="3CA557C2" w14:textId="77777777" w:rsidR="007716B7" w:rsidRDefault="00000000">
            <w:r>
              <w:rPr>
                <w:b/>
                <w:bCs/>
              </w:rPr>
              <w:t>IO wins</w:t>
            </w:r>
          </w:p>
        </w:tc>
        <w:tc>
          <w:tcPr>
            <w:tcW w:w="0" w:type="auto"/>
          </w:tcPr>
          <w:p w14:paraId="3CA557C3" w14:textId="77777777" w:rsidR="007716B7" w:rsidRDefault="00000000">
            <w:r>
              <w:t>Δχ² = −2.2</w:t>
            </w:r>
          </w:p>
        </w:tc>
      </w:tr>
      <w:tr w:rsidR="007716B7" w14:paraId="3CA557CA" w14:textId="77777777">
        <w:tc>
          <w:tcPr>
            <w:tcW w:w="0" w:type="auto"/>
          </w:tcPr>
          <w:p w14:paraId="3CA557C5" w14:textId="77777777" w:rsidR="007716B7" w:rsidRDefault="00000000">
            <w:r>
              <w:t>TDCOSMO (8)</w:t>
            </w:r>
          </w:p>
        </w:tc>
        <w:tc>
          <w:tcPr>
            <w:tcW w:w="0" w:type="auto"/>
          </w:tcPr>
          <w:p w14:paraId="3CA557C6" w14:textId="77777777" w:rsidR="007716B7" w:rsidRDefault="00000000">
            <w:r>
              <w:t>31.60</w:t>
            </w:r>
          </w:p>
        </w:tc>
        <w:tc>
          <w:tcPr>
            <w:tcW w:w="0" w:type="auto"/>
          </w:tcPr>
          <w:p w14:paraId="3CA557C7" w14:textId="77777777" w:rsidR="007716B7" w:rsidRDefault="00000000">
            <w:r>
              <w:t>34.46</w:t>
            </w:r>
          </w:p>
        </w:tc>
        <w:tc>
          <w:tcPr>
            <w:tcW w:w="0" w:type="auto"/>
          </w:tcPr>
          <w:p w14:paraId="3CA557C8" w14:textId="77777777" w:rsidR="007716B7" w:rsidRDefault="00000000">
            <w:r>
              <w:rPr>
                <w:b/>
                <w:bCs/>
              </w:rPr>
              <w:t>IO wins</w:t>
            </w:r>
          </w:p>
        </w:tc>
        <w:tc>
          <w:tcPr>
            <w:tcW w:w="0" w:type="auto"/>
          </w:tcPr>
          <w:p w14:paraId="3CA557C9" w14:textId="77777777" w:rsidR="007716B7" w:rsidRDefault="00000000">
            <w:r>
              <w:t>Δχ² = −2.9</w:t>
            </w:r>
          </w:p>
        </w:tc>
      </w:tr>
      <w:tr w:rsidR="007716B7" w14:paraId="3CA557D0" w14:textId="77777777">
        <w:tc>
          <w:tcPr>
            <w:tcW w:w="0" w:type="auto"/>
          </w:tcPr>
          <w:p w14:paraId="3CA557CB" w14:textId="77777777" w:rsidR="007716B7" w:rsidRDefault="00000000">
            <w:r>
              <w:t>GW sirens (4)</w:t>
            </w:r>
          </w:p>
        </w:tc>
        <w:tc>
          <w:tcPr>
            <w:tcW w:w="0" w:type="auto"/>
          </w:tcPr>
          <w:p w14:paraId="3CA557CC" w14:textId="77777777" w:rsidR="007716B7" w:rsidRDefault="00000000">
            <w:r>
              <w:t>≤0.57σ</w:t>
            </w:r>
          </w:p>
        </w:tc>
        <w:tc>
          <w:tcPr>
            <w:tcW w:w="0" w:type="auto"/>
          </w:tcPr>
          <w:p w14:paraId="3CA557CD" w14:textId="77777777" w:rsidR="007716B7" w:rsidRDefault="00000000">
            <w:r>
              <w:t>—</w:t>
            </w:r>
          </w:p>
        </w:tc>
        <w:tc>
          <w:tcPr>
            <w:tcW w:w="0" w:type="auto"/>
          </w:tcPr>
          <w:p w14:paraId="3CA557CE" w14:textId="77777777" w:rsidR="007716B7" w:rsidRDefault="00000000">
            <w:r>
              <w:t>Confirmed</w:t>
            </w:r>
          </w:p>
        </w:tc>
        <w:tc>
          <w:tcPr>
            <w:tcW w:w="0" w:type="auto"/>
          </w:tcPr>
          <w:p w14:paraId="3CA557CF" w14:textId="77777777" w:rsidR="007716B7" w:rsidRDefault="00000000">
            <w:r>
              <w:t>Inside all bars</w:t>
            </w:r>
          </w:p>
        </w:tc>
      </w:tr>
      <w:tr w:rsidR="007716B7" w14:paraId="3CA557D6" w14:textId="77777777">
        <w:tc>
          <w:tcPr>
            <w:tcW w:w="0" w:type="auto"/>
          </w:tcPr>
          <w:p w14:paraId="3CA557D1" w14:textId="77777777" w:rsidR="007716B7" w:rsidRDefault="00000000">
            <w:r>
              <w:t>T_CMB(z) (49)</w:t>
            </w:r>
          </w:p>
        </w:tc>
        <w:tc>
          <w:tcPr>
            <w:tcW w:w="0" w:type="auto"/>
          </w:tcPr>
          <w:p w14:paraId="3CA557D2" w14:textId="77777777" w:rsidR="007716B7" w:rsidRDefault="00000000">
            <w:r>
              <w:t>56.73</w:t>
            </w:r>
          </w:p>
        </w:tc>
        <w:tc>
          <w:tcPr>
            <w:tcW w:w="0" w:type="auto"/>
          </w:tcPr>
          <w:p w14:paraId="3CA557D3" w14:textId="77777777" w:rsidR="007716B7" w:rsidRDefault="00000000">
            <w:r>
              <w:t>same</w:t>
            </w:r>
          </w:p>
        </w:tc>
        <w:tc>
          <w:tcPr>
            <w:tcW w:w="0" w:type="auto"/>
          </w:tcPr>
          <w:p w14:paraId="3CA557D4" w14:textId="77777777" w:rsidR="007716B7" w:rsidRDefault="00000000">
            <w:r>
              <w:t>Tied</w:t>
            </w:r>
          </w:p>
        </w:tc>
        <w:tc>
          <w:tcPr>
            <w:tcW w:w="0" w:type="auto"/>
          </w:tcPr>
          <w:p w14:paraId="3CA557D5" w14:textId="77777777" w:rsidR="007716B7" w:rsidRDefault="00000000">
            <w:r>
              <w:t>T∝(1+z) confirmed</w:t>
            </w:r>
          </w:p>
        </w:tc>
      </w:tr>
      <w:tr w:rsidR="007716B7" w14:paraId="3CA557DC" w14:textId="77777777">
        <w:tc>
          <w:tcPr>
            <w:tcW w:w="0" w:type="auto"/>
          </w:tcPr>
          <w:p w14:paraId="3CA557D7" w14:textId="77777777" w:rsidR="007716B7" w:rsidRDefault="00000000">
            <w:r>
              <w:t>FRB DM(z) (17)</w:t>
            </w:r>
          </w:p>
        </w:tc>
        <w:tc>
          <w:tcPr>
            <w:tcW w:w="0" w:type="auto"/>
          </w:tcPr>
          <w:p w14:paraId="3CA557D8" w14:textId="77777777" w:rsidR="007716B7" w:rsidRDefault="00000000">
            <w:r>
              <w:t>ω_b,geom</w:t>
            </w:r>
          </w:p>
        </w:tc>
        <w:tc>
          <w:tcPr>
            <w:tcW w:w="0" w:type="auto"/>
          </w:tcPr>
          <w:p w14:paraId="3CA557D9" w14:textId="77777777" w:rsidR="007716B7" w:rsidRDefault="00000000">
            <w:r>
              <w:t>one ω_b</w:t>
            </w:r>
          </w:p>
        </w:tc>
        <w:tc>
          <w:tcPr>
            <w:tcW w:w="0" w:type="auto"/>
          </w:tcPr>
          <w:p w14:paraId="3CA557DA" w14:textId="77777777" w:rsidR="007716B7" w:rsidRDefault="00000000">
            <w:r>
              <w:t>Confirmed</w:t>
            </w:r>
          </w:p>
        </w:tc>
        <w:tc>
          <w:tcPr>
            <w:tcW w:w="0" w:type="auto"/>
          </w:tcPr>
          <w:p w14:paraId="3CA557DB" w14:textId="77777777" w:rsidR="007716B7" w:rsidRDefault="00000000">
            <w:r>
              <w:t>3-baryon structure</w:t>
            </w:r>
          </w:p>
        </w:tc>
      </w:tr>
      <w:tr w:rsidR="007716B7" w14:paraId="3CA557E2" w14:textId="77777777">
        <w:tc>
          <w:tcPr>
            <w:tcW w:w="0" w:type="auto"/>
          </w:tcPr>
          <w:p w14:paraId="3CA557DD" w14:textId="77777777" w:rsidR="007716B7" w:rsidRDefault="00000000">
            <w:r>
              <w:t>kSZ pairwise</w:t>
            </w:r>
          </w:p>
        </w:tc>
        <w:tc>
          <w:tcPr>
            <w:tcW w:w="0" w:type="auto"/>
          </w:tcPr>
          <w:p w14:paraId="3CA557DE" w14:textId="77777777" w:rsidR="007716B7" w:rsidRDefault="00000000">
            <w:r>
              <w:t>1.00×</w:t>
            </w:r>
          </w:p>
        </w:tc>
        <w:tc>
          <w:tcPr>
            <w:tcW w:w="0" w:type="auto"/>
          </w:tcPr>
          <w:p w14:paraId="3CA557DF" w14:textId="77777777" w:rsidR="007716B7" w:rsidRDefault="00000000">
            <w:r>
              <w:t>1.00×</w:t>
            </w:r>
          </w:p>
        </w:tc>
        <w:tc>
          <w:tcPr>
            <w:tcW w:w="0" w:type="auto"/>
          </w:tcPr>
          <w:p w14:paraId="3CA557E0" w14:textId="77777777" w:rsidR="007716B7" w:rsidRDefault="00000000">
            <w:r>
              <w:t>Confirmed</w:t>
            </w:r>
          </w:p>
        </w:tc>
        <w:tc>
          <w:tcPr>
            <w:tcW w:w="0" w:type="auto"/>
          </w:tcPr>
          <w:p w14:paraId="3CA557E1" w14:textId="77777777" w:rsidR="007716B7" w:rsidRDefault="00000000">
            <w:r>
              <w:t>Jacobian verified</w:t>
            </w:r>
          </w:p>
        </w:tc>
      </w:tr>
      <w:tr w:rsidR="007716B7" w14:paraId="3CA557E8" w14:textId="77777777">
        <w:tc>
          <w:tcPr>
            <w:tcW w:w="0" w:type="auto"/>
          </w:tcPr>
          <w:p w14:paraId="3CA557E3" w14:textId="77777777" w:rsidR="007716B7" w:rsidRDefault="00000000">
            <w:r>
              <w:t>Cluster f_gas (X-ray)</w:t>
            </w:r>
          </w:p>
        </w:tc>
        <w:tc>
          <w:tcPr>
            <w:tcW w:w="0" w:type="auto"/>
          </w:tcPr>
          <w:p w14:paraId="3CA557E4" w14:textId="77777777" w:rsidR="007716B7" w:rsidRDefault="00000000">
            <w:r>
              <w:t>ω_b,eff</w:t>
            </w:r>
          </w:p>
        </w:tc>
        <w:tc>
          <w:tcPr>
            <w:tcW w:w="0" w:type="auto"/>
          </w:tcPr>
          <w:p w14:paraId="3CA557E5" w14:textId="77777777" w:rsidR="007716B7" w:rsidRDefault="00000000">
            <w:r>
              <w:t>one ω_b</w:t>
            </w:r>
          </w:p>
        </w:tc>
        <w:tc>
          <w:tcPr>
            <w:tcW w:w="0" w:type="auto"/>
          </w:tcPr>
          <w:p w14:paraId="3CA557E6" w14:textId="77777777" w:rsidR="007716B7" w:rsidRDefault="00000000">
            <w:r>
              <w:t>Confirmed</w:t>
            </w:r>
          </w:p>
        </w:tc>
        <w:tc>
          <w:tcPr>
            <w:tcW w:w="0" w:type="auto"/>
          </w:tcPr>
          <w:p w14:paraId="3CA557E7" w14:textId="77777777" w:rsidR="007716B7" w:rsidRDefault="00000000">
            <w:r>
              <w:t>Thermal slot</w:t>
            </w:r>
          </w:p>
        </w:tc>
      </w:tr>
      <w:tr w:rsidR="007716B7" w14:paraId="3CA557EE" w14:textId="77777777">
        <w:tc>
          <w:tcPr>
            <w:tcW w:w="0" w:type="auto"/>
          </w:tcPr>
          <w:p w14:paraId="3CA557E9" w14:textId="77777777" w:rsidR="007716B7" w:rsidRDefault="00000000">
            <w:r>
              <w:t>Ly-α forest</w:t>
            </w:r>
          </w:p>
        </w:tc>
        <w:tc>
          <w:tcPr>
            <w:tcW w:w="0" w:type="auto"/>
          </w:tcPr>
          <w:p w14:paraId="3CA557EA" w14:textId="77777777" w:rsidR="007716B7" w:rsidRDefault="00000000">
            <w:r>
              <w:t>ω_b,geom</w:t>
            </w:r>
          </w:p>
        </w:tc>
        <w:tc>
          <w:tcPr>
            <w:tcW w:w="0" w:type="auto"/>
          </w:tcPr>
          <w:p w14:paraId="3CA557EB" w14:textId="77777777" w:rsidR="007716B7" w:rsidRDefault="00000000">
            <w:r>
              <w:t>one ω_b</w:t>
            </w:r>
          </w:p>
        </w:tc>
        <w:tc>
          <w:tcPr>
            <w:tcW w:w="0" w:type="auto"/>
          </w:tcPr>
          <w:p w14:paraId="3CA557EC" w14:textId="77777777" w:rsidR="007716B7" w:rsidRDefault="00000000">
            <w:r>
              <w:t>Confirmed</w:t>
            </w:r>
          </w:p>
        </w:tc>
        <w:tc>
          <w:tcPr>
            <w:tcW w:w="0" w:type="auto"/>
          </w:tcPr>
          <w:p w14:paraId="3CA557ED" w14:textId="77777777" w:rsidR="007716B7" w:rsidRDefault="00000000">
            <w:r>
              <w:t>Geometric slot</w:t>
            </w:r>
          </w:p>
        </w:tc>
      </w:tr>
      <w:tr w:rsidR="007716B7" w14:paraId="3CA557F4" w14:textId="77777777">
        <w:tc>
          <w:tcPr>
            <w:tcW w:w="0" w:type="auto"/>
          </w:tcPr>
          <w:p w14:paraId="3CA557EF" w14:textId="77777777" w:rsidR="007716B7" w:rsidRDefault="00000000">
            <w:r>
              <w:t>D/H absorbers (9)</w:t>
            </w:r>
          </w:p>
        </w:tc>
        <w:tc>
          <w:tcPr>
            <w:tcW w:w="0" w:type="auto"/>
          </w:tcPr>
          <w:p w14:paraId="3CA557F0" w14:textId="77777777" w:rsidR="007716B7" w:rsidRDefault="00000000">
            <w:r>
              <w:t>+0.29σ</w:t>
            </w:r>
          </w:p>
        </w:tc>
        <w:tc>
          <w:tcPr>
            <w:tcW w:w="0" w:type="auto"/>
          </w:tcPr>
          <w:p w14:paraId="3CA557F1" w14:textId="77777777" w:rsidR="007716B7" w:rsidRDefault="00000000">
            <w:r>
              <w:t>—</w:t>
            </w:r>
          </w:p>
        </w:tc>
        <w:tc>
          <w:tcPr>
            <w:tcW w:w="0" w:type="auto"/>
          </w:tcPr>
          <w:p w14:paraId="3CA557F2" w14:textId="77777777" w:rsidR="007716B7" w:rsidRDefault="00000000">
            <w:r>
              <w:t>Confirmed</w:t>
            </w:r>
          </w:p>
        </w:tc>
        <w:tc>
          <w:tcPr>
            <w:tcW w:w="0" w:type="auto"/>
          </w:tcPr>
          <w:p w14:paraId="3CA557F3" w14:textId="77777777" w:rsidR="007716B7" w:rsidRDefault="00000000">
            <w:r>
              <w:t>Paper 24 BBN</w:t>
            </w:r>
          </w:p>
        </w:tc>
      </w:tr>
      <w:tr w:rsidR="007716B7" w14:paraId="3CA557FA" w14:textId="77777777">
        <w:tc>
          <w:tcPr>
            <w:tcW w:w="0" w:type="auto"/>
          </w:tcPr>
          <w:p w14:paraId="3CA557F5" w14:textId="77777777" w:rsidR="007716B7" w:rsidRDefault="00000000">
            <w:r>
              <w:t>Y_p HII regions (41)</w:t>
            </w:r>
          </w:p>
        </w:tc>
        <w:tc>
          <w:tcPr>
            <w:tcW w:w="0" w:type="auto"/>
          </w:tcPr>
          <w:p w14:paraId="3CA557F6" w14:textId="77777777" w:rsidR="007716B7" w:rsidRDefault="00000000">
            <w:r>
              <w:t>+1.0σ</w:t>
            </w:r>
          </w:p>
        </w:tc>
        <w:tc>
          <w:tcPr>
            <w:tcW w:w="0" w:type="auto"/>
          </w:tcPr>
          <w:p w14:paraId="3CA557F7" w14:textId="77777777" w:rsidR="007716B7" w:rsidRDefault="00000000">
            <w:r>
              <w:t>—</w:t>
            </w:r>
          </w:p>
        </w:tc>
        <w:tc>
          <w:tcPr>
            <w:tcW w:w="0" w:type="auto"/>
          </w:tcPr>
          <w:p w14:paraId="3CA557F8" w14:textId="77777777" w:rsidR="007716B7" w:rsidRDefault="00000000">
            <w:r>
              <w:t>Confirmed</w:t>
            </w:r>
          </w:p>
        </w:tc>
        <w:tc>
          <w:tcPr>
            <w:tcW w:w="0" w:type="auto"/>
          </w:tcPr>
          <w:p w14:paraId="3CA557F9" w14:textId="77777777" w:rsidR="007716B7" w:rsidRDefault="00000000">
            <w:r>
              <w:t>Paper 24 BBN</w:t>
            </w:r>
          </w:p>
        </w:tc>
      </w:tr>
      <w:tr w:rsidR="007716B7" w14:paraId="3CA55800" w14:textId="77777777">
        <w:tc>
          <w:tcPr>
            <w:tcW w:w="0" w:type="auto"/>
          </w:tcPr>
          <w:p w14:paraId="3CA557FB" w14:textId="77777777" w:rsidR="007716B7" w:rsidRDefault="00000000">
            <w:r>
              <w:t>AP test (6)</w:t>
            </w:r>
          </w:p>
        </w:tc>
        <w:tc>
          <w:tcPr>
            <w:tcW w:w="0" w:type="auto"/>
          </w:tcPr>
          <w:p w14:paraId="3CA557FC" w14:textId="77777777" w:rsidR="007716B7" w:rsidRDefault="00000000">
            <w:r>
              <w:t>7.88</w:t>
            </w:r>
          </w:p>
        </w:tc>
        <w:tc>
          <w:tcPr>
            <w:tcW w:w="0" w:type="auto"/>
          </w:tcPr>
          <w:p w14:paraId="3CA557FD" w14:textId="77777777" w:rsidR="007716B7" w:rsidRDefault="00000000">
            <w:r>
              <w:t>6.70</w:t>
            </w:r>
          </w:p>
        </w:tc>
        <w:tc>
          <w:tcPr>
            <w:tcW w:w="0" w:type="auto"/>
          </w:tcPr>
          <w:p w14:paraId="3CA557FE" w14:textId="77777777" w:rsidR="007716B7" w:rsidRDefault="00000000">
            <w:r>
              <w:t>Planck wins</w:t>
            </w:r>
          </w:p>
        </w:tc>
        <w:tc>
          <w:tcPr>
            <w:tcW w:w="0" w:type="auto"/>
          </w:tcPr>
          <w:p w14:paraId="3CA557FF" w14:textId="77777777" w:rsidR="007716B7" w:rsidRDefault="00000000">
            <w:r>
              <w:t>IO acceptable</w:t>
            </w:r>
          </w:p>
        </w:tc>
      </w:tr>
      <w:tr w:rsidR="007716B7" w14:paraId="3CA55806" w14:textId="77777777">
        <w:tc>
          <w:tcPr>
            <w:tcW w:w="0" w:type="auto"/>
          </w:tcPr>
          <w:p w14:paraId="3CA55801" w14:textId="77777777" w:rsidR="007716B7" w:rsidRDefault="00000000">
            <w:r>
              <w:t>Tolman SB</w:t>
            </w:r>
          </w:p>
        </w:tc>
        <w:tc>
          <w:tcPr>
            <w:tcW w:w="0" w:type="auto"/>
          </w:tcPr>
          <w:p w14:paraId="3CA55802" w14:textId="77777777" w:rsidR="007716B7" w:rsidRDefault="00000000">
            <w:r>
              <w:t>(1+z)⁴</w:t>
            </w:r>
          </w:p>
        </w:tc>
        <w:tc>
          <w:tcPr>
            <w:tcW w:w="0" w:type="auto"/>
          </w:tcPr>
          <w:p w14:paraId="3CA55803" w14:textId="77777777" w:rsidR="007716B7" w:rsidRDefault="00000000">
            <w:r>
              <w:t>(1+z)⁴</w:t>
            </w:r>
          </w:p>
        </w:tc>
        <w:tc>
          <w:tcPr>
            <w:tcW w:w="0" w:type="auto"/>
          </w:tcPr>
          <w:p w14:paraId="3CA55804" w14:textId="77777777" w:rsidR="007716B7" w:rsidRDefault="00000000">
            <w:r>
              <w:t>Tied</w:t>
            </w:r>
          </w:p>
        </w:tc>
        <w:tc>
          <w:tcPr>
            <w:tcW w:w="0" w:type="auto"/>
          </w:tcPr>
          <w:p w14:paraId="3CA55805" w14:textId="77777777" w:rsidR="007716B7" w:rsidRDefault="00000000">
            <w:r>
              <w:t>Both pass</w:t>
            </w:r>
          </w:p>
        </w:tc>
      </w:tr>
      <w:tr w:rsidR="007716B7" w14:paraId="3CA5580C" w14:textId="77777777">
        <w:tc>
          <w:tcPr>
            <w:tcW w:w="0" w:type="auto"/>
          </w:tcPr>
          <w:p w14:paraId="3CA55807" w14:textId="77777777" w:rsidR="007716B7" w:rsidRDefault="00000000">
            <w:r>
              <w:t>Angular size</w:t>
            </w:r>
          </w:p>
        </w:tc>
        <w:tc>
          <w:tcPr>
            <w:tcW w:w="0" w:type="auto"/>
          </w:tcPr>
          <w:p w14:paraId="3CA55808" w14:textId="77777777" w:rsidR="007716B7" w:rsidRDefault="00000000">
            <w:r>
              <w:t>z=1.532</w:t>
            </w:r>
          </w:p>
        </w:tc>
        <w:tc>
          <w:tcPr>
            <w:tcW w:w="0" w:type="auto"/>
          </w:tcPr>
          <w:p w14:paraId="3CA55809" w14:textId="77777777" w:rsidR="007716B7" w:rsidRDefault="00000000">
            <w:r>
              <w:t>z=1.588</w:t>
            </w:r>
          </w:p>
        </w:tc>
        <w:tc>
          <w:tcPr>
            <w:tcW w:w="0" w:type="auto"/>
          </w:tcPr>
          <w:p w14:paraId="3CA5580A" w14:textId="77777777" w:rsidR="007716B7" w:rsidRDefault="00000000">
            <w:r>
              <w:t>Indist.</w:t>
            </w:r>
          </w:p>
        </w:tc>
        <w:tc>
          <w:tcPr>
            <w:tcW w:w="0" w:type="auto"/>
          </w:tcPr>
          <w:p w14:paraId="3CA5580B" w14:textId="77777777" w:rsidR="007716B7" w:rsidRDefault="007716B7"/>
        </w:tc>
      </w:tr>
      <w:tr w:rsidR="007716B7" w14:paraId="3CA55812" w14:textId="77777777">
        <w:tc>
          <w:tcPr>
            <w:tcW w:w="0" w:type="auto"/>
          </w:tcPr>
          <w:p w14:paraId="3CA5580D" w14:textId="77777777" w:rsidR="007716B7" w:rsidRDefault="00000000">
            <w:r>
              <w:t>γ-ray horizon</w:t>
            </w:r>
          </w:p>
        </w:tc>
        <w:tc>
          <w:tcPr>
            <w:tcW w:w="0" w:type="auto"/>
          </w:tcPr>
          <w:p w14:paraId="3CA5580E" w14:textId="77777777" w:rsidR="007716B7" w:rsidRDefault="00000000">
            <w:r>
              <w:t>+0.4–1.2%</w:t>
            </w:r>
          </w:p>
        </w:tc>
        <w:tc>
          <w:tcPr>
            <w:tcW w:w="0" w:type="auto"/>
          </w:tcPr>
          <w:p w14:paraId="3CA5580F" w14:textId="77777777" w:rsidR="007716B7" w:rsidRDefault="00000000">
            <w:r>
              <w:t>—</w:t>
            </w:r>
          </w:p>
        </w:tc>
        <w:tc>
          <w:tcPr>
            <w:tcW w:w="0" w:type="auto"/>
          </w:tcPr>
          <w:p w14:paraId="3CA55810" w14:textId="77777777" w:rsidR="007716B7" w:rsidRDefault="00000000">
            <w:r>
              <w:t>Indist.</w:t>
            </w:r>
          </w:p>
        </w:tc>
        <w:tc>
          <w:tcPr>
            <w:tcW w:w="0" w:type="auto"/>
          </w:tcPr>
          <w:p w14:paraId="3CA55811" w14:textId="77777777" w:rsidR="007716B7" w:rsidRDefault="007716B7"/>
        </w:tc>
      </w:tr>
      <w:tr w:rsidR="007716B7" w14:paraId="3CA55818" w14:textId="77777777">
        <w:tc>
          <w:tcPr>
            <w:tcW w:w="0" w:type="auto"/>
          </w:tcPr>
          <w:p w14:paraId="3CA55813" w14:textId="77777777" w:rsidR="007716B7" w:rsidRDefault="00000000">
            <w:r>
              <w:t>Cosmic age</w:t>
            </w:r>
          </w:p>
        </w:tc>
        <w:tc>
          <w:tcPr>
            <w:tcW w:w="0" w:type="auto"/>
          </w:tcPr>
          <w:p w14:paraId="3CA55814" w14:textId="77777777" w:rsidR="007716B7" w:rsidRDefault="00000000">
            <w:r>
              <w:t>19.181 Gyr</w:t>
            </w:r>
          </w:p>
        </w:tc>
        <w:tc>
          <w:tcPr>
            <w:tcW w:w="0" w:type="auto"/>
          </w:tcPr>
          <w:p w14:paraId="3CA55815" w14:textId="77777777" w:rsidR="007716B7" w:rsidRDefault="00000000">
            <w:r>
              <w:t>13.8 Gyr</w:t>
            </w:r>
          </w:p>
        </w:tc>
        <w:tc>
          <w:tcPr>
            <w:tcW w:w="0" w:type="auto"/>
          </w:tcPr>
          <w:p w14:paraId="3CA55816" w14:textId="77777777" w:rsidR="007716B7" w:rsidRDefault="00000000">
            <w:r>
              <w:t>Confirmed</w:t>
            </w:r>
          </w:p>
        </w:tc>
        <w:tc>
          <w:tcPr>
            <w:tcW w:w="0" w:type="auto"/>
          </w:tcPr>
          <w:p w14:paraId="3CA55817" w14:textId="77777777" w:rsidR="007716B7" w:rsidRDefault="00000000">
            <w:r>
              <w:t>Methuselah paradox resolved</w:t>
            </w:r>
          </w:p>
        </w:tc>
      </w:tr>
      <w:tr w:rsidR="007716B7" w14:paraId="3CA5581E" w14:textId="77777777">
        <w:tc>
          <w:tcPr>
            <w:tcW w:w="0" w:type="auto"/>
          </w:tcPr>
          <w:p w14:paraId="3CA55819" w14:textId="77777777" w:rsidR="007716B7" w:rsidRDefault="00000000">
            <w:r>
              <w:t>JWST ages</w:t>
            </w:r>
          </w:p>
        </w:tc>
        <w:tc>
          <w:tcPr>
            <w:tcW w:w="0" w:type="auto"/>
          </w:tcPr>
          <w:p w14:paraId="3CA5581A" w14:textId="77777777" w:rsidR="007716B7" w:rsidRDefault="00000000">
            <w:r>
              <w:t>+46–50%</w:t>
            </w:r>
          </w:p>
        </w:tc>
        <w:tc>
          <w:tcPr>
            <w:tcW w:w="0" w:type="auto"/>
          </w:tcPr>
          <w:p w14:paraId="3CA5581B" w14:textId="77777777" w:rsidR="007716B7" w:rsidRDefault="00000000">
            <w:r>
              <w:t>tension</w:t>
            </w:r>
          </w:p>
        </w:tc>
        <w:tc>
          <w:tcPr>
            <w:tcW w:w="0" w:type="auto"/>
          </w:tcPr>
          <w:p w14:paraId="3CA5581C" w14:textId="77777777" w:rsidR="007716B7" w:rsidRDefault="00000000">
            <w:r>
              <w:rPr>
                <w:b/>
                <w:bCs/>
              </w:rPr>
              <w:t>IO wins</w:t>
            </w:r>
          </w:p>
        </w:tc>
        <w:tc>
          <w:tcPr>
            <w:tcW w:w="0" w:type="auto"/>
          </w:tcPr>
          <w:p w14:paraId="3CA5581D" w14:textId="77777777" w:rsidR="007716B7" w:rsidRDefault="00000000">
            <w:r>
              <w:t>Theorem 28.11</w:t>
            </w:r>
          </w:p>
        </w:tc>
      </w:tr>
      <w:tr w:rsidR="007716B7" w14:paraId="3CA55824" w14:textId="77777777">
        <w:tc>
          <w:tcPr>
            <w:tcW w:w="0" w:type="auto"/>
          </w:tcPr>
          <w:p w14:paraId="3CA5581F" w14:textId="77777777" w:rsidR="007716B7" w:rsidRDefault="00000000">
            <w:r>
              <w:t>Redshift drift (ELT)</w:t>
            </w:r>
          </w:p>
        </w:tc>
        <w:tc>
          <w:tcPr>
            <w:tcW w:w="0" w:type="auto"/>
          </w:tcPr>
          <w:p w14:paraId="3CA55820" w14:textId="77777777" w:rsidR="007716B7" w:rsidRDefault="00000000">
            <w:r>
              <w:t>predicted</w:t>
            </w:r>
          </w:p>
        </w:tc>
        <w:tc>
          <w:tcPr>
            <w:tcW w:w="0" w:type="auto"/>
          </w:tcPr>
          <w:p w14:paraId="3CA55821" w14:textId="77777777" w:rsidR="007716B7" w:rsidRDefault="00000000">
            <w:r>
              <w:t>predicted</w:t>
            </w:r>
          </w:p>
        </w:tc>
        <w:tc>
          <w:tcPr>
            <w:tcW w:w="0" w:type="auto"/>
          </w:tcPr>
          <w:p w14:paraId="3CA55822" w14:textId="77777777" w:rsidR="007716B7" w:rsidRDefault="00000000">
            <w:r>
              <w:t>Future</w:t>
            </w:r>
          </w:p>
        </w:tc>
        <w:tc>
          <w:tcPr>
            <w:tcW w:w="0" w:type="auto"/>
          </w:tcPr>
          <w:p w14:paraId="3CA55823" w14:textId="77777777" w:rsidR="007716B7" w:rsidRDefault="00000000">
            <w:r>
              <w:t>0.8–1.1 cm/s/dec</w:t>
            </w:r>
          </w:p>
        </w:tc>
      </w:tr>
    </w:tbl>
    <w:p w14:paraId="3CA55825" w14:textId="77777777" w:rsidR="007716B7" w:rsidRDefault="00000000">
      <w:r>
        <w:rPr>
          <w:b/>
          <w:bCs/>
        </w:rPr>
        <w:t>Summary: 6 comparator wins (CC, DESI, CC+DESI, Pantheon+, TDCOSMO, JWST). 8 non-comparator confirmations (GW sirens, FRB, kSZ, cluster f_gas, Ly-α, D/H, Y_p, cosmic age). 2 ties (T_CMB(z), Tolman). 2 indistinguishable (angular size, γ-ray). 1 mild loss (AP). 1 future prediction (redshift drift). Zero fitted framework parameters.</w:t>
      </w:r>
    </w:p>
    <w:p w14:paraId="3CA55826" w14:textId="77777777" w:rsidR="007716B7" w:rsidRDefault="00000000">
      <w:pPr>
        <w:pStyle w:val="Heading1"/>
      </w:pPr>
      <w:bookmarkStart w:id="33" w:name="discussion"/>
      <w:bookmarkEnd w:id="32"/>
      <w:r>
        <w:t>10. Discussion</w:t>
      </w:r>
    </w:p>
    <w:p w14:paraId="3CA55827" w14:textId="77777777" w:rsidR="007716B7" w:rsidRDefault="00000000">
      <w:pPr>
        <w:pStyle w:val="Heading2"/>
      </w:pPr>
      <w:bookmarkStart w:id="34" w:name="the-fair-comparison-question"/>
      <w:r>
        <w:lastRenderedPageBreak/>
        <w:t>10.1 The Fair Comparison Question</w:t>
      </w:r>
    </w:p>
    <w:p w14:paraId="3CA55828" w14:textId="77777777" w:rsidR="007716B7" w:rsidRDefault="00000000">
      <w:r>
        <w:t>A legitimate objection: the Planck ΛCDM parameters were optimized for the CMB, not for late-universe expansion rates. Comparing them to IO on expansion-rate data is asymmetric. We acknowledge this fully. However: (a) IO was not optimized for expansion-rate data either — it was not optimized for anything; (b) the comparison is against the Planck fixed-parameter reference, explicitly labeled as such throughout; and (c) when ΛCDM is allowed to refit (e.g., BAO Ω_m free), it achieves χ² = 10.27, far better than either IO or Planck-fixed. The point is not that IO is the best possible model. The point is that a zero-framework-parameter prediction from the geometry of a single black hole matches or beats the Planck ΛCDM fixed-parameter reference on direct data.</w:t>
      </w:r>
    </w:p>
    <w:p w14:paraId="3CA55829" w14:textId="77777777" w:rsidR="007716B7" w:rsidRDefault="00000000">
      <w:pPr>
        <w:pStyle w:val="Heading2"/>
      </w:pPr>
      <w:bookmarkStart w:id="35" w:name="what-io-cannot-yet-do"/>
      <w:bookmarkEnd w:id="34"/>
      <w:r>
        <w:t>10.2 What IO Cannot Yet Do</w:t>
      </w:r>
    </w:p>
    <w:p w14:paraId="3CA5582A" w14:textId="77777777" w:rsidR="007716B7" w:rsidRDefault="00000000">
      <w:r>
        <w:t>The full CMB power spectrum remains out of reach. Papers 27 and 31 established that existing flat-space Boltzmann codes (CLASS, CAMB) cannot represent the IO three-baryon architecture. Paper 31 specifies the IO-native solver architecture required (§15.18) and documents ~20 killed implementation routes. The S³-native recombination calculation is identified as the remaining barrier. Until the IO-native solver is built, IO’s CMB predictions are limited to the acoustic scale (θ* = 0.599°, +1.0σ), the first peak (ℓ₁ = 220), and the acoustic scale (θ* = 0.599°, +1.0σ).</w:t>
      </w:r>
    </w:p>
    <w:p w14:paraId="3CA5582B" w14:textId="77777777" w:rsidR="007716B7" w:rsidRDefault="00000000">
      <w:r>
        <w:t>Paper 31 does provide the framework’s first structure-growth prediction: the Weyl-response bridge (η_IO = 0.623, Σ_IO = x^{−1/2} = 0.811) alleviates the S₈ tension within the linear scalar sector, giving S₈ = 0.834 with the native amplitude — on target for weak-lensing surveys (~0.79 ± 0.02). This result is scoped to observer-side linear scalar lensing; vector/tensor channels and higher-order corrections are not claimed.</w:t>
      </w:r>
    </w:p>
    <w:p w14:paraId="3CA5582C" w14:textId="77777777" w:rsidR="007716B7" w:rsidRDefault="00000000">
      <w:pPr>
        <w:pStyle w:val="Heading2"/>
      </w:pPr>
      <w:bookmarkStart w:id="36" w:name="the-three-baryon-prediction"/>
      <w:bookmarkEnd w:id="35"/>
      <w:r>
        <w:t>10.3 The Three-Baryon Prediction</w:t>
      </w:r>
    </w:p>
    <w:p w14:paraId="3CA5582D" w14:textId="77777777" w:rsidR="007716B7" w:rsidRDefault="00000000">
      <w:r>
        <w:t>The FRB, kSZ, and cluster gas fraction results are perhaps the most significant findings in this paper. Standard ΛCDM has one baryon density. The IO framework predicts three, each tied to a specific observable class through the BDP α-ladder. Three independent probes now confirm this structure: FRBs see the geometric density, kSZ sees the clustering density, and clusters see the acoustic density. This is a unique, falsifiable prediction that no other cosmological framework makes.</w:t>
      </w:r>
    </w:p>
    <w:p w14:paraId="3CA5582E" w14:textId="77777777" w:rsidR="007716B7" w:rsidRDefault="00000000">
      <w:pPr>
        <w:pStyle w:val="Heading2"/>
      </w:pPr>
      <w:bookmarkStart w:id="37" w:name="the-two-clock-prediction"/>
      <w:bookmarkEnd w:id="36"/>
      <w:r>
        <w:t>10.4 The Two-Clock Prediction</w:t>
      </w:r>
    </w:p>
    <w:p w14:paraId="3CA5582F" w14:textId="77777777" w:rsidR="007716B7" w:rsidRDefault="00000000">
      <w:r>
        <w:t>The bare-branch local-clock age of 19.181 Gyr resolves the Methuselah paradox: HD 140283 is younger than the universe under every published measurement (12.0–14.5 Gyr, spanning Hubble parallax, interferometry, MESA modeling, tailored opacities, and asteroseismology). In ΛCDM at 13.8 Gyr, two of six published measurements place the star older than the universe. The ±2 Gyr spread in HD 140283 age estimates reflects systematic modeling uncertainties (mixing-length parameter, opacity tables, metallicity treatment, extinction) that are unresolved in the stellar astrophysics community. IO eliminates the paradox entirely; ΛCDM survives only on selected measurements. The mapping between cosmic proper time and stellar-model nuclear ages is an open question for both frameworks. Note: Paper 28 v1.0–1.1 reported the OS dust cycloid value of 33.36 Gyr at z = 0. This was corrected in Paper 28 v1.2: the pure dust cycloid does not include Λ and overestimates the age at late times where Λ dominates. The bare-branch mixed-</w:t>
      </w:r>
      <w:r>
        <w:lastRenderedPageBreak/>
        <w:t>fluid FRW integral (19.181 Gyr) is the correct local-clock age (Paper 5 supersedes pure dust chronology, per Paper 4 v1.3). The JWST formation times at z &gt; 5 are unaffected.</w:t>
      </w:r>
    </w:p>
    <w:p w14:paraId="3CA55830" w14:textId="77777777" w:rsidR="007716B7" w:rsidRDefault="00000000">
      <w:pPr>
        <w:pStyle w:val="Heading2"/>
      </w:pPr>
      <w:bookmarkStart w:id="38" w:name="X75414a204ea745686574302cd513b0866b04dde"/>
      <w:bookmarkEnd w:id="37"/>
      <w:r>
        <w:t>10.5 Methodology Disclosure and Integrity Audit</w:t>
      </w:r>
    </w:p>
    <w:p w14:paraId="3CA55831" w14:textId="77777777" w:rsidR="007716B7" w:rsidRDefault="00000000">
      <w:r>
        <w:t>The following computational integrity constraints apply to all analysis scripts:</w:t>
      </w:r>
    </w:p>
    <w:p w14:paraId="3CA55832" w14:textId="77777777" w:rsidR="007716B7" w:rsidRDefault="00000000">
      <w:r>
        <w:t xml:space="preserve">1. </w:t>
      </w:r>
      <w:r>
        <w:rPr>
          <w:b/>
          <w:bCs/>
        </w:rPr>
        <w:t>Parameter freeze:</w:t>
      </w:r>
      <w:r>
        <w:t xml:space="preserve"> The Paper 10 legacy branch parameters (H₀ = 67.58, Ω_m = 0.349, Ω_k = −0.046, Ω_Λ = 0.697), all IO baryon densities (ω_b,geom, ω_b,eff, ω_b,clustering), and all framework constants (r_s, x, γ_BI, T_CMB) were hard-coded inputs in every script. No framework parameter was fitted to any dataset.</w:t>
      </w:r>
    </w:p>
    <w:p w14:paraId="3CA55833" w14:textId="77777777" w:rsidR="007716B7" w:rsidRDefault="00000000">
      <w:r>
        <w:t xml:space="preserve">2. </w:t>
      </w:r>
      <w:r>
        <w:rPr>
          <w:b/>
          <w:bCs/>
        </w:rPr>
        <w:t>Nuisance parameters:</w:t>
      </w:r>
      <w:r>
        <w:t xml:space="preserve"> One standard supernova magnitude offset M was fitted in the Pantheon+ analysis (standard practice in all SN cosmology). A diagnostic deformation parameter β was fitted in the T_CMB(z) analysis to test for departures from linearity. A ruler length l_m was fitted in the angular size analysis. These are disclosed and do not affect the IO framework’s zero-parameter claim.</w:t>
      </w:r>
    </w:p>
    <w:p w14:paraId="3CA55834" w14:textId="77777777" w:rsidR="007716B7" w:rsidRDefault="00000000">
      <w:r>
        <w:t xml:space="preserve">3. </w:t>
      </w:r>
      <w:r>
        <w:rPr>
          <w:b/>
          <w:bCs/>
        </w:rPr>
        <w:t>FRB baryon scan:</w:t>
      </w:r>
      <w:r>
        <w:t xml:space="preserve"> The FRB analysis included a diagnostic grid scan over ω_b to determine which pre-specified IO baryon slot the data prefer. The reported result (ω_b,geom preferred over ω_b,eff) is based on the comparison of pre-specified values, not on the fitted value. The diagnostic best-fit ω_b = 0.02305 is reported for transparency but is not an IO prediction.</w:t>
      </w:r>
    </w:p>
    <w:p w14:paraId="3CA55835" w14:textId="77777777" w:rsidR="007716B7" w:rsidRDefault="00000000">
      <w:r>
        <w:t xml:space="preserve">4. </w:t>
      </w:r>
      <w:r>
        <w:rPr>
          <w:b/>
          <w:bCs/>
        </w:rPr>
        <w:t>Comparison fairness:</w:t>
      </w:r>
      <w:r>
        <w:t xml:space="preserve"> The Planck ΛCDM (flat) comparator (H₀ = 67.4, Ω_m = 0.315) was hard-coded in every script and never refitted per dataset.</w:t>
      </w:r>
    </w:p>
    <w:p w14:paraId="3CA55836" w14:textId="77777777" w:rsidR="007716B7" w:rsidRDefault="00000000">
      <w:r>
        <w:t xml:space="preserve">5. </w:t>
      </w:r>
      <w:r>
        <w:rPr>
          <w:b/>
          <w:bCs/>
        </w:rPr>
        <w:t>Additional methodological notes:</w:t>
      </w:r>
      <w:r>
        <w:t xml:space="preserve"> The kSZ analysis imports external σ₈ values rather than computing them from IO perturbation theory. </w:t>
      </w:r>
      <w:r>
        <w:rPr>
          <w:b/>
          <w:bCs/>
        </w:rPr>
        <w:t>[Paper 31 update: the Weyl-response bridge now provides a framework-native prediction Σ_IO = x^{−1/2} = 0.811 and S₈ = 0.834 (scoped to linear scalar lensing); future kSZ analyses can use IO-derived structure growth.]</w:t>
      </w:r>
      <w:r>
        <w:t xml:space="preserve"> The cluster gas fraction analysis depends on the depletion factor prior (Υ ≈ 0.80). The TDCOSMO analysis uses Gaussianized per-lens public posteriors, not the full hierarchical collaboration likelihood. The Ly-α analysis uses literature τ_eff fits and UV background benchmarks. These are standard practices in the respective observational fields and are documented here for full transparency.</w:t>
      </w:r>
    </w:p>
    <w:p w14:paraId="3CA55837" w14:textId="77777777" w:rsidR="007716B7" w:rsidRDefault="00000000">
      <w:r>
        <w:t xml:space="preserve">6. </w:t>
      </w:r>
      <w:r>
        <w:rPr>
          <w:b/>
          <w:bCs/>
        </w:rPr>
        <w:t>No cherry-picking:</w:t>
      </w:r>
      <w:r>
        <w:t xml:space="preserve"> All baryon slots were computed and reported for every three-baryon test, including failures. No data points were excluded post-hoc to improve IO’s performance. Literature-defined quality cuts (e.g., the 9-point precision deuterium sample) are documented.</w:t>
      </w:r>
    </w:p>
    <w:p w14:paraId="3CA55838" w14:textId="77777777" w:rsidR="007716B7" w:rsidRDefault="00000000">
      <w:pPr>
        <w:pStyle w:val="Heading1"/>
      </w:pPr>
      <w:bookmarkStart w:id="39" w:name="conclusion"/>
      <w:bookmarkEnd w:id="33"/>
      <w:bookmarkEnd w:id="38"/>
      <w:r>
        <w:t>11. Conclusion</w:t>
      </w:r>
    </w:p>
    <w:p w14:paraId="3CA55839" w14:textId="77777777" w:rsidR="007716B7" w:rsidRDefault="00000000">
      <w:r>
        <w:t>Paper 30 confronts the IO framework with twenty independent observational tests spanning the full range of cosmological measurement: expansion rates, distances, temperatures, baryon content, geometric ratios, formation times, and stellar ages.</w:t>
      </w:r>
    </w:p>
    <w:p w14:paraId="3CA5583A" w14:textId="77777777" w:rsidR="007716B7" w:rsidRDefault="00000000">
      <w:r>
        <w:rPr>
          <w:b/>
          <w:bCs/>
        </w:rPr>
        <w:t>The framework passes.</w:t>
      </w:r>
      <w:r>
        <w:t xml:space="preserve"> Six direct comparator tests favor IO over the Planck ΛCDM fixed-parameter reference (Δχ² &lt; 0 or tension resolved). Eight non-comparator tests confirm IO predictions within 2σ. Two tests are tied. Two are indistinguishable with current data. One shows a mild loss (Alcock-Paczyński, still acceptable at pte = 0.16). One is a pre-registered future prediction (redshift drift, testable by the ELT). Zero framework parameters are fitted to any dataset; standard nuisance fits are disclosed in §10.5.</w:t>
      </w:r>
    </w:p>
    <w:p w14:paraId="3CA5583B" w14:textId="77777777" w:rsidR="007716B7" w:rsidRDefault="00000000">
      <w:r>
        <w:rPr>
          <w:b/>
          <w:bCs/>
        </w:rPr>
        <w:t>Two structural predictions are confirmed.</w:t>
      </w:r>
      <w:r>
        <w:t xml:space="preserve"> The three-baryon structure (BDP observable-class Jacobian) is independently verified by five probes: FRB dispersion measures and the Ly-α forest </w:t>
      </w:r>
      <w:r>
        <w:lastRenderedPageBreak/>
        <w:t>see the geometric baryon density, kSZ pairwise momentum sees the clustering density, and galaxy cluster gas fractions and CMB acoustics see the acoustic density. The two-clock picture (OS proper time vs FRW age) naturally explains both the JWST “impossible galaxy” observations and the Methuselah star age tension.</w:t>
      </w:r>
    </w:p>
    <w:p w14:paraId="3CA5583C" w14:textId="77777777" w:rsidR="007716B7" w:rsidRDefault="00000000">
      <w:r>
        <w:rPr>
          <w:b/>
          <w:bCs/>
        </w:rPr>
        <w:t>The headline result:</w:t>
      </w:r>
      <w:r>
        <w:t xml:space="preserve"> a cosmological framework derived from the geometry of a single black hole, with zero fitted framework parameters, matches or outperforms the Planck ΛCDM fixed-parameter reference on direct measurements of the expansion rate, supernova distances, gravitational lensing time delays, gravitational wave standard sirens, the CMB temperature at all epochs, and the age of the oldest known objects.</w:t>
      </w:r>
    </w:p>
    <w:p w14:paraId="3CA5583D" w14:textId="77777777" w:rsidR="007716B7" w:rsidRDefault="00000000">
      <w:r>
        <w:t>The complete Interior Observer paper series (Papers 1–31) is available at https://zenodo.org/communities/interior-observer/.</w:t>
      </w:r>
    </w:p>
    <w:p w14:paraId="1F000001" w14:textId="77777777" w:rsidR="0085255D" w:rsidRDefault="00000000">
      <w:pPr>
        <w:spacing w:before="240" w:after="120"/>
      </w:pPr>
      <w:r>
        <w:rPr>
          <w:b/>
        </w:rPr>
        <w:t>Open Problems</w:t>
      </w:r>
    </w:p>
    <w:p w14:paraId="1F000002" w14:textId="77777777" w:rsidR="0085255D" w:rsidRDefault="00000000">
      <w:pPr>
        <w:spacing w:after="60"/>
      </w:pPr>
      <w:r>
        <w:rPr>
          <w:i/>
        </w:rPr>
        <w:t>Active unresolved problems.</w:t>
      </w:r>
    </w:p>
    <w:p w14:paraId="1F000003" w14:textId="77777777" w:rsidR="0085255D" w:rsidRDefault="00000000">
      <w:pPr>
        <w:spacing w:after="60"/>
      </w:pPr>
      <w:r>
        <w:t>1. R4 normalization (Paper 17): load-bearing for GTTP.</w:t>
      </w:r>
    </w:p>
    <w:p w14:paraId="1F000004" w14:textId="77777777" w:rsidR="0085255D" w:rsidRDefault="00000000">
      <w:pPr>
        <w:spacing w:after="60"/>
      </w:pPr>
      <w:r>
        <w:t>2. Boundary Fixed-Point Principle (Paper 28): load-bearing for n_s and for the propagated source-side coefficient η = K_gauge/x used on the current galaxy/quasar BAO route (Step 458). Supersedes PSRP and Boundary Covariance Exponent from Paper 23.</w:t>
      </w:r>
    </w:p>
    <w:p w14:paraId="1F000005" w14:textId="77777777" w:rsidR="0085255D" w:rsidRDefault="00000000">
      <w:pPr>
        <w:spacing w:after="60"/>
      </w:pPr>
      <w:r>
        <w:t>3. C1 extrinsic fraction split (Paper 26): load-bearing for A_s.</w:t>
      </w:r>
    </w:p>
    <w:p w14:paraId="1F000006" w14:textId="77777777" w:rsidR="0085255D" w:rsidRDefault="00000000">
      <w:pPr>
        <w:spacing w:after="60"/>
      </w:pPr>
      <w:r>
        <w:t>4. C2q Hawking state selection (Paper 26/27): load-bearing for A_s.</w:t>
      </w:r>
    </w:p>
    <w:p w14:paraId="1F000007" w14:textId="77777777" w:rsidR="0085255D" w:rsidRDefault="00000000">
      <w:pPr>
        <w:spacing w:after="60"/>
      </w:pPr>
      <w:r>
        <w:t>5. IO-native transfer function (Paper 27): required for Planck C_ℓ confrontation.</w:t>
      </w:r>
    </w:p>
    <w:p w14:paraId="1F000008" w14:textId="77777777" w:rsidR="0085255D" w:rsidRDefault="00000000">
      <w:pPr>
        <w:spacing w:after="60"/>
      </w:pPr>
      <w:r>
        <w:t>6. BAO template normal-form theorem: required for universal BAO closure beyond the current DESI DR2 GCcomb galaxy/quasar scoped route.</w:t>
      </w:r>
    </w:p>
    <w:p w14:paraId="1F000009" w14:textId="77777777" w:rsidR="0085255D" w:rsidRDefault="00000000">
      <w:pPr>
        <w:spacing w:after="60"/>
      </w:pPr>
      <w:r>
        <w:t>7. Lyα non-identity selector (Paper 29): internal IO Lyα kernel is identity; any non-identity Lyα correction requires imported astrophysical functions not derivable from P1 + P2.</w:t>
      </w:r>
    </w:p>
    <w:p w14:paraId="1F00000A" w14:textId="77777777" w:rsidR="0085255D" w:rsidRDefault="00000000">
      <w:pPr>
        <w:spacing w:before="240" w:after="120"/>
      </w:pPr>
      <w:r>
        <w:rPr>
          <w:b/>
        </w:rPr>
        <w:t>Open Problems Closed in This Paper</w:t>
      </w:r>
    </w:p>
    <w:p w14:paraId="1F00000B" w14:textId="77777777" w:rsidR="0085255D" w:rsidRDefault="00000000">
      <w:pPr>
        <w:spacing w:after="60"/>
      </w:pPr>
      <w:r>
        <w:t>1. None. Paper 30 is a data confrontation paper. It verifies IO predictions against twenty independent observational tests but does not derive new theorems or close open problems. Previous closures (assembly gap, BAO readout kernel, Ω_r contamination, ω_b selector) are documented in Paper 29.</w:t>
      </w:r>
    </w:p>
    <w:p w14:paraId="51008FE8" w14:textId="77777777" w:rsidR="0085255D" w:rsidRDefault="00000000">
      <w:pPr>
        <w:spacing w:before="240" w:after="120"/>
      </w:pPr>
      <w:r>
        <w:rPr>
          <w:b/>
          <w:bCs/>
        </w:rPr>
        <w:t>Appendix A: Master Derivation Catalog</w:t>
      </w:r>
    </w:p>
    <w:p w14:paraId="1D9DA341" w14:textId="77777777" w:rsidR="0085255D" w:rsidRDefault="00000000">
      <w:pPr>
        <w:spacing w:after="60"/>
      </w:pPr>
      <w:r>
        <w:t>Master mathematical reference for the IO framework (Papers 1--27).</w:t>
      </w:r>
    </w:p>
    <w:p w14:paraId="438CC4A3" w14:textId="77777777" w:rsidR="0085255D" w:rsidRDefault="00000000">
      <w:pPr>
        <w:spacing w:after="60"/>
      </w:pPr>
      <w:r>
        <w:t>Rebuilt from Paper 17 base catalog with Papers 18--22 results appended.</w:t>
      </w:r>
    </w:p>
    <w:p w14:paraId="0A607AC2" w14:textId="77777777" w:rsidR="0085255D" w:rsidRDefault="00000000">
      <w:pPr>
        <w:spacing w:after="60"/>
      </w:pPr>
      <w:r>
        <w:t>Every quantity is classified by the status classification system (Paper</w:t>
      </w:r>
    </w:p>
    <w:p w14:paraId="32521A47" w14:textId="77777777" w:rsidR="0085255D" w:rsidRDefault="00000000">
      <w:pPr>
        <w:spacing w:after="60"/>
      </w:pPr>
      <w:r>
        <w:t>14, §1.4).</w:t>
      </w:r>
    </w:p>
    <w:p w14:paraId="12C6D94E" w14:textId="77777777" w:rsidR="0085255D" w:rsidRDefault="00000000">
      <w:pPr>
        <w:spacing w:before="240" w:after="120"/>
      </w:pPr>
      <w:r>
        <w:rPr>
          <w:b/>
          <w:bCs/>
        </w:rPr>
        <w:t>A.0 Master Mathematical Reference</w:t>
      </w:r>
    </w:p>
    <w:p w14:paraId="6D65BED2" w14:textId="77777777" w:rsidR="0085255D" w:rsidRDefault="00000000">
      <w:pPr>
        <w:spacing w:after="120" w:line="276" w:lineRule="auto"/>
      </w:pPr>
      <w:r>
        <w:rPr>
          <w:i/>
          <w:iCs/>
        </w:rPr>
        <w:t>All numerical values, organized by derivation chain. Updated through Paper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5"/>
        <w:gridCol w:w="1862"/>
        <w:gridCol w:w="2302"/>
        <w:gridCol w:w="2101"/>
      </w:tblGrid>
      <w:tr w:rsidR="00162DBA" w14:paraId="6DA5E201" w14:textId="77777777">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3566769" w14:textId="77777777" w:rsidR="0085255D" w:rsidRDefault="00000000">
            <w:r>
              <w:rPr>
                <w:rFonts w:ascii="Arial" w:eastAsia="Arial" w:hAnsi="Arial" w:cs="Arial"/>
                <w:b/>
                <w:bCs/>
                <w:sz w:val="20"/>
                <w:szCs w:val="20"/>
              </w:rPr>
              <w:t>Formula / Quantity</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4CA215A" w14:textId="77777777" w:rsidR="0085255D" w:rsidRDefault="00000000">
            <w:r>
              <w:rPr>
                <w:rFonts w:ascii="Arial" w:eastAsia="Arial" w:hAnsi="Arial" w:cs="Arial"/>
                <w:b/>
                <w:bCs/>
                <w:sz w:val="20"/>
                <w:szCs w:val="20"/>
              </w:rPr>
              <w:t>Value</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6E5D6C" w14:textId="77777777" w:rsidR="0085255D" w:rsidRDefault="00000000">
            <w:r>
              <w:rPr>
                <w:rFonts w:ascii="Arial" w:eastAsia="Arial" w:hAnsi="Arial" w:cs="Arial"/>
                <w:b/>
                <w:bCs/>
                <w:sz w:val="20"/>
                <w:szCs w:val="20"/>
              </w:rPr>
              <w:t>Description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A02EF5F" w14:textId="77777777" w:rsidR="0085255D" w:rsidRDefault="00000000">
            <w:r>
              <w:rPr>
                <w:rFonts w:ascii="Arial" w:eastAsia="Arial" w:hAnsi="Arial" w:cs="Arial"/>
                <w:b/>
                <w:bCs/>
                <w:sz w:val="20"/>
                <w:szCs w:val="20"/>
              </w:rPr>
              <w:t>Source</w:t>
            </w:r>
          </w:p>
        </w:tc>
      </w:tr>
      <w:tr w:rsidR="00162DBA" w14:paraId="7559787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C400B" w14:textId="77777777" w:rsidR="0085255D" w:rsidRDefault="00000000">
            <w:r>
              <w:rPr>
                <w:rFonts w:ascii="Arial" w:eastAsia="Arial" w:hAnsi="Arial" w:cs="Arial"/>
                <w:sz w:val="20"/>
                <w:szCs w:val="20"/>
              </w:rPr>
              <w:t>M_U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1AD42" w14:textId="77777777" w:rsidR="0085255D" w:rsidRDefault="00000000">
            <w:r>
              <w:rPr>
                <w:rFonts w:ascii="Arial" w:eastAsia="Arial" w:hAnsi="Arial" w:cs="Arial"/>
                <w:sz w:val="20"/>
                <w:szCs w:val="20"/>
              </w:rPr>
              <w:t>4.50×10⁵³ kg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0667C" w14:textId="77777777" w:rsidR="0085255D" w:rsidRDefault="00000000">
            <w:r>
              <w:rPr>
                <w:rFonts w:ascii="Arial" w:eastAsia="Arial" w:hAnsi="Arial" w:cs="Arial"/>
                <w:sz w:val="20"/>
                <w:szCs w:val="20"/>
              </w:rPr>
              <w:t>Measured input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89504" w14:textId="77777777" w:rsidR="0085255D" w:rsidRDefault="00000000">
            <w:r>
              <w:rPr>
                <w:rFonts w:ascii="Arial" w:eastAsia="Arial" w:hAnsi="Arial" w:cs="Arial"/>
                <w:sz w:val="20"/>
                <w:szCs w:val="20"/>
              </w:rPr>
              <w:t>Paper 1</w:t>
            </w:r>
          </w:p>
        </w:tc>
      </w:tr>
      <w:tr w:rsidR="00162DBA" w14:paraId="3744AC5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062E7" w14:textId="77777777" w:rsidR="0085255D" w:rsidRDefault="00000000">
            <w:r>
              <w:rPr>
                <w:rFonts w:ascii="Arial" w:eastAsia="Arial" w:hAnsi="Arial" w:cs="Arial"/>
                <w:sz w:val="20"/>
                <w:szCs w:val="20"/>
              </w:rPr>
              <w:lastRenderedPageBreak/>
              <w:t>γ_BI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EE566" w14:textId="77777777" w:rsidR="0085255D" w:rsidRDefault="00000000">
            <w:r>
              <w:rPr>
                <w:rFonts w:ascii="Arial" w:eastAsia="Arial" w:hAnsi="Arial" w:cs="Arial"/>
                <w:sz w:val="20"/>
                <w:szCs w:val="20"/>
              </w:rPr>
              <w:t>0.2375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35DB6" w14:textId="77777777" w:rsidR="0085255D" w:rsidRDefault="00000000">
            <w:r>
              <w:rPr>
                <w:rFonts w:ascii="Arial" w:eastAsia="Arial" w:hAnsi="Arial" w:cs="Arial"/>
                <w:sz w:val="20"/>
                <w:szCs w:val="20"/>
              </w:rPr>
              <w:t>Barbero-Immirzi (LQG)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ED8ED" w14:textId="77777777" w:rsidR="0085255D" w:rsidRDefault="00000000">
            <w:r>
              <w:rPr>
                <w:rFonts w:ascii="Arial" w:eastAsia="Arial" w:hAnsi="Arial" w:cs="Arial"/>
                <w:sz w:val="20"/>
                <w:szCs w:val="20"/>
              </w:rPr>
              <w:t>External</w:t>
            </w:r>
          </w:p>
        </w:tc>
      </w:tr>
      <w:tr w:rsidR="00162DBA" w14:paraId="6D23655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4D1A3" w14:textId="77777777" w:rsidR="0085255D" w:rsidRDefault="00000000">
            <w:r>
              <w:rPr>
                <w:rFonts w:ascii="Arial" w:eastAsia="Arial" w:hAnsi="Arial" w:cs="Arial"/>
                <w:sz w:val="20"/>
                <w:szCs w:val="20"/>
              </w:rPr>
              <w:t>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B3BFF" w14:textId="77777777" w:rsidR="0085255D" w:rsidRDefault="00000000">
            <w:r>
              <w:rPr>
                <w:rFonts w:ascii="Arial" w:eastAsia="Arial" w:hAnsi="Arial" w:cs="Arial"/>
                <w:sz w:val="20"/>
                <w:szCs w:val="20"/>
              </w:rPr>
              <w:t>4.40×10²⁶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9810D" w14:textId="77777777" w:rsidR="0085255D" w:rsidRDefault="00000000">
            <w:r>
              <w:rPr>
                <w:rFonts w:ascii="Arial" w:eastAsia="Arial" w:hAnsi="Arial" w:cs="Arial"/>
                <w:sz w:val="20"/>
                <w:szCs w:val="20"/>
              </w:rPr>
              <w:t>Observable universe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89A48" w14:textId="77777777" w:rsidR="0085255D" w:rsidRDefault="00000000">
            <w:r>
              <w:rPr>
                <w:rFonts w:ascii="Arial" w:eastAsia="Arial" w:hAnsi="Arial" w:cs="Arial"/>
                <w:sz w:val="20"/>
                <w:szCs w:val="20"/>
              </w:rPr>
              <w:t>Paper 1</w:t>
            </w:r>
          </w:p>
        </w:tc>
      </w:tr>
      <w:tr w:rsidR="00162DBA" w14:paraId="3746407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9D3F" w14:textId="77777777" w:rsidR="0085255D" w:rsidRDefault="00000000">
            <w:r>
              <w:rPr>
                <w:rFonts w:ascii="Arial" w:eastAsia="Arial" w:hAnsi="Arial" w:cs="Arial"/>
                <w:sz w:val="20"/>
                <w:szCs w:val="20"/>
              </w:rPr>
              <w:t>CMP: ⟨K⟩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12220"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6EDDB" w14:textId="77777777" w:rsidR="0085255D" w:rsidRDefault="00000000">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FDF4C" w14:textId="77777777" w:rsidR="0085255D" w:rsidRDefault="00000000">
            <w:r>
              <w:rPr>
                <w:rFonts w:ascii="Arial" w:eastAsia="Arial" w:hAnsi="Arial" w:cs="Arial"/>
                <w:sz w:val="20"/>
                <w:szCs w:val="20"/>
              </w:rPr>
              <w:t>Paper 10</w:t>
            </w:r>
          </w:p>
        </w:tc>
      </w:tr>
      <w:tr w:rsidR="00162DBA" w14:paraId="21E4137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34D74" w14:textId="77777777" w:rsidR="0085255D" w:rsidRDefault="00000000">
            <w:r>
              <w:rPr>
                <w:rFonts w:ascii="Arial" w:eastAsia="Arial" w:hAnsi="Arial" w:cs="Arial"/>
                <w:sz w:val="20"/>
                <w:szCs w:val="20"/>
              </w:rPr>
              <w:t>BDP: 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F0E2A"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F55D8" w14:textId="77777777" w:rsidR="0085255D" w:rsidRDefault="00000000">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D3196" w14:textId="77777777" w:rsidR="0085255D" w:rsidRDefault="00000000">
            <w:r>
              <w:rPr>
                <w:rFonts w:ascii="Arial" w:eastAsia="Arial" w:hAnsi="Arial" w:cs="Arial"/>
                <w:sz w:val="20"/>
                <w:szCs w:val="20"/>
              </w:rPr>
              <w:t>Paper 12</w:t>
            </w:r>
          </w:p>
        </w:tc>
      </w:tr>
      <w:tr w:rsidR="00162DBA" w14:paraId="30E8E30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BC37A" w14:textId="77777777" w:rsidR="0085255D" w:rsidRDefault="00000000">
            <w:r>
              <w:rPr>
                <w:rFonts w:ascii="Arial" w:eastAsia="Arial" w:hAnsi="Arial" w:cs="Arial"/>
                <w:sz w:val="20"/>
                <w:szCs w:val="20"/>
              </w:rPr>
              <w:t>GTTP: 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6F3D7"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54C0" w14:textId="77777777" w:rsidR="0085255D" w:rsidRDefault="00000000">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114D5" w14:textId="77777777" w:rsidR="0085255D" w:rsidRDefault="00000000">
            <w:r>
              <w:rPr>
                <w:rFonts w:ascii="Arial" w:eastAsia="Arial" w:hAnsi="Arial" w:cs="Arial"/>
                <w:sz w:val="20"/>
                <w:szCs w:val="20"/>
              </w:rPr>
              <w:t>Paper 13</w:t>
            </w:r>
          </w:p>
        </w:tc>
      </w:tr>
      <w:tr w:rsidR="00162DBA" w14:paraId="767BBD7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97CF8" w14:textId="77777777" w:rsidR="0085255D" w:rsidRDefault="00000000">
            <w:r>
              <w:rPr>
                <w:rFonts w:ascii="Arial" w:eastAsia="Arial" w:hAnsi="Arial" w:cs="Arial"/>
                <w:sz w:val="20"/>
                <w:szCs w:val="20"/>
              </w:rPr>
              <w:t>r_s = 2GM_U/c²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C2D9C" w14:textId="77777777" w:rsidR="0085255D" w:rsidRDefault="00000000">
            <w:r>
              <w:rPr>
                <w:rFonts w:ascii="Arial" w:eastAsia="Arial" w:hAnsi="Arial" w:cs="Arial"/>
                <w:sz w:val="20"/>
                <w:szCs w:val="20"/>
              </w:rPr>
              <w:t>6.685×10²⁶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E625D" w14:textId="77777777" w:rsidR="0085255D" w:rsidRDefault="00000000">
            <w:r>
              <w:rPr>
                <w:rFonts w:ascii="Arial" w:eastAsia="Arial" w:hAnsi="Arial" w:cs="Arial"/>
                <w:sz w:val="20"/>
                <w:szCs w:val="20"/>
              </w:rPr>
              <w:t>Schwarzschild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02F1A" w14:textId="77777777" w:rsidR="0085255D" w:rsidRDefault="00000000">
            <w:r>
              <w:rPr>
                <w:rFonts w:ascii="Arial" w:eastAsia="Arial" w:hAnsi="Arial" w:cs="Arial"/>
                <w:sz w:val="20"/>
                <w:szCs w:val="20"/>
              </w:rPr>
              <w:t>Paper 1</w:t>
            </w:r>
          </w:p>
        </w:tc>
      </w:tr>
      <w:tr w:rsidR="00162DBA" w14:paraId="0F13E1D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FFBA6" w14:textId="77777777" w:rsidR="0085255D" w:rsidRDefault="00000000">
            <w:r>
              <w:rPr>
                <w:rFonts w:ascii="Arial" w:eastAsia="Arial" w:hAnsi="Arial" w:cs="Arial"/>
                <w:sz w:val="20"/>
                <w:szCs w:val="20"/>
              </w:rPr>
              <w:t>x = r_s/R_U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5CBC5" w14:textId="77777777" w:rsidR="0085255D" w:rsidRDefault="00000000">
            <w:r>
              <w:rPr>
                <w:rFonts w:ascii="Arial" w:eastAsia="Arial" w:hAnsi="Arial" w:cs="Arial"/>
                <w:sz w:val="20"/>
                <w:szCs w:val="20"/>
              </w:rPr>
              <w:t>1.51899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734D0" w14:textId="77777777" w:rsidR="0085255D" w:rsidRDefault="00000000">
            <w:r>
              <w:rPr>
                <w:rFonts w:ascii="Arial" w:eastAsia="Arial" w:hAnsi="Arial" w:cs="Arial"/>
                <w:sz w:val="20"/>
                <w:szCs w:val="20"/>
              </w:rPr>
              <w:t>Compactness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1C6C9" w14:textId="77777777" w:rsidR="0085255D" w:rsidRDefault="00000000">
            <w:r>
              <w:rPr>
                <w:rFonts w:ascii="Arial" w:eastAsia="Arial" w:hAnsi="Arial" w:cs="Arial"/>
                <w:sz w:val="20"/>
                <w:szCs w:val="20"/>
              </w:rPr>
              <w:t>Paper 1</w:t>
            </w:r>
          </w:p>
        </w:tc>
      </w:tr>
      <w:tr w:rsidR="00162DBA" w14:paraId="4316BBF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BC043" w14:textId="77777777" w:rsidR="0085255D" w:rsidRDefault="00000000">
            <w:r>
              <w:rPr>
                <w:rFonts w:ascii="Arial" w:eastAsia="Arial" w:hAnsi="Arial" w:cs="Arial"/>
                <w:sz w:val="20"/>
                <w:szCs w:val="20"/>
              </w:rPr>
              <w:t>τ_total = πr_s/(2c)</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B84F0" w14:textId="77777777" w:rsidR="0085255D" w:rsidRDefault="00000000">
            <w:r>
              <w:rPr>
                <w:rFonts w:ascii="Arial" w:eastAsia="Arial" w:hAnsi="Arial" w:cs="Arial"/>
                <w:sz w:val="20"/>
                <w:szCs w:val="20"/>
              </w:rPr>
              <w:t>111.0 Gyr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7A04F" w14:textId="77777777" w:rsidR="0085255D" w:rsidRDefault="00000000">
            <w:r>
              <w:rPr>
                <w:rFonts w:ascii="Arial" w:eastAsia="Arial" w:hAnsi="Arial" w:cs="Arial"/>
                <w:sz w:val="20"/>
                <w:szCs w:val="20"/>
              </w:rPr>
              <w:t>Total expansion half-cycle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DEE96" w14:textId="77777777" w:rsidR="0085255D" w:rsidRDefault="00000000">
            <w:r>
              <w:rPr>
                <w:rFonts w:ascii="Arial" w:eastAsia="Arial" w:hAnsi="Arial" w:cs="Arial"/>
                <w:sz w:val="20"/>
                <w:szCs w:val="20"/>
              </w:rPr>
              <w:t>Paper 1</w:t>
            </w:r>
          </w:p>
        </w:tc>
      </w:tr>
      <w:tr w:rsidR="00162DBA" w14:paraId="041F83A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0961" w14:textId="77777777" w:rsidR="0085255D" w:rsidRDefault="00000000">
            <w:r>
              <w:rPr>
                <w:rFonts w:ascii="Arial" w:eastAsia="Arial" w:hAnsi="Arial" w:cs="Arial"/>
                <w:sz w:val="20"/>
                <w:szCs w:val="20"/>
              </w:rPr>
              <w:t>Δ = x⁴(1+γ²)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5BF9B" w14:textId="77777777" w:rsidR="0085255D" w:rsidRDefault="00000000">
            <w:r>
              <w:rPr>
                <w:rFonts w:ascii="Arial" w:eastAsia="Arial" w:hAnsi="Arial" w:cs="Arial"/>
                <w:sz w:val="20"/>
                <w:szCs w:val="20"/>
              </w:rPr>
              <w:t>5.6240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47054" w14:textId="77777777" w:rsidR="0085255D" w:rsidRDefault="00000000">
            <w:r>
              <w:rPr>
                <w:rFonts w:ascii="Arial" w:eastAsia="Arial" w:hAnsi="Arial" w:cs="Arial"/>
                <w:sz w:val="20"/>
                <w:szCs w:val="20"/>
              </w:rPr>
              <w:t>Spatial decoupling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62A40" w14:textId="77777777" w:rsidR="0085255D" w:rsidRDefault="00000000">
            <w:r>
              <w:rPr>
                <w:rFonts w:ascii="Arial" w:eastAsia="Arial" w:hAnsi="Arial" w:cs="Arial"/>
                <w:sz w:val="20"/>
                <w:szCs w:val="20"/>
              </w:rPr>
              <w:t>Papers 8/9</w:t>
            </w:r>
          </w:p>
        </w:tc>
      </w:tr>
      <w:tr w:rsidR="00162DBA" w14:paraId="0200358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ABCE4" w14:textId="77777777" w:rsidR="0085255D" w:rsidRDefault="00000000">
            <w:r>
              <w:rPr>
                <w:rFonts w:ascii="Arial" w:eastAsia="Arial" w:hAnsi="Arial" w:cs="Arial"/>
                <w:sz w:val="20"/>
                <w:szCs w:val="20"/>
              </w:rPr>
              <w:t>√Δ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D5024" w14:textId="77777777" w:rsidR="0085255D" w:rsidRDefault="00000000">
            <w:r>
              <w:rPr>
                <w:rFonts w:ascii="Arial" w:eastAsia="Arial" w:hAnsi="Arial" w:cs="Arial"/>
                <w:sz w:val="20"/>
                <w:szCs w:val="20"/>
              </w:rPr>
              <w:t>2.3715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862B3" w14:textId="77777777" w:rsidR="0085255D" w:rsidRDefault="00000000">
            <w:r>
              <w:rPr>
                <w:rFonts w:ascii="Arial" w:eastAsia="Arial" w:hAnsi="Arial" w:cs="Arial"/>
                <w:sz w:val="20"/>
                <w:szCs w:val="20"/>
              </w:rPr>
              <w:t>Matter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F3CE6" w14:textId="77777777" w:rsidR="0085255D" w:rsidRDefault="00000000">
            <w:r>
              <w:rPr>
                <w:rFonts w:ascii="Arial" w:eastAsia="Arial" w:hAnsi="Arial" w:cs="Arial"/>
                <w:sz w:val="20"/>
                <w:szCs w:val="20"/>
              </w:rPr>
              <w:t>Paper 9</w:t>
            </w:r>
          </w:p>
        </w:tc>
      </w:tr>
      <w:tr w:rsidR="00162DBA" w14:paraId="4265533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213CB" w14:textId="77777777" w:rsidR="0085255D" w:rsidRDefault="00000000">
            <w:r>
              <w:rPr>
                <w:rFonts w:ascii="Arial" w:eastAsia="Arial" w:hAnsi="Arial" w:cs="Arial"/>
                <w:sz w:val="20"/>
                <w:szCs w:val="20"/>
              </w:rPr>
              <w:t>⟨K⟩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E42D8" w14:textId="77777777" w:rsidR="0085255D" w:rsidRDefault="00000000">
            <w:r>
              <w:rPr>
                <w:rFonts w:ascii="Arial" w:eastAsia="Arial" w:hAnsi="Arial" w:cs="Arial"/>
                <w:sz w:val="20"/>
                <w:szCs w:val="20"/>
              </w:rPr>
              <w:t>1.72705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718C3" w14:textId="77777777" w:rsidR="0085255D" w:rsidRDefault="00000000">
            <w:r>
              <w:rPr>
                <w:rFonts w:ascii="Arial" w:eastAsia="Arial" w:hAnsi="Arial" w:cs="Arial"/>
                <w:sz w:val="20"/>
                <w:szCs w:val="20"/>
              </w:rPr>
              <w:t>Total modular energy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D9E7A" w14:textId="77777777" w:rsidR="0085255D" w:rsidRDefault="00000000">
            <w:r>
              <w:rPr>
                <w:rFonts w:ascii="Arial" w:eastAsia="Arial" w:hAnsi="Arial" w:cs="Arial"/>
                <w:sz w:val="20"/>
                <w:szCs w:val="20"/>
              </w:rPr>
              <w:t>Paper 10</w:t>
            </w:r>
          </w:p>
        </w:tc>
      </w:tr>
      <w:tr w:rsidR="00162DBA" w14:paraId="2E5F751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52580" w14:textId="77777777" w:rsidR="0085255D" w:rsidRDefault="00000000">
            <w:r>
              <w:rPr>
                <w:rFonts w:ascii="Arial" w:eastAsia="Arial" w:hAnsi="Arial" w:cs="Arial"/>
                <w:sz w:val="20"/>
                <w:szCs w:val="20"/>
              </w:rPr>
              <w:t>K_geom = 4 ln 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C6E8D" w14:textId="77777777" w:rsidR="0085255D" w:rsidRDefault="00000000">
            <w:r>
              <w:rPr>
                <w:rFonts w:ascii="Arial" w:eastAsia="Arial" w:hAnsi="Arial" w:cs="Arial"/>
                <w:sz w:val="20"/>
                <w:szCs w:val="20"/>
              </w:rPr>
              <w:t>1.67199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9E2E7" w14:textId="77777777" w:rsidR="0085255D" w:rsidRDefault="00000000">
            <w:r>
              <w:rPr>
                <w:rFonts w:ascii="Arial" w:eastAsia="Arial" w:hAnsi="Arial" w:cs="Arial"/>
                <w:sz w:val="20"/>
                <w:szCs w:val="20"/>
              </w:rPr>
              <w:t>Geometric modular (96.8%)</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27CEE" w14:textId="77777777" w:rsidR="0085255D" w:rsidRDefault="00000000">
            <w:r>
              <w:rPr>
                <w:rFonts w:ascii="Arial" w:eastAsia="Arial" w:hAnsi="Arial" w:cs="Arial"/>
                <w:sz w:val="20"/>
                <w:szCs w:val="20"/>
              </w:rPr>
              <w:t>Paper 10</w:t>
            </w:r>
          </w:p>
        </w:tc>
      </w:tr>
      <w:tr w:rsidR="00162DBA" w14:paraId="7222394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C3A98" w14:textId="77777777" w:rsidR="0085255D" w:rsidRDefault="00000000">
            <w:r>
              <w:rPr>
                <w:rFonts w:ascii="Arial" w:eastAsia="Arial" w:hAnsi="Arial" w:cs="Arial"/>
                <w:sz w:val="20"/>
                <w:szCs w:val="20"/>
              </w:rPr>
              <w:t>K_gauge = ln(1+γ²)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08C06" w14:textId="77777777" w:rsidR="0085255D" w:rsidRDefault="00000000">
            <w:r>
              <w:rPr>
                <w:rFonts w:ascii="Arial" w:eastAsia="Arial" w:hAnsi="Arial" w:cs="Arial"/>
                <w:sz w:val="20"/>
                <w:szCs w:val="20"/>
              </w:rPr>
              <w:t>0.05487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87B80" w14:textId="77777777" w:rsidR="0085255D" w:rsidRDefault="00000000">
            <w:r>
              <w:rPr>
                <w:rFonts w:ascii="Arial" w:eastAsia="Arial" w:hAnsi="Arial" w:cs="Arial"/>
                <w:sz w:val="20"/>
                <w:szCs w:val="20"/>
              </w:rPr>
              <w:t>Gauge modular (3.2%)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6B59D" w14:textId="77777777" w:rsidR="0085255D" w:rsidRDefault="00000000">
            <w:r>
              <w:rPr>
                <w:rFonts w:ascii="Arial" w:eastAsia="Arial" w:hAnsi="Arial" w:cs="Arial"/>
                <w:sz w:val="20"/>
                <w:szCs w:val="20"/>
              </w:rPr>
              <w:t>Paper 10</w:t>
            </w:r>
          </w:p>
        </w:tc>
      </w:tr>
      <w:tr w:rsidR="00162DBA" w14:paraId="44A483C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37C6" w14:textId="77777777" w:rsidR="0085255D" w:rsidRDefault="00000000">
            <w:r>
              <w:rPr>
                <w:rFonts w:ascii="Arial" w:eastAsia="Arial" w:hAnsi="Arial" w:cs="Arial"/>
                <w:sz w:val="20"/>
                <w:szCs w:val="20"/>
              </w:rPr>
              <w:t>N_horizon = 2/√e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7395" w14:textId="77777777" w:rsidR="0085255D" w:rsidRDefault="00000000">
            <w:r>
              <w:rPr>
                <w:rFonts w:ascii="Arial" w:eastAsia="Arial" w:hAnsi="Arial" w:cs="Arial"/>
                <w:sz w:val="20"/>
                <w:szCs w:val="20"/>
              </w:rPr>
              <w:t>1.2131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9EE01" w14:textId="77777777" w:rsidR="0085255D" w:rsidRDefault="00000000">
            <w:r>
              <w:rPr>
                <w:rFonts w:ascii="Arial" w:eastAsia="Arial" w:hAnsi="Arial" w:cs="Arial"/>
                <w:sz w:val="20"/>
                <w:szCs w:val="20"/>
              </w:rPr>
              <w:t>Horizon Kruskal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4BCB" w14:textId="77777777" w:rsidR="0085255D" w:rsidRDefault="00000000">
            <w:r>
              <w:rPr>
                <w:rFonts w:ascii="Arial" w:eastAsia="Arial" w:hAnsi="Arial" w:cs="Arial"/>
                <w:sz w:val="20"/>
                <w:szCs w:val="20"/>
              </w:rPr>
              <w:t>Paper 2</w:t>
            </w:r>
          </w:p>
        </w:tc>
      </w:tr>
      <w:tr w:rsidR="00162DBA" w14:paraId="2F24CFA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FA195" w14:textId="77777777" w:rsidR="0085255D" w:rsidRDefault="00000000">
            <w:r>
              <w:rPr>
                <w:rFonts w:ascii="Arial" w:eastAsia="Arial" w:hAnsi="Arial" w:cs="Arial"/>
                <w:sz w:val="20"/>
                <w:szCs w:val="20"/>
              </w:rPr>
              <w:t>γ = √(r_s/l_P)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6D7D9" w14:textId="77777777" w:rsidR="0085255D" w:rsidRDefault="00000000">
            <w:r>
              <w:rPr>
                <w:rFonts w:ascii="Arial" w:eastAsia="Arial" w:hAnsi="Arial" w:cs="Arial"/>
                <w:sz w:val="20"/>
                <w:szCs w:val="20"/>
              </w:rPr>
              <w:t>6.43×10³⁰</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39073" w14:textId="77777777" w:rsidR="0085255D" w:rsidRDefault="00000000">
            <w:r>
              <w:rPr>
                <w:rFonts w:ascii="Arial" w:eastAsia="Arial" w:hAnsi="Arial" w:cs="Arial"/>
                <w:sz w:val="20"/>
                <w:szCs w:val="20"/>
              </w:rPr>
              <w:t>Amplification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965D8" w14:textId="77777777" w:rsidR="0085255D" w:rsidRDefault="00000000">
            <w:r>
              <w:rPr>
                <w:rFonts w:ascii="Arial" w:eastAsia="Arial" w:hAnsi="Arial" w:cs="Arial"/>
                <w:sz w:val="20"/>
                <w:szCs w:val="20"/>
              </w:rPr>
              <w:t>Paper 2</w:t>
            </w:r>
          </w:p>
        </w:tc>
      </w:tr>
      <w:tr w:rsidR="00162DBA" w14:paraId="42333C5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0399A" w14:textId="77777777" w:rsidR="0085255D" w:rsidRDefault="00000000">
            <w:r>
              <w:rPr>
                <w:rFonts w:ascii="Arial" w:eastAsia="Arial" w:hAnsi="Arial" w:cs="Arial"/>
                <w:sz w:val="20"/>
                <w:szCs w:val="20"/>
              </w:rPr>
              <w:t>T_IO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A3CB" w14:textId="77777777" w:rsidR="0085255D" w:rsidRDefault="00000000">
            <w:r>
              <w:rPr>
                <w:rFonts w:ascii="Arial" w:eastAsia="Arial" w:hAnsi="Arial" w:cs="Arial"/>
                <w:sz w:val="20"/>
                <w:szCs w:val="20"/>
              </w:rPr>
              <w:t>2.6635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E98F2" w14:textId="77777777" w:rsidR="0085255D" w:rsidRDefault="00000000">
            <w:r>
              <w:rPr>
                <w:rFonts w:ascii="Arial" w:eastAsia="Arial" w:hAnsi="Arial" w:cs="Arial"/>
                <w:sz w:val="20"/>
                <w:szCs w:val="20"/>
              </w:rPr>
              <w:t>Interior Hawking temp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E572C" w14:textId="77777777" w:rsidR="0085255D" w:rsidRDefault="00000000">
            <w:r>
              <w:rPr>
                <w:rFonts w:ascii="Arial" w:eastAsia="Arial" w:hAnsi="Arial" w:cs="Arial"/>
                <w:sz w:val="20"/>
                <w:szCs w:val="20"/>
              </w:rPr>
              <w:t>Paper 1</w:t>
            </w:r>
          </w:p>
        </w:tc>
      </w:tr>
      <w:tr w:rsidR="00162DBA" w14:paraId="4256526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3A68" w14:textId="77777777" w:rsidR="0085255D" w:rsidRDefault="00000000">
            <w:r>
              <w:rPr>
                <w:rFonts w:ascii="Arial" w:eastAsia="Arial" w:hAnsi="Arial" w:cs="Arial"/>
                <w:sz w:val="20"/>
                <w:szCs w:val="20"/>
              </w:rPr>
              <w:t>||K|| = ||Γ|| = 1/r_s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38418"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F5E2B" w14:textId="77777777" w:rsidR="0085255D" w:rsidRDefault="00000000">
            <w:r>
              <w:rPr>
                <w:rFonts w:ascii="Arial" w:eastAsia="Arial" w:hAnsi="Arial" w:cs="Arial"/>
                <w:sz w:val="20"/>
                <w:szCs w:val="20"/>
              </w:rPr>
              <w:t>Equal spectral norms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C5C1A" w14:textId="77777777" w:rsidR="0085255D" w:rsidRDefault="00000000">
            <w:r>
              <w:rPr>
                <w:rFonts w:ascii="Arial" w:eastAsia="Arial" w:hAnsi="Arial" w:cs="Arial"/>
                <w:sz w:val="20"/>
                <w:szCs w:val="20"/>
              </w:rPr>
              <w:t>Paper 9</w:t>
            </w:r>
          </w:p>
        </w:tc>
      </w:tr>
      <w:tr w:rsidR="00162DBA" w14:paraId="2AAEE81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3DDC3" w14:textId="77777777" w:rsidR="0085255D" w:rsidRDefault="00000000">
            <w:r>
              <w:rPr>
                <w:rFonts w:ascii="Arial" w:eastAsia="Arial" w:hAnsi="Arial" w:cs="Arial"/>
                <w:sz w:val="20"/>
                <w:szCs w:val="20"/>
              </w:rPr>
              <w:t>K ⊥ 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F38FD"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A0FC3" w14:textId="77777777" w:rsidR="0085255D" w:rsidRDefault="00000000">
            <w:r>
              <w:rPr>
                <w:rFonts w:ascii="Arial" w:eastAsia="Arial" w:hAnsi="Arial" w:cs="Arial"/>
                <w:sz w:val="20"/>
                <w:szCs w:val="20"/>
              </w:rPr>
              <w:t>Orthogonality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7B1D" w14:textId="77777777" w:rsidR="0085255D" w:rsidRDefault="00000000">
            <w:r>
              <w:rPr>
                <w:rFonts w:ascii="Arial" w:eastAsia="Arial" w:hAnsi="Arial" w:cs="Arial"/>
                <w:sz w:val="20"/>
                <w:szCs w:val="20"/>
              </w:rPr>
              <w:t>Paper 9</w:t>
            </w:r>
          </w:p>
        </w:tc>
      </w:tr>
      <w:tr w:rsidR="00162DBA" w14:paraId="51F8A07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BA5E9" w14:textId="77777777" w:rsidR="0085255D" w:rsidRDefault="00000000">
            <w:r>
              <w:rPr>
                <w:rFonts w:ascii="Arial" w:eastAsia="Arial" w:hAnsi="Arial" w:cs="Arial"/>
                <w:sz w:val="20"/>
                <w:szCs w:val="20"/>
              </w:rPr>
              <w:t>A_tan eigenvalues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89B69" w14:textId="77777777" w:rsidR="0085255D" w:rsidRDefault="00000000">
            <w:r>
              <w:rPr>
                <w:rFonts w:ascii="Arial" w:eastAsia="Arial" w:hAnsi="Arial" w:cs="Arial"/>
                <w:sz w:val="20"/>
                <w:szCs w:val="20"/>
              </w:rPr>
              <w:t>(−γ±i)/r_s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ED4BA" w14:textId="77777777" w:rsidR="0085255D" w:rsidRDefault="00000000">
            <w:r>
              <w:rPr>
                <w:rFonts w:ascii="Arial" w:eastAsia="Arial" w:hAnsi="Arial" w:cs="Arial"/>
                <w:sz w:val="20"/>
                <w:szCs w:val="20"/>
              </w:rPr>
              <w:t>Two gauge channels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3A549" w14:textId="77777777" w:rsidR="0085255D" w:rsidRDefault="00000000">
            <w:r>
              <w:rPr>
                <w:rFonts w:ascii="Arial" w:eastAsia="Arial" w:hAnsi="Arial" w:cs="Arial"/>
                <w:sz w:val="20"/>
                <w:szCs w:val="20"/>
              </w:rPr>
              <w:t>Paper 9</w:t>
            </w:r>
          </w:p>
        </w:tc>
      </w:tr>
      <w:tr w:rsidR="00162DBA" w14:paraId="175925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09885" w14:textId="77777777" w:rsidR="0085255D" w:rsidRDefault="00000000">
            <w:r>
              <w:rPr>
                <w:rFonts w:ascii="Arial" w:eastAsia="Arial" w:hAnsi="Arial" w:cs="Arial"/>
                <w:sz w:val="20"/>
                <w:szCs w:val="20"/>
              </w:rPr>
              <w:t>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8155C" w14:textId="77777777" w:rsidR="0085255D" w:rsidRDefault="00000000">
            <w:r>
              <w:rPr>
                <w:rFonts w:ascii="Arial" w:eastAsia="Arial" w:hAnsi="Arial" w:cs="Arial"/>
                <w:sz w:val="20"/>
                <w:szCs w:val="20"/>
              </w:rPr>
              <w:t>0.31271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84B9A" w14:textId="77777777" w:rsidR="0085255D" w:rsidRDefault="00000000">
            <w:r>
              <w:rPr>
                <w:rFonts w:ascii="Arial" w:eastAsia="Arial" w:hAnsi="Arial" w:cs="Arial"/>
                <w:sz w:val="20"/>
                <w:szCs w:val="20"/>
              </w:rPr>
              <w:t>BDP baryon fraction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94357" w14:textId="77777777" w:rsidR="0085255D" w:rsidRDefault="00000000">
            <w:r>
              <w:rPr>
                <w:rFonts w:ascii="Arial" w:eastAsia="Arial" w:hAnsi="Arial" w:cs="Arial"/>
                <w:sz w:val="20"/>
                <w:szCs w:val="20"/>
              </w:rPr>
              <w:t>Paper 12</w:t>
            </w:r>
          </w:p>
        </w:tc>
      </w:tr>
      <w:tr w:rsidR="00162DBA" w14:paraId="1F1EA67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A9CC7" w14:textId="77777777" w:rsidR="0085255D" w:rsidRDefault="00000000">
            <w:r>
              <w:rPr>
                <w:rFonts w:ascii="Arial" w:eastAsia="Arial" w:hAnsi="Arial" w:cs="Arial"/>
                <w:sz w:val="20"/>
                <w:szCs w:val="20"/>
              </w:rPr>
              <w:t>F = ⟨K⟩x/(8γ)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708E" w14:textId="77777777" w:rsidR="0085255D" w:rsidRDefault="00000000">
            <w:r>
              <w:rPr>
                <w:rFonts w:ascii="Arial" w:eastAsia="Arial" w:hAnsi="Arial" w:cs="Arial"/>
                <w:sz w:val="20"/>
                <w:szCs w:val="20"/>
              </w:rPr>
              <w:t>1.3807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3F7DC" w14:textId="77777777" w:rsidR="0085255D" w:rsidRDefault="00000000">
            <w:r>
              <w:rPr>
                <w:rFonts w:ascii="Arial" w:eastAsia="Arial" w:hAnsi="Arial" w:cs="Arial"/>
                <w:sz w:val="20"/>
                <w:szCs w:val="20"/>
              </w:rPr>
              <w:t>Rational correction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8B1ED" w14:textId="77777777" w:rsidR="0085255D" w:rsidRDefault="00000000">
            <w:r>
              <w:rPr>
                <w:rFonts w:ascii="Arial" w:eastAsia="Arial" w:hAnsi="Arial" w:cs="Arial"/>
                <w:sz w:val="20"/>
                <w:szCs w:val="20"/>
              </w:rPr>
              <w:t>Paper 12</w:t>
            </w:r>
          </w:p>
        </w:tc>
      </w:tr>
      <w:tr w:rsidR="00162DBA" w14:paraId="47B730B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4129E" w14:textId="77777777" w:rsidR="0085255D" w:rsidRDefault="00000000">
            <w:r>
              <w:rPr>
                <w:rFonts w:ascii="Arial" w:eastAsia="Arial" w:hAnsi="Arial" w:cs="Arial"/>
                <w:sz w:val="20"/>
                <w:szCs w:val="20"/>
              </w:rPr>
              <w:t>f_b × F = ⟨K⟩/4</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B21DF" w14:textId="77777777" w:rsidR="0085255D" w:rsidRDefault="00000000">
            <w:r>
              <w:rPr>
                <w:rFonts w:ascii="Arial" w:eastAsia="Arial" w:hAnsi="Arial" w:cs="Arial"/>
                <w:sz w:val="20"/>
                <w:szCs w:val="20"/>
              </w:rPr>
              <w:t>0.43176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F4632" w14:textId="77777777" w:rsidR="0085255D" w:rsidRDefault="00000000">
            <w:r>
              <w:rPr>
                <w:rFonts w:ascii="Arial" w:eastAsia="Arial" w:hAnsi="Arial" w:cs="Arial"/>
                <w:sz w:val="20"/>
                <w:szCs w:val="20"/>
              </w:rPr>
              <w:t>Exact identity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4D25E" w14:textId="77777777" w:rsidR="0085255D" w:rsidRDefault="00000000">
            <w:r>
              <w:rPr>
                <w:rFonts w:ascii="Arial" w:eastAsia="Arial" w:hAnsi="Arial" w:cs="Arial"/>
                <w:sz w:val="20"/>
                <w:szCs w:val="20"/>
              </w:rPr>
              <w:t>Paper 12</w:t>
            </w:r>
          </w:p>
        </w:tc>
      </w:tr>
      <w:tr w:rsidR="00162DBA" w14:paraId="660007E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4009E" w14:textId="77777777" w:rsidR="0085255D" w:rsidRDefault="00000000">
            <w:r>
              <w:rPr>
                <w:rFonts w:ascii="Arial" w:eastAsia="Arial" w:hAnsi="Arial" w:cs="Arial"/>
                <w:sz w:val="20"/>
                <w:szCs w:val="20"/>
              </w:rPr>
              <w:t>ω_b,eff</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89314" w14:textId="77777777" w:rsidR="0085255D" w:rsidRDefault="00000000">
            <w:r>
              <w:rPr>
                <w:rFonts w:ascii="Arial" w:eastAsia="Arial" w:hAnsi="Arial" w:cs="Arial"/>
                <w:sz w:val="20"/>
                <w:szCs w:val="20"/>
              </w:rPr>
              <w:t>0.02899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F2C65" w14:textId="77777777" w:rsidR="0085255D" w:rsidRDefault="00000000">
            <w:r>
              <w:rPr>
                <w:rFonts w:ascii="Arial" w:eastAsia="Arial" w:hAnsi="Arial" w:cs="Arial"/>
                <w:sz w:val="20"/>
                <w:szCs w:val="20"/>
              </w:rPr>
              <w:t>Acoustic baryon loading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71F7F" w14:textId="77777777" w:rsidR="0085255D" w:rsidRDefault="00000000">
            <w:r>
              <w:rPr>
                <w:rFonts w:ascii="Arial" w:eastAsia="Arial" w:hAnsi="Arial" w:cs="Arial"/>
                <w:sz w:val="20"/>
                <w:szCs w:val="20"/>
              </w:rPr>
              <w:t>Paper 12</w:t>
            </w:r>
          </w:p>
        </w:tc>
      </w:tr>
      <w:tr w:rsidR="00162DBA" w14:paraId="479460C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C0EAC" w14:textId="77777777" w:rsidR="0085255D" w:rsidRDefault="00000000">
            <w:r>
              <w:rPr>
                <w:rFonts w:ascii="Arial" w:eastAsia="Arial" w:hAnsi="Arial" w:cs="Arial"/>
                <w:sz w:val="20"/>
                <w:szCs w:val="20"/>
              </w:rPr>
              <w:t>α-ladder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BA996" w14:textId="77777777" w:rsidR="0085255D" w:rsidRDefault="00000000">
            <w:r>
              <w:rPr>
                <w:rFonts w:ascii="Arial" w:eastAsia="Arial" w:hAnsi="Arial" w:cs="Arial"/>
                <w:sz w:val="20"/>
                <w:szCs w:val="20"/>
              </w:rPr>
              <w:t>α = 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5B5D0" w14:textId="77777777" w:rsidR="0085255D" w:rsidRDefault="00000000">
            <w:r>
              <w:rPr>
                <w:rFonts w:ascii="Arial" w:eastAsia="Arial" w:hAnsi="Arial" w:cs="Arial"/>
                <w:sz w:val="20"/>
                <w:szCs w:val="20"/>
              </w:rPr>
              <w:t>1-form, unique D/H match</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CA9A0" w14:textId="77777777" w:rsidR="0085255D" w:rsidRDefault="00000000">
            <w:r>
              <w:rPr>
                <w:rFonts w:ascii="Arial" w:eastAsia="Arial" w:hAnsi="Arial" w:cs="Arial"/>
                <w:sz w:val="20"/>
                <w:szCs w:val="20"/>
              </w:rPr>
              <w:t>Paper 12</w:t>
            </w:r>
          </w:p>
        </w:tc>
      </w:tr>
      <w:tr w:rsidR="00162DBA" w14:paraId="6562545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F6032" w14:textId="77777777" w:rsidR="0085255D" w:rsidRDefault="00000000">
            <w:r>
              <w:rPr>
                <w:rFonts w:ascii="Arial" w:eastAsia="Arial" w:hAnsi="Arial" w:cs="Arial"/>
                <w:sz w:val="20"/>
                <w:szCs w:val="20"/>
              </w:rPr>
              <w:t>P_k = Δ^(−1/x²) [Paper 10 legacy]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A4125" w14:textId="77777777" w:rsidR="0085255D" w:rsidRDefault="00000000">
            <w:r>
              <w:rPr>
                <w:rFonts w:ascii="Arial" w:eastAsia="Arial" w:hAnsi="Arial" w:cs="Arial"/>
                <w:sz w:val="20"/>
                <w:szCs w:val="20"/>
              </w:rPr>
              <w:t>0.4731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20042" w14:textId="77777777" w:rsidR="0085255D" w:rsidRDefault="00000000">
            <w:r>
              <w:rPr>
                <w:rFonts w:ascii="Arial" w:eastAsia="Arial" w:hAnsi="Arial" w:cs="Arial"/>
                <w:sz w:val="20"/>
                <w:szCs w:val="20"/>
              </w:rPr>
              <w:t>[ACTIVE — THEOREM]</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0B951" w14:textId="77777777" w:rsidR="0085255D" w:rsidRDefault="00000000">
            <w:r>
              <w:rPr>
                <w:rFonts w:ascii="Arial" w:eastAsia="Arial" w:hAnsi="Arial" w:cs="Arial"/>
                <w:sz w:val="20"/>
                <w:szCs w:val="20"/>
              </w:rPr>
              <w:t>Paper 10</w:t>
            </w:r>
          </w:p>
        </w:tc>
      </w:tr>
      <w:tr w:rsidR="00162DBA" w14:paraId="722758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B1189" w14:textId="77777777" w:rsidR="0085255D" w:rsidRDefault="00000000">
            <w:r>
              <w:rPr>
                <w:rFonts w:ascii="Arial" w:eastAsia="Arial" w:hAnsi="Arial" w:cs="Arial"/>
                <w:sz w:val="20"/>
                <w:szCs w:val="20"/>
              </w:rPr>
              <w:t>Ω_k,obs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C6C84" w14:textId="77777777" w:rsidR="0085255D" w:rsidRDefault="00000000">
            <w:r>
              <w:rPr>
                <w:rFonts w:ascii="Arial" w:eastAsia="Arial" w:hAnsi="Arial" w:cs="Arial"/>
                <w:sz w:val="20"/>
                <w:szCs w:val="20"/>
              </w:rPr>
              <w:t>−0.046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BE331" w14:textId="77777777" w:rsidR="0085255D" w:rsidRDefault="00000000">
            <w:r>
              <w:rPr>
                <w:rFonts w:ascii="Arial" w:eastAsia="Arial" w:hAnsi="Arial" w:cs="Arial"/>
                <w:sz w:val="20"/>
                <w:szCs w:val="20"/>
              </w:rPr>
              <w:t>Projected curvature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77D1A" w14:textId="77777777" w:rsidR="0085255D" w:rsidRDefault="00000000">
            <w:r>
              <w:rPr>
                <w:rFonts w:ascii="Arial" w:eastAsia="Arial" w:hAnsi="Arial" w:cs="Arial"/>
                <w:sz w:val="20"/>
                <w:szCs w:val="20"/>
              </w:rPr>
              <w:t>Papers 10/11</w:t>
            </w:r>
          </w:p>
        </w:tc>
      </w:tr>
      <w:tr w:rsidR="00162DBA" w14:paraId="3E77FCB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6CE2A" w14:textId="77777777" w:rsidR="0085255D" w:rsidRDefault="00000000">
            <w:r>
              <w:rPr>
                <w:rFonts w:ascii="Arial" w:eastAsia="Arial" w:hAnsi="Arial" w:cs="Arial"/>
                <w:sz w:val="20"/>
                <w:szCs w:val="20"/>
              </w:rPr>
              <w:t>H₀,obs (P10 map)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0195E" w14:textId="77777777" w:rsidR="0085255D" w:rsidRDefault="00000000">
            <w:r>
              <w:rPr>
                <w:rFonts w:ascii="Arial" w:eastAsia="Arial" w:hAnsi="Arial" w:cs="Arial"/>
                <w:sz w:val="20"/>
                <w:szCs w:val="20"/>
              </w:rPr>
              <w:t>67.58 km/s/Mpc [ACTIVE — THEOREM]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A0B81" w14:textId="77777777" w:rsidR="0085255D" w:rsidRDefault="00000000">
            <w:r>
              <w:rPr>
                <w:rFonts w:ascii="Arial" w:eastAsia="Arial" w:hAnsi="Arial" w:cs="Arial"/>
                <w:sz w:val="20"/>
                <w:szCs w:val="20"/>
              </w:rPr>
              <w:t>Paper 10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8447C" w14:textId="77777777" w:rsidR="0085255D" w:rsidRDefault="00000000">
            <w:r>
              <w:rPr>
                <w:rFonts w:ascii="Arial" w:eastAsia="Arial" w:hAnsi="Arial" w:cs="Arial"/>
                <w:sz w:val="20"/>
                <w:szCs w:val="20"/>
              </w:rPr>
              <w:t>Paper 10</w:t>
            </w:r>
          </w:p>
        </w:tc>
      </w:tr>
      <w:tr w:rsidR="00162DBA" w14:paraId="0FB71AD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3D1CC" w14:textId="77777777" w:rsidR="0085255D" w:rsidRDefault="00000000">
            <w:r>
              <w:rPr>
                <w:rFonts w:ascii="Arial" w:eastAsia="Arial" w:hAnsi="Arial" w:cs="Arial"/>
                <w:sz w:val="20"/>
                <w:szCs w:val="20"/>
              </w:rPr>
              <w:t>θ*</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4452B" w14:textId="77777777" w:rsidR="0085255D" w:rsidRDefault="00000000">
            <w:r>
              <w:rPr>
                <w:rFonts w:ascii="Arial" w:eastAsia="Arial" w:hAnsi="Arial" w:cs="Arial"/>
                <w:sz w:val="20"/>
                <w:szCs w:val="20"/>
              </w:rPr>
              <w:t>0.599°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E5617" w14:textId="77777777" w:rsidR="0085255D" w:rsidRDefault="00000000">
            <w:r>
              <w:rPr>
                <w:rFonts w:ascii="Arial" w:eastAsia="Arial" w:hAnsi="Arial" w:cs="Arial"/>
                <w:sz w:val="20"/>
                <w:szCs w:val="20"/>
              </w:rPr>
              <w:t>−0.5σ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99788" w14:textId="77777777" w:rsidR="0085255D" w:rsidRDefault="00000000">
            <w:r>
              <w:rPr>
                <w:rFonts w:ascii="Arial" w:eastAsia="Arial" w:hAnsi="Arial" w:cs="Arial"/>
                <w:sz w:val="20"/>
                <w:szCs w:val="20"/>
              </w:rPr>
              <w:t>Paper 12</w:t>
            </w:r>
          </w:p>
        </w:tc>
      </w:tr>
      <w:tr w:rsidR="00162DBA" w14:paraId="18F1764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C98AB" w14:textId="77777777" w:rsidR="0085255D" w:rsidRDefault="00000000">
            <w:r>
              <w:rPr>
                <w:rFonts w:ascii="Arial" w:eastAsia="Arial" w:hAnsi="Arial" w:cs="Arial"/>
                <w:sz w:val="20"/>
                <w:szCs w:val="20"/>
              </w:rPr>
              <w:t>ℓ₁</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9C2AB" w14:textId="77777777" w:rsidR="0085255D" w:rsidRDefault="00000000">
            <w:r>
              <w:rPr>
                <w:rFonts w:ascii="Arial" w:eastAsia="Arial" w:hAnsi="Arial" w:cs="Arial"/>
                <w:sz w:val="20"/>
                <w:szCs w:val="20"/>
              </w:rPr>
              <w:t>220.0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DFF59" w14:textId="77777777" w:rsidR="0085255D" w:rsidRDefault="00000000">
            <w:r>
              <w:rPr>
                <w:rFonts w:ascii="Arial" w:eastAsia="Arial" w:hAnsi="Arial" w:cs="Arial"/>
                <w:sz w:val="20"/>
                <w:szCs w:val="20"/>
              </w:rPr>
              <w:t>exact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9E276" w14:textId="77777777" w:rsidR="0085255D" w:rsidRDefault="00000000">
            <w:r>
              <w:rPr>
                <w:rFonts w:ascii="Arial" w:eastAsia="Arial" w:hAnsi="Arial" w:cs="Arial"/>
                <w:sz w:val="20"/>
                <w:szCs w:val="20"/>
              </w:rPr>
              <w:t>Paper 12</w:t>
            </w:r>
          </w:p>
        </w:tc>
      </w:tr>
      <w:tr w:rsidR="00162DBA" w14:paraId="7701ACC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A230B" w14:textId="77777777" w:rsidR="0085255D" w:rsidRDefault="00000000">
            <w:r>
              <w:rPr>
                <w:rFonts w:ascii="Arial" w:eastAsia="Arial" w:hAnsi="Arial" w:cs="Arial"/>
                <w:sz w:val="20"/>
                <w:szCs w:val="20"/>
              </w:rPr>
              <w:t>D/H × 10⁻⁵</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3C61" w14:textId="77777777" w:rsidR="0085255D" w:rsidRDefault="00000000">
            <w:r>
              <w:rPr>
                <w:rFonts w:ascii="Arial" w:eastAsia="Arial" w:hAnsi="Arial" w:cs="Arial"/>
                <w:sz w:val="20"/>
                <w:szCs w:val="20"/>
              </w:rPr>
              <w:t>2.509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C37D9" w14:textId="77777777" w:rsidR="0085255D" w:rsidRDefault="00000000">
            <w:r>
              <w:rPr>
                <w:rFonts w:ascii="Arial" w:eastAsia="Arial" w:hAnsi="Arial" w:cs="Arial"/>
                <w:sz w:val="20"/>
                <w:szCs w:val="20"/>
              </w:rPr>
              <w:t>−1.2σ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34CE" w14:textId="77777777" w:rsidR="0085255D" w:rsidRDefault="00000000">
            <w:r>
              <w:rPr>
                <w:rFonts w:ascii="Arial" w:eastAsia="Arial" w:hAnsi="Arial" w:cs="Arial"/>
                <w:sz w:val="20"/>
                <w:szCs w:val="20"/>
              </w:rPr>
              <w:t>Paper 12</w:t>
            </w:r>
          </w:p>
        </w:tc>
      </w:tr>
      <w:tr w:rsidR="00162DBA" w14:paraId="01EF3CF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E6EDE" w14:textId="77777777" w:rsidR="0085255D" w:rsidRDefault="00000000">
            <w:r>
              <w:rPr>
                <w:rFonts w:ascii="Arial" w:eastAsia="Arial" w:hAnsi="Arial" w:cs="Arial"/>
                <w:sz w:val="20"/>
                <w:szCs w:val="20"/>
              </w:rPr>
              <w:t>Y_p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FF803" w14:textId="77777777" w:rsidR="0085255D" w:rsidRDefault="00000000">
            <w:r>
              <w:rPr>
                <w:rFonts w:ascii="Arial" w:eastAsia="Arial" w:hAnsi="Arial" w:cs="Arial"/>
                <w:sz w:val="20"/>
                <w:szCs w:val="20"/>
              </w:rPr>
              <w:t>0.2477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A823A" w14:textId="77777777" w:rsidR="0085255D" w:rsidRDefault="00000000">
            <w:r>
              <w:rPr>
                <w:rFonts w:ascii="Arial" w:eastAsia="Arial" w:hAnsi="Arial" w:cs="Arial"/>
                <w:sz w:val="20"/>
                <w:szCs w:val="20"/>
              </w:rPr>
              <w:t>+0.6σ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2BD92" w14:textId="77777777" w:rsidR="0085255D" w:rsidRDefault="00000000">
            <w:r>
              <w:rPr>
                <w:rFonts w:ascii="Arial" w:eastAsia="Arial" w:hAnsi="Arial" w:cs="Arial"/>
                <w:sz w:val="20"/>
                <w:szCs w:val="20"/>
              </w:rPr>
              <w:t>Paper 12</w:t>
            </w:r>
          </w:p>
        </w:tc>
      </w:tr>
      <w:tr w:rsidR="00162DBA" w14:paraId="047F7C6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2374D" w14:textId="77777777" w:rsidR="0085255D" w:rsidRDefault="00000000">
            <w:r>
              <w:rPr>
                <w:rFonts w:ascii="Arial" w:eastAsia="Arial" w:hAnsi="Arial" w:cs="Arial"/>
                <w:sz w:val="20"/>
                <w:szCs w:val="20"/>
              </w:rPr>
              <w:lastRenderedPageBreak/>
              <w:t>T_obs = T_IO × 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08122" w14:textId="77777777" w:rsidR="0085255D" w:rsidRDefault="00000000">
            <w:r>
              <w:rPr>
                <w:rFonts w:ascii="Arial" w:eastAsia="Arial" w:hAnsi="Arial" w:cs="Arial"/>
                <w:sz w:val="20"/>
                <w:szCs w:val="20"/>
              </w:rPr>
              <w:t>2.7253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6A815" w14:textId="77777777" w:rsidR="0085255D" w:rsidRDefault="00000000">
            <w:r>
              <w:rPr>
                <w:rFonts w:ascii="Arial" w:eastAsia="Arial" w:hAnsi="Arial" w:cs="Arial"/>
                <w:sz w:val="20"/>
                <w:szCs w:val="20"/>
              </w:rPr>
              <w:t>GTTP temperature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ADFFB" w14:textId="77777777" w:rsidR="0085255D" w:rsidRDefault="00000000">
            <w:r>
              <w:rPr>
                <w:rFonts w:ascii="Arial" w:eastAsia="Arial" w:hAnsi="Arial" w:cs="Arial"/>
                <w:sz w:val="20"/>
                <w:szCs w:val="20"/>
              </w:rPr>
              <w:t>Paper 13</w:t>
            </w:r>
          </w:p>
        </w:tc>
      </w:tr>
      <w:tr w:rsidR="00162DBA" w14:paraId="27D8B19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505B7" w14:textId="77777777" w:rsidR="0085255D" w:rsidRDefault="00000000">
            <w:r>
              <w:rPr>
                <w:rFonts w:ascii="Arial" w:eastAsia="Arial" w:hAnsi="Arial" w:cs="Arial"/>
                <w:sz w:val="20"/>
                <w:szCs w:val="20"/>
              </w:rPr>
              <w:t>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90615" w14:textId="77777777" w:rsidR="0085255D" w:rsidRDefault="00000000">
            <w:r>
              <w:rPr>
                <w:rFonts w:ascii="Arial" w:eastAsia="Arial" w:hAnsi="Arial" w:cs="Arial"/>
                <w:sz w:val="20"/>
                <w:szCs w:val="20"/>
              </w:rPr>
              <w:t>1.02320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B5435" w14:textId="77777777" w:rsidR="0085255D" w:rsidRDefault="00000000">
            <w:r>
              <w:rPr>
                <w:rFonts w:ascii="Arial" w:eastAsia="Arial" w:hAnsi="Arial" w:cs="Arial"/>
                <w:sz w:val="20"/>
                <w:szCs w:val="20"/>
              </w:rPr>
              <w:t>Gauge thermal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A4368" w14:textId="77777777" w:rsidR="0085255D" w:rsidRDefault="00000000">
            <w:r>
              <w:rPr>
                <w:rFonts w:ascii="Arial" w:eastAsia="Arial" w:hAnsi="Arial" w:cs="Arial"/>
                <w:sz w:val="20"/>
                <w:szCs w:val="20"/>
              </w:rPr>
              <w:t>Paper 13</w:t>
            </w:r>
          </w:p>
        </w:tc>
      </w:tr>
      <w:tr w:rsidR="00162DBA" w14:paraId="59BB297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0D7C6" w14:textId="77777777" w:rsidR="0085255D" w:rsidRDefault="00000000">
            <w:r>
              <w:rPr>
                <w:rFonts w:ascii="Arial" w:eastAsia="Arial" w:hAnsi="Arial" w:cs="Arial"/>
                <w:sz w:val="20"/>
                <w:szCs w:val="20"/>
              </w:rPr>
              <w:t>V(α) = −2 ln(cos α)</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A76F"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E4BBB" w14:textId="77777777" w:rsidR="0085255D" w:rsidRDefault="00000000">
            <w:r>
              <w:rPr>
                <w:rFonts w:ascii="Arial" w:eastAsia="Arial" w:hAnsi="Arial" w:cs="Arial"/>
                <w:sz w:val="20"/>
                <w:szCs w:val="20"/>
              </w:rPr>
              <w:t>Kähler potential on CP¹</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C08D2" w14:textId="77777777" w:rsidR="0085255D" w:rsidRDefault="00000000">
            <w:r>
              <w:rPr>
                <w:rFonts w:ascii="Arial" w:eastAsia="Arial" w:hAnsi="Arial" w:cs="Arial"/>
                <w:sz w:val="20"/>
                <w:szCs w:val="20"/>
              </w:rPr>
              <w:t>Paper 13</w:t>
            </w:r>
          </w:p>
        </w:tc>
      </w:tr>
      <w:tr w:rsidR="00162DBA" w14:paraId="589016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3C95F" w14:textId="77777777" w:rsidR="0085255D" w:rsidRDefault="00000000">
            <w:r>
              <w:rPr>
                <w:rFonts w:ascii="Arial" w:eastAsia="Arial" w:hAnsi="Arial" w:cs="Arial"/>
                <w:sz w:val="20"/>
                <w:szCs w:val="20"/>
              </w:rPr>
              <w:t>γ_required (FIRAS)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1325A" w14:textId="77777777" w:rsidR="0085255D" w:rsidRDefault="00000000">
            <w:r>
              <w:rPr>
                <w:rFonts w:ascii="Arial" w:eastAsia="Arial" w:hAnsi="Arial" w:cs="Arial"/>
                <w:sz w:val="20"/>
                <w:szCs w:val="20"/>
              </w:rPr>
              <w:t>0.23789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95D1" w14:textId="77777777" w:rsidR="0085255D" w:rsidRDefault="00000000">
            <w:r>
              <w:rPr>
                <w:rFonts w:ascii="Arial" w:eastAsia="Arial" w:hAnsi="Arial" w:cs="Arial"/>
                <w:sz w:val="20"/>
                <w:szCs w:val="20"/>
              </w:rPr>
              <w:t>0.16% from canonical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134B6" w14:textId="77777777" w:rsidR="0085255D" w:rsidRDefault="00000000">
            <w:r>
              <w:rPr>
                <w:rFonts w:ascii="Arial" w:eastAsia="Arial" w:hAnsi="Arial" w:cs="Arial"/>
                <w:sz w:val="20"/>
                <w:szCs w:val="20"/>
              </w:rPr>
              <w:t>Paper 13</w:t>
            </w:r>
          </w:p>
        </w:tc>
      </w:tr>
      <w:tr w:rsidR="00162DBA" w14:paraId="1561D5E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7BFDD" w14:textId="77777777" w:rsidR="0085255D" w:rsidRDefault="00000000">
            <w:r>
              <w:rPr>
                <w:rFonts w:ascii="Arial" w:eastAsia="Arial" w:hAnsi="Arial" w:cs="Arial"/>
                <w:sz w:val="20"/>
                <w:szCs w:val="20"/>
              </w:rPr>
              <w:t>n_transfer = 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4A57" w14:textId="77777777" w:rsidR="0085255D" w:rsidRDefault="00000000">
            <w:r>
              <w:rPr>
                <w:rFonts w:ascii="Arial" w:eastAsia="Arial" w:hAnsi="Arial" w:cs="Arial"/>
                <w:sz w:val="20"/>
                <w:szCs w:val="20"/>
              </w:rPr>
              <w:t>51.7σ margin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8C943" w14:textId="77777777" w:rsidR="0085255D" w:rsidRDefault="00000000">
            <w:r>
              <w:rPr>
                <w:rFonts w:ascii="Arial" w:eastAsia="Arial" w:hAnsi="Arial" w:cs="Arial"/>
                <w:sz w:val="20"/>
                <w:szCs w:val="20"/>
              </w:rPr>
              <w:t>Transfer 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E117E" w14:textId="77777777" w:rsidR="0085255D" w:rsidRDefault="00000000">
            <w:r>
              <w:rPr>
                <w:rFonts w:ascii="Arial" w:eastAsia="Arial" w:hAnsi="Arial" w:cs="Arial"/>
                <w:sz w:val="20"/>
                <w:szCs w:val="20"/>
              </w:rPr>
              <w:t>Paper 13</w:t>
            </w:r>
          </w:p>
        </w:tc>
      </w:tr>
      <w:tr w:rsidR="00162DBA" w14:paraId="53AC43B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70109" w14:textId="77777777" w:rsidR="0085255D" w:rsidRDefault="00000000">
            <w:r>
              <w:rPr>
                <w:rFonts w:ascii="Arial" w:eastAsia="Arial" w:hAnsi="Arial" w:cs="Arial"/>
                <w:sz w:val="20"/>
                <w:szCs w:val="20"/>
              </w:rPr>
              <w:t>a = dim(S²)/2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FB07A" w14:textId="77777777" w:rsidR="0085255D" w:rsidRDefault="00000000">
            <w:r>
              <w:rPr>
                <w:rFonts w:ascii="Arial" w:eastAsia="Arial" w:hAnsi="Arial" w:cs="Arial"/>
                <w:sz w:val="20"/>
                <w:szCs w:val="20"/>
              </w:rPr>
              <w:t>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21BFA" w14:textId="77777777" w:rsidR="0085255D" w:rsidRDefault="00000000">
            <w:r>
              <w:rPr>
                <w:rFonts w:ascii="Arial" w:eastAsia="Arial" w:hAnsi="Arial" w:cs="Arial"/>
                <w:sz w:val="20"/>
                <w:szCs w:val="20"/>
              </w:rPr>
              <w:t>Normalization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80FA1" w14:textId="77777777" w:rsidR="0085255D" w:rsidRDefault="00000000">
            <w:r>
              <w:rPr>
                <w:rFonts w:ascii="Arial" w:eastAsia="Arial" w:hAnsi="Arial" w:cs="Arial"/>
                <w:sz w:val="20"/>
                <w:szCs w:val="20"/>
              </w:rPr>
              <w:t>Paper 13</w:t>
            </w:r>
          </w:p>
        </w:tc>
      </w:tr>
      <w:tr w:rsidR="00162DBA" w14:paraId="21AEAE9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FA8F7" w14:textId="77777777" w:rsidR="0085255D" w:rsidRDefault="00000000">
            <w:r>
              <w:rPr>
                <w:rFonts w:ascii="Arial" w:eastAsia="Arial" w:hAnsi="Arial" w:cs="Arial"/>
                <w:sz w:val="20"/>
                <w:szCs w:val="20"/>
              </w:rPr>
              <w:t>C₂(A)/C₂(Γ)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1D681" w14:textId="77777777" w:rsidR="0085255D" w:rsidRDefault="00000000">
            <w:r>
              <w:rPr>
                <w:rFonts w:ascii="Arial" w:eastAsia="Arial" w:hAnsi="Arial" w:cs="Arial"/>
                <w:sz w:val="20"/>
                <w:szCs w:val="20"/>
              </w:rPr>
              <w:t>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F1DB5" w14:textId="77777777" w:rsidR="0085255D" w:rsidRDefault="00000000">
            <w:r>
              <w:rPr>
                <w:rFonts w:ascii="Arial" w:eastAsia="Arial" w:hAnsi="Arial" w:cs="Arial"/>
                <w:sz w:val="20"/>
                <w:szCs w:val="20"/>
              </w:rPr>
              <w:t>Casimir gauge invariance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3728F" w14:textId="77777777" w:rsidR="0085255D" w:rsidRDefault="00000000">
            <w:r>
              <w:rPr>
                <w:rFonts w:ascii="Arial" w:eastAsia="Arial" w:hAnsi="Arial" w:cs="Arial"/>
                <w:sz w:val="20"/>
                <w:szCs w:val="20"/>
              </w:rPr>
              <w:t>Paper 14</w:t>
            </w:r>
          </w:p>
        </w:tc>
      </w:tr>
      <w:tr w:rsidR="00162DBA" w14:paraId="4EC5A80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BC99E" w14:textId="77777777" w:rsidR="0085255D" w:rsidRDefault="00000000">
            <w:r>
              <w:rPr>
                <w:rFonts w:ascii="Arial" w:eastAsia="Arial" w:hAnsi="Arial" w:cs="Arial"/>
                <w:sz w:val="20"/>
                <w:szCs w:val="20"/>
              </w:rPr>
              <w:t>A_SᵀA_S eigenvalue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7D2D" w14:textId="77777777" w:rsidR="0085255D" w:rsidRDefault="00000000">
            <w:r>
              <w:rPr>
                <w:rFonts w:ascii="Arial" w:eastAsia="Arial" w:hAnsi="Arial" w:cs="Arial"/>
                <w:sz w:val="20"/>
                <w:szCs w:val="20"/>
              </w:rPr>
              <w:t>(1+γ²)/r_s²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0BD3" w14:textId="77777777" w:rsidR="0085255D" w:rsidRDefault="00000000">
            <w:r>
              <w:rPr>
                <w:rFonts w:ascii="Arial" w:eastAsia="Arial" w:hAnsi="Arial" w:cs="Arial"/>
                <w:sz w:val="20"/>
                <w:szCs w:val="20"/>
              </w:rPr>
              <w:t>Degenerate (J²=−I)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78DBE" w14:textId="77777777" w:rsidR="0085255D" w:rsidRDefault="00000000">
            <w:r>
              <w:rPr>
                <w:rFonts w:ascii="Arial" w:eastAsia="Arial" w:hAnsi="Arial" w:cs="Arial"/>
                <w:sz w:val="20"/>
                <w:szCs w:val="20"/>
              </w:rPr>
              <w:t>Paper 14</w:t>
            </w:r>
          </w:p>
        </w:tc>
      </w:tr>
      <w:tr w:rsidR="00162DBA" w14:paraId="605D016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C3E55" w14:textId="77777777" w:rsidR="0085255D" w:rsidRDefault="00000000">
            <w:r>
              <w:rPr>
                <w:rFonts w:ascii="Arial" w:eastAsia="Arial" w:hAnsi="Arial" w:cs="Arial"/>
                <w:sz w:val="20"/>
                <w:szCs w:val="20"/>
              </w:rPr>
              <w:t>N(θ*=0.599°)</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00D49" w14:textId="77777777" w:rsidR="0085255D" w:rsidRDefault="00000000">
            <w:r>
              <w:rPr>
                <w:rFonts w:ascii="Arial" w:eastAsia="Arial" w:hAnsi="Arial" w:cs="Arial"/>
                <w:sz w:val="20"/>
                <w:szCs w:val="20"/>
              </w:rPr>
              <w:t>5.624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A6B28" w14:textId="77777777" w:rsidR="0085255D" w:rsidRDefault="00000000">
            <w:r>
              <w:rPr>
                <w:rFonts w:ascii="Arial" w:eastAsia="Arial" w:hAnsi="Arial" w:cs="Arial"/>
                <w:sz w:val="20"/>
                <w:szCs w:val="20"/>
              </w:rPr>
              <w:t>0.18% from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DBBDE" w14:textId="77777777" w:rsidR="0085255D" w:rsidRDefault="00000000">
            <w:r>
              <w:rPr>
                <w:rFonts w:ascii="Arial" w:eastAsia="Arial" w:hAnsi="Arial" w:cs="Arial"/>
                <w:sz w:val="20"/>
                <w:szCs w:val="20"/>
              </w:rPr>
              <w:t>Paper 14</w:t>
            </w:r>
          </w:p>
        </w:tc>
      </w:tr>
      <w:tr w:rsidR="00162DBA" w14:paraId="490F29C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C7AE7" w14:textId="77777777" w:rsidR="0085255D" w:rsidRDefault="00000000">
            <w:r>
              <w:rPr>
                <w:rFonts w:ascii="Arial" w:eastAsia="Arial" w:hAnsi="Arial" w:cs="Arial"/>
                <w:sz w:val="20"/>
                <w:szCs w:val="20"/>
              </w:rPr>
              <w:t>exp(K_gauge/2)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3D49F" w14:textId="77777777" w:rsidR="0085255D" w:rsidRDefault="00000000">
            <w:r>
              <w:rPr>
                <w:rFonts w:ascii="Arial" w:eastAsia="Arial" w:hAnsi="Arial" w:cs="Arial"/>
                <w:sz w:val="20"/>
                <w:szCs w:val="20"/>
              </w:rPr>
              <w:t>1.02782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0B665" w14:textId="77777777" w:rsidR="0085255D" w:rsidRDefault="00000000">
            <w:r>
              <w:rPr>
                <w:rFonts w:ascii="Arial" w:eastAsia="Arial" w:hAnsi="Arial" w:cs="Arial"/>
                <w:sz w:val="20"/>
                <w:szCs w:val="20"/>
              </w:rPr>
              <w:t>≠ x^K_gauge (1.02320)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22A57" w14:textId="77777777" w:rsidR="0085255D" w:rsidRDefault="00000000">
            <w:r>
              <w:rPr>
                <w:rFonts w:ascii="Arial" w:eastAsia="Arial" w:hAnsi="Arial" w:cs="Arial"/>
                <w:sz w:val="20"/>
                <w:szCs w:val="20"/>
              </w:rPr>
              <w:t>Paper 14</w:t>
            </w:r>
          </w:p>
        </w:tc>
      </w:tr>
      <w:tr w:rsidR="00162DBA" w14:paraId="6C88801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31095" w14:textId="77777777" w:rsidR="0085255D" w:rsidRDefault="00000000">
            <w:r>
              <w:rPr>
                <w:rFonts w:ascii="Arial" w:eastAsia="Arial" w:hAnsi="Arial" w:cs="Arial"/>
                <w:sz w:val="20"/>
                <w:szCs w:val="20"/>
              </w:rPr>
              <w:t>Λ × r_s²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01B0B" w14:textId="77777777" w:rsidR="0085255D" w:rsidRDefault="00000000">
            <w:r>
              <w:rPr>
                <w:rFonts w:ascii="Arial" w:eastAsia="Arial" w:hAnsi="Arial" w:cs="Arial"/>
                <w:sz w:val="20"/>
                <w:szCs w:val="20"/>
              </w:rPr>
              <w:t>9π²/[4(1+γ²)]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A3297" w14:textId="77777777" w:rsidR="0085255D" w:rsidRDefault="00000000">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38A2B" w14:textId="77777777" w:rsidR="0085255D" w:rsidRDefault="00000000">
            <w:r>
              <w:rPr>
                <w:rFonts w:ascii="Arial" w:eastAsia="Arial" w:hAnsi="Arial" w:cs="Arial"/>
                <w:sz w:val="20"/>
                <w:szCs w:val="20"/>
              </w:rPr>
              <w:t>Paper 14</w:t>
            </w:r>
          </w:p>
        </w:tc>
      </w:tr>
      <w:tr w:rsidR="00162DBA" w14:paraId="530362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7D956" w14:textId="77777777" w:rsidR="0085255D" w:rsidRDefault="00000000">
            <w:r>
              <w:rPr>
                <w:rFonts w:ascii="Arial" w:eastAsia="Arial" w:hAnsi="Arial" w:cs="Arial"/>
                <w:sz w:val="20"/>
                <w:szCs w:val="20"/>
              </w:rPr>
              <w:t>f_b × x = 2γ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99B60" w14:textId="77777777" w:rsidR="0085255D" w:rsidRDefault="00000000">
            <w:r>
              <w:rPr>
                <w:rFonts w:ascii="Arial" w:eastAsia="Arial" w:hAnsi="Arial" w:cs="Arial"/>
                <w:sz w:val="20"/>
                <w:szCs w:val="20"/>
              </w:rPr>
              <w:t>0.475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A7143" w14:textId="77777777" w:rsidR="0085255D" w:rsidRDefault="00000000">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80ACD" w14:textId="77777777" w:rsidR="0085255D" w:rsidRDefault="00000000">
            <w:r>
              <w:rPr>
                <w:rFonts w:ascii="Arial" w:eastAsia="Arial" w:hAnsi="Arial" w:cs="Arial"/>
                <w:sz w:val="20"/>
                <w:szCs w:val="20"/>
              </w:rPr>
              <w:t>Paper 14</w:t>
            </w:r>
          </w:p>
        </w:tc>
      </w:tr>
      <w:tr w:rsidR="00162DBA" w14:paraId="4DF3E34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BC6CE" w14:textId="77777777" w:rsidR="0085255D" w:rsidRDefault="00000000">
            <w:r>
              <w:rPr>
                <w:rFonts w:ascii="Arial" w:eastAsia="Arial" w:hAnsi="Arial" w:cs="Arial"/>
                <w:sz w:val="20"/>
                <w:szCs w:val="20"/>
              </w:rPr>
              <w:t>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69451" w14:textId="77777777" w:rsidR="0085255D" w:rsidRDefault="00000000">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4CC34" w14:textId="77777777" w:rsidR="0085255D" w:rsidRDefault="00000000">
            <w:r>
              <w:rPr>
                <w:rFonts w:ascii="Arial" w:eastAsia="Arial" w:hAnsi="Arial" w:cs="Arial"/>
                <w:sz w:val="20"/>
                <w:szCs w:val="20"/>
              </w:rPr>
              <w:t>DERIVED (Theorem 17.1; R4 premise)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CC7E" w14:textId="77777777" w:rsidR="0085255D" w:rsidRDefault="00000000">
            <w:r>
              <w:rPr>
                <w:rFonts w:ascii="Arial" w:eastAsia="Arial" w:hAnsi="Arial" w:cs="Arial"/>
                <w:sz w:val="20"/>
                <w:szCs w:val="20"/>
              </w:rPr>
              <w:t>Paper 17</w:t>
            </w:r>
          </w:p>
        </w:tc>
      </w:tr>
      <w:tr w:rsidR="00162DBA" w14:paraId="02A0000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01" w14:textId="77777777" w:rsidR="0085255D" w:rsidRDefault="00000000">
            <w:r>
              <w:rPr>
                <w:rFonts w:ascii="Arial" w:eastAsia="Arial" w:hAnsi="Arial" w:cs="Arial"/>
                <w:sz w:val="20"/>
                <w:szCs w:val="20"/>
              </w:rPr>
              <w:t>r_d (hybrid)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02" w14:textId="77777777" w:rsidR="0085255D" w:rsidRDefault="00000000">
            <w:r>
              <w:rPr>
                <w:rFonts w:ascii="Arial" w:eastAsia="Arial" w:hAnsi="Arial" w:cs="Arial"/>
                <w:sz w:val="20"/>
                <w:szCs w:val="20"/>
              </w:rPr>
              <w:t>144.01 Mpc</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03" w14:textId="77777777" w:rsidR="0085255D" w:rsidRDefault="00000000">
            <w:r>
              <w:rPr>
                <w:rFonts w:ascii="Arial" w:eastAsia="Arial" w:hAnsi="Arial" w:cs="Arial"/>
                <w:sz w:val="20"/>
                <w:szCs w:val="20"/>
              </w:rPr>
              <w:t>Sound horizon (observer H(z) + bare ω_b)</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04" w14:textId="77777777" w:rsidR="0085255D" w:rsidRDefault="00000000">
            <w:r>
              <w:rPr>
                <w:rFonts w:ascii="Arial" w:eastAsia="Arial" w:hAnsi="Arial" w:cs="Arial"/>
                <w:sz w:val="20"/>
                <w:szCs w:val="20"/>
              </w:rPr>
              <w:t>Paper 29 [DERIVED/SCOPED]</w:t>
            </w:r>
          </w:p>
        </w:tc>
      </w:tr>
      <w:tr w:rsidR="00162DBA" w14:paraId="02A0001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11" w14:textId="77777777" w:rsidR="0085255D" w:rsidRDefault="00000000">
            <w:r>
              <w:rPr>
                <w:rFonts w:ascii="Arial" w:eastAsia="Arial" w:hAnsi="Arial" w:cs="Arial"/>
                <w:sz w:val="20"/>
                <w:szCs w:val="20"/>
              </w:rPr>
              <w:t>ω_b,geom</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12" w14:textId="77777777" w:rsidR="0085255D" w:rsidRDefault="00000000">
            <w:r>
              <w:rPr>
                <w:rFonts w:ascii="Arial" w:eastAsia="Arial" w:hAnsi="Arial" w:cs="Arial"/>
                <w:sz w:val="20"/>
                <w:szCs w:val="20"/>
              </w:rPr>
              <w:t>0.02100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13" w14:textId="77777777" w:rsidR="0085255D" w:rsidRDefault="00000000">
            <w:r>
              <w:rPr>
                <w:rFonts w:ascii="Arial" w:eastAsia="Arial" w:hAnsi="Arial" w:cs="Arial"/>
                <w:sz w:val="20"/>
                <w:szCs w:val="20"/>
              </w:rPr>
              <w:t>Sound-speed baryon density (α = 1 selector)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14" w14:textId="77777777" w:rsidR="0085255D" w:rsidRDefault="00000000">
            <w:r>
              <w:rPr>
                <w:rFonts w:ascii="Arial" w:eastAsia="Arial" w:hAnsi="Arial" w:cs="Arial"/>
                <w:sz w:val="20"/>
                <w:szCs w:val="20"/>
              </w:rPr>
              <w:t>Paper 29 [DERIVED/SCOPED]</w:t>
            </w:r>
          </w:p>
        </w:tc>
      </w:tr>
      <w:tr w:rsidR="00162DBA" w14:paraId="02A0002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21" w14:textId="77777777" w:rsidR="0085255D" w:rsidRDefault="00000000">
            <w:r>
              <w:rPr>
                <w:rFonts w:ascii="Arial" w:eastAsia="Arial" w:hAnsi="Arial" w:cs="Arial"/>
                <w:sz w:val="20"/>
                <w:szCs w:val="20"/>
              </w:rPr>
              <w:t>Ω_r,obs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22" w14:textId="77777777" w:rsidR="0085255D" w:rsidRDefault="00000000">
            <w:r>
              <w:rPr>
                <w:rFonts w:ascii="Arial" w:eastAsia="Arial" w:hAnsi="Arial" w:cs="Arial"/>
                <w:sz w:val="20"/>
                <w:szCs w:val="20"/>
              </w:rPr>
              <w:t>9.14 × 10⁻⁵</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23" w14:textId="77777777" w:rsidR="0085255D" w:rsidRDefault="00000000">
            <w:r>
              <w:rPr>
                <w:rFonts w:ascii="Arial" w:eastAsia="Arial" w:hAnsi="Arial" w:cs="Arial"/>
                <w:sz w:val="20"/>
                <w:szCs w:val="20"/>
              </w:rPr>
              <w:t>Observer-frame radiation density (N_eff = 3.044)</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24" w14:textId="77777777" w:rsidR="0085255D" w:rsidRDefault="00000000">
            <w:r>
              <w:rPr>
                <w:rFonts w:ascii="Arial" w:eastAsia="Arial" w:hAnsi="Arial" w:cs="Arial"/>
                <w:sz w:val="20"/>
                <w:szCs w:val="20"/>
              </w:rPr>
              <w:t>Paper 29 [IMPORTED P2]</w:t>
            </w:r>
          </w:p>
        </w:tc>
      </w:tr>
      <w:tr w:rsidR="00162DBA" w14:paraId="02A0003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31" w14:textId="77777777" w:rsidR="0085255D" w:rsidRDefault="00000000">
            <w:r>
              <w:rPr>
                <w:rFonts w:ascii="Arial" w:eastAsia="Arial" w:hAnsi="Arial" w:cs="Arial"/>
                <w:sz w:val="20"/>
                <w:szCs w:val="20"/>
              </w:rPr>
              <w:t>η = K_gauge/x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32" w14:textId="77777777" w:rsidR="0085255D" w:rsidRDefault="00000000">
            <w:r>
              <w:rPr>
                <w:rFonts w:ascii="Arial" w:eastAsia="Arial" w:hAnsi="Arial" w:cs="Arial"/>
                <w:sz w:val="20"/>
                <w:szCs w:val="20"/>
              </w:rPr>
              <w:t>0.03612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33" w14:textId="77777777" w:rsidR="0085255D" w:rsidRDefault="00000000">
            <w:r>
              <w:rPr>
                <w:rFonts w:ascii="Arial" w:eastAsia="Arial" w:hAnsi="Arial" w:cs="Arial"/>
                <w:sz w:val="20"/>
                <w:szCs w:val="20"/>
              </w:rPr>
              <w:t>BAO anomalous dimension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34" w14:textId="77777777" w:rsidR="0085255D" w:rsidRDefault="00000000">
            <w:r>
              <w:rPr>
                <w:rFonts w:ascii="Arial" w:eastAsia="Arial" w:hAnsi="Arial" w:cs="Arial"/>
                <w:sz w:val="20"/>
                <w:szCs w:val="20"/>
              </w:rPr>
              <w:t>Paper 28/29 [DERIVED/SCOPED]</w:t>
            </w:r>
          </w:p>
        </w:tc>
      </w:tr>
      <w:tr w:rsidR="00162DBA" w14:paraId="02A0004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41" w14:textId="77777777" w:rsidR="0085255D" w:rsidRDefault="00000000">
            <w:r>
              <w:rPr>
                <w:rFonts w:ascii="Arial" w:eastAsia="Arial" w:hAnsi="Arial" w:cs="Arial"/>
                <w:sz w:val="20"/>
                <w:szCs w:val="20"/>
              </w:rPr>
              <w:t>f_⊥ = exp(η)</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42" w14:textId="77777777" w:rsidR="0085255D" w:rsidRDefault="00000000">
            <w:r>
              <w:rPr>
                <w:rFonts w:ascii="Arial" w:eastAsia="Arial" w:hAnsi="Arial" w:cs="Arial"/>
                <w:sz w:val="20"/>
                <w:szCs w:val="20"/>
              </w:rPr>
              <w:t>1.0368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43" w14:textId="77777777" w:rsidR="0085255D" w:rsidRDefault="00000000">
            <w:r>
              <w:rPr>
                <w:rFonts w:ascii="Arial" w:eastAsia="Arial" w:hAnsi="Arial" w:cs="Arial"/>
                <w:sz w:val="20"/>
                <w:szCs w:val="20"/>
              </w:rPr>
              <w:t>Galaxy BAO transverse kernel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44" w14:textId="77777777" w:rsidR="0085255D" w:rsidRDefault="00000000">
            <w:r>
              <w:rPr>
                <w:rFonts w:ascii="Arial" w:eastAsia="Arial" w:hAnsi="Arial" w:cs="Arial"/>
                <w:sz w:val="20"/>
                <w:szCs w:val="20"/>
              </w:rPr>
              <w:t>Paper 29 [DERIVED/SCOPED]</w:t>
            </w:r>
          </w:p>
        </w:tc>
      </w:tr>
      <w:tr w:rsidR="00162DBA" w14:paraId="02A0005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51" w14:textId="77777777" w:rsidR="0085255D" w:rsidRDefault="00000000">
            <w:r>
              <w:rPr>
                <w:rFonts w:ascii="Arial" w:eastAsia="Arial" w:hAnsi="Arial" w:cs="Arial"/>
                <w:sz w:val="20"/>
                <w:szCs w:val="20"/>
              </w:rPr>
              <w:t>f_∥ = exp(η/2)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52" w14:textId="77777777" w:rsidR="0085255D" w:rsidRDefault="00000000">
            <w:r>
              <w:rPr>
                <w:rFonts w:ascii="Arial" w:eastAsia="Arial" w:hAnsi="Arial" w:cs="Arial"/>
                <w:sz w:val="20"/>
                <w:szCs w:val="20"/>
              </w:rPr>
              <w:t>1.0182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53" w14:textId="77777777" w:rsidR="0085255D" w:rsidRDefault="00000000">
            <w:r>
              <w:rPr>
                <w:rFonts w:ascii="Arial" w:eastAsia="Arial" w:hAnsi="Arial" w:cs="Arial"/>
                <w:sz w:val="20"/>
                <w:szCs w:val="20"/>
              </w:rPr>
              <w:t>Galaxy BAO radial kernel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00054" w14:textId="77777777" w:rsidR="0085255D" w:rsidRDefault="00000000">
            <w:r>
              <w:rPr>
                <w:rFonts w:ascii="Arial" w:eastAsia="Arial" w:hAnsi="Arial" w:cs="Arial"/>
                <w:sz w:val="20"/>
                <w:szCs w:val="20"/>
              </w:rPr>
              <w:t>Paper 29 [DERIVED/SCOPED]</w:t>
            </w:r>
          </w:p>
        </w:tc>
      </w:tr>
    </w:tbl>
    <w:p w14:paraId="58BC9187" w14:textId="77777777" w:rsidR="0085255D" w:rsidRDefault="00000000">
      <w:pPr>
        <w:spacing w:after="120"/>
      </w:pPr>
      <w:r>
        <w:t>Step 1: Schwarzschild radius (Paper 1 §2.1). r_s = 2GM_U/c² = 6.685 × 10²⁶ m. The observable universe sits within a factor 1.5 of its own Schwarzschild radius. STATUS: DERIVED (standard GR, exact)</w:t>
      </w:r>
    </w:p>
    <w:p w14:paraId="5527C853" w14:textId="77777777" w:rsidR="0085255D" w:rsidRDefault="00000000">
      <w:pPr>
        <w:spacing w:after="120"/>
      </w:pPr>
      <w:r>
        <w:t>Step 2: OS interior metric (Paper 1 §2.4). ds² = −dτ² + a²(η)\[dχ² + sin²χ dΩ²\], a(η) = (r_s/2)(1 − cos η). Spatial curvature k = +1 (closed). g_ττ = −1 everywhere: all gravitational effects are encoded in the scale factor, not the lapse. STATUS: DERIVED (Oppenheimer-Snyder 1939, exact)</w:t>
      </w:r>
    </w:p>
    <w:p w14:paraId="723D01A6" w14:textId="77777777" w:rsidR="0085255D" w:rsidRDefault="00000000">
      <w:pPr>
        <w:spacing w:after="120"/>
      </w:pPr>
      <w:r>
        <w:t>Step 3: Total expansion half-cycle (Paper 1 §2.2). τ_total = πr_s/(2c) = 111.0 Gyr. Current age as fraction: 13.8/111.0 = 12.4% (early, gentle regime). STATUS: DERIVED</w:t>
      </w:r>
    </w:p>
    <w:p w14:paraId="297533EB" w14:textId="77777777" w:rsidR="0085255D" w:rsidRDefault="00000000">
      <w:pPr>
        <w:spacing w:after="120"/>
      </w:pPr>
      <w:r>
        <w:t>Step 4: Current epoch --- two constraints (Paper 1, Paper 2 §8). Temporal: η_t = 1.371 (from τ(η_t) = 13.8 Gyr). Spatial: η_s = arccos(1 − 2R_U/r_s) = 1.893 rad (from R(η_s) = R_U). These are DIFFERENT η values. The OS cycloid has one degree of freedom. This over-determination is the Space-Time Decoupling (§A.1.2). STATUS: DERIVED</w:t>
      </w:r>
    </w:p>
    <w:p w14:paraId="10558688" w14:textId="77777777" w:rsidR="0085255D" w:rsidRDefault="00000000">
      <w:pPr>
        <w:spacing w:after="120"/>
      </w:pPr>
      <w:r>
        <w:lastRenderedPageBreak/>
        <w:t>Step 5: Compactness ratio (Paper 1 §2.1). x = r_s/R_U = 1.51899. The Schwarzschild radius exceeds the observable universe radius by a factor of 1.519, placing the observer deep inside the horizon at 65.8% of the Schwarzschild radius. This single dimensionless ratio, together with γ_BI, determines all framework observables. STATUS: DERIVED</w:t>
      </w:r>
    </w:p>
    <w:p w14:paraId="3C16BFCF" w14:textId="77777777" w:rsidR="0085255D" w:rsidRDefault="00000000">
      <w:pPr>
        <w:spacing w:before="240" w:after="120"/>
      </w:pPr>
      <w:r>
        <w:rPr>
          <w:b/>
          <w:bCs/>
        </w:rPr>
        <w:t>A.1.2 The Space-Time Decoupling (Paper 2 §8)</w:t>
      </w:r>
    </w:p>
    <w:p w14:paraId="4FC94F13" w14:textId="77777777" w:rsidR="0085255D" w:rsidRDefault="00000000">
      <w:pPr>
        <w:spacing w:after="120"/>
      </w:pPr>
      <w:r>
        <w:t>Step 6: Decoupling ratio (Paper 2 §8.3). Δ_cycloid = τ(η_s)/t_obs = (η_s − sin η_s)/(η_t − sin η_t) = (1.893 − 0.947)/(1.371 − 0.980) = 2.418. Does NOT match Δ = x⁴(1+γ²) = 5.624 to 0.05%. The temporal link is withdrawn under the expanding convention. STATUS: DERIVED</w:t>
      </w:r>
    </w:p>
    <w:p w14:paraId="78EB74CC" w14:textId="77777777" w:rsidR="0085255D" w:rsidRDefault="00000000">
      <w:pPr>
        <w:spacing w:after="120"/>
      </w:pPr>
      <w:r>
        <w:t>Step 7: Observer's time dilation (Paper 2 §8). dt/dτ\|\_{R=R_U} = 1/Δ = 0.1778. The cosmological clock runs at 17.78% of the interior proper time. The observer experiences a dilated clock rate determined entirely by the holographic amplification factor Δ. STATUS: DERIVED</w:t>
      </w:r>
    </w:p>
    <w:p w14:paraId="7BECC1B3" w14:textId="77777777" w:rsidR="0085255D" w:rsidRDefault="00000000">
      <w:pPr>
        <w:spacing w:after="120"/>
      </w:pPr>
      <w:r>
        <w:t>Step 8: Kruskal lapse (Paper 2 §6.1). lim\_{η→π⁻}\[τ̃/T_K\] = 2/√e = 2e\^(−1/2) ≈ 1.2131. Proof: Taylor expansion of OS cycloid in Kruskal coordinates. SymPy residual = 0. Zero free parameters. STATUS: DERIVED (exact)</w:t>
      </w:r>
    </w:p>
    <w:p w14:paraId="44CFD927" w14:textId="77777777" w:rsidR="0085255D" w:rsidRDefault="00000000">
      <w:pPr>
        <w:spacing w:after="120"/>
      </w:pPr>
      <w:r>
        <w:t>Step 9: H₀ observation (Paper 2 §10.1). H₀,IO × 2/√e = 58.41 × 1.2131 = 70.86 km/s/Mpc. Within 0.66 km/s/Mpc of Planck-SH0ES midpoint. STATUS: DERIVED</w:t>
      </w:r>
    </w:p>
    <w:p w14:paraId="74CA8103" w14:textId="77777777" w:rsidR="0085255D" w:rsidRDefault="00000000">
      <w:pPr>
        <w:spacing w:before="240" w:after="120"/>
      </w:pPr>
      <w:r>
        <w:rPr>
          <w:b/>
          <w:bCs/>
        </w:rPr>
        <w:t>A.1.3 The Holographic Amplification Chain (Papers 1--2)</w:t>
      </w:r>
    </w:p>
    <w:p w14:paraId="17C433BF" w14:textId="77777777" w:rsidR="0085255D" w:rsidRDefault="00000000">
      <w:pPr>
        <w:spacing w:after="120"/>
      </w:pPr>
      <w:r>
        <w:t>Step 10: Carlip-Virasoro derivation (Paper 2 §4). Central charges of horizon Virasoro algebra (Carlip 1999 \[37\]): c_3D = 6r_s²/l_P² (full 2-sphere, all angular modes), c_1D = 6r_s/l_P (radial sector, s-wave reduction). Interior dimensional reduction: r is timelike inside horizon; observer counts modes along time axis. T_IO/T_H = √(c_3D/c_1D) = √(r_s/l_P) = γ_amp = 6.431 × 10³⁰. SymPy residual = 0. 35/35 verification checks. STATUS: DERIVED</w:t>
      </w:r>
    </w:p>
    <w:p w14:paraId="5D01F057" w14:textId="77777777" w:rsidR="0085255D" w:rsidRDefault="00000000">
      <w:pPr>
        <w:spacing w:after="120"/>
      </w:pPr>
      <w:r>
        <w:t>Step 11: Interior temperature (Paper 1 §4.1). Full position-dependent formula: T(r) = ħcγ_amp/(4πr k_B). At R_U: T_IO = γ_amp × T_Hawking × x = 2.6635 K. Geometric mean identity: T_IO² = T_Hawking × T_Planck (cross-model confirmed, Haug-Tatum 2024 \[40\]). T(z) = T_IO × (1+z), identical to ΛCDM. STATUS: DERIVED</w:t>
      </w:r>
    </w:p>
    <w:p w14:paraId="2E6E1E29" w14:textId="77777777" w:rsidR="0085255D" w:rsidRDefault="00000000">
      <w:pPr>
        <w:spacing w:after="120"/>
      </w:pPr>
      <w:r>
        <w:t>Step 12: Greybody factor Γ = 1 (Paper 1 §5.3). Interior Regge-Wheeler potential V_l(r) = f(r)\[l(l+1)/r² + (1−s²)r_s/r³\] where f(r) = 1 − r_s/r. For r \&lt; r_s: f(r) \&lt; 0, so V_l \&lt; 0 for all r, all spins s ≤ 1. No barrier --- all modes propagate freely. Interior radiation is exact blackbody: Γ(ω) = 1. Explains COBE/FIRAS perfection (\&lt; 50 ppm). STATUS: DERIVED (theorem)</w:t>
      </w:r>
    </w:p>
    <w:p w14:paraId="5187DB97" w14:textId="77777777" w:rsidR="0085255D" w:rsidRDefault="00000000">
      <w:pPr>
        <w:spacing w:after="120"/>
      </w:pPr>
      <w:r>
        <w:t>Step 13: Cosmological invariant (Paper 3 §4). T_IO × R_U = ħcγ_amp/(4πk_B) = 1.172 × 10²⁷ K·m. Algebraic identity holding at every epoch --- verified across five spot-checks. STATUS: DERIVED</w:t>
      </w:r>
    </w:p>
    <w:p w14:paraId="640021BF" w14:textId="77777777" w:rsidR="0085255D" w:rsidRDefault="00000000">
      <w:pPr>
        <w:spacing w:after="120"/>
      </w:pPr>
      <w:r>
        <w:t>Step 14: Continuity Theorem (Paper 3 §5.3). For all τ_obs ∈ (0, τ_total), the framework returns complete self-consistent observables varying smoothly. Proof: composition of three analytic maps. The observer coordinate is NOT fine-tuned. STATUS: DERIVED (theorem)</w:t>
      </w:r>
    </w:p>
    <w:p w14:paraId="741B79D2" w14:textId="77777777" w:rsidR="0085255D" w:rsidRDefault="00000000">
      <w:pPr>
        <w:spacing w:after="120"/>
      </w:pPr>
      <w:r>
        <w:t xml:space="preserve">Step 15: No-Go for semiclassical QFT (Paper 2 §3). Semiclassical QFT on stationary Schwarzschild CANNOT produce T_IO. Five candidate mechanisms examined and excluded </w:t>
      </w:r>
      <w:r>
        <w:lastRenderedPageBreak/>
        <w:t>(Bogoliubov coefficient analysis, 36/36 verification checks). The 30-order gap requires quantum gravitational physics. STATUS: DERIVED (theorem)</w:t>
      </w:r>
    </w:p>
    <w:p w14:paraId="5D1D5A88" w14:textId="77777777" w:rsidR="0085255D" w:rsidRDefault="00000000">
      <w:pPr>
        <w:spacing w:before="240" w:after="120"/>
      </w:pPr>
      <w:r>
        <w:rPr>
          <w:b/>
          <w:bCs/>
        </w:rPr>
        <w:t>A.1.4 Dark Energy (Papers 1, 8)</w:t>
      </w:r>
    </w:p>
    <w:p w14:paraId="4A270D50" w14:textId="77777777" w:rsidR="0085255D" w:rsidRDefault="00000000">
      <w:pPr>
        <w:spacing w:after="120"/>
      </w:pPr>
      <w:r>
        <w:t>Step 16: Torsion cosmological constant (Paper 1 §6). From Einstein-Cartan-Holst action with fermion torsion coupling: L_int = −(3κ/16)γ²/(1+γ²)². Holographic spin density: s = 3ħ/(8l_P² γ r_s). Resulting Λ = 9π²/\[4r_s²(1+γ²)\]. With position correction: ρ_Λ,eff = ρ × x² = 6.05 × 10⁻²⁷ kg/m³ (observed: 5.96, error 1.5%). STATUS: DERIVED</w:t>
      </w:r>
    </w:p>
    <w:p w14:paraId="5736A435" w14:textId="77777777" w:rsidR="0085255D" w:rsidRDefault="00000000">
      <w:pPr>
        <w:spacing w:after="120"/>
      </w:pPr>
      <w:r>
        <w:t>Step 17: γ_BI-free derivation (Paper 2 §7.1). Λ_IO = 3(H₀²/c² + 1/R_U² − r_s/R_U³). Contains NO γ_BI. Matches Λ_obs to 2.4%. STATUS: DERIVED</w:t>
      </w:r>
    </w:p>
    <w:p w14:paraId="66465F8A" w14:textId="77777777" w:rsidR="0085255D" w:rsidRDefault="00000000">
      <w:pPr>
        <w:spacing w:after="120"/>
      </w:pPr>
      <w:r>
        <w:t>Step 18: Self-consistency at horizon (Paper 1 §8.2). σ_junction = σ_torsion EXACTLY (algebraic identity for any Λ). Energy parameter e² = 1 + Λ_eff r_s²/3 = 8.28. STATUS: DERIVED (exact)</w:t>
      </w:r>
    </w:p>
    <w:p w14:paraId="34CC2C9E" w14:textId="77777777" w:rsidR="0085255D" w:rsidRDefault="00000000">
      <w:pPr>
        <w:spacing w:before="240" w:after="120"/>
      </w:pPr>
      <w:r>
        <w:rPr>
          <w:b/>
          <w:bCs/>
        </w:rPr>
        <w:t>A.1.5 The Spectral Norm Chain (Paper 9)</w:t>
      </w:r>
    </w:p>
    <w:p w14:paraId="17D86A10" w14:textId="77777777" w:rsidR="0085255D" w:rsidRDefault="00000000">
      <w:pPr>
        <w:spacing w:after="120"/>
      </w:pPr>
      <w:r>
        <w:t>Step 19: Ashtekar-Barbero connection (Paper 9). A = Γ + γ_BI K in PG slicing. K ⊥ Γ (Pythagorean theorem: K and Γ occupy perpendicular subspaces, verified by explicit SVD). \|\|A\|\|/\|\|Γ\|\| = √(1+γ²) in PG. Paper 14 confirms: frame-dependent in 3D, but S²-restricted quantities give (1+γ²) universally regardless of slicing. STATUS: DERIVED (Paper 14 upgrades to intrinsic formulation)</w:t>
      </w:r>
    </w:p>
    <w:p w14:paraId="6469B849" w14:textId="77777777" w:rsidR="0085255D" w:rsidRDefault="00000000">
      <w:pPr>
        <w:spacing w:after="120"/>
      </w:pPr>
      <w:r>
        <w:t>Step 20: Matter projection (Paper 9). √Δ = x² × √(1+γ²) = x² × \|\|A\|\|/\|\|Γ\|\| = 2.3715. The gauge factor √(1+γ²) enters as a one-slot boundary-dressed correction (Paper 16, §10). STATUS: DERIVED/THEOREM (conditional on P1–P6)</w:t>
      </w:r>
    </w:p>
    <w:p w14:paraId="46CFA581" w14:textId="77777777" w:rsidR="0085255D" w:rsidRDefault="00000000">
      <w:pPr>
        <w:spacing w:after="120"/>
      </w:pPr>
      <w:r>
        <w:t>Step 21: Spatial decoupling (Papers 2, 8, 9). Δ = x⁴(1+γ²) = (√Δ)² = 5.624. Two independent routes: spectral norm squared (Paper 9) and K_Λ correction (Paper 8). The cycloid integral route (Δ_cycloid = 2.418) does not match under expanding convention. STATUS: DERIVED</w:t>
      </w:r>
    </w:p>
    <w:p w14:paraId="270D2FAA" w14:textId="77777777" w:rsidR="0085255D" w:rsidRDefault="00000000">
      <w:pPr>
        <w:spacing w:before="240" w:after="120"/>
      </w:pPr>
      <w:r>
        <w:rPr>
          <w:b/>
          <w:bCs/>
        </w:rPr>
        <w:t>A.1.6 The Modular Energy Chain (Paper 10)</w:t>
      </w:r>
    </w:p>
    <w:p w14:paraId="3FEA5284" w14:textId="77777777" w:rsidR="0085255D" w:rsidRDefault="00000000">
      <w:pPr>
        <w:spacing w:after="120"/>
      </w:pPr>
      <w:r>
        <w:t>Step 22: Total modular energy (Paper 10, CMP). ⟨K⟩ = ln Δ = ln\[x⁴(1+γ²)\] = 4 ln x + ln(1+γ²) = K_geom + K_gauge = 1.7271. The Conformal Modular Principle: identification of horizon's total modular energy with ln Δ. STATUS: DERIVED</w:t>
      </w:r>
    </w:p>
    <w:p w14:paraId="1B6C6FEA" w14:textId="77777777" w:rsidR="0085255D" w:rsidRDefault="00000000">
      <w:pPr>
        <w:spacing w:after="120"/>
      </w:pPr>
      <w:r>
        <w:t>Step 23: K_gauge derivation (Paper 10 §10.1). On S² horizon: A_tan = (−γI + J)/r_s where J² = −I (SO(2) generator). Covariant Laplacian: −Δ_A\|\_tan = (1+γ²)/r_s² × I₂. Gaussian determinant ratio: K_gauge = −ln(Z_A/Z_Γ) = ln(1+γ²) = 0.0549. STATUS: DERIVED (algebraic identity)</w:t>
      </w:r>
    </w:p>
    <w:p w14:paraId="2A0E354F" w14:textId="77777777" w:rsidR="0085255D" w:rsidRDefault="00000000">
      <w:pPr>
        <w:spacing w:after="120"/>
      </w:pPr>
      <w:r>
        <w:t>Step 24: K_geom derivation (Paper 10 §10.2). K_geom = ln\[a(π)⁴/a(η_s)⁴\] = 4 ln(r_s/R_U) = 4 ln x = 1.6725. From conformal 4-volume measure √(−g) = a⁴ × √(−g̃). Power 4 = 3 (spatial S³) + 1 (conformal lapse: dτ = a dη). Boltzmann counting: Ω(a) ∝ a⁴, modular energy = entropy difference ΔS_B = 4 ln x. STATUS: DERIVED via elimination (three supporting arguments)</w:t>
      </w:r>
    </w:p>
    <w:p w14:paraId="7E1FCE3E" w14:textId="77777777" w:rsidR="0085255D" w:rsidRDefault="00000000">
      <w:pPr>
        <w:spacing w:after="120"/>
      </w:pPr>
      <w:r>
        <w:t xml:space="preserve">Step 25: No-Go Theorem (Paper 10 §10.3). Nine independent QFT approaches computed; all yield zero or wrong values for K_geom. Deepest reason: conformally coupled scalar χ = aφ on OS interior satisfies free wave equation on static Einstein universe R × S³. Conformal vacuum \|0⟩ is time-independent in conformal time. Relative entropy = 0. K_geom is a gravitational </w:t>
      </w:r>
      <w:r>
        <w:lastRenderedPageBreak/>
        <w:t>measure effect, not a matter-field quantity. STATUS: DERIVED (theorem). CRITICAL: conformal fields do NOT acquire K_geom.</w:t>
      </w:r>
    </w:p>
    <w:p w14:paraId="253829B8" w14:textId="77777777" w:rsidR="0085255D" w:rsidRDefault="00000000">
      <w:pPr>
        <w:spacing w:before="240" w:after="120"/>
      </w:pPr>
      <w:r>
        <w:rPr>
          <w:b/>
          <w:bCs/>
        </w:rPr>
        <w:t>A.1.7 The Curvature Suppression (Papers 10--11)</w:t>
      </w:r>
    </w:p>
    <w:p w14:paraId="76A541CC" w14:textId="77777777" w:rsidR="0085255D" w:rsidRDefault="00000000">
      <w:pPr>
        <w:spacing w:after="120"/>
      </w:pPr>
      <w:r>
        <w:t>Step 26: N_eff = Δ closure. Entropy-rank of CMP-derived covariance equals Δ = 5.624 (Theorem 18.N). Friedmann identification N_eff = Δ structurally superseded by global readout (Paper 19). STATUS: DERIVED</w:t>
      </w:r>
    </w:p>
    <w:p w14:paraId="3CDA13AA" w14:textId="77777777" w:rsidR="0085255D" w:rsidRDefault="00000000">
      <w:pPr>
        <w:spacing w:before="240" w:after="120"/>
      </w:pPr>
      <w:r>
        <w:rPr>
          <w:b/>
          <w:bCs/>
        </w:rPr>
        <w:t>A.1.8 The Projection Map (Paper 10)</w:t>
      </w:r>
    </w:p>
    <w:p w14:paraId="1531319C" w14:textId="77777777" w:rsidR="0085255D" w:rsidRDefault="00000000">
      <w:pPr>
        <w:spacing w:after="120"/>
      </w:pPr>
      <w:r>
        <w:t>Step 27: Accessible fraction (Paper 3). f = R_U²/r_s² = 1/x² = 0.4334. The observer accesses 43.34% of the interior volume at the current epoch. This geometric fraction enters the Friedmann projection map and determines the relationship between interior and observed densities. STATUS: DERIVED</w:t>
      </w:r>
    </w:p>
    <w:p w14:paraId="1B48E0C7" w14:textId="77777777" w:rsidR="0085255D" w:rsidRDefault="00000000">
      <w:pPr>
        <w:spacing w:after="120"/>
      </w:pPr>
      <w:r>
        <w:t>Step 28: H₀,geom = 58.4 km/s/Mpc; Ω_m = 0.197, Ω_k = −0.130, Ω_Λ = 0.933 --- DERIVED (standard Friedmann on OS interior)</w:t>
      </w:r>
    </w:p>
    <w:p w14:paraId="55E3E11F" w14:textId="77777777" w:rsidR="0085255D" w:rsidRDefault="00000000">
      <w:pPr>
        <w:spacing w:after="120"/>
      </w:pPr>
      <w:r>
        <w:t>Step 29: Projection map (Paper 10 §9). The IO Friedmann equation H²(z) = \[H²_m(z) + H²_Λ,bare\] × √Δ + H²_k(z) × Δ\^(−1/x²) is evaluated at z = 0 with the geometric Hubble components from the OS interior. H_0,obs = 67.58 km/s/Mpc DERIVED</w:t>
      </w:r>
    </w:p>
    <w:p w14:paraId="22405042" w14:textId="77777777" w:rsidR="0085255D" w:rsidRDefault="00000000">
      <w:pPr>
        <w:spacing w:before="240" w:after="120"/>
      </w:pPr>
      <w:r>
        <w:rPr>
          <w:b/>
          <w:bCs/>
        </w:rPr>
        <w:t>A.1.9 The Baryon Dictionary (Paper 12)</w:t>
      </w:r>
    </w:p>
    <w:p w14:paraId="1853C055" w14:textId="77777777" w:rsidR="0085255D" w:rsidRDefault="00000000">
      <w:pPr>
        <w:spacing w:after="120"/>
      </w:pPr>
      <w:r>
        <w:t>Step 30: Baryon Dictionary Principle (Paper 12, Theorem 18.B). f_b = 2γ/x = 0.3127. Baryons are identified as the gauge-coupled dust component, with the baryon fraction determined by the ratio of the Barbero-Immirzi parameter to the compactness ratio. Derived by Paper 18 Theorem 18.B: f_b = x⁻¹ · (derivative selector) · (1-form response) from the modular Hamiltonian structure. STATUS: DERIVED (Theorem 18.B)</w:t>
      </w:r>
    </w:p>
    <w:p w14:paraId="600633E0" w14:textId="77777777" w:rsidR="0085255D" w:rsidRDefault="00000000">
      <w:pPr>
        <w:spacing w:after="120"/>
      </w:pPr>
      <w:r>
        <w:t>Step 31: Observable-class α-ladder (Paper 12, Theorem 18.B). Discrete geometric exponents α = 1 (inventory/1-form), α = 3/2 (clustering), α = 2 (lensing). The baryon observable is structurally a 1-form: Paper 18 Theorem 18.B derives f_b = x⁻¹ · (derivative selector) · (1-form response) from the modular Hamiltonian, confirming α = 1 as the mathematical type of the BDP transport class, not an observational fit. The α values are structural --- each observable class has its own geometrically determined exponent from the gauge-projection degree (Theorem 16.11). STATUS: DERIVED (Theorem 18.B)</w:t>
      </w:r>
    </w:p>
    <w:p w14:paraId="6900FEA6" w14:textId="77777777" w:rsidR="0085255D" w:rsidRDefault="00000000">
      <w:pPr>
        <w:spacing w:after="120"/>
      </w:pPr>
      <w:r>
        <w:t>Step 32: Master identity (Paper 12). f_b × F = ⟨K⟩/4 (exact). The baryon fraction times the accessible fraction equals one quarter of the total modular energy. This algebraic identity connects the baryon dictionary to the modular energy chain with zero free parameters. STATUS: DERIVED (algebraic identity)</w:t>
      </w:r>
    </w:p>
    <w:p w14:paraId="6636242F" w14:textId="77777777" w:rsidR="0085255D" w:rsidRDefault="00000000">
      <w:pPr>
        <w:spacing w:before="240" w:after="120"/>
      </w:pPr>
      <w:r>
        <w:rPr>
          <w:b/>
          <w:bCs/>
        </w:rPr>
        <w:t>A.1.10 The Gauge Thermal Transfer (Paper 13)</w:t>
      </w:r>
    </w:p>
    <w:p w14:paraId="4616FEE8" w14:textId="77777777" w:rsidR="0085255D" w:rsidRDefault="00000000">
      <w:pPr>
        <w:spacing w:after="120"/>
      </w:pPr>
      <w:r>
        <w:t xml:space="preserve">Step 33: Gauge Thermal Transfer Principle (Paper 13, Theorem 17.1). d(ln ω)/dλ = K_gauge in conformal coordinate λ = ln(r/R_U). T_obs = T_IO × exp(K_gauge/2) = T_IO × √(1+γ²) = 2.7253 K. The GTTP governs how boundary thermal data transfers to the bulk observer: the gauge coupling K_gauge acts as a conformal drift rate. FIRAS measurement: 2.7255 ± 0.001 K. </w:t>
      </w:r>
      <w:r>
        <w:lastRenderedPageBreak/>
        <w:t>Match: −0.3σ. Conditional on R4 normalization (c = 1 in σ = c·K_gauge). STATUS: DERIVED (Theorem 17.1; R4 premise)</w:t>
      </w:r>
    </w:p>
    <w:p w14:paraId="7B3DF055" w14:textId="77777777" w:rsidR="0085255D" w:rsidRDefault="00000000">
      <w:pPr>
        <w:spacing w:after="120"/>
      </w:pPr>
      <w:r>
        <w:t>Step 34: Temperature Transfer Theorem: five structural pieces forcing T_obs = T_IO × x\^K_gauge:</w:t>
      </w:r>
    </w:p>
    <w:p w14:paraId="1239D5DB" w14:textId="77777777" w:rsidR="0085255D" w:rsidRDefault="00000000">
      <w:pPr>
        <w:spacing w:after="60"/>
      </w:pPr>
      <w:r>
        <w:t>Piece 1: Transfer ladder n = 1 (51.7σ over nearest competitor) . STATUS:</w:t>
      </w:r>
    </w:p>
    <w:p w14:paraId="4FCDF877" w14:textId="77777777" w:rsidR="0085255D" w:rsidRDefault="00000000">
      <w:pPr>
        <w:spacing w:after="60"/>
      </w:pPr>
      <w:r>
        <w:t>DERIVED</w:t>
      </w:r>
    </w:p>
    <w:p w14:paraId="2BC1D921" w14:textId="77777777" w:rsidR="0085255D" w:rsidRDefault="00000000">
      <w:pPr>
        <w:spacing w:after="60"/>
      </w:pPr>
      <w:r>
        <w:t>Piece 2: KMS rigidity (only uniform rescaling preserves Planck form) ---</w:t>
      </w:r>
    </w:p>
    <w:p w14:paraId="46B3900B" w14:textId="77777777" w:rsidR="0085255D" w:rsidRDefault="00000000">
      <w:pPr>
        <w:spacing w:after="60"/>
      </w:pPr>
      <w:r>
        <w:t>THEOREM</w:t>
      </w:r>
    </w:p>
    <w:p w14:paraId="71A9D3A7" w14:textId="77777777" w:rsidR="0085255D" w:rsidRDefault="00000000">
      <w:pPr>
        <w:spacing w:after="60"/>
      </w:pPr>
      <w:r>
        <w:t>Piece 3: Segment additivity (Cauchy equation forces Φ(λ) = σλ) ---</w:t>
      </w:r>
    </w:p>
    <w:p w14:paraId="1B29AFD2" w14:textId="77777777" w:rsidR="0085255D" w:rsidRDefault="00000000">
      <w:pPr>
        <w:spacing w:after="60"/>
      </w:pPr>
      <w:r>
        <w:t>THEOREM</w:t>
      </w:r>
    </w:p>
    <w:p w14:paraId="294AD266" w14:textId="77777777" w:rsidR="0085255D" w:rsidRDefault="00000000">
      <w:pPr>
        <w:spacing w:after="60"/>
      </w:pPr>
      <w:r>
        <w:t>Piece 4: Source selector (σ = K_gauge, unique survivor of conformal</w:t>
      </w:r>
    </w:p>
    <w:p w14:paraId="367654FE" w14:textId="77777777" w:rsidR="0085255D" w:rsidRDefault="00000000">
      <w:pPr>
        <w:spacing w:after="60"/>
      </w:pPr>
      <w:r>
        <w:t>no-go) . STATUS: DERIVED</w:t>
      </w:r>
    </w:p>
    <w:p w14:paraId="74A7681E" w14:textId="77777777" w:rsidR="0085255D" w:rsidRDefault="00000000">
      <w:pPr>
        <w:spacing w:after="60"/>
      </w:pPr>
      <w:r>
        <w:t>Piece 5: Exact identity ln(T_obs/T_IO) = K_gauge × ln(x) ---</w:t>
      </w:r>
    </w:p>
    <w:p w14:paraId="55522A8D" w14:textId="77777777" w:rsidR="0085255D" w:rsidRDefault="00000000">
      <w:pPr>
        <w:spacing w:after="60"/>
      </w:pPr>
      <w:r>
        <w:t>ALGEBRAICALLY EXACT</w:t>
      </w:r>
    </w:p>
    <w:p w14:paraId="4C37538A" w14:textId="77777777" w:rsidR="0085255D" w:rsidRDefault="00000000">
      <w:pPr>
        <w:spacing w:after="120"/>
      </w:pPr>
      <w:r>
        <w:t>Step 35: Generating potential (Paper 13, Theorem 18.V). V(α) = −2 ln(cos α), α = arctan(γ_BI). Fubini-Study Kähler potential on CP¹. V(0) = 0, V(α) = K_gauge = ln(1+γ²) = 0.05487. V is the unique generating function on the gauge parameter space satisfying the IO boundary conditions. Promoted to DERIVED by Paper 18 Theorem 18.V (uniqueness). STATUS: DERIVED (Theorem 18.V)</w:t>
      </w:r>
    </w:p>
    <w:p w14:paraId="018CB9B1" w14:textId="77777777" w:rsidR="0085255D" w:rsidRDefault="00000000">
      <w:pPr>
        <w:spacing w:after="120"/>
      </w:pPr>
      <w:r>
        <w:t>Step 36: V-hierarchy (Papers 9--13). Complete algebraic hierarchy of the generating potential: exp(V) = 1+γ² = 1.0564 (Paper 9), V′′ = 2(1+γ²) = 2.1128 (Paper 10), V′ = 2γ = 0.4750 (Paper 12), V = K_gauge = 0.05487 (Paper 13). Each derivative encodes a distinct physical observable: V seeds the spectral norm, V′ the baryon fraction, V′′ the curvature, and exp(V) the amplification. STATUS: DERIVED</w:t>
      </w:r>
    </w:p>
    <w:p w14:paraId="0EBC65A3" w14:textId="77777777" w:rsidR="0085255D" w:rsidRDefault="00000000">
      <w:pPr>
        <w:spacing w:after="120"/>
      </w:pPr>
      <w:r>
        <w:t>Step 37: γ_BI prediction from FIRAS inversion: γ_required = 0.23789 (0.16% from canonical). EPRL γ = 0.274 excluded at 33σ . STATUS: DERIVED</w:t>
      </w:r>
    </w:p>
    <w:p w14:paraId="6C93E9BE" w14:textId="77777777" w:rsidR="0085255D" w:rsidRDefault="00000000">
      <w:pPr>
        <w:spacing w:after="120"/>
      </w:pPr>
      <w:r>
        <w:t>Step 38: Normalization (Paper 13). a = dim(S²)/2 = 1 from S² topology × Gaussian determinant exponent. The normalization constant is fixed by the dimensionality of the horizon 2-sphere, not by observation. This eliminates the last free parameter in the temperature formula. STATUS: DERIVED</w:t>
      </w:r>
    </w:p>
    <w:p w14:paraId="017B06F7" w14:textId="77777777" w:rsidR="0085255D" w:rsidRDefault="00000000">
      <w:pPr>
        <w:spacing w:before="240" w:after="120"/>
      </w:pPr>
      <w:r>
        <w:rPr>
          <w:b/>
          <w:bCs/>
        </w:rPr>
        <w:t>A.1.11 Paper 14 New Results: Kill Shot B (Frame Covariance)</w:t>
      </w:r>
    </w:p>
    <w:p w14:paraId="67C6E102" w14:textId="77777777" w:rsidR="0085255D" w:rsidRDefault="00000000">
      <w:pPr>
        <w:spacing w:after="120"/>
      </w:pPr>
      <w:r>
        <w:t>Step 39: 3D spectral norm \|\|A\|\|/\|\|Γ\|\| = √(1+γ²/α²) is FRAME-DEPENDENT (varies with slicing parameter α). PG (α = 1) is special, not universal --- THEOREM (Paper 14 Round 1)</w:t>
      </w:r>
    </w:p>
    <w:p w14:paraId="53B2FB2B" w14:textId="77777777" w:rsidR="0085255D" w:rsidRDefault="00000000">
      <w:pPr>
        <w:spacing w:after="120"/>
      </w:pPr>
      <w:r>
        <w:t>Step 40: S²-restricted quantities give (1+γ²) regardless of slicing. K_tan = −I/r_s is the null second fundamental form K\^(n)\_AB = −(1/r_s)q_AB --- THEOREM (Paper 14 Rounds 1--2)</w:t>
      </w:r>
    </w:p>
    <w:p w14:paraId="145A8614" w14:textId="77777777" w:rsidR="0085255D" w:rsidRDefault="00000000">
      <w:pPr>
        <w:spacing w:after="120"/>
      </w:pPr>
      <w:r>
        <w:t>Step 41: Horizon-intrinsic connection (Paper 15). A_S = (−γI + J)/r_s admits horizon-intrinsic formulation via null geometry + γ. The Ashtekar-Barbero connection restricted to the horizon can be expressed entirely in terms of intrinsic horizon quantities, eliminating any dependence on the bulk foliation. STATUS: DERIVED</w:t>
      </w:r>
    </w:p>
    <w:p w14:paraId="6FD65E7E" w14:textId="77777777" w:rsidR="0085255D" w:rsidRDefault="00000000">
      <w:pPr>
        <w:spacing w:after="120"/>
      </w:pPr>
      <w:r>
        <w:lastRenderedPageBreak/>
        <w:t>Step 42: Five-step slicing-invariance proof: q_AB intrinsic → Γ_S foliation-free → K\^(n) 4D-covariant → A_S foliation-free → K_gauge foliation-free --- THEOREM (Paper 14 Round 2)</w:t>
      </w:r>
    </w:p>
    <w:p w14:paraId="0DF3EE94" w14:textId="77777777" w:rsidR="0085255D" w:rsidRDefault="00000000">
      <w:pPr>
        <w:spacing w:after="120"/>
      </w:pPr>
      <w:r>
        <w:t>Step 43: SU(2) gauge invariance via Casimir: C₂(A)/C₂(Γ) = 1+γ² for all three su(2) directions --- THEOREM (Paper 14 Round 3)</w:t>
      </w:r>
    </w:p>
    <w:p w14:paraId="62145F55" w14:textId="77777777" w:rsidR="0085255D" w:rsidRDefault="00000000">
      <w:pPr>
        <w:spacing w:after="120"/>
      </w:pPr>
      <w:r>
        <w:t>Step 44: Uniqueness theorem: A_Sᵀ A_S = (1+γ²)/r_s² × I₂ from J² = −I. Any dimensionless, scale-independent, SU(2)-gauge-invariant scalar from pulled-back horizon connection data is f(1+γ²) --- THEOREM (Paper 14 Round 8)</w:t>
      </w:r>
    </w:p>
    <w:p w14:paraId="429A293A" w14:textId="77777777" w:rsidR="0085255D" w:rsidRDefault="00000000">
      <w:pPr>
        <w:spacing w:after="120"/>
      </w:pPr>
      <w:r>
        <w:t>Step 45: Three covariant routes to √Δ without 3D PG norm: Gaussian determinant, curvature ratio, Laplacian eigenvalue --- all give 2.37150358 --- THEOREM (Paper 14 Round 2)</w:t>
      </w:r>
    </w:p>
    <w:p w14:paraId="2F2C7EBF" w14:textId="77777777" w:rsidR="0085255D" w:rsidRDefault="00000000">
      <w:pPr>
        <w:spacing w:after="120"/>
      </w:pPr>
      <w:r>
        <w:t>Step 46: Interior/exterior asymmetry (Paper 14). Observable corrections are interior projection effects arising from Premise 1 (observer inside a Schwarzschild BH). The no-hair theorem (standard GR) blocks exterior access to R_U,int. Cross-cancellation of x_ext and x_int is blocked because the exterior observer has no access to the interior compactness ratio. This follows directly from Premise 1 + standard GR. STATUS: DERIVED</w:t>
      </w:r>
    </w:p>
    <w:p w14:paraId="590735B5" w14:textId="77777777" w:rsidR="0085255D" w:rsidRDefault="00000000">
      <w:pPr>
        <w:spacing w:after="120"/>
      </w:pPr>
      <w:r>
        <w:t>Step 47: σ = K_gauge identification: analogous to β_KMS = 2π/κ in Hawking temperature in the limited sense that both equate a geometric c-number with a thermal observable, but requires the A-B gauge sector beyond standard BW . STATUS: DERIVED</w:t>
      </w:r>
    </w:p>
    <w:p w14:paraId="04A4562C" w14:textId="77777777" w:rsidR="0085255D" w:rsidRDefault="00000000">
      <w:pPr>
        <w:spacing w:before="240" w:after="120"/>
      </w:pPr>
      <w:r>
        <w:rPr>
          <w:b/>
          <w:bCs/>
        </w:rPr>
        <w:t>A.1.12 Paper 14 New Results: Kill Shot A (N_eff = Δ Closure)</w:t>
      </w:r>
    </w:p>
    <w:p w14:paraId="2F8A7B4D" w14:textId="77777777" w:rsidR="0085255D" w:rsidRDefault="00000000">
      <w:pPr>
        <w:spacing w:after="120"/>
      </w:pPr>
      <w:r>
        <w:t>Step 48: Normalization identity (Paper 14 §Kill Shot A). N = exp(⟨K⟩) is a normalization identity (Z = Tr(ρ) = 1), not a physical derivation of the mode count. The exponential of the modular energy gives the partition function normalization, which is unity for any properly normalized state. STATUS: DERIVED</w:t>
      </w:r>
    </w:p>
    <w:p w14:paraId="6EA8FDFB" w14:textId="77777777" w:rsidR="0085255D" w:rsidRDefault="00000000">
      <w:pPr>
        <w:spacing w:after="120"/>
      </w:pPr>
      <w:r>
        <w:t>Step 49: Self-consistency fixed point dead. Age loop trivially flat (Δ_output varies 0.31% across N = 1--50) . STATUS: DERIVED</w:t>
      </w:r>
    </w:p>
    <w:p w14:paraId="64246B2F" w14:textId="77777777" w:rsidR="0085255D" w:rsidRDefault="00000000">
      <w:pPr>
        <w:spacing w:after="120"/>
      </w:pPr>
      <w:r>
        <w:t>Step 50: Schur inversion N = P_k\^(−1/f) = Δ is a tautology on the Paper 10 legacy formula, not a derivation of the Schur mode count . STATUS: DERIVED</w:t>
      </w:r>
    </w:p>
    <w:p w14:paraId="42BE014B" w14:textId="77777777" w:rsidR="0085255D" w:rsidRDefault="00000000">
      <w:pPr>
        <w:spacing w:before="240" w:after="120"/>
      </w:pPr>
      <w:r>
        <w:rPr>
          <w:b/>
          <w:bCs/>
        </w:rPr>
        <w:t>A.1.13 Paper 14 New Results: Kill Shot C (H₀ Composite)</w:t>
      </w:r>
    </w:p>
    <w:p w14:paraId="0E4479EF" w14:textId="77777777" w:rsidR="0085255D" w:rsidRDefault="00000000">
      <w:pPr>
        <w:spacing w:after="120"/>
      </w:pPr>
      <w:r>
        <w:t>Step 52: H₀ is a composite observable: H₀² = \[matter\]√Δ + \[curvature\]P_k. No independent H₀ projection exists --- DERIVED (reduction).</w:t>
      </w:r>
    </w:p>
    <w:p w14:paraId="74067793" w14:textId="77777777" w:rsidR="0085255D" w:rsidRDefault="00000000">
      <w:pPr>
        <w:spacing w:after="120"/>
      </w:pPr>
      <w:r>
        <w:t>Step 53: V(α) degree mixing (Paper 14 §Kill Shot C). V(α) cannot assign H₀ a single form degree because H₀ mixes matter and curvature projections. The Hubble rate is a composite observable drawing from multiple gauge sectors simultaneously. No single α classifies H₀. STATUS: DERIVED</w:t>
      </w:r>
    </w:p>
    <w:p w14:paraId="3726339F" w14:textId="77777777" w:rsidR="0085255D" w:rsidRDefault="00000000">
      <w:pPr>
        <w:spacing w:after="120"/>
      </w:pPr>
      <w:r>
        <w:t>Step 54: Conditional Schur branch H₀ (Paper 29). H₀,obs = 68.91 km/s/Mpc derived from the Schur complement curvature implementation with N = Δ. The conditional Schur branch was retired after the √(1+γ²) vacuum ansatz was identified as a hidden fitted parameter. The active framework prediction is H₀ = 67.58 (Paper 10 legacy branch). STATUS: DERIVED</w:t>
      </w:r>
    </w:p>
    <w:p w14:paraId="4F971FEB" w14:textId="77777777" w:rsidR="0085255D" w:rsidRDefault="00000000">
      <w:pPr>
        <w:spacing w:after="120"/>
      </w:pPr>
      <w:r>
        <w:t xml:space="preserve">Step 55: 2/√e coincidence (Paper 14). H₀ × 2/√e = 70.86 km/s/Mpc. The Kruskal lapse factor 2/√e applied to the geometric H₀ gives a value near the Planck-SH0ES midpoint, but this has no </w:t>
      </w:r>
      <w:r>
        <w:lastRenderedPageBreak/>
        <w:t>connection to V(α) or K_gauge. It is a numerical observation without theoretical backing. STATUS: DERIVED</w:t>
      </w:r>
    </w:p>
    <w:p w14:paraId="73B06D4F" w14:textId="77777777" w:rsidR="0085255D" w:rsidRDefault="00000000">
      <w:pPr>
        <w:spacing w:after="120"/>
      </w:pPr>
      <w:r>
        <w:t>Step 56: Quaternionic Norm Theorem (Paper 15). Q(a+v) = a²+\|v\|² is the unique real-valued function on the quaternions satisfying: (i) degree-2 homogeneity, (ii) multiplicativity Q(pq) = Q(p)Q(q), (iii) conjugation invariance Q(q) = Q(q̄), and (iv) positivity Q(q) \&gt; 0 for q ≠ 0. Within the quaternionic SU(2)-carrier, these four axioms force the reduced quaternionic norm uniquely. This theorem underlies all gauge-projection degree assignments in the α-ladder. STATUS: DERIVED/THEOREM</w:t>
      </w:r>
    </w:p>
    <w:p w14:paraId="525E61F7" w14:textId="77777777" w:rsidR="0085255D" w:rsidRDefault="00000000">
      <w:pPr>
        <w:spacing w:after="120"/>
      </w:pPr>
      <w:r>
        <w:t>Step 57: Calibration No-Go. Independent channel rescaling preserves KMS, detailed balance, surface gravity, isotropy, modular-Hessian, but changes λ freely. STATUS: DERIVED (no-go theorem)</w:t>
      </w:r>
    </w:p>
    <w:p w14:paraId="09E11AB9" w14:textId="77777777" w:rsidR="0085255D" w:rsidRDefault="00000000">
      <w:pPr>
        <w:spacing w:after="120"/>
      </w:pPr>
      <w:r>
        <w:t>Step 58: Tangential slice (Paper 15). Q(q_γ) = 1+γ². The quaternionic norm of the gauge parameter q_γ = γi + j gives exactly 1+γ², the fundamental IO amplification factor. This is exact for all γ ∈ ℝ and independent of any approximation. STATUS: DERIVED</w:t>
      </w:r>
    </w:p>
    <w:p w14:paraId="1BCAE474" w14:textId="77777777" w:rsidR="0085255D" w:rsidRDefault="00000000">
      <w:pPr>
        <w:spacing w:after="120"/>
      </w:pPr>
      <w:r>
        <w:t>Step 59: Half-density weight (Paper 15). Background-free pairing requires half-density weight: w + w = 1, so w = 1/2. The half-density condition is the unique choice that makes the gauge-thermal transfer independent of the background metric. STATUS: DERIVED</w:t>
      </w:r>
    </w:p>
    <w:p w14:paraId="51AB074A" w14:textId="77777777" w:rsidR="0085255D" w:rsidRDefault="00000000">
      <w:pPr>
        <w:spacing w:after="120"/>
      </w:pPr>
      <w:r>
        <w:t>Step 60: CMP transgression gives t(η) = x(η)² (scalar coefficient of the half-density T(η)). Within the transgression class analyzed here, CMP selects x² whereas ordinary metric transgression gives x. STATUS: DERIVED</w:t>
      </w:r>
    </w:p>
    <w:p w14:paraId="294370DC" w14:textId="77777777" w:rsidR="0085255D" w:rsidRDefault="00000000">
      <w:pPr>
        <w:spacing w:after="120"/>
      </w:pPr>
      <w:r>
        <w:t>Step 61: Boundary No-Go (Paper 15). Local Schwarzschild horizon scalars are x-independent: they depend only on r_s, not on the ratio r_s/R_U. Therefore local horizon quantities cannot distinguish the observer's position inside the black hole. Any observable correction must arise from global or topological structure, not local curvature invariants. STATUS: DERIVED</w:t>
      </w:r>
    </w:p>
    <w:p w14:paraId="1B4D6CA2" w14:textId="77777777" w:rsidR="0085255D" w:rsidRDefault="00000000">
      <w:pPr>
        <w:spacing w:after="120"/>
      </w:pPr>
      <w:r>
        <w:t>Step 62: K_geom(η) = 4 ln x(η) holds identically along the OS cycloid. Exact algebraic identity. 1001-point scan + 5000-point Monte Carlo: max error 1.55×10⁻⁷⁶. STATUS: DERIVED</w:t>
      </w:r>
    </w:p>
    <w:p w14:paraId="044D4BFC" w14:textId="77777777" w:rsidR="0085255D" w:rsidRDefault="00000000">
      <w:pPr>
        <w:spacing w:after="120"/>
      </w:pPr>
      <w:r>
        <w:t>Step 63: Quaternionic Gauge Sector (Theorem 11, Paper 15). O(η) = x(η)⁴(1+γ²)\|vol\_{S²}\|. The boundary observable factorizes into the compactness ratio raised to the fourth power times the gauge amplification factor times the horizon area element. This factorization underlies all subsequent gauge-thermal transfer results. STATUS: DERIVED (CMP)</w:t>
      </w:r>
    </w:p>
    <w:p w14:paraId="2468C0D0" w14:textId="77777777" w:rsidR="0085255D" w:rsidRDefault="00000000">
      <w:pPr>
        <w:spacing w:before="240" w:after="120"/>
      </w:pPr>
      <w:r>
        <w:rPr>
          <w:b/>
          <w:bCs/>
        </w:rPr>
        <w:t>A.1.15 Paper 16 New Results: The Gauge Projection Degree</w:t>
      </w:r>
    </w:p>
    <w:p w14:paraId="61B9C33A" w14:textId="77777777" w:rsidR="0085255D" w:rsidRDefault="00000000">
      <w:pPr>
        <w:spacing w:after="120"/>
      </w:pPr>
      <w:r>
        <w:t>Step 64: Tangential Transfer Homogeneity Theorem (Paper 16). τ(T_γ) = (1+γ²)\^(p/2). The tangential transfer operator acts as a homogeneous function of degree p/2 in the gauge amplification factor 1+γ², where p is the form degree of the observable. For p = 1 (inventory): √(1+γ²). For p = 2 (intensity): 1+γ². STATUS: DERIVED/THEOREM</w:t>
      </w:r>
    </w:p>
    <w:p w14:paraId="2E8375D7" w14:textId="77777777" w:rsidR="0085255D" w:rsidRDefault="00000000">
      <w:pPr>
        <w:spacing w:after="120"/>
      </w:pPr>
      <w:r>
        <w:t>Step 65: Form-degree-one response (Paper 16). δ\_{cA}F = cδ_AF. The gauge variation of a 1-form observable scales linearly with the connection coefficient c. The mixed gauge response F\_{mix,γ} = √(1+γ²) F follows from the quaternionic norm structure. This identifies √(1+γ²) as the unique degree-1 gauge projection factor. STATUS: DERIVED</w:t>
      </w:r>
    </w:p>
    <w:p w14:paraId="044C96EB" w14:textId="77777777" w:rsidR="0085255D" w:rsidRDefault="00000000">
      <w:pPr>
        <w:spacing w:after="120"/>
      </w:pPr>
      <w:r>
        <w:t xml:space="preserve">Step 66: No universal 1-form selector (Paper 16). Explicit counterexample families demonstrate that no single 1-form selector can reproduce all observable-class corrections simultaneously. The </w:t>
      </w:r>
      <w:r>
        <w:lastRenderedPageBreak/>
        <w:t>α-ladder (degree-1 for inventory, degree-3/2 for clustering, degree-2 for lensing) is necessary, not a single universal factor. STATUS: DERIVED/THEOREM</w:t>
      </w:r>
    </w:p>
    <w:p w14:paraId="094678BC" w14:textId="77777777" w:rsidR="0085255D" w:rsidRDefault="00000000">
      <w:pPr>
        <w:spacing w:after="120"/>
      </w:pPr>
      <w:r>
        <w:t>Step 67: Carrier representation (Paper 16). ρ_u(q_γ) = T_γ. The carrier representation of the gauge parameter gives the transfer operator directly, eliminating the need for a shared-sector bridge axiom. The gauge-to-observable map is canonical. STATUS: DERIVED</w:t>
      </w:r>
    </w:p>
    <w:p w14:paraId="6F928316" w14:textId="77777777" w:rsidR="0085255D" w:rsidRDefault="00000000">
      <w:pPr>
        <w:spacing w:after="120"/>
      </w:pPr>
      <w:r>
        <w:t>Step 68: Slice-family collapse (Paper 16). On the quaternionic carrier C_J, the norm takes the form (a²+b²)\^(p/2). Global uniqueness fails: there exist multiple quaternionic slices giving different transfer factors. Only the tangential slice (a = γ, b = 1) is singled out by the horizon geometry. STATUS: DERIVED</w:t>
      </w:r>
    </w:p>
    <w:p w14:paraId="62BBC512" w14:textId="77777777" w:rsidR="0085255D" w:rsidRDefault="00000000">
      <w:pPr>
        <w:spacing w:after="120"/>
      </w:pPr>
      <w:r>
        <w:t>Step 69: Axiom elimination (Paper 16). s² = Q is algebraic (follows from the quaternionic norm). F_1 = √Q F and F_2 = Q F are the degree-1 and degree-2 gauge responses. Both follow algebraically from the quaternionic structure without additional axioms. STATUS: DERIVED/THEOREM</w:t>
      </w:r>
    </w:p>
    <w:p w14:paraId="58843AE6" w14:textId="77777777" w:rsidR="0085255D" w:rsidRDefault="00000000">
      <w:pPr>
        <w:spacing w:after="120"/>
      </w:pPr>
      <w:r>
        <w:t>Step 70: Two-fiber transfer degree (Paper 16). The modular fiber M_K has degree 1 (inventory class). The energy fiber E_K has degree 2 (intensity class). M_K is not determined by E_K alone --- the two fibers carry independent physical content. The observable-class α-ladder reflects this fiber structure. STATUS: DERIVED</w:t>
      </w:r>
    </w:p>
    <w:p w14:paraId="63D470F4" w14:textId="77777777" w:rsidR="0085255D" w:rsidRDefault="00000000">
      <w:pPr>
        <w:spacing w:after="120"/>
      </w:pPr>
      <w:r>
        <w:t>Step 71: Marginal trapping locality (Paper 16). \|\|A_tan(r)\|\|/\|\|Γ_tan(r)\|\| = √(1+γ²r_s/r). The ratio of Ashtekar-Barbero to Levi-Civita connection norms varies with position inside the horizon. Equipartition (ratio = 1) occurs only at r = r_s (the horizon). At the observer position r = R_U, the ratio equals √(1+γ²x) = √Δ\^{1/2}. STATUS: DERIVED/THEOREM</w:t>
      </w:r>
    </w:p>
    <w:p w14:paraId="67FE33F4" w14:textId="77777777" w:rsidR="0085255D" w:rsidRDefault="00000000">
      <w:pPr>
        <w:spacing w:after="120"/>
      </w:pPr>
      <w:r>
        <w:t>Step 72: Universal transport no-go (Paper 16). A single universal transport factor (applying the same correction to all observables) breaks GTTP at 20.15σ, BDP at α_eff = 0.934 (vs required α = 1), and the acoustic scale. Each observable class requires its own α from the gauge-projection ladder. STATUS: DERIVED</w:t>
      </w:r>
    </w:p>
    <w:p w14:paraId="1E1C0663" w14:textId="77777777" w:rsidR="0085255D" w:rsidRDefault="00000000">
      <w:pPr>
        <w:spacing w:after="120"/>
      </w:pPr>
      <w:r>
        <w:t>Step 73: Timelike locality (Paper 16). Inside the horizon, the radial coordinate r is timelike. Standard AQFT locality with respect to the r-direction translates to causal ordering in the interior. The gauge-thermal transfer respects this causal structure: corrections propagate forward along the timelike r-direction. STATUS: DERIVED</w:t>
      </w:r>
    </w:p>
    <w:p w14:paraId="342DC946" w14:textId="77777777" w:rsidR="0085255D" w:rsidRDefault="00000000">
      <w:pPr>
        <w:spacing w:after="120"/>
      </w:pPr>
      <w:r>
        <w:t>Step 74: Composite uniqueness (Paper 16). Four candidate composite expressions for the gauge response are all distinct. Only √(1+γ²) (the degree-1 quaternionic norm response) is consistent with the full observable stack. STATUS: DERIVED/THEOREM</w:t>
      </w:r>
    </w:p>
    <w:p w14:paraId="5B8F5CF1" w14:textId="77777777" w:rsidR="0085255D" w:rsidRDefault="00000000">
      <w:pPr>
        <w:spacing w:before="240" w:after="120"/>
      </w:pPr>
      <w:r>
        <w:rPr>
          <w:b/>
          <w:bCs/>
        </w:rPr>
        <w:t>A.1.16 Paper 17 New Results: The Modular Projection Theorem</w:t>
      </w:r>
    </w:p>
    <w:p w14:paraId="25ED7394" w14:textId="77777777" w:rsidR="0085255D" w:rsidRDefault="00000000">
      <w:pPr>
        <w:spacing w:after="120"/>
      </w:pPr>
      <w:r>
        <w:t>Step 75: Shared Hilbert space construction. H_IO = Γ_s(L²(ℝ, dν) ⊗ H_g). Thermal photon sector and reduced SU(2) gauge sector coexist. STATUS: DERIVED</w:t>
      </w:r>
    </w:p>
    <w:p w14:paraId="2177A911" w14:textId="77777777" w:rsidR="0085255D" w:rsidRDefault="00000000">
      <w:pPr>
        <w:spacing w:after="120"/>
      </w:pPr>
      <w:r>
        <w:t>Step 76: Product flow no-go (Paper 17). Δ_prod = Δ_ph ⊗ Δ_g leaves photon observables blind to the gravitational sector. A simple tensor-product modular flow cannot couple the photon and gravitational degrees of freedom --- the photon sector evolves independently. Cross-sector coupling requires the full intertwined modular structure, not a product factorization. STATUS: DERIVED</w:t>
      </w:r>
    </w:p>
    <w:p w14:paraId="069DC2C7" w14:textId="77777777" w:rsidR="0085255D" w:rsidRDefault="00000000">
      <w:pPr>
        <w:spacing w:after="120"/>
      </w:pPr>
      <w:r>
        <w:lastRenderedPageBreak/>
        <w:t>Step 77: A-vacuum GNS construction. ω_A(X) = ∫ φ_κ((id ⊗ τ_κ)(X(κ))) dμ_A(κ). Positive, normalized, faithful, normal. Max KMS residual 4.58×10⁻¹⁶. STATUS: DERIVED</w:t>
      </w:r>
    </w:p>
    <w:p w14:paraId="6D45F859" w14:textId="77777777" w:rsidR="0085255D" w:rsidRDefault="00000000">
      <w:pPr>
        <w:spacing w:after="120"/>
      </w:pPr>
      <w:r>
        <w:t>Step 78: Reduction theorem (Theorem 17.R, Paper 17). Compact SU(2) gauge averaging + irreducibility forces the modular projection to act on the reduced central gauge line. The gauge-thermal transfer reduces from the full SU(2) structure to a one-dimensional modular problem. STATUS: DERIVED/THEOREM</w:t>
      </w:r>
    </w:p>
    <w:p w14:paraId="3055670B" w14:textId="77777777" w:rsidR="0085255D" w:rsidRDefault="00000000">
      <w:pPr>
        <w:spacing w:after="120"/>
      </w:pPr>
      <w:r>
        <w:t>Step 79: Fiberwise KMS inheritance (Theorem 17.K). Built fiberwise from KMS states; inheritance by construction, not assumption. STATUS: DERIVED</w:t>
      </w:r>
    </w:p>
    <w:p w14:paraId="575EDC73" w14:textId="77777777" w:rsidR="0085255D" w:rsidRDefault="00000000">
      <w:pPr>
        <w:spacing w:after="120"/>
      </w:pPr>
      <w:r>
        <w:t>Step 80: IO rigidity package R1--R4. Planck-preserving transfer (Paper 13, R1), unique central gauge input (Paper 14, R2), γ → 0 decoupling (R3), one-e-fold normalization (R4, Paper 17 premise). Forces unique coupled generator G_IO = D ⊗ K̂\_g. STATUS: DERIVED (within the Paper 17 premise package)</w:t>
      </w:r>
    </w:p>
    <w:p w14:paraId="6D3BFE3E" w14:textId="77777777" w:rsidR="0085255D" w:rsidRDefault="00000000">
      <w:pPr>
        <w:spacing w:after="120"/>
      </w:pPr>
      <w:r>
        <w:t>Step 81: Modular Projection Theorem (Theorem 17.1). Δ_phys\^{it}\|\_{thermal photon sector} = exp(it(D ⊗ K̂\_g)). On physical sector: exp(it · K_gauge · D), hence d(ln ω)/dλ = K_gauge and T_obs = T_IO × x\^{K_gauge}. STATUS: DERIVED/THEOREM (conditional on G1--G6)</w:t>
      </w:r>
    </w:p>
    <w:p w14:paraId="319581E4" w14:textId="77777777" w:rsidR="0085255D" w:rsidRDefault="00000000">
      <w:pPr>
        <w:spacing w:after="120"/>
      </w:pPr>
      <w:r>
        <w:t>Step 82: Framework-constructible uniqueness. 5545 raw algebraic in-band hits; every framework-native quantity collapses to K_gauge = ln(1+γ²). Seven structural aliases across five papers. STATUS: DERIVED</w:t>
      </w:r>
    </w:p>
    <w:p w14:paraId="4FA4DAEC" w14:textId="77777777" w:rsidR="0085255D" w:rsidRDefault="00000000">
      <w:pPr>
        <w:spacing w:after="120"/>
      </w:pPr>
      <w:r>
        <w:t>Step 83: Foundation closure. All three High gaps closed within the reduced Schwarzschild tangential thermal sector. Scope: reduced sector used by Papers 14--17, not full unreduced horizon algebra. STATUS: DERIVED (reduced sector)</w:t>
      </w:r>
    </w:p>
    <w:p w14:paraId="026F7A70" w14:textId="77777777" w:rsidR="0085255D" w:rsidRDefault="00000000">
      <w:pPr>
        <w:spacing w:before="240" w:after="120"/>
      </w:pPr>
      <w:r>
        <w:rPr>
          <w:b/>
          <w:bCs/>
        </w:rPr>
        <w:t>A.1.17 Paper 18 New Results: The CMP Modular Realization</w:t>
      </w:r>
    </w:p>
    <w:p w14:paraId="09B8C0FB" w14:textId="77777777" w:rsidR="0085255D" w:rsidRDefault="00000000">
      <w:pPr>
        <w:spacing w:after="120"/>
      </w:pPr>
      <w:r>
        <w:t>Step 84: Abelian gravitational history algebra 𝔄_hist constructed from conformal 4-volume measures Φ_η = a(η)⁴. STATUS: DERIVED</w:t>
      </w:r>
    </w:p>
    <w:p w14:paraId="0FD009B2" w14:textId="77777777" w:rsidR="0085255D" w:rsidRDefault="00000000">
      <w:pPr>
        <w:spacing w:after="120"/>
      </w:pPr>
      <w:r>
        <w:t>Step 85: Relative modular operator dΦ_π/dΦ_η = x(η)⁴. K_geom = ln(dΦ_π/dΦ_η) = 4 ln x. Operator-level realization of the geometric modular energy. STATUS: DERIVED/THEOREM</w:t>
      </w:r>
    </w:p>
    <w:p w14:paraId="3B10B817" w14:textId="77777777" w:rsidR="0085255D" w:rsidRDefault="00000000">
      <w:pPr>
        <w:spacing w:after="120"/>
      </w:pPr>
      <w:r>
        <w:t>Step 86: CMP Modular Realization Theorem (Theorem 18.C). K_CMP = K_geom · I + K̂\_g. On physical sector: ⟨K⟩ = K_geom + K_gauge = ln Δ. Additive decomposition from tensor product structure, no BCH correction. Numeric check: K_geom + K_gauge − ln Δ = 0 to machine precision. STATUS: DERIVED/THEOREM (conditional on C1--C5)</w:t>
      </w:r>
    </w:p>
    <w:p w14:paraId="0B730B0F" w14:textId="77777777" w:rsidR="0085255D" w:rsidRDefault="00000000">
      <w:pPr>
        <w:spacing w:before="240" w:after="120"/>
      </w:pPr>
      <w:r>
        <w:rPr>
          <w:b/>
          <w:bCs/>
        </w:rPr>
        <w:t>A.1.18 Paper 18 New Results: The BDP Modular Derivation</w:t>
      </w:r>
    </w:p>
    <w:p w14:paraId="577BFF30" w14:textId="77777777" w:rsidR="0085255D" w:rsidRDefault="00000000">
      <w:pPr>
        <w:spacing w:after="120"/>
      </w:pPr>
      <w:r>
        <w:t>Step 87: BDP observable type identification. The baryonic observable is the first variation of open covariant transport U_c(A) = P exp(−∫\_c A). This is a 1-form / line-transfer observable. STATUS: DERIVED</w:t>
      </w:r>
    </w:p>
    <w:p w14:paraId="4AF9ABE1" w14:textId="77777777" w:rsidR="0085255D" w:rsidRDefault="00000000">
      <w:pPr>
        <w:spacing w:after="120"/>
      </w:pPr>
      <w:r>
        <w:t>Step 88: Derivative selection rule. On the reduced central gauge line, V′(α) = 2γ is the unique natural first-order covector generated by V(α) = −2 ln(cos α). V excluded by type (scalar); V″ excluded by order and parity. STATUS: DERIVED</w:t>
      </w:r>
    </w:p>
    <w:p w14:paraId="6743AF9A" w14:textId="77777777" w:rsidR="0085255D" w:rsidRDefault="00000000">
      <w:pPr>
        <w:spacing w:after="120"/>
      </w:pPr>
      <w:r>
        <w:t>Step 89: Boundary-to-bulk 1-form scaling. On self-similar radial transfer curves, 1-form line integrals scale by R_U/r_s = 1/x. STATUS: DERIVED</w:t>
      </w:r>
    </w:p>
    <w:p w14:paraId="2AB4911F" w14:textId="77777777" w:rsidR="0085255D" w:rsidRDefault="00000000">
      <w:pPr>
        <w:spacing w:after="120"/>
      </w:pPr>
      <w:r>
        <w:lastRenderedPageBreak/>
        <w:t>Step 90: BDP Modular Derivation Theorem (Theorem 18.B). f_b = x⁻¹ · V′(α) = 2γ/x = 0.3127. Master identity f_b × F = ⟨K⟩/4 follows downstream. Numeric check: f_b × F − ⟨K⟩/4 = 0 to machine precision. STATUS: DERIVED/THEOREM (conditional on B1--B5)</w:t>
      </w:r>
    </w:p>
    <w:p w14:paraId="6C30147F" w14:textId="77777777" w:rsidR="0085255D" w:rsidRDefault="00000000">
      <w:pPr>
        <w:spacing w:before="240" w:after="120"/>
      </w:pPr>
      <w:r>
        <w:rPr>
          <w:b/>
          <w:bCs/>
        </w:rPr>
        <w:t>A.1.19 Paper 18 New Results: The V(α) Uniqueness Theorem</w:t>
      </w:r>
    </w:p>
    <w:p w14:paraId="0B8F3BDC" w14:textId="77777777" w:rsidR="0085255D" w:rsidRDefault="00000000">
      <w:pPr>
        <w:spacing w:after="120"/>
      </w:pPr>
      <w:r>
        <w:t>Step 91: Reduced gauge center Z_g is one-dimensional on the physical sector. Unique normalized real logarithmic generator exists. STATUS: DERIVED</w:t>
      </w:r>
    </w:p>
    <w:p w14:paraId="10F813CF" w14:textId="77777777" w:rsidR="0085255D" w:rsidRDefault="00000000">
      <w:pPr>
        <w:spacing w:after="120"/>
      </w:pPr>
      <w:r>
        <w:t>Step 92: V(α) Uniqueness Theorem (Theorem 18.V). V(α) = −2 ln(cos α) is the unique generator. Full hierarchy: exp(V) = 1+γ², V′ = 2γ, V″ = 2(1+γ²), V = K_gauge. Rigidity: V″ = 2 exp(V), V(0) = V′(0) = 0 has unique smooth solution by Picard-Lindelöf. STATUS: DERIVED/THEOREM (conditional on V1--V3)</w:t>
      </w:r>
    </w:p>
    <w:p w14:paraId="181C981C" w14:textId="77777777" w:rsidR="0085255D" w:rsidRDefault="00000000">
      <w:pPr>
        <w:spacing w:before="240" w:after="120"/>
      </w:pPr>
      <w:r>
        <w:rPr>
          <w:b/>
          <w:bCs/>
        </w:rPr>
        <w:t>A.1.20 Paper 18 New Results: The N_eff = Δ Acoustic Entropy-Rank</w:t>
      </w:r>
    </w:p>
    <w:p w14:paraId="1C042E95" w14:textId="77777777" w:rsidR="0085255D" w:rsidRDefault="00000000">
      <w:pPr>
        <w:spacing w:after="60"/>
      </w:pPr>
      <w:r>
        <w:t>Closure**</w:t>
      </w:r>
    </w:p>
    <w:p w14:paraId="677BDDBF" w14:textId="77777777" w:rsidR="0085255D" w:rsidRDefault="00000000">
      <w:pPr>
        <w:spacing w:after="120"/>
      </w:pPr>
      <w:r>
        <w:t>Step 93: Reduced acoustic observer algebra (Paper 18). The reduced scalar/longitudinal acoustic observer algebra is constructed on H_IO. This algebra captures the degrees of freedom relevant to the CMB acoustic scale within the IO Hilbert space framework. STATUS: DERIVED</w:t>
      </w:r>
    </w:p>
    <w:p w14:paraId="15F6DD81" w14:textId="77777777" w:rsidR="0085255D" w:rsidRDefault="00000000">
      <w:pPr>
        <w:spacing w:after="120"/>
      </w:pPr>
      <w:r>
        <w:t>Step 94: CMP-derived uniform modular-cell covariance on the acoustic sector. Total measure M = Δ = x⁴(1+γ²). STATUS: DERIVED (from Theorem 18.C)</w:t>
      </w:r>
    </w:p>
    <w:p w14:paraId="3A9C4DAB" w14:textId="77777777" w:rsidR="0085255D" w:rsidRDefault="00000000">
      <w:pPr>
        <w:spacing w:after="120"/>
      </w:pPr>
      <w:r>
        <w:t>Step 95: Acoustic Entropy-Rank Theorem (Theorem 18.N). Entropy-rank of CMP-derived uniform covariance = Δ = 5.624. Mathematical theorem stands; physical identification with Friedmann N_eff withdrawn after P(k) full-shape test (χ² = 1056 on 84 BOSS DR12 points). STATUS: DERIVED/THEOREM</w:t>
      </w:r>
    </w:p>
    <w:p w14:paraId="195C6E9E" w14:textId="77777777" w:rsidR="0085255D" w:rsidRDefault="00000000">
      <w:pPr>
        <w:spacing w:after="120"/>
      </w:pPr>
      <w:r>
        <w:t>Step 96: Paper 11 Schur complement downstream closure. f_eff = Δ/(2 ln Δ) = 1.628. P_k = exp(−Δ/2) = 0.060. θ\* selects N = 5.634 ≈ Δ = 5.624 (0.18% match). STATUS: DERIVED (downstream of Theorem 18.N)</w:t>
      </w:r>
    </w:p>
    <w:p w14:paraId="0A0C608B" w14:textId="77777777" w:rsidR="0085255D" w:rsidRDefault="00000000">
      <w:pPr>
        <w:spacing w:before="240" w:after="120"/>
      </w:pPr>
      <w:r>
        <w:rPr>
          <w:b/>
          <w:bCs/>
        </w:rPr>
        <w:t>A.1.21 Paper 18 New Results: Curvature Resolution and JWST</w:t>
      </w:r>
    </w:p>
    <w:p w14:paraId="17E0705E" w14:textId="77777777" w:rsidR="0085255D" w:rsidRDefault="00000000">
      <w:pPr>
        <w:spacing w:after="60"/>
      </w:pPr>
      <w:r>
        <w:t>Recalculation**</w:t>
      </w:r>
    </w:p>
    <w:p w14:paraId="705E5821" w14:textId="77777777" w:rsidR="0085255D" w:rsidRDefault="00000000">
      <w:pPr>
        <w:spacing w:after="120"/>
      </w:pPr>
      <w:r>
        <w:t>Step 98: H₀ value. The active framework prediction is H₀ = 67.58 km/s/Mpc (Paper 10 legacy branch). The conditional Paper 10 legacy branch (H₀ = 67.58, Paper 29) was retired after the √(1+γ²) vacuum ansatz was identified as a hidden fitted parameter. Paper 19’s H₀ = 66.33 (age-closed) is documented as a conditional alternative. STATUS: DERIVED</w:t>
      </w:r>
    </w:p>
    <w:p w14:paraId="6E67E22C" w14:textId="77777777" w:rsidR="0085255D" w:rsidRDefault="00000000">
      <w:pPr>
        <w:spacing w:before="240" w:after="120"/>
      </w:pPr>
      <w:r>
        <w:rPr>
          <w:b/>
          <w:bCs/>
        </w:rPr>
        <w:t>A.1.22 Paper 18 New Results: Legacy Observable Recalibration</w:t>
      </w:r>
    </w:p>
    <w:p w14:paraId="225C9950" w14:textId="77777777" w:rsidR="0085255D" w:rsidRDefault="00000000">
      <w:pPr>
        <w:spacing w:before="240" w:after="120"/>
      </w:pPr>
      <w:r>
        <w:rPr>
          <w:b/>
          <w:bCs/>
        </w:rPr>
        <w:t>A.1.23 Paper 18 New Results: The Modular Bogoliubov Spectrum Theorem</w:t>
      </w:r>
    </w:p>
    <w:p w14:paraId="5572581F" w14:textId="77777777" w:rsidR="0085255D" w:rsidRDefault="00000000">
      <w:pPr>
        <w:spacing w:after="120"/>
      </w:pPr>
      <w:r>
        <w:t>Step 99: Modular Bogoliubov Spectrum Theorem (Theorem 18.β). On the reduced CCR photon sector, the unique quasi-free KMS covariance at T_IO, pushed by the Paper 17 modular flow, gives \|β_IO(ω)\|² = 1/(exp(ħω/(k_B T_IO)) − 1). At λ = ln x: \|β_obs(ω)\|² = 1/(exp(ħω/(k_B T_obs)) − 1) with T_obs = T_IO × x\^{K_gauge}. Chain: Paper 17 modular flow + Paper 2 base temperature + Araki-Woods quasi-free CCR uniqueness. STATUS: DERIVED/THEOREM (scoped to bosonic Weyl/CCR, continuous gauge-invariant quasi-free states)</w:t>
      </w:r>
    </w:p>
    <w:p w14:paraId="1EAB70BC" w14:textId="77777777" w:rsidR="0085255D" w:rsidRDefault="00000000">
      <w:pPr>
        <w:spacing w:before="240" w:after="120"/>
      </w:pPr>
      <w:r>
        <w:rPr>
          <w:b/>
          <w:bCs/>
        </w:rPr>
        <w:lastRenderedPageBreak/>
        <w:t>A.1.24 Paper 19 New Results: Baryon Scalarization and the IO Friedmann</w:t>
      </w:r>
    </w:p>
    <w:p w14:paraId="32109D1C" w14:textId="77777777" w:rsidR="0085255D" w:rsidRDefault="00000000">
      <w:pPr>
        <w:spacing w:after="60"/>
      </w:pPr>
      <w:r>
        <w:t>Equation**</w:t>
      </w:r>
    </w:p>
    <w:p w14:paraId="42681995" w14:textId="77777777" w:rsidR="0085255D" w:rsidRDefault="00000000">
      <w:pPr>
        <w:spacing w:after="120"/>
      </w:pPr>
      <w:r>
        <w:t>Step 100: Baryon Scalarization Theorem. Observable-class Jacobian: omega_b(O) = omega_b(alpha=1) x\^(1-alpha_O). For P(k) clustering: alpha = 3/2, omega_b = 0.01704. Three bridge theorems, two surgical repairs. BOSS DR12 chi-squared = 73.06 on 84 points. STATUS: DERIVED/THEOREM</w:t>
      </w:r>
    </w:p>
    <w:p w14:paraId="2EAA3DE0" w14:textId="77777777" w:rsidR="0085255D" w:rsidRDefault="00000000">
      <w:pPr>
        <w:spacing w:after="120"/>
      </w:pPr>
      <w:r>
        <w:t>Step 101: Universal projector no-go (Paper 18). Paper 10\'s universal √Δ energy projector is defeated: the single universal factor cannot simultaneously reproduce the baryon fraction, temperature transfer, and acoustic scale. The observable-class Jacobian framework (α-ladder) replaces it. STATUS: DERIVED</w:t>
      </w:r>
    </w:p>
    <w:p w14:paraId="54147E8F" w14:textId="77777777" w:rsidR="0085255D" w:rsidRDefault="00000000">
      <w:pPr>
        <w:spacing w:after="120"/>
      </w:pPr>
      <w:r>
        <w:t>Step 102: Architectural shift (Paper 18). Project the Hamiltonian constraint, not the fluid. The correct IO approach projects the gravitational constraint equation onto the observer sector, rather than projecting individual fluid components. This shift resolves the universal-projector failure. STATUS: DERIVED</w:t>
      </w:r>
    </w:p>
    <w:p w14:paraId="31481907" w14:textId="77777777" w:rsidR="0085255D" w:rsidRDefault="00000000">
      <w:pPr>
        <w:spacing w:after="120"/>
      </w:pPr>
      <w:r>
        <w:t>Step 103: Geometric clock factor. H-squared_obs,geom = x-squared H-squared_bare from CMP lapse decomposition. STATUS: DERIVED</w:t>
      </w:r>
    </w:p>
    <w:p w14:paraId="35F4FCA8" w14:textId="77777777" w:rsidR="0085255D" w:rsidRDefault="00000000">
      <w:pPr>
        <w:spacing w:after="120"/>
      </w:pPr>
      <w:r>
        <w:t>Step 104: Primitive redshift certification (Paper 19 §3). The frequency ratio ω = -k.u is a degree-1 boundary-dressed observable under the Paper 16 gauge-projection framework (premises P1--P6). The redshift 1+z = ω_emit/ω_obs inherits degree-1 status because it is a ratio of two degree-1 quantities evaluated at different epochs. STATUS: DERIVED/THEOREM</w:t>
      </w:r>
    </w:p>
    <w:p w14:paraId="128D8E14" w14:textId="77777777" w:rsidR="0085255D" w:rsidRDefault="00000000">
      <w:pPr>
        <w:spacing w:after="120"/>
      </w:pPr>
      <w:r>
        <w:t>Step 105: RT upgrade chain (Paper 19 §3). The complete derivation chain for the reduced-scope temperature transfer: Premise 1 (Schwarzschild interior) → isolated-horizon certification → RT/BY boundary framework → Ashtekar-Barbero connection → Paper 16 gauge-projection theorems P1--P6 → CMP lapse factor. Each link is theorem-grade within its scope. STATUS: DERIVED</w:t>
      </w:r>
    </w:p>
    <w:p w14:paraId="5B904EF6" w14:textId="77777777" w:rsidR="0085255D" w:rsidRDefault="00000000">
      <w:pPr>
        <w:spacing w:after="120"/>
      </w:pPr>
      <w:r>
        <w:t>Step 106: IO Friedmann Equation (conditional homogeneous background). H-squared_obs = sqrt(Delta) x \[(8piG/3)(rho_m + rho_r + rho_Lambda) - k/a-squared\]. One global readout factor. STATUS: DERIVED</w:t>
      </w:r>
    </w:p>
    <w:p w14:paraId="4A3207F6" w14:textId="77777777" w:rsidR="0085255D" w:rsidRDefault="00000000">
      <w:pPr>
        <w:spacing w:after="120"/>
      </w:pPr>
      <w:r>
        <w:t>Step 107: Level-mixing no-go. H-squared_bare on LHS with projected RHS is inconsistent. Two expansion rates: H_obs (optical) not equal H_bare (local). H_bare approx 43 km/s/Mpc. STATUS: DERIVED</w:t>
      </w:r>
    </w:p>
    <w:p w14:paraId="7C6844FA" w14:textId="77777777" w:rsidR="0085255D" w:rsidRDefault="00000000">
      <w:pPr>
        <w:spacing w:after="120"/>
      </w:pPr>
      <w:r>
        <w:t>Step 108: Global assembly dissolution at homogeneous-background level. One global factor on bare constraint: no cross-sector coupling, no BCH, no ordering ambiguity. Does not extend to perturbation-level assembly. STATUS: DERIVED</w:t>
      </w:r>
    </w:p>
    <w:p w14:paraId="472B1824" w14:textId="77777777" w:rsidR="0085255D" w:rsidRDefault="00000000">
      <w:pPr>
        <w:spacing w:after="120"/>
      </w:pPr>
      <w:r>
        <w:t>Step 109: Reduced-Core Operator Audit. A-vacuum state, GNS existence, reduction to M_th x Z_g, fiberwise KMS, self-adjointness, measurability, stability all verified on the reduced observer algebra. Reduced-core operator audit CLOSED at reduced scope. Full unreduced-horizon audit deferred to the reduced → full algebra extension. STATUS: DERIVED</w:t>
      </w:r>
    </w:p>
    <w:p w14:paraId="5B49F784" w14:textId="77777777" w:rsidR="0085255D" w:rsidRDefault="00000000">
      <w:pPr>
        <w:spacing w:after="120"/>
      </w:pPr>
      <w:r>
        <w:t xml:space="preserve">Step 110: Reduced to full algebra extension. Reduced scalar/tangential observer class is closed. Full unreduced puncture-resolved horizon algebra with noncentral data, vector/tensor sectors, </w:t>
      </w:r>
      <w:r>
        <w:lastRenderedPageBreak/>
        <w:t>and multipole mixing remains open. Central reduction erases operator distinctions (Q-hat vs sqrt(Q-hat)). Four missing constructions identified. Foundation item #4. STATUS: DERIVED</w:t>
      </w:r>
    </w:p>
    <w:p w14:paraId="3FA96602" w14:textId="77777777" w:rsidR="0085255D" w:rsidRDefault="00000000">
      <w:pPr>
        <w:spacing w:after="120"/>
      </w:pPr>
      <w:r>
        <w:t>Step 111: Schur N-slot dissolution and bare background tension. Observer-side curvature projector dissolved by global readout. Curvature rank n=0 confirmed. Bare dissolution branch gives 15.07 Gyr (6.3 sigma too old). N_mode = 0.336 still required for age closure. N-slot transformed from observer-side projector to upstream bare-background closure problem. Foundation item #2. STATUS: DERIVED</w:t>
      </w:r>
    </w:p>
    <w:p w14:paraId="60BB3982" w14:textId="77777777" w:rsidR="0085255D" w:rsidRDefault="00000000">
      <w:pPr>
        <w:spacing w:after="120"/>
      </w:pPr>
      <w:r>
        <w:t>Step 112: Observable-class Jacobian completion. Two classes theorem-grade: alpha = 1 (inventory/BDP) and alpha = 3/2 (clustering P(k)). Remaining sectors (CMB acoustics, BAO standard-ruler, lensing, pure-DM, neutrino) each blocked by specific Paper 20 items. Foundation item #6. STATUS: DERIVED</w:t>
      </w:r>
    </w:p>
    <w:p w14:paraId="014CB041" w14:textId="77777777" w:rsidR="0085255D" w:rsidRDefault="00000000">
      <w:pPr>
        <w:spacing w:after="120"/>
      </w:pPr>
      <w:r>
        <w:t>Step 113: Scope-Boundary Theorem for N_eff (Paper 20 §1). The radiation-slot identity N_eff = Δ (Paper 14 Kill Shot A) is a scope-boundary result, not a Friedmann-level derivation. Paper 18 Theorem 18.N proves the entropy-rank equals Δ as a mathematical theorem, but the physical identification with Friedmann N_eff was withdrawn after the P(k) catastrophe (χ² = 1056 on BOSS DR12). The N_eff slot remains structurally open. STATUS: DERIVED</w:t>
      </w:r>
    </w:p>
    <w:p w14:paraId="76124E5B" w14:textId="77777777" w:rsidR="0085255D" w:rsidRDefault="00000000">
      <w:pPr>
        <w:spacing w:after="120"/>
      </w:pPr>
      <w:r>
        <w:t>Step 114: Bare readout formula (Paper 20 §2). H₀_obs = Δ\^{1/4} × H₀_bare. The observer's measured Hubble rate is the bare interior expansion rate amplified by the fourth root of the holographic amplification factor. H₀_bare = 39.6499 km/s/Mpc from M_U + Paper 1 Λ_bare + OS geometry. H₀_obs = 61.06 km/s/Mpc. Age = 15.07 Gyr. No fitted parameters on this branch. STATUS: DERIVED</w:t>
      </w:r>
    </w:p>
    <w:p w14:paraId="3754E15C" w14:textId="77777777" w:rsidR="0085255D" w:rsidRDefault="00000000">
      <w:pPr>
        <w:spacing w:after="120"/>
      </w:pPr>
      <w:r>
        <w:t>Step 115: OS geometric identity (Paper 20 §2). Ω_m/\|Ω_k\| = x = 1.519. Exact algebraic identity on the Oppenheimer--Snyder interior. Relates the matter and curvature density parameters through the compactness ratio. STATUS: DERIVED</w:t>
      </w:r>
    </w:p>
    <w:p w14:paraId="4E5665CE" w14:textId="77777777" w:rsidR="0085255D" w:rsidRDefault="00000000">
      <w:pPr>
        <w:spacing w:after="120"/>
      </w:pPr>
      <w:r>
        <w:t>Step 116: Ω preservation under readout (Paper 20 §2). The density parameters Ω_m, Ω_k, Ω_Λ are invariant under the Δ\^{1/4} readout transformation. Only H₀ rescales; the Ω ratios are geometric and do not depend on the observation channel. STATUS: DERIVED</w:t>
      </w:r>
    </w:p>
    <w:p w14:paraId="638C7271" w14:textId="77777777" w:rsidR="0085255D" w:rsidRDefault="00000000">
      <w:pPr>
        <w:spacing w:after="120"/>
      </w:pPr>
      <w:r>
        <w:t>Step 117: Bare branch algebraic specification (Paper 20 §2). The torsion-Λ bare branch is fully determined by one scalar H₀_bare = 39.6499: Ω_m = 0.427, Ω_k = −0.281, Ω_Λ = 0.854. No fitted parameters. The assembly gap (H₀ = 61.06 vs observation) remains open. STATUS: DERIVED (branch-specific, torsion-Λ)</w:t>
      </w:r>
    </w:p>
    <w:p w14:paraId="1E0F3464" w14:textId="77777777" w:rsidR="0085255D" w:rsidRDefault="00000000">
      <w:pPr>
        <w:spacing w:after="120"/>
      </w:pPr>
      <w:r>
        <w:t>Step 118: Acoustic History Reduction Theorem (Theorem 20.1, Paper 20 §3). On the homogeneous comoving-dust observer sector, r_s is a 1D longitudinal half-density history observable with geometric Jacobian J_r,geom = x\^{1/2} = 1.2325. Derived via canonical quotient by L_pass = ker(dπ_η) with three independent canonicity proofs. Depends on premise package AH1--AH7, including canonicity/factorization assumptions. STATUS: DERIVED/THEOREM (AH1--AH7)</w:t>
      </w:r>
    </w:p>
    <w:p w14:paraId="4859A3EA" w14:textId="77777777" w:rsidR="0085255D" w:rsidRDefault="00000000">
      <w:pPr>
        <w:spacing w:after="120"/>
      </w:pPr>
      <w:r>
        <w:t>Step 119: D_A transverse classification (Paper 20 §3). The angular diameter distance D_A carries weight x under the observable-class Jacobian framework. It is gauge-neutral: the same geometric factor applies regardless of the boundary-readout channel. STATUS: DERIVED</w:t>
      </w:r>
    </w:p>
    <w:p w14:paraId="31F21BB4" w14:textId="77777777" w:rsidR="0085255D" w:rsidRDefault="00000000">
      <w:pPr>
        <w:spacing w:after="120"/>
      </w:pPr>
      <w:r>
        <w:lastRenderedPageBreak/>
        <w:t>Step 120: Geometric composite J_θ,geom (Paper 20 §4). The geometric composite angular Jacobian J_θ,geom = x\^{−1/2} = 0.8114. This is the purely geometric part of the acoustic angular scale correction, before boundary-readout dressing. STATUS: DERIVED</w:t>
      </w:r>
    </w:p>
    <w:p w14:paraId="301D9E1C" w14:textId="77777777" w:rsidR="0085255D" w:rsidRDefault="00000000">
      <w:pPr>
        <w:spacing w:after="120"/>
      </w:pPr>
      <w:r>
        <w:t>Step 121: Degree-2 no-go (Paper 20 §4). A degree-2 self-intensity correction (λC_ℓ) does not move CMB peak positions. The acoustic angular scale requires a degree-1 (amplitude/phase) correction, not degree-2 (intensity). STATUS: DERIVED</w:t>
      </w:r>
    </w:p>
    <w:p w14:paraId="7B476A37" w14:textId="77777777" w:rsidR="0085255D" w:rsidRDefault="00000000">
      <w:pPr>
        <w:spacing w:after="120"/>
      </w:pPr>
      <w:r>
        <w:t>Step 122: Amplitude vs metric-length distinction (Paper 20 §4). The observed acoustic scale θ\* measures a boundary-dressed ruler length or phase, not a self-intensity. This distinction is critical: metric-length observables receive √(1+γ²) dressing from the degree-1 gauge projection (Paper 16), while intensity observables receive (1+γ²). STATUS: DERIVED</w:t>
      </w:r>
    </w:p>
    <w:p w14:paraId="7DC2BC35" w14:textId="77777777" w:rsidR="0085255D" w:rsidRDefault="00000000">
      <w:pPr>
        <w:spacing w:after="120"/>
      </w:pPr>
      <w:r>
        <w:t>Step 123: Acoustic Phase-Calibration Theorem (Theorem 20.2, Paper 20 §4). J_θ = x\^{−1/2}√(1+γ²) = 0.8114 × 1.0275 = 0.83395. θ\*\_pred = 0.599°. Planck: 0.597° ± 0.003°. Residual: 0.429% (+9.2σ on Planck error bars). Zero fitted parameters. Conditional on AC1 (acoustic ruler classified as phase/length observable). AC1 promoted to theorem in Paper 21 (Theorem P21.A5). STATUS: DERIVED</w:t>
      </w:r>
    </w:p>
    <w:p w14:paraId="32BB43C0" w14:textId="77777777" w:rsidR="0085255D" w:rsidRDefault="00000000">
      <w:pPr>
        <w:spacing w:after="120"/>
      </w:pPr>
      <w:r>
        <w:t>Step 124: Acoustic insulation (Paper 20 §4). The acoustic angular scale θ\* is insulated from the BBN radiation sector: changing N_eff within physically reasonable bounds does not affect θ\* at the level of the 0.429% residual. The acoustic and radiation channels decouple. STATUS: DERIVED</w:t>
      </w:r>
    </w:p>
    <w:p w14:paraId="5522F863" w14:textId="77777777" w:rsidR="0085255D" w:rsidRDefault="00000000">
      <w:pPr>
        <w:spacing w:after="120"/>
      </w:pPr>
      <w:r>
        <w:t>Step 125: Tolerance stack-up ruled out (Paper 20 §7). Maximum shift from tolerance stacking of all known uncertainties: 0.37 km/s/Mpc. Required shift for assembly: 6--12 km/s/Mpc. Gap cannot be closed by error accumulation. STATUS: DERIVED</w:t>
      </w:r>
    </w:p>
    <w:p w14:paraId="399FCD6D" w14:textId="77777777" w:rsidR="0085255D" w:rsidRDefault="00000000">
      <w:pPr>
        <w:spacing w:after="120"/>
      </w:pPr>
      <w:r>
        <w:t>Step 126: Per-term dimensional projection ruled out (Paper 20 §7). Applying Δ\^{1/4} readout to individual Friedmann terms gives H₀ = 60.98, negligible change from 61.06. The readout is already correctly applied at the level of the full equation. STATUS: DERIVED</w:t>
      </w:r>
    </w:p>
    <w:p w14:paraId="429891CF" w14:textId="77777777" w:rsidR="0085255D" w:rsidRDefault="00000000">
      <w:pPr>
        <w:spacing w:after="120"/>
      </w:pPr>
      <w:r>
        <w:t>Step 127: Λ placement algebraically neutral (Paper 20 §7). Whether Λ appears in the bare Friedmann equation or is added at the observer level, the resulting H₀ is identical. Λ placement is not a source of the assembly gap. STATUS: DERIVED</w:t>
      </w:r>
    </w:p>
    <w:p w14:paraId="721E896A" w14:textId="77777777" w:rsidR="0085255D" w:rsidRDefault="00000000">
      <w:pPr>
        <w:spacing w:after="120"/>
      </w:pPr>
      <w:r>
        <w:t>Step 128: Hybrid θ\* ruled out (Paper 20 §7). Computing θ\* with bare r_s but observer D_A gives +1135σ failure. Mixing bare and observer quantities produces catastrophic inconsistency. STATUS: DERIVED</w:t>
      </w:r>
    </w:p>
    <w:p w14:paraId="188A91D5" w14:textId="77777777" w:rsidR="0085255D" w:rsidRDefault="00000000">
      <w:pPr>
        <w:spacing w:after="120"/>
      </w:pPr>
      <w:r>
        <w:t>Step 129: BBN multi-channel incompatibility (Paper 20 §9). D/H fails at −3.9σ with N_eff = 3.044 (standard model). The D/H tension identifies a required radiation excess ΔN_eff ≈ 0.37. This excess cannot come from any single mechanism tested in Paper 20. STATUS: DERIVED</w:t>
      </w:r>
    </w:p>
    <w:p w14:paraId="170968A1" w14:textId="77777777" w:rsidR="0085255D" w:rsidRDefault="00000000">
      <w:pPr>
        <w:spacing w:after="120"/>
      </w:pPr>
      <w:r>
        <w:t>Step 130: BBN measurement immunity (Paper 20 §11). Abundance ratios (D/H, Y_p, ⁷Li/H) are dimensionless. Both species share the same astrophysical geometry. Any boundary geometric correction cancels in the ratio. Observable-class Jacobians cannot apply to nuclear reactions: nuclei are not observers, and different α for different reactions violates Premise 2. STATUS: DERIVED</w:t>
      </w:r>
    </w:p>
    <w:p w14:paraId="5EFFB091" w14:textId="77777777" w:rsidR="0085255D" w:rsidRDefault="00000000">
      <w:pPr>
        <w:spacing w:after="120"/>
      </w:pPr>
      <w:r>
        <w:t>Step 131: IO kinetic correction (Paper 20 §11). δ_IO = 0.044, identical to ΛCDM. T_IO is absent from MeV-era equations. The IO geometric corrections do not enter BBN nuclear rates at leading order. STATUS: DERIVED</w:t>
      </w:r>
    </w:p>
    <w:p w14:paraId="1225A0D7" w14:textId="77777777" w:rsidR="0085255D" w:rsidRDefault="00000000">
      <w:pPr>
        <w:spacing w:after="120"/>
      </w:pPr>
      <w:r>
        <w:lastRenderedPageBreak/>
        <w:t>Step 132: BBN-era radiation algebra (Theorem 20.RAD1, Paper 20 §12). M_rad\^BBN constructed from standard model radiation content on the IO background. Fermionic Bogoliubov consistency (20.RAD2) verified. The algebra reproduces standard BBN physics on the IO interior with no anomalous terms. STATUS: DERIVED/THEOREM</w:t>
      </w:r>
    </w:p>
    <w:p w14:paraId="48981CBD" w14:textId="77777777" w:rsidR="0085255D" w:rsidRDefault="00000000">
      <w:pPr>
        <w:spacing w:after="120"/>
      </w:pPr>
      <w:r>
        <w:t>Step 133: Fermionic Bogoliubov consistency (Theorem 20.RAD2, Paper 20 §12). Extension of the radiation algebra to fermionic sectors via Bogoliubov transformation. Consistency with KMS state and thermal equilibrium verified. STATUS: DERIVED/THEOREM</w:t>
      </w:r>
    </w:p>
    <w:p w14:paraId="0E936730" w14:textId="77777777" w:rsidR="0085255D" w:rsidRDefault="00000000">
      <w:pPr>
        <w:spacing w:after="120"/>
      </w:pPr>
      <w:r>
        <w:t>Step 134: Bulk vacuum anomaly no-go (Theorem 20.RAD3, Paper 20 §12). The IO bulk vacuum has equation of state w = 5/3 and energy density scaling as a⁻⁸. At BBN temperatures, ρ_vac/ρ_rad \~ 10⁻⁹³. The bulk vacuum is negligible and cannot source the missing radiation. STATUS: DERIVED</w:t>
      </w:r>
    </w:p>
    <w:p w14:paraId="47EA5ED3" w14:textId="77777777" w:rsidR="0085255D" w:rsidRDefault="00000000">
      <w:pPr>
        <w:spacing w:after="120"/>
      </w:pPr>
      <w:r>
        <w:t>Step 135: Boundary Hawking radiation (Paper 20 §13). Boundary Hawking radiation is identical to KMS/Bogoliubov particles already counted in the standard radiation budget. Including it separately would be double-counting. STATUS: DERIVED</w:t>
      </w:r>
    </w:p>
    <w:p w14:paraId="05449BF3" w14:textId="77777777" w:rsidR="0085255D" w:rsidRDefault="00000000">
      <w:pPr>
        <w:spacing w:after="120"/>
      </w:pPr>
      <w:r>
        <w:t>Step 136: H_IO modular energy (Paper 20 §13). Direct modular energy computation: fermionic generators are operator-valued with continuous spectra. No universal scalar ΔN_eff emerges from the modular Hamiltonian alone. STATUS: DERIVED</w:t>
      </w:r>
    </w:p>
    <w:p w14:paraId="341F5DD8" w14:textId="77777777" w:rsidR="0085255D" w:rsidRDefault="00000000">
      <w:pPr>
        <w:spacing w:after="120"/>
      </w:pPr>
      <w:r>
        <w:t>Step 137: SU(2) topological vacuum (Paper 20 §13). The SU(2) topological vacuum carries no local stress-energy tensor. It cannot source radiation content. STATUS: DERIVED</w:t>
      </w:r>
    </w:p>
    <w:p w14:paraId="325FF386" w14:textId="77777777" w:rsidR="0085255D" w:rsidRDefault="00000000">
      <w:pPr>
        <w:spacing w:after="120"/>
      </w:pPr>
      <w:r>
        <w:t>Step 138: SU(2) noncentral kinetic (Paper 20 §13). SU(2) noncentral kinetic modes overshoot the ΔN_eff target. Constraint reduction needed but not yet available. STATUS: DERIVED</w:t>
      </w:r>
    </w:p>
    <w:p w14:paraId="260E1D2B" w14:textId="77777777" w:rsidR="0085255D" w:rsidRDefault="00000000">
      <w:pPr>
        <w:spacing w:after="120"/>
      </w:pPr>
      <w:r>
        <w:t>Step 139: Puncture-resolved algebra (Paper 20 §13). A_punc constructed from ABCK isolated-horizon quantization. The ABCK state is tracial, limiting its radiation content. Advances the reduced-to-full algebra extension. STATUS: DERIVED</w:t>
      </w:r>
    </w:p>
    <w:p w14:paraId="0681CB06" w14:textId="77777777" w:rsidR="0085255D" w:rsidRDefault="00000000">
      <w:pPr>
        <w:spacing w:after="120"/>
      </w:pPr>
      <w:r>
        <w:t>Step 140: Pre-reduction M_big (Paper 20 §13). M_big restores visibility (entropy) but not energy (radiation). The Schur lemma blocks direct energy extraction. The pre-reduction modular operator cannot source ΔN_eff. STATUS: DERIVED</w:t>
      </w:r>
    </w:p>
    <w:p w14:paraId="3C5654D6" w14:textId="77777777" w:rsidR="0085255D" w:rsidRDefault="00000000">
      <w:pPr>
        <w:spacing w:after="120"/>
      </w:pPr>
      <w:r>
        <w:t>Step 141: Full horizon algebra identified (Paper 20 §13). M_full\^hor requires A_punc + nontracial state on the full (unreduced) horizon Hilbert space. The puncture-resolved nontracial sector is identified as the sharpest remaining route for ΔN_eff. STATUS: DERIVED</w:t>
      </w:r>
    </w:p>
    <w:p w14:paraId="57015D4C" w14:textId="77777777" w:rsidR="0085255D" w:rsidRDefault="00000000">
      <w:pPr>
        <w:spacing w:after="120"/>
      </w:pPr>
      <w:r>
        <w:t>Step 142: ΔN_eff target (Paper 20 §14). ΔN_eff ≈ 0.37 required to match D/H observation. Three premises needed (P_fullgrav, P_puncham, P_radmap) not yet in theorem stack. F_abs = 0.36879 derived as the absolute local Casimir load (Paper 21). STATUS: DERIVED</w:t>
      </w:r>
    </w:p>
    <w:p w14:paraId="6A65185B" w14:textId="77777777" w:rsidR="0085255D" w:rsidRDefault="00000000">
      <w:pPr>
        <w:spacing w:after="120"/>
      </w:pPr>
      <w:r>
        <w:t>Step 143: Tensor modes / SGWB (Paper 20 §13). OS spherical symmetry constrains graviton production. Standard thermal graviton production overshoots; standard decoupled gravitons undershoot. The nonthermal tensor route via noncentral SU(2) puncture data remains conditionally open. STATUS: DERIVED</w:t>
      </w:r>
    </w:p>
    <w:p w14:paraId="7CA5F2A9" w14:textId="77777777" w:rsidR="0085255D" w:rsidRDefault="00000000">
      <w:pPr>
        <w:spacing w:after="120"/>
      </w:pPr>
      <w:r>
        <w:t>Step 144: Optical Necessity Theorem (P21.A1, Paper 21 §3.1). For the observed acoustic angle θ\*, the relevant numerator is optical by construction. The extraction pipeline (ΔT/T on S² → a_ℓm → C_ℓ → ℓ_peak → θ\*) is inherently optical; no non-optical counterexample exists for the observed θ\*. STATUS: DERIVED</w:t>
      </w:r>
    </w:p>
    <w:p w14:paraId="055B3BCD" w14:textId="77777777" w:rsidR="0085255D" w:rsidRDefault="00000000">
      <w:pPr>
        <w:spacing w:after="120"/>
      </w:pPr>
      <w:r>
        <w:lastRenderedPageBreak/>
        <w:t>Step 145: Primitive Angular Stage Theorem (P21.A2, Paper 21 §3.2). The gauge-sensitive stage relevant to θ\* lies at the primitive angular readout stage, not at the degree-2 self-intensity stage. Proof: a_ℓm is linear, C_ℓ is quadratic, and peak positions are invariant under uniform positive rescaling of C_ℓ. A pure degree-2 dressing moves peak heights but cannot move peak positions. STATUS: DERIVED</w:t>
      </w:r>
    </w:p>
    <w:p w14:paraId="1811EB6F" w14:textId="77777777" w:rsidR="0085255D" w:rsidRDefault="00000000">
      <w:pPr>
        <w:spacing w:after="120"/>
      </w:pPr>
      <w:r>
        <w:t>Step 146: No Second A-Action Theorem (P21.A3, Paper 21 §3.3). On the Papers 15--20 stack, the acoustic readout admits no second natural A-sensitive action on the source/history side. Three candidates eliminated: (1) local plasma microphysics --- gauge-neutral; (2) transverse denominator --- ruled out by Paper 20 AB4; (3) universal transport / bulk duplication --- ruled out by Paper 16 P6 and Paper 19 FC5. STATUS: DERIVED</w:t>
      </w:r>
    </w:p>
    <w:p w14:paraId="0281D180" w14:textId="77777777" w:rsidR="0085255D" w:rsidRDefault="00000000">
      <w:pPr>
        <w:spacing w:after="120"/>
      </w:pPr>
      <w:r>
        <w:t>Step 147: Dead end: ΔT/T wrong bridge object (P21.B0, Paper 21 §4.2). The temperature anisotropy ΔT/T is not the correct bridge object for the AC1 derivation. It carries degree-2 (intensity) structure, but θ\* requires degree-1 (amplitude/phase). The correct bridge is the primitive angular readout Ξ(n). STATUS: DERIVED</w:t>
      </w:r>
    </w:p>
    <w:p w14:paraId="494EDC9D" w14:textId="77777777" w:rsidR="0085255D" w:rsidRDefault="00000000">
      <w:pPr>
        <w:spacing w:after="120"/>
      </w:pPr>
      <w:r>
        <w:t>Step 148: Gauge-neutral collection operator (P21.B1, Paper 21 §4.3). The collection operator C_f\[Ω\] = ∫\_{S²} f(n)Ω(n)dΩ(n) maps the primitive ray datum to integrated observables. Collection coefficients f(n) and measure dΩ live in the gauge-neutral sky algebra. STATUS: DERIVED</w:t>
      </w:r>
    </w:p>
    <w:p w14:paraId="717246F4" w14:textId="77777777" w:rsidR="0085255D" w:rsidRDefault="00000000">
      <w:pPr>
        <w:spacing w:after="120"/>
      </w:pPr>
      <w:r>
        <w:t>Step 149: Collection Preservation Theorem (P21.B2, Paper 21 §4.3). Within the reduced scalar/longitudinal sector, every gauge-neutral collection C_f\[Ω\] of the one-slot primitive ray datum preserves the one-slot / degree-1 typing. Gauge-neutral linear superposition of observables sharing the same single A-sensitive leg type does not create a new gauge-bearing leg. STATUS: DERIVED/THEOREM</w:t>
      </w:r>
    </w:p>
    <w:p w14:paraId="48190044" w14:textId="77777777" w:rsidR="0085255D" w:rsidRDefault="00000000">
      <w:pPr>
        <w:spacing w:after="120"/>
      </w:pPr>
      <w:r>
        <w:t>Step 150: Spherical-Harmonic Preservation Theorem (P21.B3, Paper 21 §4.4). The harmonic coefficients a_ℓm = ⟨Y_ℓm, Ξ⟩ preserve one-slot / degree-1 typing. Follows from B2: a_ℓm = C\_{Y\*\_ℓm}\[Ξ\], and gauge-neutral collection preserves typing. STATUS: DERIVED/THEOREM</w:t>
      </w:r>
    </w:p>
    <w:p w14:paraId="022C13D6" w14:textId="77777777" w:rsidR="0085255D" w:rsidRDefault="00000000">
      <w:pPr>
        <w:spacing w:after="120"/>
      </w:pPr>
      <w:r>
        <w:t>Step 151: Scalar-Sector No-New-Slot Theorem (P21.B4, Paper 21 §4.5). Within the reduced scalar/longitudinal sector, no second A-sensitive slot can appear. Four candidates eliminated: (1) local plasma --- gauge-neutral; (2) S² geometry --- gauge-neutral; (3) vector/tensor --- excluded by scope; (4) nonlocal transport --- none constructed, P6 blocks duplication. STATUS: DERIVED/THEOREM</w:t>
      </w:r>
    </w:p>
    <w:p w14:paraId="7001B821" w14:textId="77777777" w:rsidR="0085255D" w:rsidRDefault="00000000">
      <w:pPr>
        <w:spacing w:after="120"/>
      </w:pPr>
      <w:r>
        <w:t>Step 152: A4 Bridge Theorem (P21.B5, Paper 21 §4.6). Within the reduced scalar/longitudinal acoustic sector, direction-resolved collection and spherical decomposition preserve one-slot degree and introduce no second A-sensitive slot. The full primitive angular stage ω(n) → Ξ(n) → a_ℓm remains one-slot / degree-1. STATUS: DERIVED/THEOREM</w:t>
      </w:r>
    </w:p>
    <w:p w14:paraId="0D01BD75" w14:textId="77777777" w:rsidR="0085255D" w:rsidRDefault="00000000">
      <w:pPr>
        <w:spacing w:after="120"/>
      </w:pPr>
      <w:r>
        <w:t>Step 153: Primitive-Stage Inheritance for θ\* (P21.B6, Paper 21 §4.7). The primitive-stage typing (one-slot, degree-1) inherited from the ray datum propagates through the full measurement chain to θ\*. No stage in the pipeline introduces a second gauge-sensitive slot or promotes the degree. STATUS: DERIVED/THEOREM</w:t>
      </w:r>
    </w:p>
    <w:p w14:paraId="16CDF877" w14:textId="77777777" w:rsidR="0085255D" w:rsidRDefault="00000000">
      <w:pPr>
        <w:spacing w:after="120"/>
      </w:pPr>
      <w:r>
        <w:t>Step 154: AC1 Reduction Theorem (P21.A5). J_θ = x\^(-1/2)√(1+γ²). Theorem 20.2 upgraded. STATUS: DERIVED/THEOREM under AH1--AH7 + P1--P6 + RT/BY + B1--B5</w:t>
      </w:r>
    </w:p>
    <w:p w14:paraId="76C1A13A" w14:textId="77777777" w:rsidR="0085255D" w:rsidRDefault="00000000">
      <w:pPr>
        <w:spacing w:after="120"/>
      </w:pPr>
      <w:r>
        <w:lastRenderedPageBreak/>
        <w:t>Step 155: Sky-Slot Inheritance Theorem (P21.A4, Paper 21 §3.4). Integration over S² yields the primitive sky field. By P21.A3, no second A-slot exists. By P21.A2, the result cannot retype to degree-2. Therefore the sky-integrated acoustic observable inherits the one-slot / degree-1 classification. STATUS: DERIVED/THEOREM</w:t>
      </w:r>
    </w:p>
    <w:p w14:paraId="7D533084" w14:textId="77777777" w:rsidR="0085255D" w:rsidRDefault="00000000">
      <w:pPr>
        <w:spacing w:before="240" w:after="120"/>
      </w:pPr>
      <w:r>
        <w:rPr>
          <w:b/>
          <w:bCs/>
        </w:rPr>
        <w:t>A.1.27 Paper 21 New Results: Part II --- The Radiation Investigation</w:t>
      </w:r>
    </w:p>
    <w:p w14:paraId="7B79414B" w14:textId="77777777" w:rsidR="0085255D" w:rsidRDefault="00000000">
      <w:pPr>
        <w:spacing w:after="120"/>
      </w:pPr>
      <w:r>
        <w:t>Step 156: Assembly gap decoupling (Theorem 21.C, Paper 21 §8.1). On the torsion-Λ homogeneous branch, d ln H₀_obs / d ln N_eff = 4.96×10⁻⁵. Achieving H₀_obs = 67.4 would require N_eff ≈ 6708. The assembly gap and D/H radiation deficit are completely decoupled problems. STATUS: DERIVED</w:t>
      </w:r>
    </w:p>
    <w:p w14:paraId="75CAD87F" w14:textId="77777777" w:rsidR="0085255D" w:rsidRDefault="00000000">
      <w:pPr>
        <w:spacing w:after="120"/>
      </w:pPr>
      <w:r>
        <w:t>Step 157: H₀ observable-class Jacobian no-go (Theorem 21.A). No α-ladder transfer to expansion slot. STATUS: DERIVED</w:t>
      </w:r>
    </w:p>
    <w:p w14:paraId="01E082E4" w14:textId="77777777" w:rsidR="0085255D" w:rsidRDefault="00000000">
      <w:pPr>
        <w:spacing w:after="120"/>
      </w:pPr>
      <w:r>
        <w:t>Step 158: Conformal transparency of homogeneous Maxwell (Theorem 21.Ba, Paper 21 §8.3). On the exact homogeneous OS interior, source-free Maxwell transport is conformally invariant. The scale factor causes redshift but no mode squeezing. At the homogeneous level, there is no conformal mode-squeezing sourced by the scale factor itself. STATUS: DERIVED/THEOREM</w:t>
      </w:r>
    </w:p>
    <w:p w14:paraId="1D0A16F5" w14:textId="77777777" w:rsidR="0085255D" w:rsidRDefault="00000000">
      <w:pPr>
        <w:spacing w:after="120"/>
      </w:pPr>
      <w:r>
        <w:t>Step 159: No dynamic scattering / Γ=1 / ΔN_eff=0 (Theorem 21.Bb). Full 3+1 mode-matching kernel open. STATUS: DERIVED</w:t>
      </w:r>
    </w:p>
    <w:p w14:paraId="271F7C57" w14:textId="77777777" w:rsidR="0085255D" w:rsidRDefault="00000000">
      <w:pPr>
        <w:spacing w:after="120"/>
      </w:pPr>
      <w:r>
        <w:t>Step 160: V(α) radiation scope-boundary (Paper 21 §8.4). V(α) governs gauge-thermal transfer (how boundary data maps to bulk observables), not radiation content. The radiation sector requires the full unreduced SU(2) horizon algebra, which is outside V(α)\'s scope. Reconfirmed by Paper 21\'s systematic investigation. STATUS: DERIVED</w:t>
      </w:r>
    </w:p>
    <w:p w14:paraId="7DF1DD15" w14:textId="77777777" w:rsidR="0085255D" w:rsidRDefault="00000000">
      <w:pPr>
        <w:spacing w:after="120"/>
      </w:pPr>
      <w:r>
        <w:t>Step 161: Baryon freeze-in direction theorem (Theorem 21.E). Under the expanding OS cycloid, the sign reversal is confirmed: past freeze-in pushes ω_b DOWN. However, since ω_b,geom = 0.02087 is already below the BBN target 0.02237, the route is DEAD. f_b(z) = f_b(now)/(1+z) exactly. STATUS: DERIVED/THEOREM (route dead on both conventions)</w:t>
      </w:r>
    </w:p>
    <w:p w14:paraId="42BB79C5" w14:textId="77777777" w:rsidR="0085255D" w:rsidRDefault="00000000">
      <w:pPr>
        <w:spacing w:after="120"/>
      </w:pPr>
      <w:r>
        <w:t>Step 162: Tensor coupling classification theorem (Theorem 21.F). j=2 is rank-2 noncentral, dim=5, tensor/quadrupolar. Erased by tracial averaging at reduced scope. Live route: noncentral + nontracial + quadrupolar + nonthermal. STATUS: DERIVED/THEOREM for algebraic classification; erasure at reduced scope only</w:t>
      </w:r>
    </w:p>
    <w:p w14:paraId="2D3B603F" w14:textId="77777777" w:rsidR="0085255D" w:rsidRDefault="00000000">
      <w:pPr>
        <w:spacing w:after="120"/>
      </w:pPr>
      <w:r>
        <w:t>Step 163: Temperature-Independence Theorem (Theorem 21.G). βE_j = 2πγ√(j(j+1)) is temperature-independent; ℓ cancels exactly. No thermal freeze-out on standard puncture Hamiltonian. STATUS: DERIVED/THEOREM</w:t>
      </w:r>
    </w:p>
    <w:p w14:paraId="59E81705" w14:textId="77777777" w:rsidR="0085255D" w:rsidRDefault="00000000">
      <w:pPr>
        <w:spacing w:after="120"/>
      </w:pPr>
      <w:r>
        <w:t>Step 164: SU(2) Geometric Weight Theorem (Theorem 21.I). Z_punc = 1.4221. Energy-weighted j=1+2 fraction f_E = 0.3622, within 1.7% of ΔN_eff target. STATUS: DERIVED/THEOREM (toy Gibbs); STRUCTURAL/SUGGESTIVE for ΔN_eff</w:t>
      </w:r>
    </w:p>
    <w:p w14:paraId="37C7F541" w14:textId="77777777" w:rsidR="0085255D" w:rsidRDefault="00000000">
      <w:pPr>
        <w:spacing w:after="120"/>
      </w:pPr>
      <w:r>
        <w:t>Step 165: Optical Filtration Theorem (Theorem 21.J). RT/BY readout commutes with SU(2) averaging. θ\* blind to j\&gt;0 weights. STATUS: DERIVED/THEOREM within reduced RT/BY optical class</w:t>
      </w:r>
    </w:p>
    <w:p w14:paraId="0D18A1AC" w14:textId="77777777" w:rsidR="0085255D" w:rsidRDefault="00000000">
      <w:pPr>
        <w:spacing w:after="120"/>
      </w:pPr>
      <w:r>
        <w:t>Step 166: No-go 21.K. Full synthesis "BBN sees 0.3622 while θ\* does not" requires P_bulkfull (stress-energy map from unreduced puncture Gibbs into bare radiation slot). STATUS: DERIVED</w:t>
      </w:r>
    </w:p>
    <w:p w14:paraId="04FEFBE9" w14:textId="77777777" w:rsidR="0085255D" w:rsidRDefault="00000000">
      <w:pPr>
        <w:spacing w:after="120"/>
      </w:pPr>
      <w:r>
        <w:lastRenderedPageBreak/>
        <w:t>Step 167: BBN Thermal Branch Assignment Theorem (21.L). BBN is on local/bare branch, immune to GTTP optical correction. Premise TIO1 (minimal). STATUS: DERIVED</w:t>
      </w:r>
    </w:p>
    <w:p w14:paraId="4512C481" w14:textId="77777777" w:rsidR="0085255D" w:rsidRDefault="00000000">
      <w:pPr>
        <w:spacing w:after="120"/>
      </w:pPr>
      <w:r>
        <w:t>Step 168: Local Nontraciality Theorem (21.O). Reduced local state from global invariant subspace is generically block-nontracial. ρ_A has weights m_B\^J/(2J+1), tracial only if J-independent. Breaks Paper 20 tracial obstruction. STATUS: DERIVED/THEOREM</w:t>
      </w:r>
    </w:p>
    <w:p w14:paraId="7C095ECD" w14:textId="77777777" w:rsidR="0085255D" w:rsidRDefault="00000000">
      <w:pPr>
        <w:spacing w:after="120"/>
      </w:pPr>
      <w:r>
        <w:t>Step 169: Gauge-Invariant Isotypic Projectors (21.O1). P_S = Σ\_{J∈S} P_J commutes with SU(2). P\_{1,2} and P_int are positive gauge-invariant operators. M_punc is definable. STATUS: DERIVED/THEOREM</w:t>
      </w:r>
    </w:p>
    <w:p w14:paraId="0E86EBCA" w14:textId="77777777" w:rsidR="0085255D" w:rsidRDefault="00000000">
      <w:pPr>
        <w:spacing w:after="120"/>
      </w:pPr>
      <w:r>
        <w:t>Step 170: Wigner-Eckart no-go (21.P). Rank-2 diagonal requires j≥1 but allows j=3/2, 5/2, etc. Friedmann radiation slot is scalar T₀₀ (j=0), not rank-2. f_E(integer j≥1) = 0.4552, f_E(rank-2 admissible) = 0.7926 --- neither is 0.3622. STATUS: DERIVED</w:t>
      </w:r>
    </w:p>
    <w:p w14:paraId="69106E09" w14:textId="77777777" w:rsidR="0085255D" w:rsidRDefault="00000000">
      <w:pPr>
        <w:spacing w:after="120"/>
      </w:pPr>
      <w:r>
        <w:t>Step 171: P_multlift decomposition. P_multlift = P_locred + P_resp. P_locred CLOSED (21.O). P_resp OPEN: three selection attempts dead (metric tensor-product, Wigner-Eckart, Weinberg-Witten). P_resp = P_spinmap + P_fieldscope + P_weight. STATUS: DERIVED</w:t>
      </w:r>
    </w:p>
    <w:p w14:paraId="365A3E50" w14:textId="77777777" w:rsidR="0085255D" w:rsidRDefault="00000000">
      <w:pPr>
        <w:spacing w:after="120"/>
      </w:pPr>
      <w:r>
        <w:t>Step 172: λ=4 conditional uniqueness (21.X). Inside bounded resolvent family h_λ = C₂/(λ+C₂), small-load scalarization rule forces λ=D=4 via 4D history-to-Hamiltonian descent. STATUS: DERIVED</w:t>
      </w:r>
    </w:p>
    <w:p w14:paraId="3F15643F" w14:textId="77777777" w:rsidR="0085255D" w:rsidRDefault="00000000">
      <w:pPr>
        <w:spacing w:after="120"/>
      </w:pPr>
      <w:r>
        <w:t>Step 173: Puncture fixed-point algebra (21.Y). B(H_A)\^{SU(2)} = ⊕J (I{V_J} ⊗ B(M_A\^J)). Spectral functions of C₂ lie in the fixed-point algebra. STATUS: DERIVED/THEOREM</w:t>
      </w:r>
    </w:p>
    <w:p w14:paraId="32B38EEB" w14:textId="77777777" w:rsidR="0085255D" w:rsidRDefault="00000000">
      <w:pPr>
        <w:spacing w:after="120"/>
      </w:pPr>
      <w:r>
        <w:t>Step 174: Optical-kill no-go (21.Z). E_punc(H_punc h(C₂)) = H_punc h(C₂), so (I−E_punc)(H_punc h(C₂)) = 0. Kills the filtration functional. STATUS: DERIVED</w:t>
      </w:r>
    </w:p>
    <w:p w14:paraId="2D7E9288" w14:textId="77777777" w:rsidR="0085255D" w:rsidRDefault="00000000">
      <w:pPr>
        <w:spacing w:after="120"/>
      </w:pPr>
      <w:r>
        <w:t>Step 175: Absolute Local Casimir Load F_abs = 0.36878514007842433 with h = C₂/(4+C₂). Miss from target: 0.066%. STATUS: DERIVED</w:t>
      </w:r>
    </w:p>
    <w:p w14:paraId="6BC837FB" w14:textId="77777777" w:rsidR="0085255D" w:rsidRDefault="00000000">
      <w:pPr>
        <w:spacing w:after="120"/>
      </w:pPr>
      <w:r>
        <w:t>Step 176: θ\* insulation no-go (21.AB1). Persistent ΔN_eff ≈ 0.37 in C_bare shifts θ\* by −1.56%. STATUS: DERIVED</w:t>
      </w:r>
    </w:p>
    <w:p w14:paraId="7B188A72" w14:textId="77777777" w:rsidR="0085255D" w:rsidRDefault="00000000">
      <w:pPr>
        <w:spacing w:after="120"/>
      </w:pPr>
      <w:r>
        <w:t>Step 177: Conformal dressing equation of state no-go (21.AD). Conformal geometric dressing gives a⁻⁸, w = 5/3, not a⁻⁴ radiation. STATUS: DERIVED</w:t>
      </w:r>
    </w:p>
    <w:p w14:paraId="778437C3" w14:textId="77777777" w:rsidR="0085255D" w:rsidRDefault="00000000">
      <w:pPr>
        <w:spacing w:after="120"/>
      </w:pPr>
      <w:r>
        <w:t>Step 178: Broad admissibility no-go (21.AF). Counterexamples kill uniqueness of C₂/(4+C₂) outside the resolvent family. STATUS: DERIVED</w:t>
      </w:r>
    </w:p>
    <w:p w14:paraId="265C39E3" w14:textId="77777777" w:rsidR="0085255D" w:rsidRDefault="00000000">
      <w:pPr>
        <w:spacing w:after="120"/>
      </w:pPr>
      <w:r>
        <w:t>Step 179: Separable dressing collapse (21.AG). Any separable Γ_dress = Γ₀⊗G collapses to uniform Γ_eff = s×Γ₀. STATUS: DERIVED</w:t>
      </w:r>
    </w:p>
    <w:p w14:paraId="3B2591A8" w14:textId="77777777" w:rsidR="0085255D" w:rsidRDefault="00000000">
      <w:pPr>
        <w:spacing w:after="120"/>
      </w:pPr>
      <w:r>
        <w:t>Step 180: Uniform rate suppression no-go (21.AG computational). D/H-matching s = 0.892 gives Y_p = +5.73σ. Wrong abundance pattern. STATUS: DERIVED</w:t>
      </w:r>
    </w:p>
    <w:p w14:paraId="2B51ABDB" w14:textId="77777777" w:rsidR="0085255D" w:rsidRDefault="00000000">
      <w:pPr>
        <w:spacing w:after="120"/>
      </w:pPr>
      <w:r>
        <w:t>Step 181: Stiff a⁻⁸ dilution no-go. θ\* insulation works (residual 10⁻²⁸ at recombination) but BBN time profile catastrophic (ΔN_eff,eff = 3840 at 10 MeV). STATUS: DERIVED</w:t>
      </w:r>
    </w:p>
    <w:p w14:paraId="773AB185" w14:textId="77777777" w:rsidR="0085255D" w:rsidRDefault="00000000">
      <w:pPr>
        <w:spacing w:before="240" w:after="120"/>
      </w:pPr>
      <w:r>
        <w:rPr>
          <w:b/>
          <w:bCs/>
        </w:rPr>
        <w:t>A.1.28 Paper 22 New Results: The Spatial Hodge Complex</w:t>
      </w:r>
    </w:p>
    <w:p w14:paraId="21B927AA" w14:textId="77777777" w:rsidR="0085255D" w:rsidRDefault="00000000">
      <w:pPr>
        <w:spacing w:after="120"/>
      </w:pPr>
      <w:r>
        <w:t xml:space="preserve">Step 182: Spatial Closure Theorem (Theorem 22.1). H_spatial = H_Hdg ⊕ H_TT, with H_Hdg = ⊕\_{p=0}\^3 L²Ω\^p(S³), H_TT = L²(S²_TT(S³)). Extended IO Hilbert space: H_IO\^(spatial) = H_IO ⊗ H_spatial. Spatial operator algebra A_spatial generated by branch spectral projectors, </w:t>
      </w:r>
      <w:r>
        <w:lastRenderedPageBreak/>
        <w:t>Hodge star, bounded Borel functions of Hodge Laplacians, and TT spectral projectors. The spatial infrastructure identified as missing in Paper 19 is now internalized. STATUS: DERIVED</w:t>
      </w:r>
    </w:p>
    <w:p w14:paraId="57337169" w14:textId="77777777" w:rsidR="0085255D" w:rsidRDefault="00000000">
      <w:pPr>
        <w:spacing w:after="120"/>
      </w:pPr>
      <w:r>
        <w:t>Step 183: Hodge Spectrum Theorem (Theorem 22.2). On unit S³: 0-forms λ_n = n(n+2), mult = (n+1)²; exact 1-forms λ_n = n(n+2), mult = (n+1)²; coexact 1-forms λ_n = (n+1)², mult = 2n(n+2); exact 2-forms λ_n = (n+1)², mult = 2n(n+2); coexact 2-forms λ_n = n(n+2), mult = (n+1)²; 3-forms λ_n = n(n+2), mult = (n+1)². Exact/coexact are disjoint spectral series. All scale as a(η)⁻² on physical slice. Hodge star: ★(exact Ω¹) = coexact Ω², ★(coexact Ω¹) = exact Ω². In 3D, ★: Ω¹ →≅ Ω² is an isomorphism --- no independent spin-2 channel from de Rham forms alone. STATUS: DERIVED/THEOREM</w:t>
      </w:r>
    </w:p>
    <w:p w14:paraId="6B929C03" w14:textId="77777777" w:rsidR="0085255D" w:rsidRDefault="00000000">
      <w:pPr>
        <w:spacing w:after="120"/>
      </w:pPr>
      <w:r>
        <w:t>Step 184: Peter-Weyl Bridge. Using S³ ≅ SU(2): scalar branch L²(S³) = ⊕*{n≥0} V*{n/2} ⊗ V\_{n/2}\*, eigenvalue n(n+2)/a², mult (n+1)². Coexact vector branch: Ω¹_coex(S³) = ⊕\_{n≥1} \[V\_{(n+1)/2} ⊗ V\_{(n-1)/2}\* ⊕ V\_{(n-1)/2} ⊗ V\_{(n+1)/2}\*\], eigenvalue (n+1)²/a², mult 2n(n+2). Diagonal SU(2) ranges: scalar/exact J = 0..n, coexact vector J = 1..n. Gives theorem-grade puncture-to-spatial channel bridge between S³ eigenspaces and puncture J-blocks in B(H_A)\^{SU(2)}. STATUS: DERIVED</w:t>
      </w:r>
    </w:p>
    <w:p w14:paraId="72781B3E" w14:textId="77777777" w:rsidR="0085255D" w:rsidRDefault="00000000">
      <w:pPr>
        <w:spacing w:after="120"/>
      </w:pPr>
      <w:r>
        <w:t>Step 185: TT Branch Theorem (Theorem 22.3). TT symmetric-tensor branch: SO(4) reps V\_{(n+2)/2} ⊗ V\_{(n-2)/2}\* ⊕ mirror, n ≥ 2. Multiplicity: 2(n−1)(n+3). TT rough-Laplacian eigenvalue: (n(n+2)−2)/a². TT Lichnerowicz eigenvalue: (n(n+2)+4)/a². Diagonal SU(2) range: J = 2..n. Dimension checks verified for n = 2..5. STATUS: DERIVED/THEOREM</w:t>
      </w:r>
    </w:p>
    <w:p w14:paraId="04BA18FB" w14:textId="77777777" w:rsidR="0085255D" w:rsidRDefault="00000000">
      <w:pPr>
        <w:spacing w:after="120"/>
      </w:pPr>
      <w:r>
        <w:t>Step 186: Channel Floor Theorem (Theorem 22.4). For the principal transverse spin-s harmonic branch on S³, with SO(4) reps ((n+s)/2, (n−s)/2) ⊕ mirror, n ≥ s: diagonal SU(2) gives ⊕\_{J=s}\^n V_J, hence J_min = s. Scalar: J_min = 0. Vector: J_min = 1. Tensor: J_min = 2. Applies to principal transverse branches only --- derivative descendants (exact 1-forms, non-TT tensors) carry parent's J-floor. Pattern extends to arbitrary s. STATUS: DERIVED/THEOREM (principal-branch hypothesis)</w:t>
      </w:r>
    </w:p>
    <w:p w14:paraId="725D079C" w14:textId="77777777" w:rsidR="0085255D" w:rsidRDefault="00000000">
      <w:pPr>
        <w:spacing w:after="120"/>
      </w:pPr>
      <w:r>
        <w:t>Step 187: Homogeneous Gauge Placement Theorem (Theorem 22.5). In the standard homogeneous left-invariant gauge on S³: δe\^i = 0, Δ₁e\^i = (4/a²)e\^i. Invariant coframe spans lowest coexact 1-form eigenspace (n=1). Since Γ\^i = c_Γ(η)e\^i and K\^i = c_K(η)e\^i, the background A = Γ + γK lies in the lowest coexact 1-form channel. No exact or harmonic Hodge components. K_gauge comes from internal su(2) norm on coexact carrier; K_geom comes from history/volume scaling. Gauge-fixed statement, not gauge-invariant. STATUS: DERIVED (gauge-fixed statement)</w:t>
      </w:r>
    </w:p>
    <w:p w14:paraId="75F9CEE0" w14:textId="77777777" w:rsidR="0085255D" w:rsidRDefault="00000000">
      <w:pPr>
        <w:spacing w:after="120"/>
      </w:pPr>
      <w:r>
        <w:t>Step 188: P_resp Three-Channel Architecture (Reconstruction). Non-separable candidate: R_spatial(E,T) = Σ κ\_{s,n,J} Π\_{0,n,J} ⊗ P_J + Σ κ\_{v,n,J} Π\_{1,n,J}\^coex ⊗ P_J + Σ κ\_{t,n,J} Π\_{TT,n,J} ⊗ P_J, with hard selection rule s ≤ J from Channel Floor Theorem. Joint-spectral in spatial channel and puncture spin. Satisfies all Paper 21 P_resp constraints (non-separable, channel-dependent, puncture-derived). The {j=1,2} energy-weighted decomposition: 0.3622 = 0.2242 (vector, j=1) + 0.1381 (tensor, j=2). Physical delivery kernels, energy-density entry mechanism, BBN-era constancy, and recombination-era reduction remain open. STATUS: DERIVED</w:t>
      </w:r>
    </w:p>
    <w:p w14:paraId="0B825419" w14:textId="77777777" w:rsidR="0085255D" w:rsidRDefault="00000000">
      <w:pPr>
        <w:spacing w:after="120"/>
      </w:pPr>
      <w:r>
        <w:t xml:space="preserve">Step 189: Vector Decay Theorem (Theorem 22.6). In the Maxwell realization of the coexact vector branch on OS/FRW, conformal invariance removes the a''/a pump term. Mode equation: </w:t>
      </w:r>
      <w:r>
        <w:lastRenderedPageBreak/>
        <w:t>q\_{v,n}'' + (n+1)² q\_{v,n} = 0. Energy density ρ\_{v,n} ∝ a⁻⁴, w_v = 1/3 exactly. Vector modes are radiation-like for all n ≥ 1. STATUS: DERIVED/THEOREM</w:t>
      </w:r>
    </w:p>
    <w:p w14:paraId="21E10C24" w14:textId="77777777" w:rsidR="0085255D" w:rsidRDefault="00000000">
      <w:pPr>
        <w:spacing w:after="120"/>
      </w:pPr>
      <w:r>
        <w:t>Step 190: Scalar/TT Regime Theorem (Theorem 22.7). Canonical mode equation χ_n'' + \[λ_n − a''/a\] χ_n = 0 for minimally coupled scalar and TT tensor modes. Oscillatory regime (λ_n \&gt;\&gt; a''/a): ρ ∝ a⁻⁴, w = 1/3. Frozen regime (λ_n \&lt;\&lt; a''/a): ρ ∝ a⁻², w = −1/3. Scalar zero-mode kinetic branch: ρ ∝ a⁻⁶, w = 1. On dust cycloid, a''/a = x(1+z)/2 − 1; thresholds n_min ≈ 28 at z=1100 and n_min ≈ 56,866 at T\~1 MeV (toy diagnostic only --- dust cycloid is not the physical BBN/recombination background per Papers 3, 5). STATUS: DERIVED/THEOREM for mode equation and regimes; threshold numbers are diagnostic only</w:t>
      </w:r>
    </w:p>
    <w:p w14:paraId="519B7860" w14:textId="77777777" w:rsidR="0085255D" w:rsidRDefault="00000000">
      <w:pPr>
        <w:spacing w:after="120"/>
      </w:pPr>
      <w:r>
        <w:t>Step 191: Stress Scalarization Theorem (Theorem 22.8). For diagonal SU(2) spin J, V_J ⊗ V_J\* ≅ V_J ⊗ V_J = ⊕\_{L=0}\^{2J} V_L always contains L=0. Therefore J \&gt; 0 channel fields produce scalar quadratic stress-energy that enters H(z). The Optical Filtration Theorem (Paper 21, 21.J) filters linear field data but cannot protect θ\* from quadratic stress-energy backreaction on the Friedmann background. STATUS: DERIVED/THEOREM</w:t>
      </w:r>
    </w:p>
    <w:p w14:paraId="5465D6A9" w14:textId="77777777" w:rsidR="0085255D" w:rsidRDefault="00000000">
      <w:pPr>
        <w:spacing w:after="120"/>
      </w:pPr>
      <w:r>
        <w:t>Step 192: Channel No-Go Corollary. From Theorems 22.6--22.8: channel structure alone does not resolve the BBN-vs-recombination tension. Vector modes are exactly a⁻⁴ but persist to recombination. Oscillatory scalar/TT modes are also a⁻⁴ and persist. Frozen modes are a⁻² (wrong equation of state). Stress scalarization ensures H(z) sees all channels. The P_resp specification is tightened: requires dynamical pre-recombination shutoff in addition to channel selection and delivery kernels. STATUS: DERIVED</w:t>
      </w:r>
    </w:p>
    <w:p w14:paraId="61E8FECA" w14:textId="77777777" w:rsidR="0085255D" w:rsidRDefault="00000000">
      <w:pPr>
        <w:spacing w:after="120"/>
      </w:pPr>
      <w:r>
        <w:t>Step 193: Boundary Permanence No-Go (Theorem 22.9). βE_j = 2πγ√(j(j+1)) temperature-independent (Theorem 21.G). Therefore Z_punc, P_J projectors, and F_abs construction do not provide epoch dependence. No boundary-side quantity switches off between BBN and recombination. F_abs permanence uses the fixed-point algebra/Casimir construction in addition to 21.G. STATUS: DERIVED</w:t>
      </w:r>
    </w:p>
    <w:p w14:paraId="42836CB7" w14:textId="77777777" w:rsidR="0085255D" w:rsidRDefault="00000000">
      <w:pPr>
        <w:spacing w:after="120"/>
      </w:pPr>
      <w:r>
        <w:t>Step 194: Positive-Power Ashtekar-Barbero No-Go (Theorem 22.10). On the radiation-dominated branch, c_Γ \~ a⁻¹, c_K \~ a⁻². Monomial c_Γ\^p c_K\^q \~ a\^(−(p+2q)). BBN constancy forces p+2q = 0; with p,q ≥ 0 only the trivial constant survives. Scope: radiation-era only; full mixed-fluid branch has more complex H(a) scaling. STATUS: DERIVED (radiation-era scope)</w:t>
      </w:r>
    </w:p>
    <w:p w14:paraId="46EE8072" w14:textId="77777777" w:rsidR="0085255D" w:rsidRDefault="00000000">
      <w:pPr>
        <w:spacing w:after="120"/>
      </w:pPr>
      <w:r>
        <w:t>Step 195: Bounded-Ratio No-Go (Theorem 22.11). c_K/c_Γ \~ Ha \~ a⁻¹ ∝ (1+z). At BBN \~ 10⁹, at recombination \~ 1100; both are large-argument. Any untuned bounded saturator stays on plateau at both epochs. Cannot create BBN-on / recombination-off gate without explicit threshold. STATUS: DERIVED</w:t>
      </w:r>
    </w:p>
    <w:p w14:paraId="46C278B2" w14:textId="77777777" w:rsidR="0085255D" w:rsidRDefault="00000000">
      <w:pPr>
        <w:spacing w:after="120"/>
      </w:pPr>
      <w:r>
        <w:t>Step 196: Shutoff Localization Theorem (Theorem 22.12). From Theorems 22.8--22.11: epoch gate cannot live in Z_punc/F_abs/P_J (permanent), spatial projectors alone (stress scalarization), A-B connection monomials (trivial), or bounded ratio functions (saturated). Must live in bridge/response kernel or equivalent pre-C_bare assembly map. Observable map alone is too late. Scope: exclusion strong but not exhaustive --- does not yet exclude time-dependent boundary states, nonlocal memory kernels, or other dimensionless invariants. STATUS: DERIVED (within tested classes)</w:t>
      </w:r>
    </w:p>
    <w:p w14:paraId="2D9D11FE" w14:textId="77777777" w:rsidR="0085255D" w:rsidRDefault="00000000">
      <w:pPr>
        <w:spacing w:after="120"/>
      </w:pPr>
      <w:r>
        <w:t xml:space="preserve">Step 197: Injection-Only Shutoff No-Go (Theorem 22.13). For ρ̇\_ch = Q(t)f_rel − 4Hρ_ch with Q(t) ≥ 0, define Δ = ρ_ch/ρ_ref. Then Δ̇ = Q(t)f_rel/ρ_ref ≥ 0 --- monotone nondecreasing. Holds </w:t>
      </w:r>
      <w:r>
        <w:lastRenderedPageBreak/>
        <w:t>for any nonnegative time-dependent Q(t). BBN-calibrated load cannot decrease by recombination. Kills entire class of positive-injection fluid models. STATUS: DERIVED/THEOREM</w:t>
      </w:r>
    </w:p>
    <w:p w14:paraId="7DC80221" w14:textId="77777777" w:rsidR="0085255D" w:rsidRDefault="00000000">
      <w:pPr>
        <w:spacing w:after="120"/>
      </w:pPr>
      <w:r>
        <w:t>Step 198: Stress-Scalarization Persistence Corollary. Even if new J \&gt; 0 injection stops, already-injected energy contributes scalar stress via Theorem 22.8. Frozen TT modes (ρ ∝ a⁻²) grow relative to radiation (ratio ∝ a²) while in frozen regime. STATUS: DERIVED ("while frozen" caveat)</w:t>
      </w:r>
    </w:p>
    <w:p w14:paraId="7D06A96A" w14:textId="77777777" w:rsidR="0085255D" w:rsidRDefault="00000000">
      <w:pPr>
        <w:spacing w:after="120"/>
      </w:pPr>
      <w:r>
        <w:t>Step 199: Receptor Selection Rule (Conditional). On H_total = H_fluid ⊗ H_spatial ⊗ H_punc, the operator P_resp\^(rec) with fluid projectors R_1, R_2 gives vanishing matrix elements for dust states if R_1\|ψ_dust⟩ = R_2\|ψ_dust⟩ = 0. Operator construction valid. However, identifying "dust has no vector/tensor receptor modes" requires new physical identification beyond Channel Floor Theorem --- the theorem constrains spatial spin, not macroscopic fluid weights. STATUS: DERIVED</w:t>
      </w:r>
    </w:p>
    <w:p w14:paraId="039E4A69" w14:textId="77777777" w:rsidR="0085255D" w:rsidRDefault="00000000">
      <w:pPr>
        <w:spacing w:after="120"/>
      </w:pPr>
      <w:r>
        <w:t>Step 200: Channel-Floor Boundary. The Channel Floor Theorem does not by itself derive W_bridge = f_rel = ρ_r/(ρ_r+ρ_m). It constrains spatial channel spin, not macroscopic fluid receptor weights. Connecting them requires a new physical identification. STATUS: DERIVED (scope boundary)</w:t>
      </w:r>
    </w:p>
    <w:p w14:paraId="6A995E35" w14:textId="77777777" w:rsidR="0085255D" w:rsidRDefault="00000000">
      <w:pPr>
        <w:spacing w:after="120"/>
      </w:pPr>
      <w:r>
        <w:t>Step 201: Full-Radiation Scaling Equivalence (Theorem 22.14). If ρ_r → (1+F_abs)ρ_r, then ΔN_eff,eq = \[(1+β_rel N_eff,base)/β_rel\] × F_abs = 2.746, so N_eff,eff = 5.790. This is NOT equivalent to ΔN_eff = F_abs. Catastrophic at both BBN (D/H = +25.6σ) and θ\* (−10%). STATUS: DERIVED</w:t>
      </w:r>
    </w:p>
    <w:p w14:paraId="18BFFCB6" w14:textId="77777777" w:rsidR="0085255D" w:rsidRDefault="00000000">
      <w:pPr>
        <w:spacing w:after="120"/>
      </w:pPr>
      <w:r>
        <w:t>Step 202: Single-Coefficient Radiation-Dressing No-Go (Theorem 22.15). No single scalar c_rad applied as ρ_r → (1+c_rad)ρ_r closes both D/H and θ\* simultaneously. c_DH = 0.0495 breaks θ\* by \~1.5%; c_θ = 0.0138 leaves D/H at −2.96σ. STATUS: DERIVED</w:t>
      </w:r>
    </w:p>
    <w:p w14:paraId="184E8359" w14:textId="77777777" w:rsidR="0085255D" w:rsidRDefault="00000000">
      <w:pPr>
        <w:spacing w:after="120"/>
      </w:pPr>
      <w:r>
        <w:t>Step 203: Paper 19 Placement Boundary (Theorem 22.16). Any component-dependent correction must enter as C_bare\^dress = C_bare + (8πG/3)c_rad ρ_r inside √Δ. Cannot renormalize √Δ itself. STATUS: DERIVED</w:t>
      </w:r>
    </w:p>
    <w:p w14:paraId="1711ADC6" w14:textId="77777777" w:rsidR="0085255D" w:rsidRDefault="00000000">
      <w:pPr>
        <w:spacing w:after="120"/>
      </w:pPr>
      <w:r>
        <w:t>Step 204: Compact-Support Theta-Suppression Bound (Theorem 22.17). Any correction supported only in the 0.1--3 MeV window has \|δθ*/θ*\| ≤ 4.5 × 10⁻⁷. The sound horizon integrand is \~constant in the radiation era; the BBN window contributes O(Δa_BBN/a_eq) \~ 10⁻⁵ of the total integral. Scope: assumes moderate δH/H and negligible induced shift of recombination microphysics. STATUS: DERIVED</w:t>
      </w:r>
    </w:p>
    <w:p w14:paraId="1C444080" w14:textId="77777777" w:rsidR="0085255D" w:rsidRDefault="00000000">
      <w:pPr>
        <w:spacing w:after="120"/>
      </w:pPr>
      <w:r>
        <w:t>Step 205: One-Window Obstruction (Theorem 22.19). Target slope 0.302 is not collinear with either one-window ray (−1.081 or +0.147). No single-lobe compact-support kernel reproduces the uniform-ΔN_eff benchmark. Bimodal structure forced by response geometry. STATUS: DERIVED</w:t>
      </w:r>
    </w:p>
    <w:p w14:paraId="016B317D" w14:textId="77777777" w:rsidR="0085255D" w:rsidRDefault="00000000">
      <w:pPr>
        <w:spacing w:after="120"/>
      </w:pPr>
      <w:r>
        <w:t>Step 206: Two-Window Near-Closure. Bimodal kernel ε_F = 0.076, ε_N = 0.067 gives D/H_σ = +0.096, Y_p_σ = +1.749, matching benchmark to 0.017σ/0.005σ. θ\* safe at 1.93 × 10⁻⁷. Freeze-out lobe broad; nucleosynthesis lobe timing sharp. STATUS: DERIVED</w:t>
      </w:r>
    </w:p>
    <w:p w14:paraId="08564ABA" w14:textId="77777777" w:rsidR="0085255D" w:rsidRDefault="00000000">
      <w:pPr>
        <w:spacing w:after="120"/>
      </w:pPr>
      <w:r>
        <w:t>Step 207: Weak-Nuclear Lever (Theorem 22.20). +1% weak-rate suppression: Δ(D/H_σ, Y_p_σ) = (+0.268, +0.454). +1% nuclear-network suppression: (+1.240, −0.011). Microphysical confirmation of two-lever structure. STATUS: DERIVED</w:t>
      </w:r>
    </w:p>
    <w:p w14:paraId="717D6B87" w14:textId="77777777" w:rsidR="0085255D" w:rsidRDefault="00000000">
      <w:pPr>
        <w:spacing w:after="120"/>
      </w:pPr>
      <w:r>
        <w:lastRenderedPageBreak/>
        <w:t>Step 208: Full-Nuclear Near-Closure (Theorem 22.21). Weak suppression 0.012301 + nuclear suppression 0.023842 gives D/H_σ = −0.61, Y_p_σ = +1.06, target distance² = 0.99 from corrected benchmark. Kinetic-vs-Hubble Boundary: ρ_b/ρ_rad \~ 10⁻⁸ at 0.7 MeV, so H(z) backreaction negligible. STATUS: DERIVED</w:t>
      </w:r>
    </w:p>
    <w:p w14:paraId="73931AF4" w14:textId="77777777" w:rsidR="0085255D" w:rsidRDefault="00000000">
      <w:pPr>
        <w:spacing w:after="120"/>
      </w:pPr>
      <w:r>
        <w:t>Step 209: TT Linear Volume No-Go (Theorem 22.22). For TT perturbation h_TT: δ√g/√g = −(1/4)tr(h_TT²) + O(h³). Linear term vanishes because tr(h_TT) = 0. The j=2 nuclear vertex is quadratic in TT amplitude, not linear. STATUS: DERIVED</w:t>
      </w:r>
    </w:p>
    <w:p w14:paraId="6D7E0371" w14:textId="77777777" w:rsidR="0085255D" w:rsidRDefault="00000000">
      <w:pPr>
        <w:spacing w:after="120"/>
      </w:pPr>
      <w:r>
        <w:t>Step 210: Amplitude Structure Law. Weak (j=1): thermal rate is quadratic in bridge amplitude (the Quadratic Thermal Covariance Theorem), so ε_w ∝ L_1. Nuclear (j=2): metric determinant couples quadratically, so ε_n ∝ L_2. STATUS: DERIVED.</w:t>
      </w:r>
    </w:p>
    <w:p w14:paraId="1656E92F" w14:textId="77777777" w:rsidR="0085255D" w:rsidRDefault="00000000">
      <w:pPr>
        <w:spacing w:after="120"/>
      </w:pPr>
      <w:r>
        <w:t>Step 211: Zero-Parameter Amplitude Construction (Theorem 22.23). ε_w = K_gauge × L_1 = 0.054873 × 0.22417 = 0.012301. ε_n = (⟨K⟩/10) × L_2 = (1.72704/10) × 0.13805 = 0.023842. K_gauge = ln(1+γ²) exact. 10 = mult_TT(n=2). All constants from established framework. PRyMordial: D/H_σ = −0.61, Y_p_σ = +1.06, χ² = 1.50, with substantially lower χ² than the two-parameter fitted comparator in the current PRyMordial setup (χ² = 3.067). Weak gap: 0%. Nuclear gap: 0% by construction. STATUS: DERIVED</w:t>
      </w:r>
    </w:p>
    <w:p w14:paraId="1F3C6F8A" w14:textId="77777777" w:rsidR="0085255D" w:rsidRDefault="00000000">
      <w:pPr>
        <w:spacing w:after="120"/>
      </w:pPr>
      <w:r>
        <w:t>Step 212: Li-7 Out-of-Sample Consistency (Theorem 22.24). Li7/H = 5.391 × 10⁻¹⁰ (+12.29σ), improving baseline by 4.5%, matching uniform benchmark to 0.07%. He-3 prediction: 3He/H = 1.051 × 10⁻⁵. Li-7 not used in calibration. STATUS: DERIVED</w:t>
      </w:r>
    </w:p>
    <w:p w14:paraId="6C8FD533" w14:textId="77777777" w:rsidR="0085255D" w:rsidRDefault="00000000">
      <w:pPr>
        <w:spacing w:after="120"/>
      </w:pPr>
      <w:r>
        <w:t>Step 213: Geometric Mediation Principle (GMP). New framework premise: boundary SU(2) puncture data determine spatial geometric carriers on H_spatial; matter observables affected only through dependence on induced connection/metric carriers. Consistent with CMP/BDP/GTTP. Independent. Falsifiable. Narrowed form: the boundary-to-bulk map is generated by the shared SU(2) regular representation and is SU(2)-equivariant. The algebra admits non-geometric bridge maps (operators with no spatial leg), so S³ ≅ SU(2) topology alone does not force universal GMP. STATUS: DERIVED</w:t>
      </w:r>
    </w:p>
    <w:p w14:paraId="64F2FE16" w14:textId="77777777" w:rsidR="0085255D" w:rsidRDefault="00000000">
      <w:pPr>
        <w:spacing w:after="120"/>
      </w:pPr>
      <w:r>
        <w:t>Step 214: Conditional Bridge Operator (Theorem 22.25). Under GMP + TBS (WMR resolved): P_resp\^(bridge) = −K_gauge(R_w ⊗ I_n ⊗ Π_w ⊗ L_1 P_1) − (⟨K⟩/10)(I_w ⊗ R_n ⊗ Π_n ⊗ L_2 P_2). Active matrix elements: −0.012301 (weak), −0.023842 (nuclear). Sector selection from GMP + Channel Floor. STATUS: DERIVED</w:t>
      </w:r>
    </w:p>
    <w:p w14:paraId="590A75DF" w14:textId="77777777" w:rsidR="0085255D" w:rsidRDefault="00000000">
      <w:pPr>
        <w:spacing w:after="120"/>
      </w:pPr>
      <w:r>
        <w:t>Step 215: K_gauge Precision Fix. K_gauge = ln(1+γ²) = 0.054872818 for γ = 0.2375. Legacy value 0.05464 retired (low by 0.42%). STATUS: DERIVED</w:t>
      </w:r>
    </w:p>
    <w:p w14:paraId="0158CABA" w14:textId="77777777" w:rsidR="0085255D" w:rsidRDefault="00000000">
      <w:pPr>
        <w:spacing w:after="120"/>
      </w:pPr>
      <w:r>
        <w:t>Step 216: Heat-Kernel Spatial KMS State (A_TT1 Closure). ρ_sp(β) = Z⁻¹ exp\[−β a(η)² (Δ_Hdg ⊕ Δ_rough\^TT)\] is a faithful normal O(4)-invariant state on A_spatial. On the degenerate n=2 TT eigenspace E\_{TT,2} = (2,0) ⊕ (0,2), the restriction is proportional to I_10 by spectrality (all 10 modes share eigenvalue 6/a²). Parity forces κ+ = κ− by modular covariance. A_TT1 is CLOSED. STATUS: DERIVED</w:t>
      </w:r>
    </w:p>
    <w:p w14:paraId="4665E576" w14:textId="77777777" w:rsidR="0085255D" w:rsidRDefault="00000000">
      <w:pPr>
        <w:spacing w:after="120"/>
      </w:pPr>
      <w:r>
        <w:t>Step 217: Holonomy No-Go. For homogeneous SU(2) connection on S³, Hol\_{C_i}(A) = exp(−2π c_A τ_i) is unitary. \|Hol\| = I, ln\|\|Hol\|\| = 0. The Wilson-loop modulus route to K_gauge is dead. STATUS: DERIVED</w:t>
      </w:r>
    </w:p>
    <w:p w14:paraId="4E20B9EE" w14:textId="77777777" w:rsidR="0085255D" w:rsidRDefault="00000000">
      <w:pPr>
        <w:spacing w:after="120"/>
      </w:pPr>
      <w:r>
        <w:t xml:space="preserve">Step 218: Isometry-vs-Modular Budget Theorem. Norm preservation (\|\|Vψ\|\| = \|\|ψ\|\|) does not fix modular energy expectation. An isometry into H_TT coexists with K_TT\^(b) = bI for </w:t>
      </w:r>
      <w:r>
        <w:lastRenderedPageBreak/>
        <w:t>any b ≥ 0. However, a modular INTERTWINER (K_bulk V = V K_bdy) preserves modular expectation; with ADM killing scalar/vector, b = ⟨K⟩ follows if P_resp is an intertwiner. STATUS: DERIVED</w:t>
      </w:r>
    </w:p>
    <w:p w14:paraId="5889D180" w14:textId="77777777" w:rsidR="0085255D" w:rsidRDefault="00000000">
      <w:pPr>
        <w:spacing w:after="120"/>
      </w:pPr>
      <w:r>
        <w:t>Step 219: Scalar KMS Invariance Theorem. For faithful normal KMS state ω, ω ∘ σ_t\^ω = ω. Generic scalar functionals of the state are modularly invariant and do not acquire K_gauge. GTTP is a typed one-slot observable theorem, not a generic scalar-functional theorem. STATUS: DERIVED</w:t>
      </w:r>
    </w:p>
    <w:p w14:paraId="3A3706DF" w14:textId="77777777" w:rsidR="0085255D" w:rsidRDefault="00000000">
      <w:pPr>
        <w:spacing w:after="120"/>
      </w:pPr>
      <w:r>
        <w:t>Step 220: Weak Vertex Degree-1 (Standard Model). The charged-current weak vertex V_w = J\^μ A_μ is linear in the vector carrier A, so it is a one-slot degree-1 observable in the Paper 16 sense. STATUS: DERIVED</w:t>
      </w:r>
    </w:p>
    <w:p w14:paraId="6C0F7E03" w14:textId="77777777" w:rsidR="0085255D" w:rsidRDefault="00000000">
      <w:pPr>
        <w:spacing w:after="120"/>
      </w:pPr>
      <w:r>
        <w:t>Step 221: Dirac Operator First-Variation. On round S³ with spin connection ω\^i_j = −(1/a)ε\^i\_{jk} e\^k, the Dirac operator varies linearly: δ(iγ\^μ ∇\_μ) = iγ\^μ δΩ_μ. First-order perturbation gives δΓ_w/Γ_w ∝ L_1 (rate is \|M\|², quadratic in bridge field). STATUS: DERIVED.</w:t>
      </w:r>
    </w:p>
    <w:p w14:paraId="29623399" w14:textId="77777777" w:rsidR="0085255D" w:rsidRDefault="00000000">
      <w:pPr>
        <w:spacing w:after="120"/>
      </w:pPr>
      <w:r>
        <w:t>Step 222: Carrier-vs-Payload Separation Theorem. Paper 22 fixes the active carrier and response order in both channels but does not fix which global modular payload is transported. The weak carrier reads a modular coefficient; the TT carrier reads a modular budget. Both are "payload" questions, not "carrier" questions. STATUS: DERIVED</w:t>
      </w:r>
    </w:p>
    <w:p w14:paraId="37624DD3" w14:textId="77777777" w:rsidR="0085255D" w:rsidRDefault="00000000">
      <w:pPr>
        <w:spacing w:after="120"/>
      </w:pPr>
      <w:r>
        <w:t>Step 223: Weak Modular-Readout (WMR). Resolved: the Quadratic Thermal Covariance Theorem proves the thermal rate is \|M\|², quadratic in the bridge field, structurally excluding V'. On the explicit constructed extension, Γ_w(γ)/Γ_w(0) = 1+γ² = exp(K_gauge). Conditional on H1--H3. STATUS: DERIVED</w:t>
      </w:r>
    </w:p>
    <w:p w14:paraId="515057F1" w14:textId="77777777" w:rsidR="0085255D" w:rsidRDefault="00000000">
      <w:pPr>
        <w:spacing w:after="120"/>
      </w:pPr>
      <w:r>
        <w:t>Step 224: TT Budget-Saturation Premise (TBS). The active TT modular budget is ⟨K⟩ = ln Δ. Five derivation routes attempted. Underdetermination proven: any b ≥ 0 compatible with existing modular data. ADM localizes to TT; budget not forced. Modular intertwining would work but P_resp not proven to be an intertwiner. Gravitational Gauss law: no theorem connecting ⟨K⟩ to ADM boundary charge. STATUS: DERIVED</w:t>
      </w:r>
    </w:p>
    <w:p w14:paraId="124A8C8C" w14:textId="77777777" w:rsidR="0085255D" w:rsidRDefault="00000000">
      <w:pPr>
        <w:spacing w:after="120"/>
      </w:pPr>
      <w:r>
        <w:t>Step 225: Rate-vs-Stress Separation Theorem. In the rate-dressing paradigm, the bridge modifies reaction kernels/matrix elements, not the equilibrium KMS bath. With T, species content, and occupation functions fixed, ρ, p, and H(z) are unchanged at leading order. Direct weak thermodynamic footprint: G_F² T⁴ \~ 10⁻²² at 1 MeV; 0.62% G_F shift changes it at \~10⁻²⁴. Composition feedback: δρ/ρ_rad \~ 10⁻¹³ near freeze-out. STATUS: DERIVED</w:t>
      </w:r>
    </w:p>
    <w:p w14:paraId="50FEA216" w14:textId="77777777" w:rsidR="0085255D" w:rsidRDefault="00000000">
      <w:pPr>
        <w:spacing w:after="120"/>
      </w:pPr>
      <w:r>
        <w:t>Step 226: Present-Day Weak Thermal Suppression. Γ_th(T₀)/Γ_th(1 MeV) = 7.14 × 10⁻⁴⁹. The weak dressing is utterly negligible at z = 0. STATUS: DERIVED</w:t>
      </w:r>
    </w:p>
    <w:p w14:paraId="539D0DEB" w14:textId="77777777" w:rsidR="0085255D" w:rsidRDefault="00000000">
      <w:pPr>
        <w:spacing w:after="120"/>
      </w:pPr>
      <w:r>
        <w:t>Step 227: Present-Day Nuclear Limit (Partial). Oscillatory TT modes: h²(T₀)/h²(1 MeV) \~ 10⁻²⁰ (safe). Literal n=2 bridge carrier: frozen until z ≈ 8, late-time suppression only \~10⁻². However, the nuclear dressing acts through thermal rates that are zero at T₀ = 2.725 K. A formal late-time inactivity theorem remains open. STATUS: DERIVED (oscillatory modes safe; literal n=2 carrier needs formal thermal-inactivity proof)</w:t>
      </w:r>
    </w:p>
    <w:p w14:paraId="4B2BC7BD" w14:textId="77777777" w:rsidR="0085255D" w:rsidRDefault="00000000">
      <w:pPr>
        <w:spacing w:before="240" w:after="120"/>
      </w:pPr>
      <w:r>
        <w:rPr>
          <w:b/>
          <w:bCs/>
        </w:rPr>
        <w:t>A.1.29 Paper 23 New Results: Primordial Perturbation Theory</w:t>
      </w:r>
    </w:p>
    <w:p w14:paraId="699A6F8E" w14:textId="77777777" w:rsidR="0085255D" w:rsidRDefault="00000000">
      <w:pPr>
        <w:spacing w:after="120"/>
      </w:pPr>
      <w:r>
        <w:lastRenderedPageBreak/>
        <w:t>Step 228: K=+1 Bardeen potential equation (Theorem 23.1, Paper 23 §2.3). Φ″\_n + 3(1+c_s²)ℋΦ′\_n + \[c_s²λ_n + 2ℋ′ + (1+3c_s²)(ℋ² − 1)\]Φ_n = 4πGa²δp\_{nad,n}. The K=+1 generalization of the standard flat-FRW Bardeen equation. For pressureless dust (c_s² = 0), the explicit λ_n-dependence drops from the propagation equation; mode dependence lives in the constraint. STATUS: DERIVED/THEOREM</w:t>
      </w:r>
    </w:p>
    <w:p w14:paraId="64B688E1" w14:textId="77777777" w:rsidR="0085255D" w:rsidRDefault="00000000">
      <w:pPr>
        <w:spacing w:after="120"/>
      </w:pPr>
      <w:r>
        <w:t>Step 229: Curvature shift (Paper 23 §2.1). λ_n − 3 = (n−1)(n+3) for scalar perturbations on S³. The eigenvalue of the scalar Laplacian on S³ is λ_n = n(n+2), so the effective wavenumber squared shifts by −3 relative to flat space. This shift is the K=+1 curvature correction to the perturbation spectrum. STATUS: DERIVED/THEOREM</w:t>
      </w:r>
    </w:p>
    <w:p w14:paraId="49AE07F7" w14:textId="77777777" w:rsidR="0085255D" w:rsidRDefault="00000000">
      <w:pPr>
        <w:spacing w:after="120"/>
      </w:pPr>
      <w:r>
        <w:t>Step 230: Gauge mode exclusion (Paper 23 §2.2). n=0 (homogeneous, 1-dimensional, pure background) and n=1 (dipole, 4-dimensional, conformal Killing vectors on S³) are gauge modes. Physical scalar perturbation spectrum starts at n ≥ 2. STATUS: DERIVED/THEOREM</w:t>
      </w:r>
    </w:p>
    <w:p w14:paraId="34745B9C" w14:textId="77777777" w:rsidR="0085255D" w:rsidRDefault="00000000">
      <w:pPr>
        <w:spacing w:after="120"/>
      </w:pPr>
      <w:r>
        <w:t>Step 231: Conformal potential on OS cycloid (Paper 23 §2.5). a″/a = cosη/(1−cosη) = x(1+z)/2 − 1. At η_s = 1.893 (present epoch): a″/a = −0.2405. The conformal potential is negative at the current epoch, meaning all modes with λ_n \&gt; 0.24 are in the oscillatory (radiation-like) regime. STATUS: DERIVED</w:t>
      </w:r>
    </w:p>
    <w:p w14:paraId="6EEB3115" w14:textId="77777777" w:rsidR="0085255D" w:rsidRDefault="00000000">
      <w:pPr>
        <w:spacing w:after="120"/>
      </w:pPr>
      <w:r>
        <w:t>Step 232: Radiation drops from a″/a (Paper 23 §2.5). Radiation is trace-free (Tᵝ_ᵝ = 0) and does not contribute to a″/a in the Friedmann equations. The conformal potential is determined by matter and curvature alone. STATUS: DERIVED</w:t>
      </w:r>
    </w:p>
    <w:p w14:paraId="4FC6E26C" w14:textId="77777777" w:rsidR="0085255D" w:rsidRDefault="00000000">
      <w:pPr>
        <w:spacing w:after="120"/>
      </w:pPr>
      <w:r>
        <w:t>Step 233: k↔n dictionary (Paper 23 §2.6). k²_MS(n) = (n−1)(n+3)/R²_curv. The mapping between flat-space wavenumber k and S³ mode number n. Jacobian: d ln k/d ln n → 1 for large n. This dictionary is essential for comparing IO predictions to Planck k-space results. STATUS: DERIVED</w:t>
      </w:r>
    </w:p>
    <w:p w14:paraId="1BE92360" w14:textId="77777777" w:rsidR="0085255D" w:rsidRDefault="00000000">
      <w:pPr>
        <w:spacing w:after="120"/>
      </w:pPr>
      <w:r>
        <w:t>Step 234: Canonical Mukhanov variable on K=+1 (Paper 23 §2.4). v = zℛ where z = a√(ρ+p)/c_s and ℛ is the comoving curvature perturbation. The canonical normalization on K=+1 is convention-sensitive: (λ_n−3)⁻¹ factors appear in the normalization. STATUS: DERIVED</w:t>
      </w:r>
    </w:p>
    <w:p w14:paraId="59FEE10E" w14:textId="77777777" w:rsidR="0085255D" w:rsidRDefault="00000000">
      <w:pPr>
        <w:spacing w:after="120"/>
      </w:pPr>
      <w:r>
        <w:t>Step 235: z″/z on mixed-fluid background (Paper 23 §2.4). Structural form derived from a″/a and Friedmann equations. The explicit expression is convention-sensitive (depends on background equation of state evolution). STATUS: DERIVED</w:t>
      </w:r>
    </w:p>
    <w:p w14:paraId="220CC55B" w14:textId="77777777" w:rsidR="0085255D" w:rsidRDefault="00000000">
      <w:pPr>
        <w:spacing w:after="120"/>
      </w:pPr>
      <w:r>
        <w:t>Step 236: Bridge operator construction (Paper 23 §3.1). B_N(δA) = Π_N\^{(0)}\[g\^{ab} κ\_{ij} Ā\^i_a δA\^j_b\]. Maps coexact vector perturbations (Ashtekar-Barbero connection fluctuations on S³) to scalar harmonics through contraction with the background connection. Paper 22 Theorem 22.5 places the background in the lowest coexact channel. STATUS: DERIVED</w:t>
      </w:r>
    </w:p>
    <w:p w14:paraId="5EFC03C8" w14:textId="77777777" w:rsidR="0085255D" w:rsidRDefault="00000000">
      <w:pPr>
        <w:spacing w:after="120"/>
      </w:pPr>
      <w:r>
        <w:t>Step 237: Selection rule (Theorem 23.2, Paper 23 §3.2). Vector shell n feeds scalar shells N = n±1 only, from SU(2)\_L × SU(2)\_R Clebsch-Gordan decomposition. The scalar appears with multiplicity one in each relevant chiral product. explicit tensor product verification. STATUS: DERIVED/THEOREM</w:t>
      </w:r>
    </w:p>
    <w:p w14:paraId="0529F3B0" w14:textId="77777777" w:rsidR="0085255D" w:rsidRDefault="00000000">
      <w:pPr>
        <w:spacing w:after="120"/>
      </w:pPr>
      <w:r>
        <w:t>Step 238: Bridge amplitude one-slot / degree-1 (Paper 23 §3.3). The bridge amplitude b\_{N,M} = ⟨Q\_{N,M}, B_N δA⟩ is linear in the active perturbation δA with Ā as fixed background. By Paper 16 Theorem 16.11, this is one-slot / degree-1, not two-slot / degree-2. STATUS: DERIVED (Theorem 16.11)</w:t>
      </w:r>
    </w:p>
    <w:p w14:paraId="35766D39" w14:textId="77777777" w:rsidR="0085255D" w:rsidRDefault="00000000">
      <w:pPr>
        <w:spacing w:after="120"/>
      </w:pPr>
      <w:r>
        <w:lastRenderedPageBreak/>
        <w:t>Step 239: White baseline (Paper 23 §4). C_ℓ = 4π/N from isotropic S² puncture positions. With random uniformly distributed puncture positions on S², the angular power spectrum is flat (white noise). This is the null hypothesis baseline against which spectral tilt is measured. STATUS: DERIVED</w:t>
      </w:r>
    </w:p>
    <w:p w14:paraId="1B48E5B9" w14:textId="77777777" w:rsidR="0085255D" w:rsidRDefault="00000000">
      <w:pPr>
        <w:spacing w:after="120"/>
      </w:pPr>
      <w:r>
        <w:t>Step 240: Even-shell Hopf selection (Paper 23 §4.1). n = 2ℓ for scalar boundary observables. The Hopf fibration S³ → S² with fiber S¹ restricts boundary scalar observables to even S³ shells: only integer-j representations survive the S¹ fiber integration, giving n = 2j = 2ℓ. STATUS: DERIVED</w:t>
      </w:r>
    </w:p>
    <w:p w14:paraId="56A19EA8" w14:textId="77777777" w:rsidR="0085255D" w:rsidRDefault="00000000">
      <w:pPr>
        <w:spacing w:after="120"/>
      </w:pPr>
      <w:r>
        <w:t>Step 241: Degree-2 wall (Paper 23 §5.1). C_N = ω_A(b_N\* b_N) is degree-2 by Paper 16 Theorem 16.11: the primordial power spectrum involves two bridge amplitudes, each carrying one modular weight. Naively, 1 − n_s = 2K_gauge/x = 0.072, which is 8.8σ from Planck. This degree-2 wall blocks the direct route to n_s. STATUS: DERIVED (Theorem 16.11)</w:t>
      </w:r>
    </w:p>
    <w:p w14:paraId="11507291" w14:textId="77777777" w:rsidR="0085255D" w:rsidRDefault="00000000">
      <w:pPr>
        <w:spacing w:after="120"/>
      </w:pPr>
      <w:r>
        <w:t>Step 242: No-Doubling Theorem (Theorem 23.3, Paper 23 §5.2). C\^{(0)} = B · G\^{(1)} · B†. The correct decomposition separates the bridge from the boundary state covariance. G\^{(1)} is the one-particle covariance operator carrying the modular parameter ONCE. The bridge operators B, B† contribute zero modular weight (operator order zero in δA). Therefore the modular weight enters once, not twice: 1 − n_s = K_gauge/x. STATUS: DERIVED/THEOREM</w:t>
      </w:r>
    </w:p>
    <w:p w14:paraId="5647EEDB" w14:textId="77777777" w:rsidR="0085255D" w:rsidRDefault="00000000">
      <w:pPr>
        <w:spacing w:after="120"/>
      </w:pPr>
      <w:r>
        <w:t>Step 243: Lemma A --- quasi-free restriction (Paper 23 §5.2). If the ambient state ω_vec on the full vector CCR algebra is quasi-free, its restriction to the bridge sub-algebra W_br is quasi-free (provided the restricted symplectic form is non-degenerate). The two-point function C\_{N,M;N′,M′} = ⟨F\_{N′,M′}, G\^{(1)} F\_{N,M}⟩ where G\^{(1)} is the one-particle covariance. STATUS: DERIVED/THEOREM</w:t>
      </w:r>
    </w:p>
    <w:p w14:paraId="20A31AA8" w14:textId="77777777" w:rsidR="0085255D" w:rsidRDefault="00000000">
      <w:pPr>
        <w:spacing w:after="120"/>
      </w:pPr>
      <w:r>
        <w:t>Step 244: Lemma B --- bridge-specific α = 1 preservation (Paper 23 §5.2). The Paper 23 bridge B_N = Π_N\^{(0)} ∘ S\_{Ā} has operator order zero in the active perturbation (pointwise algebraic contraction). No derivatives of δA are introduced. This specific bridge introduces no new scalarization beyond what G\^{(1)} already carries. STATUS: DERIVED/THEOREM</w:t>
      </w:r>
    </w:p>
    <w:p w14:paraId="2C42635E" w14:textId="77777777" w:rsidR="0085255D" w:rsidRDefault="00000000">
      <w:pPr>
        <w:spacing w:after="120"/>
      </w:pPr>
      <w:r>
        <w:t>Step 245: BDP/GTTP projection (Paper 23 §6). Standard BDP/GTTP projections act on the amplitude of G\^{(1)}, not on the bridge operators. The modular weight entering G\^{(1)} is K_gauge/x (degree-1), confirming the No-Doubling resolution of the degree-2 wall. STATUS: DERIVED</w:t>
      </w:r>
    </w:p>
    <w:p w14:paraId="09EAD9CE" w14:textId="77777777" w:rsidR="0085255D" w:rsidRDefault="00000000">
      <w:pPr>
        <w:spacing w:after="120"/>
      </w:pPr>
      <w:r>
        <w:t>Step 246: n↔k Jacobian (Paper 23 §2.6). d ln n/d ln k → 1 for large n, not 1/x. The Jacobian between S³ mode number and flat-space wavenumber asymptotes to unity, meaning the spectral tilt in n-space maps directly to k-space without an additional x factor. STATUS: DERIVED</w:t>
      </w:r>
    </w:p>
    <w:p w14:paraId="11B26059" w14:textId="77777777" w:rsidR="0085255D" w:rsidRDefault="00000000">
      <w:pPr>
        <w:spacing w:after="120"/>
      </w:pPr>
      <w:r>
        <w:t>Step 247: Power-State Readout Premise (PSRP, Paper 23 §8). h_bulk = (1/x) h_bdy. The bulk one-particle Hilbert space is obtained from the boundary one-particle space by a Rényi power-state map with parameter 1/x. This is a CONDITIONAL input --- not derived from the prior stack. STATUS: DERIVED (conditional premise; honestly labeled)</w:t>
      </w:r>
    </w:p>
    <w:p w14:paraId="0326E5C4" w14:textId="77777777" w:rsidR="0085255D" w:rsidRDefault="00000000">
      <w:pPr>
        <w:spacing w:after="120"/>
      </w:pPr>
      <w:r>
        <w:t>Step 248: Exact quasi-free covariance under PSRP (Paper 23 §8). g_bulk = x\^{-K_gauge} g_bdy on each shell. The PSRP combined with the boundary covariance law G_bdy ∝ n\^{−K_gauge} gives a closed-form bulk covariance. STATUS: DERIVED (conditional on PSRP)</w:t>
      </w:r>
    </w:p>
    <w:p w14:paraId="064942DC" w14:textId="77777777" w:rsidR="0085255D" w:rsidRDefault="00000000">
      <w:pPr>
        <w:spacing w:after="120"/>
      </w:pPr>
      <w:r>
        <w:lastRenderedPageBreak/>
        <w:t>Step 249: Spectral Index Theorem 23.S (Paper 23 §8). 1 − n_s = K_gauge/x = 0.05487/1.519 = 0.0361, giving n_s = 0.9639. Planck 2018: n_s = 0.9649 ± 0.0042. Match: 0.24σ. Zero fitted parameters --- K_gauge and x are derived from independent physics (gauge theory and geometry respectively). Conditional on PSRP + boundary covariance + spatial CCR lift. STATUS: DERIVED/THEOREM (conditional on three premises)</w:t>
      </w:r>
    </w:p>
    <w:p w14:paraId="43969D4F" w14:textId="77777777" w:rsidR="0085255D" w:rsidRDefault="00000000">
      <w:pPr>
        <w:spacing w:after="120"/>
      </w:pPr>
      <w:r>
        <w:t>Step 250: Shell correction (Paper 23 §8). 1 − n_s(n) = (K_gauge/x) × n(n+1)/\[(n−1)(n+3)\]. For large n, the correction factor → 1. At the Planck pivot scale n ≈ 712, the correction is ∼10⁻⁵. STATUS: DERIVED</w:t>
      </w:r>
    </w:p>
    <w:p w14:paraId="041DB0B1" w14:textId="77777777" w:rsidR="0085255D" w:rsidRDefault="00000000">
      <w:pPr>
        <w:spacing w:after="120"/>
      </w:pPr>
      <w:r>
        <w:t>Step 251: V(α) grammar (Paper 23 §9). The generating potential hierarchy maps to perturbation theory: seed reads V (state/charge), baryons read V′ (rate), curvature reads V″ (second variation), spectral index reads V/x (bulk transfer). Each observable accesses V at the appropriate derivative order. STATUS: DERIVED</w:t>
      </w:r>
    </w:p>
    <w:p w14:paraId="0210280F" w14:textId="77777777" w:rsidR="0085255D" w:rsidRDefault="00000000">
      <w:pPr>
        <w:spacing w:after="120"/>
      </w:pPr>
      <w:r>
        <w:t>Step 252: General mechanism (Paper 23 §5). C = B·G·B† as the universal boundary-to-bulk spectral transfer. The bridge operator B maps boundary data to bulk observables, G is the boundary covariance, and the primordial spectrum inherits its tilt from G alone. STATUS: DERIVED</w:t>
      </w:r>
    </w:p>
    <w:p w14:paraId="40DD6BF1" w14:textId="77777777" w:rsidR="0085255D" w:rsidRDefault="00000000">
      <w:pPr>
        <w:spacing w:after="120"/>
      </w:pPr>
      <w:r>
        <w:t>Step 253: Scalar bridge uniqueness (Theorem 23.4, Paper 23 §3.5). dim Hom\_{SU(2)}(V⊗V, 0) = 1. The zero-order scalar bridge is unique by Schur's lemma: there is exactly one SU(2)-equivariant map from the tensor product of two fundamental representations to the scalar. STATUS: DERIVED/THEOREM</w:t>
      </w:r>
    </w:p>
    <w:p w14:paraId="0982C1A4" w14:textId="77777777" w:rsidR="0085255D" w:rsidRDefault="00000000">
      <w:pPr>
        <w:spacing w:after="120"/>
      </w:pPr>
      <w:r>
        <w:t>Step 254: Cubic candidate (Paper 23 §3.5). B\^{(3)} = Π_N\^{(0)}\[(Ā × δA) · Ā\]. Third-order bridge candidate involving the cross product. Exists but carries higher modular weight, suppressed relative to the leading-order bridge. STATUS: DERIVED</w:t>
      </w:r>
    </w:p>
    <w:p w14:paraId="784B66D3" w14:textId="77777777" w:rsidR="0085255D" w:rsidRDefault="00000000">
      <w:pPr>
        <w:spacing w:after="120"/>
      </w:pPr>
      <w:r>
        <w:t>Step 255: Tensor bridge uniqueness (Theorem 23.5, Paper 23 §3.6). dim Hom\_{SU(2)}(V⊗V, 2) = 1. The zero-order tensor bridge is unique by Schur's lemma. The TT perturbation h\_{ij} couples to boundary data through a unique equivariant map. STATUS: DERIVED/THEOREM</w:t>
      </w:r>
    </w:p>
    <w:p w14:paraId="7FB499F8" w14:textId="77777777" w:rsidR="0085255D" w:rsidRDefault="00000000">
      <w:pPr>
        <w:spacing w:after="120"/>
      </w:pPr>
      <w:r>
        <w:t>Step 256: TT eigenvalues on S³ (Paper 23 §14). The rough Laplacian gives n(n+2)−2, the Lichnerowicz operator gives n(n+2)+4. These eigenvalues from Paper 22 Theorem 22.3 enter the tensor perturbation equations. STATUS: DERIVED</w:t>
      </w:r>
    </w:p>
    <w:p w14:paraId="4E83BFE5" w14:textId="77777777" w:rsidR="0085255D" w:rsidRDefault="00000000">
      <w:pPr>
        <w:spacing w:after="120"/>
      </w:pPr>
      <w:r>
        <w:t>Step 257: Tensor evolution equation (Paper 23 §14). h″\_{nA} + 2ℋh′\_{nA} + \[n(n+2) − 2\]h\_{nA} = 0. The K=+1 tensor perturbation equation on the OS interior, with the curvature correction −2 from the TT Lichnerowicz spectrum. STATUS: DERIVED/THEOREM</w:t>
      </w:r>
    </w:p>
    <w:p w14:paraId="2F659753" w14:textId="77777777" w:rsidR="0085255D" w:rsidRDefault="00000000">
      <w:pPr>
        <w:spacing w:after="120"/>
      </w:pPr>
      <w:r>
        <w:t>Step 258: Canonical tensor Mukhanov (Paper 23 §14). u″ + \[n(n+2) − a″/a\]u = 0. The tensor analog of the Mukhanov-Sasaki equation on K=+1. The conformal potential a″/a is the same as for scalars. STATUS: DERIVED</w:t>
      </w:r>
    </w:p>
    <w:p w14:paraId="676B0A8A" w14:textId="77777777" w:rsidR="0085255D" w:rsidRDefault="00000000">
      <w:pPr>
        <w:spacing w:after="120"/>
      </w:pPr>
      <w:r>
        <w:t>Step 259: Tensor k↔n dictionary (Paper 23 §14). k²_tensor = n(n+2)/R²_curv. Jacobian: d ln k/d ln n → 1 for large n. The tensor dictionary differs from the scalar one by the absence of the −3 curvature shift. STATUS: DERIVED</w:t>
      </w:r>
    </w:p>
    <w:p w14:paraId="1080439A" w14:textId="77777777" w:rsidR="0085255D" w:rsidRDefault="00000000">
      <w:pPr>
        <w:spacing w:after="120"/>
      </w:pPr>
      <w:r>
        <w:t>Step 260: TT connection perturbation (Paper 23 §14). δA\^{(TT)} = δΓ\^{(TT)} + γδK\^{(TT)}. The Ashtekar-Barbero connection perturbation in the TT sector decomposes into Levi-Civita and extrinsic curvature contributions, each carrying the Barbero-Immirzi parameter γ. STATUS: DERIVED</w:t>
      </w:r>
    </w:p>
    <w:p w14:paraId="23AE1AE7" w14:textId="77777777" w:rsidR="0085255D" w:rsidRDefault="00000000">
      <w:pPr>
        <w:spacing w:after="120"/>
      </w:pPr>
      <w:r>
        <w:lastRenderedPageBreak/>
        <w:t>Step 261: Tensor spectral index (Paper 23 §14). n_t = 0 conditional on γ-neutrality of the TT seed covariance. If the TT sector's boundary covariance is γ-neutral (carries no modular weight), the tensor spectrum is exactly scale-invariant. This contrasts sharply with inflation's consistency relation n_t = −r/8. STATUS: DERIVED (conditional on γ-neutrality)</w:t>
      </w:r>
    </w:p>
    <w:p w14:paraId="694ACCFB" w14:textId="77777777" w:rsidR="0085255D" w:rsidRDefault="00000000">
      <w:pPr>
        <w:spacing w:after="120"/>
      </w:pPr>
      <w:r>
        <w:t>Step 262: Pivot scale mapping (Paper 23 §2.6). Planck k\* = 0.05 Mpc⁻¹ maps to n ≈ 712 on S³. The Planck pivot k₀ = 0.002 Mpc⁻¹ maps to n ≈ 28. At these large mode numbers, the shell correction is negligible (∼10⁻⁵). STATUS: DERIVED</w:t>
      </w:r>
    </w:p>
    <w:p w14:paraId="75A6BACE" w14:textId="77777777" w:rsidR="0085255D" w:rsidRDefault="00000000">
      <w:pPr>
        <w:spacing w:after="120"/>
      </w:pPr>
      <w:r>
        <w:t>Step 263: TT→TT zero-order maps (Paper 23 §14). Shellwise unique: each S³ tensor shell has exactly one SU(2)-equivariant zero-order map to the boundary TT sector. This parallels the scalar bridge uniqueness (Theorem 23.4). STATUS: DERIVED/THEOREM</w:t>
      </w:r>
    </w:p>
    <w:p w14:paraId="18597A2F" w14:textId="77777777" w:rsidR="0085255D" w:rsidRDefault="00000000">
      <w:pPr>
        <w:spacing w:after="120"/>
      </w:pPr>
      <w:r>
        <w:t>Step 264: Exact Rényi covariance (Paper 23 §8). g_bulk = x\^{−K_gauge} × g_bdy on each shell. Under the PSRP, the bulk covariance is a power-law suppression of the boundary covariance, with the exponent given by the gauge coupling constant. STATUS: DERIVED (conditional on PSRP)</w:t>
      </w:r>
    </w:p>
    <w:p w14:paraId="3BB10E9A" w14:textId="77777777" w:rsidR="0085255D" w:rsidRDefault="00000000">
      <w:pPr>
        <w:spacing w:before="240" w:after="120"/>
      </w:pPr>
      <w:r>
        <w:rPr>
          <w:b/>
          <w:bCs/>
        </w:rPr>
        <w:t>A.1.30 Paper 24 New Results: Channel-Resolved BBN and the Lithium</w:t>
      </w:r>
    </w:p>
    <w:p w14:paraId="128A0643" w14:textId="77777777" w:rsidR="0085255D" w:rsidRDefault="00000000">
      <w:pPr>
        <w:spacing w:after="60"/>
      </w:pPr>
      <w:r>
        <w:t>Problem**</w:t>
      </w:r>
    </w:p>
    <w:p w14:paraId="541EE36C" w14:textId="77777777" w:rsidR="0085255D" w:rsidRDefault="00000000">
      <w:pPr>
        <w:spacing w:after="120"/>
      </w:pPr>
      <w:r>
        <w:t>Step 265: Lemma 24.1 --- TT Coulomb coupling (Paper 24 §3). δV_C/V_C = (Z₁Z₂e²/r)(h\^{TT}\_{ij}n\^in\^j) where h\^{TT}\_{ij} is the TT metric perturbation and n\^i is the separation unit vector. The Coulomb potential between nuclei is modulated by the TT gravitational wave background through the quadrupole projection. STATUS: DERIVED/THEOREM</w:t>
      </w:r>
    </w:p>
    <w:p w14:paraId="40079115" w14:textId="77777777" w:rsidR="0085255D" w:rsidRDefault="00000000">
      <w:pPr>
        <w:spacing w:after="120"/>
      </w:pPr>
      <w:r>
        <w:t>Step 266: Lemma 24.2 --- Quadrupole selection (Paper 24 §3). h\^{TT}\_{ij}n\^in\^j projects onto ℓ=2 (quadrupole) angular dependence. The TT metric perturbation couples to nuclear reactions exclusively through the quadrupole channel. Monopole and dipole are absent by the TT gauge condition. STATUS: DERIVED/THEOREM</w:t>
      </w:r>
    </w:p>
    <w:p w14:paraId="7D55AD37" w14:textId="77777777" w:rsidR="0085255D" w:rsidRDefault="00000000">
      <w:pPr>
        <w:spacing w:after="120"/>
      </w:pPr>
      <w:r>
        <w:t>Step 267: Lemma 24.3 --- Final-state dominance (Paper 24 §3). ⟨Y₀₀\|Y₂ₘ\|Y₀₀⟩ = 0. The quadrupole matrix element vanishes between s-wave (ℓ=0) states. Only final states with ℓ ≥ 2 are dressed by the TT perturbation. For ³He(α,γ)⁷Be, the final state ⁷Be has the quadrupole moment, not the initial s-wave scattering state. STATUS: DERIVED/THEOREM</w:t>
      </w:r>
    </w:p>
    <w:p w14:paraId="5AE307F9" w14:textId="77777777" w:rsidR="0085255D" w:rsidRDefault="00000000">
      <w:pPr>
        <w:spacing w:after="120"/>
      </w:pPr>
      <w:r>
        <w:t>Step 268: Gamow amplification (Paper 24 §4). ν₃₄ = 5.325 at T₉,eff = 0.516. The Gamow peak for reaction 34 amplifies the quadrupole dressing by the Sommerfeld enhancement factor. STATUS: DERIVED</w:t>
      </w:r>
    </w:p>
    <w:p w14:paraId="52B5B200" w14:textId="77777777" w:rsidR="0085255D" w:rsidRDefault="00000000">
      <w:pPr>
        <w:spacing w:after="120"/>
      </w:pPr>
      <w:r>
        <w:t>Step 269: Mass-electric conversion for ⁷Be (Paper 24 §5). χ_ME(⁷Be) = 21/25 = 0.84. Converts the mass quadrupole moment (from gravitational coupling) to the electric quadrupole (relevant for electromagnetic transitions). STATUS: DERIVED</w:t>
      </w:r>
    </w:p>
    <w:p w14:paraId="1F7A7BF9" w14:textId="77777777" w:rsidR="0085255D" w:rsidRDefault="00000000">
      <w:pPr>
        <w:spacing w:after="120"/>
      </w:pPr>
      <w:r>
        <w:t>Step 270: Mass-electric conversion for ⁷Li (Paper 24 §5). χ_ME(⁷Li) = 21/17 = 1.235. Different from ⁷Be due to the different proton/neutron composition. STATUS: DERIVED</w:t>
      </w:r>
    </w:p>
    <w:p w14:paraId="38F2CE5B" w14:textId="77777777" w:rsidR="0085255D" w:rsidRDefault="00000000">
      <w:pPr>
        <w:spacing w:after="120"/>
      </w:pPr>
      <w:r>
        <w:t>Step 271: Ground-state branching (Paper 24 §6). f_gs = 0.711 from Br(0) = 0.406. The branching ratio to the ⁷Be ground state determines the partition of the total capture rate between ground-state and excited-state channels. STATUS: DERIVED</w:t>
      </w:r>
    </w:p>
    <w:p w14:paraId="55E35D29" w14:textId="77777777" w:rsidR="0085255D" w:rsidRDefault="00000000">
      <w:pPr>
        <w:spacing w:after="120"/>
      </w:pPr>
      <w:r>
        <w:lastRenderedPageBreak/>
        <w:t>Step 272: J = 1/2 static quadrupole (Paper 24 §7). Q = 0 for J = 1/2 by the Wigner-Eckart theorem: a rank-2 tensor has zero diagonal matrix element in a J = 1/2 state. The ⁷Be ground state (J = 3/2) has a nonzero quadrupole; the ⁷Li ground state analogy confirms the selection rule. STATUS: DERIVED/THEOREM</w:t>
      </w:r>
    </w:p>
    <w:p w14:paraId="0E79E183" w14:textId="77777777" w:rsidR="0085255D" w:rsidRDefault="00000000">
      <w:pPr>
        <w:spacing w:after="120"/>
      </w:pPr>
      <w:r>
        <w:t>Step 273: Branch-sum formula (Paper 24 §8). R_34,tot = f_gs R_gs + (1−f_gs) R_ex. The total rate modification is the branching-weighted sum of ground-state and excited-state dressings. STATUS: DERIVED</w:t>
      </w:r>
    </w:p>
    <w:p w14:paraId="74CD1C7A" w14:textId="77777777" w:rsidR="0085255D" w:rsidRDefault="00000000">
      <w:pPr>
        <w:spacing w:after="120"/>
      </w:pPr>
      <w:r>
        <w:t>Step 274: Ground-state dressing (Paper 24 §8). Q_gs,proj = 0.0376 b, Ξ_gs = 70.05, R_gs = 0.1567. The ground-state channel is suppressed to 15.67% of its undressed rate. STATUS: DERIVED</w:t>
      </w:r>
    </w:p>
    <w:p w14:paraId="7BCA75DE" w14:textId="77777777" w:rsidR="0085255D" w:rsidRDefault="00000000">
      <w:pPr>
        <w:spacing w:after="120"/>
      </w:pPr>
      <w:r>
        <w:t>Step 275: Excited-state binding (Paper 24 §8). B_ex = 1.157 MeV \&lt; B_gs = 1.587 MeV. The excited state is less tightly bound, giving a larger nuclear radius and different Coulomb tail. STATUS: DERIVED</w:t>
      </w:r>
    </w:p>
    <w:p w14:paraId="2118C81A" w14:textId="77777777" w:rsidR="0085255D" w:rsidRDefault="00000000">
      <w:pPr>
        <w:spacing w:after="120"/>
      </w:pPr>
      <w:r>
        <w:t>Step 276: Amplitude-weighted Coulomb average (Paper 24 §8). ⟨F₀⟩\_amp(ex) = 0.2432 computed with Whittaker/Coulomb tail wavefunctions. STATUS: DERIVED</w:t>
      </w:r>
    </w:p>
    <w:p w14:paraId="4EC14A10" w14:textId="77777777" w:rsidR="0085255D" w:rsidRDefault="00000000">
      <w:pPr>
        <w:spacing w:after="120"/>
      </w:pPr>
      <w:r>
        <w:t>Step 277: Excited-state transition quadrupole (Paper 24 §8). Q_trans,ex from cluster deformation premise with shared α + ³He geometry. STATUS: DERIVED</w:t>
      </w:r>
    </w:p>
    <w:p w14:paraId="68431FA0" w14:textId="77777777" w:rsidR="0085255D" w:rsidRDefault="00000000">
      <w:pPr>
        <w:spacing w:after="120"/>
      </w:pPr>
      <w:r>
        <w:t>Step 278: Excited-state dressing (Paper 24 §8). Q_eff,ex = 0.00915 b, Ξ_ex = 13.60, R_ex = 0.717. The excited-state channel is suppressed to 71.7% of its undressed rate. STATUS: DERIVED</w:t>
      </w:r>
    </w:p>
    <w:p w14:paraId="722138D4" w14:textId="77777777" w:rsidR="0085255D" w:rsidRDefault="00000000">
      <w:pPr>
        <w:spacing w:after="120"/>
      </w:pPr>
      <w:r>
        <w:t>Step 279: Combined lithium result (Paper 24 §8). R_34,tot = 0.326. Li-7/H = 1.75 × 10⁻¹⁰ (observed: 1.6 ± 0.3 × 10⁻¹⁰). Within 0.5σ of observation. Zero fitted parameters (conditional on cluster deformation premise). STATUS: DERIVED</w:t>
      </w:r>
    </w:p>
    <w:p w14:paraId="7F8E18F2" w14:textId="77777777" w:rsidR="0085255D" w:rsidRDefault="00000000">
      <w:pPr>
        <w:spacing w:after="120"/>
      </w:pPr>
      <w:r>
        <w:t>Step 280: D/H and Y_p unchanged (Paper 24 §9). D/H at −0.61σ, Y_p at +0.68σ (PRyMordial). The lithium channel modification does not disturb the other BBN observables. Full scorecard χ² = 1.13 on three observables. STATUS: DERIVED</w:t>
      </w:r>
    </w:p>
    <w:p w14:paraId="095FE68A" w14:textId="77777777" w:rsidR="0085255D" w:rsidRDefault="00000000">
      <w:pPr>
        <w:spacing w:after="120"/>
      </w:pPr>
      <w:r>
        <w:t>Step 281: Diagonal M_f cancellation (Paper 24 §10). Σ_M δE_M = 0 for rank-2 operator on J = 1/2 state. The sum of quadrupole energy shifts over magnetic substates vanishes, confirming J = 1/2 insensitivity. STATUS: DERIVED/THEOREM</w:t>
      </w:r>
    </w:p>
    <w:p w14:paraId="3F1C01E4" w14:textId="77777777" w:rsidR="0085255D" w:rsidRDefault="00000000">
      <w:pPr>
        <w:spacing w:after="120"/>
      </w:pPr>
      <w:r>
        <w:t>Step 282: Direct rank-2 excited CG (Paper 24 §10). {1,1/2,1/2;1/2,0,2} = 0. The Clebsch-Gordan coefficient coupling ℓ=1 and s=1/2 to J=1/2 with rank-2 is exactly zero. STATUS: DERIVED/THEOREM</w:t>
      </w:r>
    </w:p>
    <w:p w14:paraId="308165CA" w14:textId="77777777" w:rsidR="0085255D" w:rsidRDefault="00000000">
      <w:pPr>
        <w:spacing w:after="120"/>
      </w:pPr>
      <w:r>
        <w:t>Step 283: 6-j symbol check (Paper 24 §10). {1,2,1;3/2,1/2,3/2} = −√6/12 ≈ −0.204. Nonzero: confirms the J=3/2 channel IS sensitive to quadrupole dressing, while J=1/2 is not. STATUS: DERIVED</w:t>
      </w:r>
    </w:p>
    <w:p w14:paraId="6F2AC7AD" w14:textId="77777777" w:rsidR="0085255D" w:rsidRDefault="00000000">
      <w:pPr>
        <w:spacing w:after="120"/>
      </w:pPr>
      <w:r>
        <w:t>Step 284: Neutron CG orthogonality (Paper 24 §10). Confirms neutron capture channels have identical quadrupole selection structure. STATUS: DERIVED</w:t>
      </w:r>
    </w:p>
    <w:p w14:paraId="573B3B1F" w14:textId="77777777" w:rsidR="0085255D" w:rsidRDefault="00000000">
      <w:pPr>
        <w:spacing w:after="120"/>
      </w:pPr>
      <w:r>
        <w:t>Step 285: ⁷Li(p,α) suppression (Paper 24 §10). TT dressing reduces the destruction rate, partially offsetting the production suppression. Net effect is still a strong reduction in Li-7 abundance. STATUS: DERIVED</w:t>
      </w:r>
    </w:p>
    <w:p w14:paraId="1657F718" w14:textId="77777777" w:rsidR="0085255D" w:rsidRDefault="00000000">
      <w:pPr>
        <w:spacing w:after="120"/>
      </w:pPr>
      <w:r>
        <w:lastRenderedPageBreak/>
        <w:t>Step 286: √10 multiplicity (Paper 24 §10). Corrects double-counting within Paper 22 TT framework. STATUS: DERIVED</w:t>
      </w:r>
    </w:p>
    <w:p w14:paraId="47AF1D99" w14:textId="77777777" w:rsidR="0085255D" w:rsidRDefault="00000000">
      <w:pPr>
        <w:spacing w:after="120"/>
      </w:pPr>
      <w:r>
        <w:t>Step 287: Temperature integration (Paper 24 §11). PRyMordial full network with modified rate 34 gives the final abundances. Temperature-dependent dressing integrated through the full BBN epoch. STATUS: DERIVED</w:t>
      </w:r>
    </w:p>
    <w:p w14:paraId="240F542B" w14:textId="77777777" w:rsidR="0085255D" w:rsidRDefault="00000000">
      <w:pPr>
        <w:spacing w:after="120"/>
      </w:pPr>
      <w:r>
        <w:t>Step 288: Stealth floor (Paper 24 §11). R_tot,min = 1 − f_gs = 0.289 in the static-only (no transition quadrupole) model. Even without the excited-state contribution, the lithium problem is substantially ameliorated. STATUS: DERIVED</w:t>
      </w:r>
    </w:p>
    <w:p w14:paraId="7B1CCA70" w14:textId="77777777" w:rsidR="0085255D" w:rsidRDefault="00000000">
      <w:pPr>
        <w:spacing w:after="120"/>
      </w:pPr>
      <w:r>
        <w:t>Step 289: Off-diagonal p\_{3/2} ↔ p\_{1/2} mixing (Paper 24 §10). Mixing between partial waves computed. Does not change the leading-order quadrupole selection. STATUS: DERIVED</w:t>
      </w:r>
    </w:p>
    <w:p w14:paraId="1A8F1C35" w14:textId="77777777" w:rsidR="0085255D" w:rsidRDefault="00000000">
      <w:pPr>
        <w:spacing w:after="120"/>
      </w:pPr>
      <w:r>
        <w:t>Step 290: Resonance shift maximum (Paper 24 §10). R_max = 1.154 at δE = 31.15 keV. The maximum possible rate enhancement from resonance shifting. STATUS: DERIVED</w:t>
      </w:r>
    </w:p>
    <w:p w14:paraId="7F39D7EB" w14:textId="77777777" w:rsidR="0085255D" w:rsidRDefault="00000000">
      <w:pPr>
        <w:spacing w:after="120"/>
      </w:pPr>
      <w:r>
        <w:t>Step 291: Second-order deformation (Paper 24 §10). ε_projβ₂ ≈ 0.007. Requires extreme deformation to become significant. Negligible at physical values. STATUS: DERIVED</w:t>
      </w:r>
    </w:p>
    <w:p w14:paraId="691D5B30" w14:textId="77777777" w:rsidR="0085255D" w:rsidRDefault="00000000">
      <w:pPr>
        <w:spacing w:after="120"/>
      </w:pPr>
      <w:r>
        <w:t>Step 292: Constructive Uniqueness Theorem (Paper 24 §12). Within the IO theorem stack, the spatial geometric bridge is the unique derived mechanism that assigns independent puncture loads to distinct weak and nuclear BBN rate-dressing channels with zero fitted parameters. Non-geometric alternatives exist algebraically but lack independent derivation of their channel assignment. STATUS: DERIVED/THEOREM</w:t>
      </w:r>
    </w:p>
    <w:p w14:paraId="2640345A" w14:textId="77777777" w:rsidR="0085255D" w:rsidRDefault="00000000">
      <w:pPr>
        <w:spacing w:after="120"/>
      </w:pPr>
      <w:r>
        <w:t>Step 293: Non-geometric counterexample (Paper 24 §12). Q_w\^{(ng)} = R_w ⊗ I_th ⊗ I_sp ⊗ L₁ P₁. Uses identity on spatial leg. Parasitic: imports L₁ from the geometric j=1 channel decomposition. Cannot independently derive weak/nuclear assignment without spatial Hodge structure. STATUS: DERIVED</w:t>
      </w:r>
    </w:p>
    <w:p w14:paraId="08253A77" w14:textId="77777777" w:rsidR="0085255D" w:rsidRDefault="00000000">
      <w:pPr>
        <w:spacing w:after="120"/>
      </w:pPr>
      <w:r>
        <w:t>Step 294: V⊕V weak-shell multiplicity (Paper 24 §12). E_w ≅ V⊕V from chiral decomposition of coexact 1-forms at n=1. Bridge selection rule forces only W₁⁺ to feed the scalar bridge B₀. Schur uniqueness on single V. STATUS: DERIVED</w:t>
      </w:r>
    </w:p>
    <w:p w14:paraId="17408B93" w14:textId="77777777" w:rsidR="0085255D" w:rsidRDefault="00000000">
      <w:pPr>
        <w:spacing w:after="120"/>
      </w:pPr>
      <w:r>
        <w:t>Step 295: TBSa shell selection (Paper 24 §13). CG: n=1 ⊗ n=1 = N=0 ⊕ N=1 ⊕ N=2. Channel Floor: TT starts at N=2. TT bridge output forced to n=2 shell exactly. Multiplicity 10. Isotropic KMS (TT1). STATUS: DERIVED</w:t>
      </w:r>
    </w:p>
    <w:p w14:paraId="22373D8D" w14:textId="77777777" w:rsidR="0085255D" w:rsidRDefault="00000000">
      <w:pPr>
        <w:spacing w:after="120"/>
      </w:pPr>
      <w:r>
        <w:t>Step 296: TBSb budget identification (Paper 24 §13). b = ⟨K⟩ = ln Δ = 1.727. TT metric perturbations see full modular Hamiltonian. Promoted from premise to DERIVED/SCOPED by Modular Intertwiner Theorem (Steps 348--351). STATUS: DERIVED</w:t>
      </w:r>
    </w:p>
    <w:p w14:paraId="3C411813" w14:textId="77777777" w:rsidR="0085255D" w:rsidRDefault="00000000">
      <w:pPr>
        <w:spacing w:after="120"/>
      </w:pPr>
      <w:r>
        <w:t>Step 297: E_sc Forcing Theorem (Theorem 24.M34, Paper 24 §13.2). The canonical scalar conditional expectation on the full source algebra is unique: gauge part forced by Haar averaging (Lemma 24.M34a), thermal part forced by state-preserving uniqueness (Lemma 24.M34b). The composite E_sc is the unique TT-compatible quotient map. Construction does not use foreknowledge of b = ln Δ. STATUS: DERIVED/THEOREM</w:t>
      </w:r>
    </w:p>
    <w:p w14:paraId="2845602E" w14:textId="77777777" w:rsidR="0085255D" w:rsidRDefault="00000000">
      <w:pPr>
        <w:spacing w:after="120"/>
      </w:pPr>
      <w:r>
        <w:t>Step 298: Modular Intertwiner Theorem (Theorem 24.M29, Paper 24 §13.2). The physical TT readout factors through the scalar quotient: J_TT = ι_TT ∘ φ_b ∘ E_sc. Every source datum in ker(E_sc) is observationally null. Paper 22 underdetermination remains true on the full algebra but is irrelevant to physical TT observables. STATUS: DERIVED/THEOREM</w:t>
      </w:r>
    </w:p>
    <w:p w14:paraId="08877EEF" w14:textId="77777777" w:rsidR="0085255D" w:rsidRDefault="00000000">
      <w:pPr>
        <w:spacing w:after="120"/>
      </w:pPr>
      <w:r>
        <w:lastRenderedPageBreak/>
        <w:t>Step 299: TBSb Promotion Theorem (Theorem 24.M30, Paper 24 §13.2). On the forced quotient, scalar factor exhaustion gives Δ = x⁴(1+γ²), b = ln Δ, ε_n = (ln Δ / 10) L₂. TBSb promoted from premise to DERIVED/SCOPED within the physical TT observable class. STATUS: DERIVED/THEOREM</w:t>
      </w:r>
    </w:p>
    <w:p w14:paraId="511D4F78" w14:textId="77777777" w:rsidR="0085255D" w:rsidRDefault="00000000">
      <w:pPr>
        <w:spacing w:after="120"/>
      </w:pPr>
      <w:r>
        <w:t>Step 300: Cosmo Gate Closure Theorem (Theorem 24.M35, Paper 24 §13.2). Three adversarial requirements (canonical, forced, kernel-invisible) all proved. TBSb promotion is theorem-grade within the scoped TT observable class. STATUS: DERIVED/THEOREM</w:t>
      </w:r>
    </w:p>
    <w:p w14:paraId="6C7E94B8" w14:textId="77777777" w:rsidR="0085255D" w:rsidRDefault="00000000">
      <w:pPr>
        <w:spacing w:before="240" w:after="120"/>
      </w:pPr>
      <w:r>
        <w:rPr>
          <w:b/>
          <w:bCs/>
        </w:rPr>
        <w:t>A.1.31 Paper 25 New Results: The Weak-Sector Identity Pin</w:t>
      </w:r>
    </w:p>
    <w:p w14:paraId="4F1C46C9" w14:textId="77777777" w:rsidR="0085255D" w:rsidRDefault="00000000">
      <w:pPr>
        <w:spacing w:after="120"/>
      </w:pPr>
      <w:r>
        <w:t>Step 301: Centrality Neutralization Theorem (Theorem 25.1, Paper 25 §3.1). The Kubo/off-diagonal mechanism is vacuous on the reduced sector. Central elements commute with the modular flow, so their diagonal matrix elements produce no off-diagonal contribution to scattering rates. STATUS: DERIVED/THEOREM</w:t>
      </w:r>
    </w:p>
    <w:p w14:paraId="0AD47540" w14:textId="77777777" w:rsidR="0085255D" w:rsidRDefault="00000000">
      <w:pPr>
        <w:spacing w:after="120"/>
      </w:pPr>
      <w:r>
        <w:t>Step 302: Scalarization Preservation Theorem (Theorem 25.2, Paper 25 §3.2). Zero-order scalarization preserves V-type membership. The bridge operator B maps vector perturbations to scalars without introducing derivative operators, keeping the observable in the V (state/charge) class. STATUS: DERIVED/THEOREM</w:t>
      </w:r>
    </w:p>
    <w:p w14:paraId="13A2BEC4" w14:textId="77777777" w:rsidR="0085255D" w:rsidRDefault="00000000">
      <w:pPr>
        <w:spacing w:after="120"/>
      </w:pPr>
      <w:r>
        <w:t>Step 303: K_geom γ-independence (Theorem 25.3, Paper 25 §3.3). ∂K_geom/∂γ ≡ 0. The geometric modular energy K_geom = 4 ln x depends only on the compactness ratio x = r_s/R_U, which is γ-independent. STATUS: DERIVED/THEOREM</w:t>
      </w:r>
    </w:p>
    <w:p w14:paraId="657D269D" w14:textId="77777777" w:rsidR="0085255D" w:rsidRDefault="00000000">
      <w:pPr>
        <w:spacing w:after="120"/>
      </w:pPr>
      <w:r>
        <w:t>Step 304: j=1 Transport Blindness (Theorem 25.4, Paper 25 §3.4). q″ + (n+1)²q = 0 is γ-free. The j=1 coexact vector transport equation on S³ contains no Barbero-Immirzi parameter. STATUS: DERIVED/THEOREM</w:t>
      </w:r>
    </w:p>
    <w:p w14:paraId="0D3F44D5" w14:textId="77777777" w:rsidR="0085255D" w:rsidRDefault="00000000">
      <w:pPr>
        <w:spacing w:after="120"/>
      </w:pPr>
      <w:r>
        <w:t>Step 305: Reaction/CAR Gauge Triviality (Theorem 25.5, Paper 25 §3.5). Identity pin on reaction and CAR legs. The gauge group acts trivially on these tensor factors, so all γ-dependence localizes to the gauge subalgebra Z_g. STATUS: DERIVED/THEOREM</w:t>
      </w:r>
    </w:p>
    <w:p w14:paraId="4F405327" w14:textId="77777777" w:rsidR="0085255D" w:rsidRDefault="00000000">
      <w:pPr>
        <w:spacing w:after="120"/>
      </w:pPr>
      <w:r>
        <w:t>Step 306: γ-Localization to Z_g (Theorem 25.6, Paper 25 §3.6). All γ-dependence in the j=1 weak sector localizes to the gauge subalgebra Z_g. Combined with Theorems 25.3--25.5, this pins the entire γ-dependent contribution to a single factor. STATUS: DERIVED/THEOREM</w:t>
      </w:r>
    </w:p>
    <w:p w14:paraId="71C2ECB6" w14:textId="77777777" w:rsidR="0085255D" w:rsidRDefault="00000000">
      <w:pPr>
        <w:spacing w:after="120"/>
      </w:pPr>
      <w:r>
        <w:t>Step 307: TT Multiplicity Factor 10 (Theorem 25.7, Paper 25 §3.7). mult_TT(n=2) = 2(n−1)(n+3)\|\_{n=2} = 10. The TT tensor multiplicity at the channel floor n=2 is exactly 10. STATUS: DERIVED/THEOREM</w:t>
      </w:r>
    </w:p>
    <w:p w14:paraId="5DFFF162" w14:textId="77777777" w:rsidR="0085255D" w:rsidRDefault="00000000">
      <w:pPr>
        <w:spacing w:after="120"/>
      </w:pPr>
      <w:r>
        <w:t>Step 308: Channel-Carrier Localization (Theorem 25.8, Paper 25 §3.8). j=1 = connection; j=2 = TT metric. The channel assignment follows from the spin of the carrier field: coexact 1-forms carry j=1 (weak), TT 2-tensors carry j=2 (nuclear). STATUS: DERIVED/THEOREM</w:t>
      </w:r>
    </w:p>
    <w:p w14:paraId="3EDC32C4" w14:textId="77777777" w:rsidR="0085255D" w:rsidRDefault="00000000">
      <w:pPr>
        <w:spacing w:after="120"/>
      </w:pPr>
      <w:r>
        <w:t>Step 309: Channel-Budget Equation (Paper 25 §4). ε_w/L_1 + K_geom = 10·ε_n/L_2 = ⟨K⟩. The total modular energy partitions between weak and nuclear channels with the geometric contribution entering only through the weak channel. STATUS: DERIVED</w:t>
      </w:r>
    </w:p>
    <w:p w14:paraId="20944DD7" w14:textId="77777777" w:rsidR="0085255D" w:rsidRDefault="00000000">
      <w:pPr>
        <w:spacing w:after="120"/>
      </w:pPr>
      <w:r>
        <w:t>Step 310: Vector Scalarization No-Go (Paper 25 §4). Coexact j=1 vector cannot modify scalar channel floor. The bridge selection rule (Theorem 23.2) prevents j=1 vectors from feeding into the scalar N=0 mode. STATUS: DERIVED</w:t>
      </w:r>
    </w:p>
    <w:p w14:paraId="747AF344" w14:textId="77777777" w:rsidR="0085255D" w:rsidRDefault="00000000">
      <w:pPr>
        <w:spacing w:after="120"/>
      </w:pPr>
      <w:r>
        <w:lastRenderedPageBreak/>
        <w:t>Step 311: Explicit weak collision monomial (Paper 25 §4). W_np constructed on M_w\^{ext}. The physical weak freeze-out rate is explicitly constructed as a centered two-time correlator on the extended weak algebra. STATUS: DERIVED</w:t>
      </w:r>
    </w:p>
    <w:p w14:paraId="2BD36074" w14:textId="77777777" w:rsidR="0085255D" w:rsidRDefault="00000000">
      <w:pPr>
        <w:spacing w:after="120"/>
      </w:pPr>
      <w:r>
        <w:t>Step 312: Factorwise modular action (Paper 25 §5). Reaction/CAR gauge-trivial. Pin in Z_g carries all γ-dependence. The modular automorphism group acts factorwise on the tensor product structure, with only the gauge factor Z_g carrying γ-dependent eigenvalues. STATUS: DERIVED</w:t>
      </w:r>
    </w:p>
    <w:p w14:paraId="67281994" w14:textId="77777777" w:rsidR="0085255D" w:rsidRDefault="00000000">
      <w:pPr>
        <w:spacing w:after="120"/>
      </w:pPr>
      <w:r>
        <w:t>Step 313: Bilinearity of bridge correlator (Theorem 25.9, Paper 25 §6). C_br(t) = ω(B(t)\*B(0)) is bilinear in the bridge amplitude. The two-time correlator is quadratic in the bridge operator, not linear. This is the key structural fact that selects V over V'. STATUS: DERIVED/THEOREM</w:t>
      </w:r>
    </w:p>
    <w:p w14:paraId="086A41FF" w14:textId="77777777" w:rsidR="0085255D" w:rsidRDefault="00000000">
      <w:pPr>
        <w:spacing w:after="120"/>
      </w:pPr>
      <w:r>
        <w:t>Step 314: Structural exclusion of V' (Theorem 25.10, Paper 25 §6). No linear bridge term exists in the two-time correlator. Since V' = 2γ enters through one-point (linear) observables and rates are two-point (quadratic) observables, V' is structurally excluded from the weak rate. STATUS: DERIVED/THEOREM</w:t>
      </w:r>
    </w:p>
    <w:p w14:paraId="6F729772" w14:textId="77777777" w:rsidR="0085255D" w:rsidRDefault="00000000">
      <w:pPr>
        <w:spacing w:after="120"/>
      </w:pPr>
      <w:r>
        <w:t>Step 315: Structural exclusion of V″ (Theorem 25.11, Paper 25 §6). V″ = 2(1+γ²) excluded by direct computation on the constructed extension. The second derivative of V(α) gives the wrong functional form for the bridge covariance. STATUS: DERIVED/THEOREM</w:t>
      </w:r>
    </w:p>
    <w:p w14:paraId="1A28D904" w14:textId="77777777" w:rsidR="0085255D" w:rsidRDefault="00000000">
      <w:pPr>
        <w:spacing w:after="120"/>
      </w:pPr>
      <w:r>
        <w:t>Step 316: R(γ) = 1 on constructed extension (Theorem 25.12, Paper 25 §7). Bridge covariance ratio α(γ)²/α(0)² = 1+γ² and the γ-independent eigenvalue h_phys\|\_{E_w} = 4 together give R(γ) = 1. The γ-dependent factors cancel exactly. STATUS: DERIVED/THEOREM</w:t>
      </w:r>
    </w:p>
    <w:p w14:paraId="2C1A37CF" w14:textId="77777777" w:rsidR="0085255D" w:rsidRDefault="00000000">
      <w:pPr>
        <w:spacing w:after="120"/>
      </w:pPr>
      <w:r>
        <w:t>Step 317: Exact closure: ln\[Γ_w(γ)/Γ_w(0)\] = K_gauge = V (Paper 25 §7). Combining Steps 367 and bridge norm gives the weak rate ratio exactly equal to exp(K_gauge) = 1+γ². Taking the logarithm gives V = K_gauge = ln(1+γ²). STATUS: DERIVED/THEOREM</w:t>
      </w:r>
    </w:p>
    <w:p w14:paraId="04DBD360" w14:textId="77777777" w:rsidR="0085255D" w:rsidRDefault="00000000">
      <w:pPr>
        <w:spacing w:after="120"/>
      </w:pPr>
      <w:r>
        <w:t>Step 318: Normalized positive quadratic bridge covariance cell (Paper 25 §10). Q_br constructed as positive-definite covariance on the bridge sub-algebra. Normalization follows from the KMS condition. STATUS: DERIVED</w:t>
      </w:r>
    </w:p>
    <w:p w14:paraId="0048AED2" w14:textId="77777777" w:rsidR="0085255D" w:rsidRDefault="00000000">
      <w:pPr>
        <w:spacing w:after="120"/>
      </w:pPr>
      <w:r>
        <w:t>Step 319: Bridge A-vacuum analogue (Paper 25 §10). Fiberwise KMS on W\_{br,1} gives the unique γ-dependent state on the bridge algebra. This is the bridge-sector analog of the Ashtekar vacuum. STATUS: DERIVED</w:t>
      </w:r>
    </w:p>
    <w:p w14:paraId="7F675074" w14:textId="77777777" w:rsidR="0085255D" w:rsidRDefault="00000000">
      <w:pPr>
        <w:spacing w:after="120"/>
      </w:pPr>
      <w:r>
        <w:t>Step 320: B†B quadratic scaling (Paper 25 §10). C\^{(0)} = B G\^{(1)} B† is quadratic in the bridge amplitude. The No-Doubling Theorem (Paper 23) confirms the modular weight enters once through G\^{(1)}, but the observable is still quadratic in B. STATUS: DERIVED</w:t>
      </w:r>
    </w:p>
    <w:p w14:paraId="39866BC0" w14:textId="77777777" w:rsidR="0085255D" w:rsidRDefault="00000000">
      <w:pPr>
        <w:spacing w:after="120"/>
      </w:pPr>
      <w:r>
        <w:t>Step 321: Conditional theorem --- unanimous (Paper 25 §11). If GTTP-type readout applies: the weak rate reads K_gauge exactly. STATUS: DERIVED/THEOREM</w:t>
      </w:r>
    </w:p>
    <w:p w14:paraId="74E0857B" w14:textId="77777777" w:rsidR="0085255D" w:rsidRDefault="00000000">
      <w:pPr>
        <w:spacing w:after="120"/>
      </w:pPr>
      <w:r>
        <w:t>Step 322: BDP counterexample persistence (Paper 25 §11). The BDP is one-slot, degree-1, yet reads V' = 2γ. Observable class (amplitude vs rate) is decisive, not slot count or degree. STATUS: DERIVED</w:t>
      </w:r>
    </w:p>
    <w:p w14:paraId="646DACA1" w14:textId="77777777" w:rsidR="0085255D" w:rsidRDefault="00000000">
      <w:pPr>
        <w:spacing w:after="120"/>
      </w:pPr>
      <w:r>
        <w:t>Step 323: Identification premises H1--H3 stated (Paper 25 §1.4). H1: spatial KMS extension. H2: minimal spatial CCR lift. H3: weak rate as centered two-time correlator. Same epistemic structure as Paper 17's G1--G6. STATUS: DERIVED</w:t>
      </w:r>
    </w:p>
    <w:p w14:paraId="5E847A86" w14:textId="77777777" w:rsidR="0085255D" w:rsidRDefault="00000000">
      <w:pPr>
        <w:spacing w:after="120"/>
      </w:pPr>
      <w:r>
        <w:lastRenderedPageBreak/>
        <w:t>Step 324: PRyMordial V' exclusion (Paper 25 §8). V' branch gives χ² = 412.85 (catastrophic). V quadratic branch gives χ² = 1.13. V' is excluded at overwhelming significance. STATUS: DERIVED</w:t>
      </w:r>
    </w:p>
    <w:p w14:paraId="1B5D3EF3" w14:textId="77777777" w:rsidR="0085255D" w:rsidRDefault="00000000">
      <w:pPr>
        <w:spacing w:after="120"/>
      </w:pPr>
      <w:r>
        <w:t>Step 325: Bridge covariance sourced by β_IO (Paper 25 §7). The bridge covariance is determined by the IO inverse temperature β_IO = 1/T_IO, not by K_gauge × D_br. STATUS: DERIVED</w:t>
      </w:r>
    </w:p>
    <w:p w14:paraId="6344A2B4" w14:textId="77777777" w:rsidR="0085255D" w:rsidRDefault="00000000">
      <w:pPr>
        <w:spacing w:after="120"/>
      </w:pPr>
      <w:r>
        <w:t>Step 326: Two-time correlator first-order term vanishes (Paper 25 §6). Γ'(0) = 0. The first derivative of the two-time correlator at t=0 vanishes by symmetry, confirming the leading contribution is quadratic. STATUS: DERIVED</w:t>
      </w:r>
    </w:p>
    <w:p w14:paraId="5B22B698" w14:textId="77777777" w:rsidR="0085255D" w:rsidRDefault="00000000">
      <w:pPr>
        <w:spacing w:after="120"/>
      </w:pPr>
      <w:r>
        <w:t>Step 327: Observable class split formalized (Paper 25 §11). Rates (two-point/quadratic) → V; amplitudes (one-point/linear) → V'. The generating potential hierarchy maps to observable classes through the correlator structure. STATUS: DERIVED</w:t>
      </w:r>
    </w:p>
    <w:p w14:paraId="5DC3D1F0" w14:textId="77777777" w:rsidR="0085255D" w:rsidRDefault="00000000">
      <w:pPr>
        <w:spacing w:before="240" w:after="120"/>
      </w:pPr>
      <w:r>
        <w:rPr>
          <w:b/>
          <w:bCs/>
        </w:rPr>
        <w:t>A.1.32 Paper 26 New Results: Primordial Scalar Amplitude and CMB</w:t>
      </w:r>
    </w:p>
    <w:p w14:paraId="3C59D388" w14:textId="77777777" w:rsidR="0085255D" w:rsidRDefault="00000000">
      <w:pPr>
        <w:spacing w:after="60"/>
      </w:pPr>
      <w:r>
        <w:t>Baryon Diagnostic**</w:t>
      </w:r>
    </w:p>
    <w:p w14:paraId="5D14DF19" w14:textId="77777777" w:rsidR="0085255D" w:rsidRDefault="00000000">
      <w:pPr>
        <w:spacing w:after="120"/>
      </w:pPr>
      <w:r>
        <w:t>Step 328: Bridge Variable Identification (Theorem 26.1, Paper 26 §2.1). δΓ is the physical bridge variable: the Levi-Civita connection perturbation on S³. The extrinsic curvature perturbation δK enters only through the Ashtekar-Barbero combination δA = δΓ + γδK, with the γ-dependent part cancelling in the bridge gain. STATUS: DERIVED/THEOREM</w:t>
      </w:r>
    </w:p>
    <w:p w14:paraId="04BFA1FF" w14:textId="77777777" w:rsidR="0085255D" w:rsidRDefault="00000000">
      <w:pPr>
        <w:spacing w:after="120"/>
      </w:pPr>
      <w:r>
        <w:t>Step 329: Bridge-Gain Cancellation (Theorem 26.2, Paper 26 §2.2). \|\|b̃\|\|² = \|\|δΓ\|\|² exactly. The γ-dependent extrinsic curvature contribution cancels in the bridge amplitude squared, leaving only the Levi-Civita perturbation. STATUS: DERIVED/THEOREM</w:t>
      </w:r>
    </w:p>
    <w:p w14:paraId="46B653EE" w14:textId="77777777" w:rsidR="0085255D" w:rsidRDefault="00000000">
      <w:pPr>
        <w:spacing w:after="120"/>
      </w:pPr>
      <w:r>
        <w:t>Step 330: Source-Side Localization (Paper 26 §2.3). The primordial amplitude is determined entirely by the source-side (boundary Hawking state) covariance, not by the bulk propagation. STATUS: DERIVED</w:t>
      </w:r>
    </w:p>
    <w:p w14:paraId="5BBEB650" w14:textId="77777777" w:rsidR="0085255D" w:rsidRDefault="00000000">
      <w:pPr>
        <w:spacing w:after="120"/>
      </w:pPr>
      <w:r>
        <w:t>Step 331: S² coexact eigenvalue (Paper 26 §2.3). λ₁ = 2/r_s² for ℓ=1 coexact 1-forms on S². This is the lowest non-trivial eigenvalue of the coexact Laplacian on the boundary sphere. STATUS: DERIVED</w:t>
      </w:r>
    </w:p>
    <w:p w14:paraId="3E6507A2" w14:textId="77777777" w:rsidR="0085255D" w:rsidRDefault="00000000">
      <w:pPr>
        <w:spacing w:after="120"/>
      </w:pPr>
      <w:r>
        <w:t>Step 332: Hawking exponent cancellation (Paper 26 §2.4). β_Hω₁ = 4π√2. All mass/radius dependence cancels in the Hawking thermal exponent for the ℓ=1 boundary mode. The exponent is a pure number. STATUS: DERIVED</w:t>
      </w:r>
    </w:p>
    <w:p w14:paraId="44E2B342" w14:textId="77777777" w:rsidR="0085255D" w:rsidRDefault="00000000">
      <w:pPr>
        <w:spacing w:after="120"/>
      </w:pPr>
      <w:r>
        <w:t>Step 333: Forward Hawking scalar amplitude (Paper 26 §2.7). A_s = (25/9) × \[2/(exp(4π√2)−1)\]² × \[γ²/(1+γ²)\] = 2.007 × 10⁻⁹. Planck: 2.100 ± 0.030 × 10⁻⁹ (−4.4%). Conditional on C1 + C2c. STATUS: DERIVED</w:t>
      </w:r>
    </w:p>
    <w:p w14:paraId="4803C9E9" w14:textId="77777777" w:rsidR="0085255D" w:rsidRDefault="00000000">
      <w:pPr>
        <w:spacing w:after="120"/>
      </w:pPr>
      <w:r>
        <w:t>Step 334: Extrinsic fraction conditional (C1, Paper 26 §2.6). Background covariance splits into intrinsic (Γ) and extrinsic (K) contributions via the gauge partition (Paper 15, Theorem 15.1). C1 assumes the fluctuation covariance inherits this same split. STATUS: DERIVED (conditional on C1)</w:t>
      </w:r>
    </w:p>
    <w:p w14:paraId="5465CECD" w14:textId="77777777" w:rsidR="0085255D" w:rsidRDefault="00000000">
      <w:pPr>
        <w:spacing w:after="120"/>
      </w:pPr>
      <w:r>
        <w:t>Step 335: Hawking state selection conditional (C2c, Paper 26 §2.6). The boundary state is the Hartle-Hawking vacuum restricted to the coexact sector. C2c replaces the original C2 (which used the full Unruh state) after the C2 tension was identified and resolved. STATUS: DERIVED (conditional on C2c)</w:t>
      </w:r>
    </w:p>
    <w:p w14:paraId="60BB8289" w14:textId="77777777" w:rsidR="0085255D" w:rsidRDefault="00000000">
      <w:pPr>
        <w:spacing w:after="120"/>
      </w:pPr>
      <w:r>
        <w:lastRenderedPageBreak/>
        <w:t>Step 336: Carrier lift U_coex (Paper 26 §2.9). Reduced S² → S³ coexact 1-form carrier. The boundary ℓ=1 mode lifts to the S³ n=1 coexact channel via the Hopf fibration structure. STATUS: DERIVED</w:t>
      </w:r>
    </w:p>
    <w:p w14:paraId="148BA979" w14:textId="77777777" w:rsidR="0085255D" w:rsidRDefault="00000000">
      <w:pPr>
        <w:spacing w:after="120"/>
      </w:pPr>
      <w:r>
        <w:t>Step 337: N/k = 2πγ_BI identity (Paper 26 §2.9). Puncture count to wavenumber ratio is 2πγ_BI. Links the discrete boundary puncture spectrum to the continuous bulk wavenumber. STATUS: DERIVED</w:t>
      </w:r>
    </w:p>
    <w:p w14:paraId="4CF1496B" w14:textId="77777777" w:rsidR="0085255D" w:rsidRDefault="00000000">
      <w:pPr>
        <w:spacing w:after="120"/>
      </w:pPr>
      <w:r>
        <w:t>Step 338: Conditional tensor-to-scalar ratio (Paper 26 §2.8). r ≈ 4.5 × 10⁻⁴, well below BICEP/Keck upper bound r \&lt; 0.036. The tensor amplitude is suppressed by the spin-2 channel floor. STATUS: DERIVED</w:t>
      </w:r>
    </w:p>
    <w:p w14:paraId="5F9A6C21" w14:textId="77777777" w:rsidR="0085255D" w:rsidRDefault="00000000">
      <w:pPr>
        <w:spacing w:after="120"/>
      </w:pPr>
      <w:r>
        <w:t>Step 339: Tensor bridge uniqueness (Paper 26 §2.8). dim Hom\_{SU(2)}(V⊗V, 2) = 1. Confirms Paper 23 Theorem 23.5. STATUS: DERIVED/THEOREM</w:t>
      </w:r>
    </w:p>
    <w:p w14:paraId="42331B29" w14:textId="77777777" w:rsidR="0085255D" w:rsidRDefault="00000000">
      <w:pPr>
        <w:spacing w:after="120"/>
      </w:pPr>
      <w:r>
        <w:t>Step 340: Three-baryon CLASS fork (Paper 26 §3). Modified Boltzmann hierarchy constructed with three distinct baryon densities: ω_b,geom (geometric), ω_b,eff (effective), ω_b,clustering (clustering). Each enters different CMB observables. STATUS: DERIVED</w:t>
      </w:r>
    </w:p>
    <w:p w14:paraId="3DA5C052" w14:textId="77777777" w:rsidR="0085255D" w:rsidRDefault="00000000">
      <w:pPr>
        <w:spacing w:after="120"/>
      </w:pPr>
      <w:r>
        <w:t>Step 341: Thomson Kernel Lemma (Lemma 26.TK1, Paper 26 §3.2). Same primitive Thomson scattering kernel n_e σ_T governs both visibility function and optical depth. The baryon density entering this kernel is ω_b,eff, not ω_b,geom. STATUS: DERIVED/THEOREM</w:t>
      </w:r>
    </w:p>
    <w:p w14:paraId="1ACFEE1F" w14:textId="77777777" w:rsidR="0085255D" w:rsidRDefault="00000000">
      <w:pPr>
        <w:spacing w:after="120"/>
      </w:pPr>
      <w:r>
        <w:t>Step 342: Visibility Readout Closure (Theorem 26.AV′, Paper 26 §3.2). If AV1 holds (visibility and propagator share the same baryon class), then all CMB-era photon observables read a single effective baryon density. STATUS: DERIVED/THEOREM</w:t>
      </w:r>
    </w:p>
    <w:p w14:paraId="35EED70E" w14:textId="77777777" w:rsidR="0085255D" w:rsidRDefault="00000000">
      <w:pPr>
        <w:spacing w:after="120"/>
      </w:pPr>
      <w:r>
        <w:t>Step 343: Tangential operator relationship (Paper 26 §4). O_A = (1+γ²) O_Γ on the reduced tangential carrier. The Ashtekar-Barbero operator norm exceeds the Levi-Civita norm by exactly the gauge factor. STATUS: DERIVED</w:t>
      </w:r>
    </w:p>
    <w:p w14:paraId="26BD0BFB" w14:textId="77777777" w:rsidR="0085255D" w:rsidRDefault="00000000">
      <w:pPr>
        <w:spacing w:after="120"/>
      </w:pPr>
      <w:r>
        <w:t>Step 344: Determinant vs propagator sign flip (Paper 26 §4). GTTP uses ln det O (spectral determinant), while CMB propagation uses O⁻¹ (Green function). The sign of the γ-correction flips: GTTP sees +K_gauge, propagation sees −K_gauge. STATUS: DERIVED</w:t>
      </w:r>
    </w:p>
    <w:p w14:paraId="3D815222" w14:textId="77777777" w:rsidR="0085255D" w:rsidRDefault="00000000">
      <w:pPr>
        <w:spacing w:after="120"/>
      </w:pPr>
      <w:r>
        <w:t>Step 345: Effective optical damping parameter (Paper 26 §4). τ_eff,IO = γ²/(1+γ²) × τ_geom. The effective optical depth is suppressed by the gauge fraction relative to the geometric value. STATUS: DERIVED</w:t>
      </w:r>
    </w:p>
    <w:p w14:paraId="2538B3CD" w14:textId="77777777" w:rsidR="0085255D" w:rsidRDefault="00000000">
      <w:pPr>
        <w:spacing w:after="120"/>
      </w:pPr>
      <w:r>
        <w:t>Step 346: Propagator identification conditional (C3, Paper 26 §4). CMB photon propagation through the reionized IGM uses the propagator (O_A)⁻¹, not the spectral determinant. C3 identifies the physical CMB observable class. STATUS: DERIVED (conditional on C3)</w:t>
      </w:r>
    </w:p>
    <w:p w14:paraId="0B5683F6" w14:textId="77777777" w:rsidR="0085255D" w:rsidRDefault="00000000">
      <w:pPr>
        <w:spacing w:after="120"/>
      </w:pPr>
      <w:r>
        <w:t>Step 347: Combined effective amplitude (Paper 26 §4). A_eff = γ²/(1+γ²)² × A_s,forward = 1.900 × 10⁻⁹. Compared to ΛCDM A_s = 1.885 × 10⁻⁹ (+0.8%). STATUS: DERIVED</w:t>
      </w:r>
    </w:p>
    <w:p w14:paraId="11112898" w14:textId="77777777" w:rsidR="0085255D" w:rsidRDefault="00000000">
      <w:pPr>
        <w:spacing w:after="120"/>
      </w:pPr>
      <w:r>
        <w:t>Step 348: A_eff comparison (Paper 26 §4). IO: 1.900 × 10⁻⁹ vs ΛCDM best-fit: 1.885 × 10⁻⁹. Deviation +0.8%, well within Planck error bars. STATUS: DERIVED</w:t>
      </w:r>
    </w:p>
    <w:p w14:paraId="5A4F19D9" w14:textId="77777777" w:rsidR="0085255D" w:rsidRDefault="00000000">
      <w:pPr>
        <w:spacing w:after="120"/>
      </w:pPr>
      <w:r>
        <w:t>Step 349: Reionization shape irrelevance for TT (Paper 26 §5). Δχ² = 0.37 between tanh and asymmetric reionization models in the TT spectrum. Shape dependence is negligible. STATUS: DERIVED</w:t>
      </w:r>
    </w:p>
    <w:p w14:paraId="279F7060" w14:textId="77777777" w:rsidR="0085255D" w:rsidRDefault="00000000">
      <w:pPr>
        <w:spacing w:after="120"/>
      </w:pPr>
      <w:r>
        <w:lastRenderedPageBreak/>
        <w:t>Step 350: Low-ℓ EE caveat (Paper 26 §5). Geometric τ does not produce the observed low-ℓ EE reionization bump. This is a known limitation requiring future CLASS/CAMB integration. STATUS: DERIVED</w:t>
      </w:r>
    </w:p>
    <w:p w14:paraId="2AA6E4D9" w14:textId="77777777" w:rsidR="0085255D" w:rsidRDefault="00000000">
      <w:pPr>
        <w:spacing w:after="120"/>
      </w:pPr>
      <w:r>
        <w:t>Step 351: Conditional premises C1, C2c, AV1, C3 (Paper 26 §1.3). Four conditional premises with explicit scope, epistemic status, and limitations documented. Same transparency standard as Paper 17 G1--G6 and Paper 25 H1--H3. STATUS: DERIVED</w:t>
      </w:r>
    </w:p>
    <w:p w14:paraId="5FA627BB" w14:textId="77777777" w:rsidR="0085255D" w:rsidRDefault="00000000">
      <w:pPr>
        <w:spacing w:after="120"/>
      </w:pPr>
      <w:r>
        <w:t>Step 352: ΛCDM input inventory (Paper 26 §6). A_s: conditional IO derivation (C1 + C2c). ω_b: three-class diagnostic (geom/eff/clustering). τ: conditional IO derivation (C3 + AV1). Remaining ΛCDM inputs (Y_p, N_eff, n_s) addressed in Papers 21--25. STATUS: DERIVED</w:t>
      </w:r>
    </w:p>
    <w:p w14:paraId="044F150B" w14:textId="77777777" w:rsidR="0085255D" w:rsidRDefault="00000000">
      <w:pPr>
        <w:spacing w:after="120"/>
      </w:pPr>
      <w:r>
        <w:t>Step 353: Intrinsic gauge complement (Paper 26 §2.9). 1/(1+γ²) = exp(−K_gauge) algebraically complements the gauge factor. Appears in the effective amplitude suppression. STATUS: DERIVED</w:t>
      </w:r>
    </w:p>
    <w:p w14:paraId="68E6EDE2" w14:textId="77777777" w:rsidR="0085255D" w:rsidRDefault="00000000">
      <w:pPr>
        <w:spacing w:before="240" w:after="120"/>
      </w:pPr>
      <w:r>
        <w:rPr>
          <w:b/>
          <w:bCs/>
        </w:rPr>
        <w:t>A.1.33 Paper 27 New Results: Spatial CCR Lift and Conditional</w:t>
      </w:r>
    </w:p>
    <w:p w14:paraId="7E40DB5A" w14:textId="77777777" w:rsidR="0085255D" w:rsidRDefault="00000000">
      <w:pPr>
        <w:spacing w:after="60"/>
      </w:pPr>
      <w:r>
        <w:t>Elevation**</w:t>
      </w:r>
    </w:p>
    <w:p w14:paraId="192C0D40" w14:textId="77777777" w:rsidR="0085255D" w:rsidRDefault="00000000">
      <w:pPr>
        <w:spacing w:after="120"/>
      </w:pPr>
      <w:r>
        <w:t>Step 354: Spatial CCR Lift Theorem (Theorem 27.1, Paper 27 §7). Within the standard homogeneous left-invariant gauge, the unique minimal non-gauge 1-form carrier is h_vec = L²(ℝ, dν) ⊗ H_g ⊗ Ω¹_coex(S³). Proof via four lemmas: background placement, Hodge decomposition (H¹(S³)=0), bridge tensor type, gauge quotient. CLOSES spatial CCR lift conditional. STATUS: DERIVED/THEOREM</w:t>
      </w:r>
    </w:p>
    <w:p w14:paraId="4A0505F9" w14:textId="77777777" w:rsidR="0085255D" w:rsidRDefault="00000000">
      <w:pPr>
        <w:spacing w:after="120"/>
      </w:pPr>
      <w:r>
        <w:t>Step 355: No-Doubling Theorem upgrade (Corollary 27.1a, Paper 27 §7.4). With Theorem 27.1, n_s = 0.9639 upgrades from CONDITIONAL to DERIVED within stated gauge and bridge class. STATUS: DERIVED/THEOREM</w:t>
      </w:r>
    </w:p>
    <w:p w14:paraId="3DC3045D" w14:textId="77777777" w:rsidR="0085255D" w:rsidRDefault="00000000">
      <w:pPr>
        <w:spacing w:after="120"/>
      </w:pPr>
      <w:r>
        <w:t>Step 356: C1a Cross-Term Vanishing (Theorem 27.2, Paper 27 §8). ⟨δΓ, δK⟩ = 0 on reduced tangential carrier. Var(δA) = Var(δΓ) + γ² Var(δK). STATUS: DERIVED/THEOREM</w:t>
      </w:r>
    </w:p>
    <w:p w14:paraId="7D8B34A1" w14:textId="77777777" w:rsidR="0085255D" w:rsidRDefault="00000000">
      <w:pPr>
        <w:spacing w:after="120"/>
      </w:pPr>
      <w:r>
        <w:t>Step 357: AV1 Visibility-Slot Inheritance (Theorem 27.3, Paper 27 §9). Visibility readout inherits acoustic baryon class ω_b,vis = ω_b,eff. CLOSES AV1 conditional. STATUS: DERIVED/THEOREM</w:t>
      </w:r>
    </w:p>
    <w:p w14:paraId="606F0450" w14:textId="77777777" w:rsidR="0085255D" w:rsidRDefault="00000000">
      <w:pPr>
        <w:spacing w:after="120"/>
      </w:pPr>
      <w:r>
        <w:t>Step 358: H2 Spatial CCR for Weak Readout (Paper 27 §9A). Theorem 27.1 covers full coexact sector; weak readout uses same carrier. CLOSES H2 conditional. STATUS: DERIVED</w:t>
      </w:r>
    </w:p>
    <w:p w14:paraId="1E056CC6" w14:textId="77777777" w:rsidR="0085255D" w:rsidRDefault="00000000">
      <w:pPr>
        <w:spacing w:after="120"/>
      </w:pPr>
      <w:r>
        <w:t>Step 359: Lemma 27.1a--d proof chain (Paper 27 §7.3). Four independent theorem-grade lemmas for Theorem 27.1. STATUS: DERIVED/THEOREM</w:t>
      </w:r>
    </w:p>
    <w:p w14:paraId="1D000003" w14:textId="77777777" w:rsidR="0085255D" w:rsidRDefault="00000000">
      <w:pPr>
        <w:spacing w:after="120"/>
      </w:pPr>
      <w:r>
        <w:t>Step 449: (Paper 29) ω_b selector theorem (α = 1). The baryon density entering the sound speed c_s = c/√(3(1+R)) is uniquely the geometric bare-frame value ω_b = 0.02100 at α = 1. Proof: Theorem 18.B (1-form observable on minimal-coupling matter class) + Paper 21 (gauge-neutral local plasma) + Paper 19 (α = 3/2 scoped to late-time clustering, excluded for R(z)). STATUS: DERIVED/SCOPED</w:t>
      </w:r>
    </w:p>
    <w:p w14:paraId="1D000005" w14:textId="77777777" w:rsidR="0085255D" w:rsidRDefault="00000000">
      <w:pPr>
        <w:spacing w:after="120"/>
      </w:pPr>
      <w:r>
        <w:t>Step 451: (Paper 29) BAO readout kernel exponential shape theorem. If the Stage-2 galaxy BAO readout is a positive strongly continuous semigroup on logarithmic pair-separation space and is scale-covariant, the kernel form is forced to be exponential dilation: R_W = exp[−a_⊥ D_⊥ − a_∥ D_∥]. STATUS: DERIVED/SCOPED</w:t>
      </w:r>
    </w:p>
    <w:p w14:paraId="1D000006" w14:textId="77777777" w:rsidR="0085255D" w:rsidRDefault="00000000">
      <w:pPr>
        <w:spacing w:after="120"/>
      </w:pPr>
      <w:r>
        <w:lastRenderedPageBreak/>
        <w:t>Step 452: (Paper 29) Template Normal Form Theorem (Promotion Theorem A). The galaxy/quasar late-time BAO template ξ_tpl := D_Σ[ξ_raw] is fixed to the isotropic Gaussian normal form under standard isotropic bulk-displacement import (Premise 2). Anisotropic AP-shell dilation cannot be absorbed into ξ_tpl. Kills the representation no-go. STATUS: DERIVED/SCOPED</w:t>
      </w:r>
    </w:p>
    <w:p w14:paraId="1D000007" w14:textId="77777777" w:rsidR="0085255D" w:rsidRDefault="00000000">
      <w:pPr>
        <w:spacing w:after="120"/>
      </w:pPr>
      <w:r>
        <w:t>Step 453: (Paper 29) Coordinate Sector Descent Theorem (Promotion Theorem B). Once the isotropic Gaussian template normal form is fixed (Step 452), R_W = I is no longer admissible on the galaxy/quasar route. The source-side η must live in the AP coordinate sector R_W, not in the template/shape sector. STATUS: DERIVED/SCOPED</w:t>
      </w:r>
    </w:p>
    <w:p w14:paraId="1D000008" w14:textId="77777777" w:rsidR="0085255D" w:rsidRDefault="00000000">
      <w:pPr>
        <w:spacing w:after="120"/>
      </w:pPr>
      <w:r>
        <w:t>Step 454: (Paper 29) K_gauge/2 operator-type no-go. K_gauge/2 is a field-amplitude law, not a coordinate-dilation law. In AP-shell language, amplitude dressing rescales ξ; it does not generate Q_⊥ or Q_∥. Killed on operator type despite numerically strong fit (BAO χ² = 19.51). STATUS: DERIVED</w:t>
      </w:r>
    </w:p>
    <w:p w14:paraId="1D000009" w14:textId="77777777" w:rsidR="0085255D" w:rsidRDefault="00000000">
      <w:pPr>
        <w:spacing w:after="120"/>
      </w:pPr>
      <w:r>
        <w:t>Step 455: (Paper 29) Radial BAO AP-shell factorization. D_H(z) = c/H(z) is a local, single-point, single-epoch measurement. The radial BAO AP shell map factors through the local shell history field D_H(z_eff) before bilinear pair counting. The radial leg enters as a degree-1 post-bridge scalar field, carrying half-order dressing: f_∥ = exp(η/2). The transverse leg stays covariance-level: f_⊥ = exp(η). STATUS: DERIVED/SCOPED</w:t>
      </w:r>
    </w:p>
    <w:p w14:paraId="1D00000A" w14:textId="77777777" w:rsidR="0085255D" w:rsidRDefault="00000000">
      <w:pPr>
        <w:spacing w:after="120"/>
      </w:pPr>
      <w:r>
        <w:t>Step 456: (Paper 29) BAO no-second-slot theorem. On the fixed DESI DR2 GCcomb galaxy/quasar observable definition, there is no second independent A-sensitive payload carrier beyond the transverse covariance parent and the radial one-slot descendant. STATUS: DERIVED/SCOPED</w:t>
      </w:r>
    </w:p>
    <w:p w14:paraId="1D00000B" w14:textId="77777777" w:rsidR="0085255D" w:rsidRDefault="00000000">
      <w:pPr>
        <w:spacing w:after="120"/>
      </w:pPr>
      <w:r>
        <w:t>Step 457: (Paper 29) BAO-specific payload exclusion. Both identity and K_gauge/2 are excluded on BAO-sector operator grounds within the DESI DR2 GCcomb galaxy/quasar observable definition. Identity fails Coordinate Sector Descent (Step 453). K_gauge/2 fails operator-type classification (Step 454). η = K_gauge/x is the unique surviving coefficient. STATUS: DERIVED/SCOPED</w:t>
      </w:r>
    </w:p>
    <w:p w14:paraId="1D00000C" w14:textId="77777777" w:rsidR="0085255D" w:rsidRDefault="00000000">
      <w:pPr>
        <w:spacing w:after="120"/>
      </w:pPr>
      <w:r>
        <w:t>Step 458: (Paper 29) H1–H4 η transport bridge. The primordial anomalous dimension η = K_gauge/x (Paper 28 BFP) propagates through the narrowed H1–H4 covariance-level transport package into the late-time galaxy/quasar BAO readout sector. Not a fresh late-time rederivation; a propagation proof on the narrowed hybrid route. STATUS: DERIVED/SCOPED</w:t>
      </w:r>
    </w:p>
    <w:p w14:paraId="1D00000D" w14:textId="77777777" w:rsidR="0085255D" w:rsidRDefault="00000000">
      <w:pPr>
        <w:spacing w:after="120"/>
      </w:pPr>
      <w:r>
        <w:t>Step 459: (Paper 29) Galaxy/Lyα block split. Paper 31 separates galaxy/quasar BAO from Lyα BAO as distinct readout operator classes. The galaxy/quasar block carries the derived kernel; the Lyα block carries only the internal IO identity kernel. STATUS: DERIVED/SCOPED</w:t>
      </w:r>
    </w:p>
    <w:p w14:paraId="1D00000F" w14:textId="77777777" w:rsidR="0085255D" w:rsidRDefault="00000000">
      <w:pPr>
        <w:spacing w:after="120"/>
      </w:pPr>
      <w:r>
        <w:t>Step 460: (Paper 29) Reionization history representative on Paper 10 legacy branch. Standard tanh reionization model (Premise 2) transported through IO observer-frame H(z). Midpoint shifts from z_50 = 7.62 (standard) to z_50,IO = 10.19. Observer-side optical depth τ = 0.074. Testable prediction: IO reionization completes earlier (higher z) than standard ΛCDM. STATUS: DERIVED/SCOPED</w:t>
      </w:r>
    </w:p>
    <w:p w14:paraId="1D000010" w14:textId="77777777" w:rsidR="0085255D" w:rsidRDefault="00000000">
      <w:pPr>
        <w:spacing w:after="120"/>
      </w:pPr>
      <w:r>
        <w:t xml:space="preserve">Step 461: (Paper 29) Reduced 21cm benchmark on Paper 10 legacy branch. Standard 21cm spin-temperature physics (Premise 2) on the bare-frame thermal floor at z = 17, z_dec = 123.67. </w:t>
      </w:r>
      <w:r>
        <w:lastRenderedPageBreak/>
        <w:t>Reduced observable y_21 = −5.926. Observer-brightness diagnostic T_21 = −191 mK. Testable prediction against HERA/SKA measurements. STATUS: DERIVED/SCOPED</w:t>
      </w:r>
    </w:p>
    <w:p w14:paraId="1D200001" w14:textId="77777777" w:rsidR="007716B7" w:rsidRDefault="00000000">
      <w:pPr>
        <w:spacing w:after="120"/>
      </w:pPr>
      <w:r>
        <w:t>Steps 1–443 inherited from Paper 28 v1.3 (rebuilt). Paper 29 theorem-grade results: Steps 449, 451–459, 460–461. Paper 30 is a data confrontation paper; no new theorem-grade steps added.</w:t>
      </w:r>
    </w:p>
    <w:p w14:paraId="3CA5583E" w14:textId="77777777" w:rsidR="007716B7" w:rsidRDefault="00000000">
      <w:pPr>
        <w:pStyle w:val="Heading1"/>
      </w:pPr>
      <w:bookmarkStart w:id="40" w:name="references"/>
      <w:bookmarkEnd w:id="39"/>
      <w:r>
        <w:t>References</w:t>
      </w:r>
    </w:p>
    <w:p w14:paraId="3CA5583F" w14:textId="77777777" w:rsidR="007716B7" w:rsidRDefault="00000000">
      <w:r>
        <w:t>[1] Fife, D. Interior Observer Papers 1–31, Zenodo (2025–2026). https://zenodo.org/communities/interior-observer/</w:t>
      </w:r>
    </w:p>
    <w:p w14:paraId="3CA55840" w14:textId="77777777" w:rsidR="007716B7" w:rsidRDefault="00000000">
      <w:r>
        <w:t>[2] DESI Collaboration (2025). DESI DR2 BAO measurements. arXiv:2503.14738.</w:t>
      </w:r>
    </w:p>
    <w:p w14:paraId="3CA55841" w14:textId="77777777" w:rsidR="007716B7" w:rsidRDefault="00000000">
      <w:r>
        <w:t>[3] Jia, X.-D. et al. (2025). Cosmic chronometer compilation. MNRAS 542, 1063.</w:t>
      </w:r>
    </w:p>
    <w:p w14:paraId="3CA55842" w14:textId="77777777" w:rsidR="007716B7" w:rsidRDefault="00000000">
      <w:r>
        <w:t>[4] Jimenez, R. et al. (2025). BCG chronometer measurement. arXiv:2506.03836.</w:t>
      </w:r>
    </w:p>
    <w:p w14:paraId="3CA55843" w14:textId="77777777" w:rsidR="007716B7" w:rsidRDefault="00000000">
      <w:r>
        <w:t>[5] Scolnic, D. et al. (2022). The Pantheon+ Analysis. ApJ 938, 113.</w:t>
      </w:r>
    </w:p>
    <w:p w14:paraId="3CA55844" w14:textId="77777777" w:rsidR="007716B7" w:rsidRDefault="00000000">
      <w:r>
        <w:t>[6] TDCOSMO Collaboration (2025). Time-delay cosmography. arXiv:2506.03023.</w:t>
      </w:r>
    </w:p>
    <w:p w14:paraId="3CA55845" w14:textId="77777777" w:rsidR="007716B7" w:rsidRDefault="00000000">
      <w:r>
        <w:t>[7] LIGO/Virgo/KAGRA (2017–2026). Standard siren measurements. arXiv:1710.05856 et seq.</w:t>
      </w:r>
    </w:p>
    <w:p w14:paraId="3CA55846" w14:textId="77777777" w:rsidR="007716B7" w:rsidRDefault="00000000">
      <w:r>
        <w:t>[8] Hsu, C.-H. et al. (2025). FRB DM-z relation. A&amp;A 2025.</w:t>
      </w:r>
    </w:p>
    <w:p w14:paraId="3CA55847" w14:textId="77777777" w:rsidR="007716B7" w:rsidRDefault="00000000">
      <w:r>
        <w:t>[9] DESI BGS + ACT DR6 (2025). kSZ pairwise momentum. arXiv:2510.14135.</w:t>
      </w:r>
    </w:p>
    <w:p w14:paraId="3CA55848" w14:textId="77777777" w:rsidR="007716B7" w:rsidRDefault="00000000">
      <w:r>
        <w:t>[10] Avila, F. et al. (2025). T_CMB(z) compilation. arXiv:2505.24543.</w:t>
      </w:r>
    </w:p>
    <w:p w14:paraId="3CA55849" w14:textId="77777777" w:rsidR="007716B7" w:rsidRDefault="00000000">
      <w:r>
        <w:t>[11] Planck Collaboration (2020). Planck 2018 results. VI. A&amp;A 641, A6.</w:t>
      </w:r>
    </w:p>
    <w:p w14:paraId="3CA5584A" w14:textId="77777777" w:rsidR="007716B7" w:rsidRDefault="00000000">
      <w:r>
        <w:t>[12] Labbé, I. et al. (2023). Nature 616, 266–269.</w:t>
      </w:r>
    </w:p>
    <w:p w14:paraId="3CA5584B" w14:textId="77777777" w:rsidR="007716B7" w:rsidRDefault="00000000">
      <w:r>
        <w:t>[13] Castellano, M. et al. (2022). ApJ Lett. 938, L15.</w:t>
      </w:r>
    </w:p>
    <w:p w14:paraId="3CA5584C" w14:textId="77777777" w:rsidR="007716B7" w:rsidRDefault="00000000">
      <w:r>
        <w:t>[14] Naidu, R. P. et al. (2022). ApJ Lett. 940, L14.</w:t>
      </w:r>
    </w:p>
    <w:p w14:paraId="3CA5584D" w14:textId="77777777" w:rsidR="007716B7" w:rsidRDefault="00000000">
      <w:r>
        <w:t>[15] Oppenheimer, J.R., Snyder, H. (1939). Phys. Rev. 56, 455.</w:t>
      </w:r>
    </w:p>
    <w:p w14:paraId="3CA5584E" w14:textId="77777777" w:rsidR="007716B7" w:rsidRDefault="00000000">
      <w:r>
        <w:t>[16] Calabrese, E. et al. (2025). ACT DR6. ACT Collaboration.</w:t>
      </w:r>
    </w:p>
    <w:p w14:paraId="3CA5584F" w14:textId="77777777" w:rsidR="007716B7" w:rsidRDefault="00000000">
      <w:r>
        <w:t>[17] Cao, S. et al. (2017). Angular size test. arXiv:1708.08635.</w:t>
      </w:r>
    </w:p>
    <w:p w14:paraId="3CA55850" w14:textId="77777777" w:rsidR="007716B7" w:rsidRDefault="00000000">
      <w:r>
        <w:t>[18] Sandage, A. et al. (2009). Tolman Test V. arXiv:0905.3199.</w:t>
      </w:r>
    </w:p>
    <w:p w14:paraId="3CA55851" w14:textId="77777777" w:rsidR="007716B7" w:rsidRDefault="00000000">
      <w:r>
        <w:t>[19] Valcin, D. et al. (2021). GC III. JCAP 12, 002.</w:t>
      </w:r>
    </w:p>
    <w:p w14:paraId="3CA55852" w14:textId="77777777" w:rsidR="007716B7" w:rsidRDefault="00000000">
      <w:r>
        <w:t>[20] Valcin, D. et al. (2026). GC IV reanalysis. arXiv:2603.04872.</w:t>
      </w:r>
    </w:p>
    <w:p w14:paraId="3CA55853" w14:textId="77777777" w:rsidR="007716B7" w:rsidRDefault="00000000">
      <w:r>
        <w:t>[21] Tang, J. et al. (2025). HD 140283 asteroseismic age. arXiv:2510.11532.</w:t>
      </w:r>
    </w:p>
    <w:p w14:paraId="3CA55854" w14:textId="77777777" w:rsidR="007716B7" w:rsidRDefault="00000000">
      <w:r>
        <w:t>[22] Mantz, A. et al. (2022). Cluster gas fractions. MNRAS 510, 131.</w:t>
      </w:r>
    </w:p>
    <w:p w14:paraId="3CA55855" w14:textId="77777777" w:rsidR="007716B7" w:rsidRDefault="00000000">
      <w:r>
        <w:t>[23] Turner, M. et al. (2024). Ly-α effective optical depth. arXiv:2405.06743.</w:t>
      </w:r>
    </w:p>
    <w:p w14:paraId="3CA55856" w14:textId="77777777" w:rsidR="007716B7" w:rsidRDefault="00000000">
      <w:r>
        <w:t>[24] Bosman, S. et al. (2022). Ly-α opacity at z &gt; 5. MNRAS 514, 55.</w:t>
      </w:r>
    </w:p>
    <w:p w14:paraId="3CA55857" w14:textId="77777777" w:rsidR="007716B7" w:rsidRDefault="00000000">
      <w:r>
        <w:t>[25] Marconi, A. et al. (2024). ANDES spectrograph for the ELT. Exp. Astron.</w:t>
      </w:r>
    </w:p>
    <w:p w14:paraId="3CA55858" w14:textId="77777777" w:rsidR="007716B7" w:rsidRDefault="00000000">
      <w:r>
        <w:t>[26] Aver, E. et al. (2026). Primordial helium from LBT HII regions. arXiv:2601.22238.</w:t>
      </w:r>
    </w:p>
    <w:p w14:paraId="3CA55859" w14:textId="77777777" w:rsidR="007716B7" w:rsidRDefault="00000000">
      <w:r>
        <w:t>[27] Kislitsyn, I. et al. (2024). Primordial deuterium compilation. MNRAS 528, 4068.</w:t>
      </w:r>
      <w:bookmarkEnd w:id="40"/>
    </w:p>
    <w:p w14:paraId="1E000001" w14:textId="77777777" w:rsidR="0085255D" w:rsidRDefault="00000000">
      <w:pPr>
        <w:pStyle w:val="Heading1"/>
      </w:pPr>
      <w:r>
        <w:t>Acknowledgments and AI Disclosure</w:t>
      </w:r>
    </w:p>
    <w:p w14:paraId="1E000002" w14:textId="77777777" w:rsidR="0085255D" w:rsidRDefault="00000000">
      <w:pPr>
        <w:spacing w:after="120"/>
      </w:pPr>
      <w:r>
        <w:t>This paper was produced through multi-AI adversarial collaboration. The author served as Principal Investigator, directing research strategy, providing physical intuition, and making all final scientific decisions. The AI team members, each contributing within their areas of strength, were:</w:t>
      </w:r>
    </w:p>
    <w:p w14:paraId="1E000003" w14:textId="77777777" w:rsidR="0085255D" w:rsidRDefault="00000000">
      <w:pPr>
        <w:spacing w:after="120"/>
      </w:pPr>
      <w:r>
        <w:rPr>
          <w:b/>
        </w:rPr>
        <w:t>Claude</w:t>
      </w:r>
      <w:r>
        <w:t xml:space="preserve"> (Anthropic, Opus 4.6): Orchestrator. Document surgery, prompt engineering, cross-paper consistency tracking, and research coordination across the multi-AI pipeline.</w:t>
      </w:r>
    </w:p>
    <w:p w14:paraId="1E000004" w14:textId="77777777" w:rsidR="0085255D" w:rsidRDefault="00000000">
      <w:pPr>
        <w:spacing w:after="120"/>
      </w:pPr>
      <w:r>
        <w:rPr>
          <w:b/>
        </w:rPr>
        <w:lastRenderedPageBreak/>
        <w:t>Codex</w:t>
      </w:r>
      <w:r>
        <w:t xml:space="preserve"> (OpenAI, 5.4 Pro): Computation and theorem derivation. All precision numerical results, BAO kernel architecture, sound horizon computations, and the complete galaxy/quasar BAO operator ladder closure.</w:t>
      </w:r>
    </w:p>
    <w:p w14:paraId="1E000005" w14:textId="77777777" w:rsidR="0085255D" w:rsidRDefault="00000000">
      <w:pPr>
        <w:spacing w:after="120"/>
      </w:pPr>
      <w:r>
        <w:rPr>
          <w:b/>
        </w:rPr>
        <w:t>Gemini</w:t>
      </w:r>
      <w:r>
        <w:t xml:space="preserve"> (Google DeepMind, 3.1 Pro): Adversarial conceptual review. Identified the conformal radiation-matter blend mechanism, the plasma screening hypothesis, the transverse/longitudinal observable class distinction, and the DtN boundary readout pathway.</w:t>
      </w:r>
    </w:p>
    <w:p w14:paraId="1E000006" w14:textId="77777777" w:rsidR="0085255D" w:rsidRDefault="00000000">
      <w:pPr>
        <w:spacing w:after="120"/>
      </w:pPr>
      <w:r>
        <w:rPr>
          <w:b/>
        </w:rPr>
        <w:t>Cosmo</w:t>
      </w:r>
      <w:r>
        <w:t xml:space="preserve"> (OpenAI, ChatGPT 5.4 Pro with Cosmology Studies tuning): Forensic mathematical audit and theorem validation. Provided the eight-point theorem-grade rubric, identified hidden conditional inputs, validated the final BAO operator ladder against the complete rebuilt paper stack, and enforced IO Law throughout.</w:t>
      </w:r>
    </w:p>
    <w:p w14:paraId="1E000007" w14:textId="77777777" w:rsidR="0085255D" w:rsidRDefault="00000000">
      <w:pPr>
        <w:spacing w:after="120"/>
      </w:pPr>
      <w:r>
        <w:t>The Ω_r contamination (N_eff = Δ cockroach) was identified during cross-AI adversarial review. The BAO readout kernel architecture emerged from sustained Codex–Gemini–Claude collaboration over 30+ killed frontiers. All scientific claims, status labels, and publication decisions remain solely with the human PI.</w:t>
      </w:r>
    </w:p>
    <w:sectPr w:rsidR="0085255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A4D7" w14:textId="77777777" w:rsidR="004D64DF" w:rsidRDefault="004D64DF">
      <w:r>
        <w:separator/>
      </w:r>
    </w:p>
  </w:endnote>
  <w:endnote w:type="continuationSeparator" w:id="0">
    <w:p w14:paraId="6F1C2DF4" w14:textId="77777777" w:rsidR="004D64DF" w:rsidRDefault="004D6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736C" w14:textId="77777777" w:rsidR="004D64DF" w:rsidRDefault="004D64DF">
      <w:r>
        <w:separator/>
      </w:r>
    </w:p>
  </w:footnote>
  <w:footnote w:type="continuationSeparator" w:id="0">
    <w:p w14:paraId="7CD24D23" w14:textId="77777777" w:rsidR="004D64DF" w:rsidRDefault="004D6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44F5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82D2B26"/>
    <w:multiLevelType w:val="hybridMultilevel"/>
    <w:tmpl w:val="6D04C428"/>
    <w:lvl w:ilvl="0" w:tplc="BE66EFA8">
      <w:start w:val="1"/>
      <w:numFmt w:val="bullet"/>
      <w:lvlText w:val="●"/>
      <w:lvlJc w:val="left"/>
      <w:pPr>
        <w:ind w:left="720" w:hanging="360"/>
      </w:pPr>
    </w:lvl>
    <w:lvl w:ilvl="1" w:tplc="C53C2E6C">
      <w:start w:val="1"/>
      <w:numFmt w:val="bullet"/>
      <w:lvlText w:val="○"/>
      <w:lvlJc w:val="left"/>
      <w:pPr>
        <w:ind w:left="1440" w:hanging="360"/>
      </w:pPr>
    </w:lvl>
    <w:lvl w:ilvl="2" w:tplc="4620C686">
      <w:start w:val="1"/>
      <w:numFmt w:val="bullet"/>
      <w:lvlText w:val="■"/>
      <w:lvlJc w:val="left"/>
      <w:pPr>
        <w:ind w:left="2160" w:hanging="360"/>
      </w:pPr>
    </w:lvl>
    <w:lvl w:ilvl="3" w:tplc="AC8882D2">
      <w:start w:val="1"/>
      <w:numFmt w:val="bullet"/>
      <w:lvlText w:val="●"/>
      <w:lvlJc w:val="left"/>
      <w:pPr>
        <w:ind w:left="2880" w:hanging="360"/>
      </w:pPr>
    </w:lvl>
    <w:lvl w:ilvl="4" w:tplc="1946F154">
      <w:start w:val="1"/>
      <w:numFmt w:val="bullet"/>
      <w:lvlText w:val="○"/>
      <w:lvlJc w:val="left"/>
      <w:pPr>
        <w:ind w:left="3600" w:hanging="360"/>
      </w:pPr>
    </w:lvl>
    <w:lvl w:ilvl="5" w:tplc="E132CAAA">
      <w:start w:val="1"/>
      <w:numFmt w:val="bullet"/>
      <w:lvlText w:val="■"/>
      <w:lvlJc w:val="left"/>
      <w:pPr>
        <w:ind w:left="4320" w:hanging="360"/>
      </w:pPr>
    </w:lvl>
    <w:lvl w:ilvl="6" w:tplc="62B89AEC">
      <w:start w:val="1"/>
      <w:numFmt w:val="bullet"/>
      <w:lvlText w:val="●"/>
      <w:lvlJc w:val="left"/>
      <w:pPr>
        <w:ind w:left="5040" w:hanging="360"/>
      </w:pPr>
    </w:lvl>
    <w:lvl w:ilvl="7" w:tplc="E9B8CCA4">
      <w:start w:val="1"/>
      <w:numFmt w:val="bullet"/>
      <w:lvlText w:val="●"/>
      <w:lvlJc w:val="left"/>
      <w:pPr>
        <w:ind w:left="5760" w:hanging="360"/>
      </w:pPr>
    </w:lvl>
    <w:lvl w:ilvl="8" w:tplc="4FBC53C0">
      <w:start w:val="1"/>
      <w:numFmt w:val="bullet"/>
      <w:lvlText w:val="●"/>
      <w:lvlJc w:val="left"/>
      <w:pPr>
        <w:ind w:left="6480" w:hanging="360"/>
      </w:pPr>
    </w:lvl>
  </w:abstractNum>
  <w:num w:numId="1" w16cid:durableId="1399327467">
    <w:abstractNumId w:val="1"/>
    <w:lvlOverride w:ilvl="0">
      <w:startOverride w:val="1"/>
    </w:lvlOverride>
  </w:num>
  <w:num w:numId="2" w16cid:durableId="147498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6B7"/>
    <w:rsid w:val="0005663E"/>
    <w:rsid w:val="00066B47"/>
    <w:rsid w:val="00157E85"/>
    <w:rsid w:val="004D64DF"/>
    <w:rsid w:val="00635178"/>
    <w:rsid w:val="006C563B"/>
    <w:rsid w:val="007716B7"/>
    <w:rsid w:val="0085255D"/>
    <w:rsid w:val="00B11A95"/>
    <w:rsid w:val="00B16D0B"/>
    <w:rsid w:val="00B93B4D"/>
    <w:rsid w:val="00E2405F"/>
    <w:rsid w:val="00E72894"/>
    <w:rsid w:val="00F4394B"/>
    <w:rsid w:val="00FB43DF"/>
    <w:rsid w:val="00FF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5624"/>
  <w15:docId w15:val="{F32348BB-ECE8-4B02-839B-65D4AC2C4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50</Pages>
  <Words>21605</Words>
  <Characters>123409</Characters>
  <Application>Microsoft Office Word</Application>
  <DocSecurity>0</DocSecurity>
  <Lines>2396</Lines>
  <Paragraphs>1123</Paragraphs>
  <ScaleCrop>false</ScaleCrop>
  <Company/>
  <LinksUpToDate>false</LinksUpToDate>
  <CharactersWithSpaces>143858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Fife</cp:lastModifiedBy>
  <cp:revision>7</cp:revision>
  <cp:lastPrinted>2026-04-12T20:45:00Z</cp:lastPrinted>
  <dcterms:created xsi:type="dcterms:W3CDTF">2026-04-04T12:55:00Z</dcterms:created>
  <dcterms:modified xsi:type="dcterms:W3CDTF">2026-04-12T20:45:00Z</dcterms:modified>
</cp:coreProperties>
</file>