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63500</wp:posOffset>
            </wp:positionH>
            <wp:positionV relativeFrom="page">
              <wp:posOffset>1079500</wp:posOffset>
            </wp:positionV>
            <wp:extent cx="3337560" cy="3611880"/>
            <wp:wrapSquare wrapText="bothSides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EPKS_INSIGNI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6118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r>
        <w:t>Phi Kappa Sigma</w:t>
      </w:r>
      <w:r>
        <w:rPr>
          <w:rFonts w:ascii="Times New Roman" w:hAnsi="Times New Roman"/>
          <w:b/>
          <w:sz w:val="52"/>
        </w:rPr>
      </w:r>
    </w:p>
    <w:p>
      <w:r>
        <w:t>Alpha Epsilon</w:t>
      </w:r>
      <w:r>
        <w:rPr>
          <w:rFonts w:ascii="Times New Roman" w:hAnsi="Times New Roman"/>
          <w:b/>
          <w:sz w:val="40"/>
        </w:rPr>
      </w:r>
    </w:p>
    <w:p>
      <w:pPr>
        <w:pBdr>
          <w:bottom w:val="single" w:sz="6" w:space="1" w:color="auto"/>
        </w:pBdr>
      </w:pPr>
      <w:r>
        <w:t>Meeting Minutes</w:t>
      </w:r>
      <w:r>
        <w:rPr>
          <w:rFonts w:ascii="Times New Roman" w:hAnsi="Times New Roman"/>
          <w:b w:val="0"/>
          <w:sz w:val="28"/>
        </w:rPr>
      </w:r>
    </w:p>
    <w:p>
      <w:pPr>
        <w:pBdr>
          <w:top w:val="single" w:sz="6" w:space="1" w:color="auto"/>
        </w:pBdr>
      </w:pPr>
      <w:r>
        <w:t>Bylaws Committee Meeting</w:t>
      </w:r>
      <w:r>
        <w:rPr>
          <w:rFonts w:ascii="Times New Roman" w:hAnsi="Times New Roman"/>
          <w:b w:val="0"/>
          <w:sz w:val="24"/>
        </w:rPr>
      </w:r>
    </w:p>
    <w:p>
      <w:pPr>
        <w:pBdr>
          <w:bottom w:val="single" w:sz="6" w:space="1" w:color="auto"/>
        </w:pBdr>
      </w:pPr>
      <w:r>
        <w:t>Date</w:t>
      </w:r>
      <w:r>
        <w:rPr>
          <w:rFonts w:ascii="Times New Roman" w:hAnsi="Times New Roman"/>
          <w:b w:val="0"/>
          <w:sz w:val="22"/>
        </w:rPr>
      </w:r>
    </w:p>
    <w:p>
      <w:pPr>
        <w:pBdr>
          <w:top w:val="single" w:sz="6" w:space="1" w:color="auto"/>
        </w:pBdr>
      </w:pPr>
      <w:r>
        <w:t>Parliamentary Officers</w:t>
      </w:r>
      <w:r>
        <w:rPr>
          <w:rFonts w:ascii="Times New Roman" w:hAnsi="Times New Roman"/>
          <w:b w:val="0"/>
          <w:sz w:val="28"/>
        </w:rPr>
      </w:r>
    </w:p>
    <w:p>
      <w:r>
        <w:t>Chair: Alpha</w:t>
      </w:r>
      <w:r>
        <w:rPr>
          <w:rFonts w:ascii="Times New Roman" w:hAnsi="Times New Roman"/>
          <w:b w:val="0"/>
          <w:sz w:val="22"/>
        </w:rPr>
      </w:r>
    </w:p>
    <w:p>
      <w:r>
        <w:t>Secretary: Sigma</w:t>
      </w:r>
      <w:r>
        <w:rPr>
          <w:rFonts w:ascii="Times New Roman" w:hAnsi="Times New Roman"/>
          <w:b w:val="0"/>
          <w:sz w:val="22"/>
        </w:rPr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Times New Roman" w:hAnsi="Times New Roman"/>
        <w:b w:val="0"/>
        <w:sz w:val="22"/>
      </w:rPr>
      <w:t>House Meeting Minutes</w:t>
      <w:br/>
      <w:t>Date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