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</w:t>
      </w:r>
      <w:r>
        <w:t xml:space="preserve"> </w:t>
      </w:r>
      <w:r>
        <w:t xml:space="preserve">Final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Filipski</w:t>
      </w:r>
    </w:p>
    <w:p>
      <w:pPr>
        <w:pStyle w:val="Heading1"/>
      </w:pPr>
      <w:bookmarkStart w:id="20" w:name="general-information"/>
      <w:r>
        <w:t xml:space="preserve">General Information</w:t>
      </w:r>
      <w:bookmarkEnd w:id="20"/>
    </w:p>
    <w:p>
      <w:pPr>
        <w:pStyle w:val="FirstParagraph"/>
      </w:pPr>
      <w:r>
        <w:t xml:space="preserve">For this, see the google doc.</w:t>
      </w:r>
    </w:p>
    <w:p>
      <w:pPr>
        <w:pStyle w:val="Heading1"/>
      </w:pPr>
      <w:bookmarkStart w:id="21" w:name="genetics"/>
      <w:r>
        <w:t xml:space="preserve">Genetics</w:t>
      </w:r>
      <w:bookmarkEnd w:id="21"/>
    </w:p>
    <w:p>
      <w:pPr>
        <w:pStyle w:val="Heading2"/>
      </w:pPr>
      <w:bookmarkStart w:id="22" w:name="sex-linked-genes"/>
      <w:r>
        <w:t xml:space="preserve">Sex-linked genes</w:t>
      </w:r>
      <w:bookmarkEnd w:id="22"/>
    </w:p>
    <w:p>
      <w:pPr>
        <w:pStyle w:val="FirstParagraph"/>
      </w:pPr>
      <w:r>
        <w:t xml:space="preserve">These are genes located on the sex chromosomes.</w:t>
      </w:r>
      <w:r>
        <w:t xml:space="preserve"> </w:t>
      </w:r>
      <w:r>
        <w:t xml:space="preserve">They will show different phenotype frequencies based on gender.</w:t>
      </w:r>
    </w:p>
    <w:p>
      <w:pPr>
        <w:pStyle w:val="BodyText"/>
      </w:pPr>
      <w:r>
        <w:t xml:space="preserve">Gene A is on the X chromosome.</w:t>
      </w:r>
      <w:r>
        <w:t xml:space="preserve"> </w:t>
      </w:r>
      <w:r>
        <w:t xml:space="preserve">A is the wild type, and  is the diseased type.</w:t>
      </w:r>
      <w:r>
        <w:br w:type="textWrapping"/>
      </w:r>
      <w:r>
        <w:t xml:space="preserve">X</w:t>
      </w:r>
      <w:r>
        <w:rPr>
          <w:vertAlign w:val="superscript"/>
        </w:rPr>
        <w:t xml:space="preserve">A</w:t>
      </w:r>
      <w:r>
        <w:t xml:space="preserve">X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X</w:t>
      </w:r>
      <w:r>
        <w:rPr>
          <w:vertAlign w:val="superscript"/>
        </w:rPr>
        <w:t xml:space="preserve">A</w:t>
      </w:r>
      <w:r>
        <w:t xml:space="preserve">Y:</w:t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X</w:t>
            </w:r>
            <w:r>
              <w:rPr>
                <w:vertAlign w:val="superscript"/>
              </w:rPr>
              <w:t xml:space="preserve">A</w:t>
            </w: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  <w:r>
              <w:rPr>
                <w:vertAlign w:val="superscript"/>
              </w:rPr>
              <w:t xml:space="preserve">A</w:t>
            </w:r>
            <w:r>
              <w:t xml:space="preserve">X</w:t>
            </w:r>
            <w:r>
              <w:rPr>
                <w:vertAlign w:val="superscript"/>
              </w:rP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  <w:r>
              <w:t xml:space="preserve">X</w:t>
            </w:r>
            <w:r>
              <w:rPr>
                <w:vertAlign w:val="superscript"/>
              </w:rPr>
              <w:t xml:space="preserve">A</w:t>
            </w:r>
          </w:p>
        </w:tc>
      </w:tr>
    </w:tbl>
    <w:p>
      <w:pPr>
        <w:pStyle w:val="Heading2"/>
      </w:pPr>
      <w:bookmarkStart w:id="23" w:name="pedigrees"/>
      <w:r>
        <w:t xml:space="preserve">Pedigrees</w:t>
      </w:r>
      <w:bookmarkEnd w:id="23"/>
    </w:p>
    <w:p>
      <w:pPr>
        <w:pStyle w:val="FirstParagraph"/>
      </w:pPr>
      <w:r>
        <w:t xml:space="preserve"> = Unaffected Female</w:t>
      </w:r>
      <w:r>
        <w:br w:type="textWrapping"/>
      </w:r>
      <w:r>
        <w:t xml:space="preserve"> = Affected Female</w:t>
      </w:r>
      <w:r>
        <w:br w:type="textWrapping"/>
      </w:r>
      <m:oMath>
        <m:r>
          <m:t>▫</m:t>
        </m:r>
      </m:oMath>
      <w:r>
        <w:t xml:space="preserve"> </w:t>
      </w:r>
      <w:r>
        <w:t xml:space="preserve">= Unaffected Male</w:t>
      </w:r>
      <w:r>
        <w:br w:type="textWrapping"/>
      </w:r>
      <m:oMath>
        <m:r>
          <m:t>◼</m:t>
        </m:r>
      </m:oMath>
      <w:r>
        <w:t xml:space="preserve"> </w:t>
      </w:r>
      <w:r>
        <w:t xml:space="preserve">= Affected Male</w:t>
      </w:r>
      <w:r>
        <w:br w:type="textWrapping"/>
      </w:r>
      <w:r>
        <w:t xml:space="preserve">Connecting lines on pedigrees work just as they do on family trees.</w:t>
      </w:r>
      <w:r>
        <w:t xml:space="preserve"> </w:t>
      </w:r>
      <w:r>
        <w:t xml:space="preserve">Relatively simple logic can be used to determine the genotypes of each member of the pedigree; however, some can be more difficult than others.</w:t>
      </w:r>
      <w:r>
        <w:t xml:space="preserve"> </w:t>
      </w:r>
      <w:r>
        <w:t xml:space="preserve">My general method is to use the</w:t>
      </w:r>
      <w:r>
        <w:t xml:space="preserve"> </w:t>
      </w:r>
      <w:r>
        <w:t xml:space="preserve">“</w:t>
      </w:r>
      <w:r>
        <w:t xml:space="preserve">method of staring</w:t>
      </w:r>
      <w:r>
        <w:t xml:space="preserve">”</w:t>
      </w:r>
      <w:r>
        <w:t xml:space="preserve"> </w:t>
      </w:r>
      <w:r>
        <w:t xml:space="preserve">in the words of Mr. Letarte.</w:t>
      </w:r>
    </w:p>
    <w:p>
      <w:pPr>
        <w:pStyle w:val="Heading2"/>
      </w:pPr>
      <w:bookmarkStart w:id="24" w:name="genetic-disorders-sickle-cell-cystic-fibrosis-huntingtons"/>
      <w:r>
        <w:t xml:space="preserve">Genetic Disorders – Sickle Cell, Cystic Fibrosis, Huntington’s</w:t>
      </w:r>
      <w:bookmarkEnd w:id="24"/>
    </w:p>
    <w:p>
      <w:pPr>
        <w:pStyle w:val="FirstParagraph"/>
      </w:pPr>
      <w:r>
        <w:rPr>
          <w:b/>
        </w:rPr>
        <w:t xml:space="preserve">Sickle Cell</w:t>
      </w:r>
    </w:p>
    <w:p>
      <w:pPr>
        <w:numPr>
          <w:numId w:val="1001"/>
          <w:ilvl w:val="0"/>
        </w:numPr>
      </w:pPr>
      <w:r>
        <w:t xml:space="preserve">Red blood cells contain hemoglobin, which bind O</w:t>
      </w:r>
      <w:r>
        <w:rPr>
          <w:vertAlign w:val="subscript"/>
        </w:rPr>
        <w:t xml:space="preserve">2</w:t>
      </w:r>
    </w:p>
    <w:p>
      <w:pPr>
        <w:numPr>
          <w:numId w:val="1001"/>
          <w:ilvl w:val="0"/>
        </w:numPr>
      </w:pPr>
      <w:r>
        <w:t xml:space="preserve">Hemoglobin is made up of two -goblin and two -globin polypeptides</w:t>
      </w:r>
    </w:p>
    <w:p>
      <w:pPr>
        <w:numPr>
          <w:numId w:val="1001"/>
          <w:ilvl w:val="0"/>
        </w:numPr>
      </w:pPr>
      <w:r>
        <w:t xml:space="preserve">Mutation in -globin makes it slightly less soluble</w:t>
      </w:r>
    </w:p>
    <w:p>
      <w:pPr>
        <w:numPr>
          <w:numId w:val="1001"/>
          <w:ilvl w:val="0"/>
        </w:numPr>
      </w:pPr>
      <w:r>
        <w:t xml:space="preserve">When O</w:t>
      </w:r>
      <w:r>
        <w:rPr>
          <w:vertAlign w:val="subscript"/>
        </w:rPr>
        <w:t xml:space="preserve">2</w:t>
      </w:r>
      <w:r>
        <w:t xml:space="preserve"> </w:t>
      </w:r>
      <w:r>
        <w:t xml:space="preserve">is low, hemoglobin without O</w:t>
      </w:r>
      <w:r>
        <w:rPr>
          <w:vertAlign w:val="subscript"/>
        </w:rPr>
        <w:t xml:space="preserve">2</w:t>
      </w:r>
      <w:r>
        <w:t xml:space="preserve"> </w:t>
      </w:r>
      <w:r>
        <w:t xml:space="preserve">will start to clump and form long fibers that will change the shape of the red blood cell, which will then get stuck in cappilaries</w:t>
      </w:r>
    </w:p>
    <w:p>
      <w:pPr>
        <w:numPr>
          <w:numId w:val="1001"/>
          <w:ilvl w:val="0"/>
        </w:numPr>
      </w:pPr>
      <w:r>
        <w:t xml:space="preserve">If one is a heterozygote of this disease, they have an advantage against milleria</w:t>
      </w:r>
    </w:p>
    <w:p>
      <w:pPr>
        <w:numPr>
          <w:numId w:val="1001"/>
          <w:ilvl w:val="0"/>
        </w:numPr>
      </w:pPr>
      <w:r>
        <w:t xml:space="preserve">Sickle Cell disease is recessive, because its effects are not great enough with only some of the -globin broken.</w:t>
      </w:r>
    </w:p>
    <w:p>
      <w:pPr>
        <w:pStyle w:val="FirstParagraph"/>
      </w:pPr>
      <w:r>
        <w:rPr>
          <w:b/>
        </w:rPr>
        <w:t xml:space="preserve">Cystic Fibrosis</w:t>
      </w:r>
    </w:p>
    <w:p>
      <w:pPr>
        <w:numPr>
          <w:numId w:val="1002"/>
          <w:ilvl w:val="0"/>
        </w:numPr>
      </w:pPr>
      <w:r>
        <w:t xml:space="preserve">In frame three base pair deletion in gene for CFTR</w:t>
      </w:r>
    </w:p>
    <w:p>
      <w:pPr>
        <w:numPr>
          <w:numId w:val="1002"/>
          <w:ilvl w:val="0"/>
        </w:numPr>
      </w:pPr>
      <w:r>
        <w:t xml:space="preserve">CFTR is missing one amino acid (phenylalanene), which causes it to misfold and be destroyed</w:t>
      </w:r>
    </w:p>
    <w:p>
      <w:pPr>
        <w:numPr>
          <w:numId w:val="1002"/>
          <w:ilvl w:val="0"/>
        </w:numPr>
      </w:pPr>
      <w:r>
        <w:t xml:space="preserve">CFTR is a channel in the epithelial cell membranes for Cl</w:t>
      </w:r>
      <w:r>
        <w:rPr>
          <w:vertAlign w:val="superscript"/>
        </w:rPr>
        <w:t xml:space="preserve">-</w:t>
      </w:r>
    </w:p>
    <w:p>
      <w:pPr>
        <w:numPr>
          <w:numId w:val="1002"/>
          <w:ilvl w:val="0"/>
        </w:numPr>
      </w:pPr>
      <w:r>
        <w:t xml:space="preserve">Without CFTR, there is too much extracellular Cl</w:t>
      </w:r>
      <w:r>
        <w:rPr>
          <w:vertAlign w:val="superscript"/>
        </w:rPr>
        <w:t xml:space="preserve">-</w:t>
      </w:r>
      <w:r>
        <w:t xml:space="preserve">, which makes the fluid outside the cell thicker</w:t>
      </w:r>
    </w:p>
    <w:p>
      <w:pPr>
        <w:numPr>
          <w:numId w:val="1002"/>
          <w:ilvl w:val="0"/>
        </w:numPr>
      </w:pPr>
      <w:r>
        <w:t xml:space="preserve">Mucus clogs lungs and serves as a growth substance for pseudomanas aerougenase</w:t>
      </w:r>
    </w:p>
    <w:p>
      <w:pPr>
        <w:numPr>
          <w:numId w:val="1002"/>
          <w:ilvl w:val="0"/>
        </w:numPr>
      </w:pPr>
      <w:r>
        <w:t xml:space="preserve">The allele for Cystic Fibrosis is recessive, as with one of the two CFTR, cells still have enough paths for Cl</w:t>
      </w:r>
      <w:r>
        <w:rPr>
          <w:vertAlign w:val="superscript"/>
        </w:rPr>
        <w:t xml:space="preserve">-</w:t>
      </w:r>
    </w:p>
    <w:p>
      <w:pPr>
        <w:pStyle w:val="FirstParagraph"/>
      </w:pPr>
      <w:r>
        <w:rPr>
          <w:b/>
        </w:rPr>
        <w:t xml:space="preserve">Huntington’s Disease</w:t>
      </w:r>
    </w:p>
    <w:p>
      <w:pPr>
        <w:numPr>
          <w:numId w:val="1003"/>
          <w:ilvl w:val="0"/>
        </w:numPr>
      </w:pPr>
      <w:r>
        <w:t xml:space="preserve">Mutation is dominant, but the disease does not present itself untill late 30’s or early 40’s</w:t>
      </w:r>
    </w:p>
    <w:p>
      <w:pPr>
        <w:numPr>
          <w:numId w:val="1003"/>
          <w:ilvl w:val="0"/>
        </w:numPr>
      </w:pPr>
      <w:r>
        <w:t xml:space="preserve">Huntingtin gene expressed in nerve cells. Its developemental role in adults is unclear</w:t>
      </w:r>
    </w:p>
    <w:p>
      <w:pPr>
        <w:numPr>
          <w:numId w:val="1003"/>
          <w:ilvl w:val="0"/>
        </w:numPr>
      </w:pPr>
      <w:r>
        <w:t xml:space="preserve">CAG (codes for glutamine)</w:t>
      </w:r>
    </w:p>
    <w:p>
      <w:pPr>
        <w:numPr>
          <w:numId w:val="1003"/>
          <w:ilvl w:val="0"/>
        </w:numPr>
      </w:pPr>
      <w:r>
        <w:t xml:space="preserve">Wild type 6-35 repeats</w:t>
      </w:r>
    </w:p>
    <w:p>
      <w:pPr>
        <w:numPr>
          <w:numId w:val="1003"/>
          <w:ilvl w:val="0"/>
        </w:numPr>
      </w:pPr>
      <w:r>
        <w:t xml:space="preserve">Diseased 36+ repeats</w:t>
      </w:r>
    </w:p>
    <w:p>
      <w:pPr>
        <w:numPr>
          <w:numId w:val="1003"/>
          <w:ilvl w:val="0"/>
        </w:numPr>
      </w:pPr>
      <w:r>
        <w:t xml:space="preserve">Diseased protein forms aggretes in neurons, which lead to cell death.</w:t>
      </w:r>
    </w:p>
    <w:p>
      <w:pPr>
        <w:pStyle w:val="Heading2"/>
      </w:pPr>
      <w:bookmarkStart w:id="25" w:name="nondisjunction"/>
      <w:r>
        <w:t xml:space="preserve">Nondisjunction</w:t>
      </w:r>
      <w:bookmarkEnd w:id="25"/>
    </w:p>
    <w:p>
      <w:pPr>
        <w:pStyle w:val="FirstParagraph"/>
      </w:pPr>
      <w:r>
        <w:t xml:space="preserve">Nondisjunction Event – Failure to separate chromosomes</w:t>
      </w:r>
      <w:r>
        <w:br w:type="textWrapping"/>
      </w:r>
      <w:r>
        <w:t xml:space="preserve">This is more common in meiosis I. Trisomy 21 causes downsyndrome.</w:t>
      </w:r>
    </w:p>
    <w:p>
      <w:pPr>
        <w:pStyle w:val="Heading2"/>
      </w:pPr>
      <w:bookmarkStart w:id="26" w:name="recombinant-dna-restriction-enzymes-ligase-electrophoresis-gfp-pcr-selectable-markers-screens-plasmids-transformations"/>
      <w:r>
        <w:t xml:space="preserve">Recombinant DNA – Restriction Enzymes, Ligase, Electrophoresis, GFP, PCR, Selectable Markers, Screens, Plasmids, Transformations</w:t>
      </w:r>
      <w:bookmarkEnd w:id="26"/>
    </w:p>
    <w:p>
      <w:pPr>
        <w:pStyle w:val="FirstParagraph"/>
      </w:pPr>
      <w:r>
        <w:t xml:space="preserve">Recombinant DNA – Combination of two or more pieces of DNA to create an artificial construct.</w:t>
      </w:r>
      <w:r>
        <w:br w:type="textWrapping"/>
      </w:r>
      <w:r>
        <w:br w:type="textWrapping"/>
      </w:r>
      <w:r>
        <w:t xml:space="preserve">Building Pieces of DNA:</w:t>
      </w:r>
    </w:p>
    <w:p>
      <w:pPr>
        <w:numPr>
          <w:numId w:val="1004"/>
          <w:ilvl w:val="0"/>
        </w:numPr>
      </w:pPr>
      <w:r>
        <w:t xml:space="preserve">Synthesize from scrath</w:t>
      </w:r>
    </w:p>
    <w:p>
      <w:pPr>
        <w:numPr>
          <w:numId w:val="1004"/>
          <w:ilvl w:val="0"/>
        </w:numPr>
      </w:pPr>
      <w:r>
        <w:t xml:space="preserve">Cut and Paste</w:t>
      </w:r>
    </w:p>
    <w:p>
      <w:pPr>
        <w:numPr>
          <w:numId w:val="1005"/>
          <w:ilvl w:val="1"/>
        </w:numPr>
      </w:pPr>
      <w:r>
        <w:t xml:space="preserve">Ligase is not specific and will join any two pieces of DNA.</w:t>
      </w:r>
    </w:p>
    <w:p>
      <w:pPr>
        <w:numPr>
          <w:numId w:val="1005"/>
          <w:ilvl w:val="1"/>
        </w:numPr>
      </w:pPr>
      <w:r>
        <w:t xml:space="preserve">Restriction enzymes originate from bacteria, where they served s a type of immune system.</w:t>
      </w:r>
    </w:p>
    <w:p>
      <w:pPr>
        <w:numPr>
          <w:numId w:val="1005"/>
          <w:ilvl w:val="1"/>
        </w:numPr>
      </w:pPr>
      <w:r>
        <w:t xml:space="preserve">Restriction System: methylase adds CH</w:t>
      </w:r>
      <w:r>
        <w:rPr>
          <w:vertAlign w:val="subscript"/>
        </w:rPr>
        <w:t xml:space="preserve">3</w:t>
      </w:r>
    </w:p>
    <w:p>
      <w:pPr>
        <w:numPr>
          <w:numId w:val="1005"/>
          <w:ilvl w:val="1"/>
        </w:numPr>
      </w:pPr>
      <w:r>
        <w:t xml:space="preserve">Restriction Enzyme cuts DNA if not regulated.</w:t>
      </w:r>
    </w:p>
    <w:p>
      <w:pPr>
        <w:pStyle w:val="FirstParagraph"/>
      </w:pPr>
      <w:r>
        <w:t xml:space="preserve">Eco RI:</w:t>
      </w:r>
    </w:p>
    <w:p>
      <w:pPr>
        <w:numPr>
          <w:numId w:val="1006"/>
          <w:ilvl w:val="0"/>
        </w:numPr>
      </w:pPr>
      <w:r>
        <w:t xml:space="preserve">Sticky ends of</w:t>
      </w:r>
      <w:r>
        <w:t xml:space="preserve"> </w:t>
      </w:r>
      <m:oMath>
        <m:r>
          <m:t>G</m:t>
        </m:r>
        <m:r>
          <m:t>A</m:t>
        </m:r>
        <m:r>
          <m:t>A</m:t>
        </m:r>
        <m:r>
          <m:t>T</m:t>
        </m:r>
        <m:r>
          <m:t>T</m:t>
        </m:r>
        <m:r>
          <m:t>C</m:t>
        </m:r>
      </m:oMath>
      <w:r>
        <w:t xml:space="preserve"> </w:t>
      </w:r>
      <w:r>
        <w:t xml:space="preserve">(a DNA reverse palindrome)</w:t>
      </w:r>
    </w:p>
    <w:p>
      <w:pPr>
        <w:numPr>
          <w:numId w:val="1006"/>
          <w:ilvl w:val="0"/>
        </w:numPr>
      </w:pPr>
      <w:r>
        <w:t xml:space="preserve">Eco RI cuts between the G and the A</w:t>
      </w:r>
    </w:p>
    <w:p>
      <w:pPr>
        <w:pStyle w:val="FirstParagraph"/>
      </w:pPr>
      <w:r>
        <w:t xml:space="preserve">Plasmid:</w:t>
      </w:r>
    </w:p>
    <w:p>
      <w:pPr>
        <w:numPr>
          <w:numId w:val="1007"/>
          <w:ilvl w:val="0"/>
        </w:numPr>
      </w:pPr>
      <w:r>
        <w:t xml:space="preserve">Mini chromosome in bacteria</w:t>
      </w:r>
    </w:p>
    <w:p>
      <w:pPr>
        <w:numPr>
          <w:numId w:val="1007"/>
          <w:ilvl w:val="0"/>
        </w:numPr>
      </w:pPr>
      <w:r>
        <w:t xml:space="preserve">Must have an ori, a selectable marker</w:t>
      </w:r>
    </w:p>
    <w:p>
      <w:pPr>
        <w:numPr>
          <w:numId w:val="1007"/>
          <w:ilvl w:val="0"/>
        </w:numPr>
      </w:pPr>
      <w:r>
        <w:t xml:space="preserve">Plasmids can be shared between cells. They also can be picked up from the enviroment, when they are there for whatever reason.</w:t>
      </w:r>
    </w:p>
    <w:p>
      <w:pPr>
        <w:numPr>
          <w:numId w:val="1007"/>
          <w:ilvl w:val="0"/>
        </w:numPr>
      </w:pPr>
      <w:r>
        <w:t xml:space="preserve">An example of plasmids which can be shared between cells is antibiotic resistance.</w:t>
      </w:r>
    </w:p>
    <w:p>
      <w:pPr>
        <w:pStyle w:val="FirstParagraph"/>
      </w:pPr>
      <w:r>
        <w:t xml:space="preserve">DNA Sequencing:</w:t>
      </w:r>
    </w:p>
    <w:p>
      <w:pPr>
        <w:numPr>
          <w:numId w:val="1008"/>
          <w:ilvl w:val="0"/>
        </w:numPr>
      </w:pPr>
      <w:r>
        <w:t xml:space="preserve">Denature DNA into single strands</w:t>
      </w:r>
    </w:p>
    <w:p>
      <w:pPr>
        <w:numPr>
          <w:numId w:val="1008"/>
          <w:ilvl w:val="0"/>
        </w:numPr>
      </w:pPr>
      <w:r>
        <w:t xml:space="preserve">Add primer for only one strand</w:t>
      </w:r>
    </w:p>
    <w:p>
      <w:pPr>
        <w:numPr>
          <w:numId w:val="1008"/>
          <w:ilvl w:val="0"/>
        </w:numPr>
      </w:pPr>
      <w:r>
        <w:t xml:space="preserve">Provide DNA polymerase and the four nucleotides, with a small fraction of the nucleotides modified so that DNA polymerase cannot extend from them (remove 3 hydroxyl)</w:t>
      </w:r>
    </w:p>
    <w:p>
      <w:pPr>
        <w:pStyle w:val="Heading2"/>
      </w:pPr>
      <w:bookmarkStart w:id="27" w:name="selective-breeding-hybridization-vs-inbreeding"/>
      <w:r>
        <w:t xml:space="preserve">Selective Breeding – Hybridization vs Inbreeding</w:t>
      </w:r>
      <w:bookmarkEnd w:id="27"/>
    </w:p>
    <w:p>
      <w:pPr>
        <w:pStyle w:val="FirstParagraph"/>
      </w:pPr>
      <w:r>
        <w:t xml:space="preserve">Selective breeding – only allowing parents with certain characteristics to breed.</w:t>
      </w:r>
      <w:r>
        <w:br w:type="textWrapping"/>
      </w:r>
      <w:r>
        <w:t xml:space="preserve">Hybridization:</w:t>
      </w:r>
    </w:p>
    <w:p>
      <w:pPr>
        <w:numPr>
          <w:numId w:val="1009"/>
          <w:ilvl w:val="0"/>
        </w:numPr>
      </w:pPr>
      <w:r>
        <w:t xml:space="preserve">Crossing two organisms (typically plants) to get the best traits from both in a hybrid</w:t>
      </w:r>
    </w:p>
    <w:p>
      <w:pPr>
        <w:numPr>
          <w:numId w:val="1009"/>
          <w:ilvl w:val="0"/>
        </w:numPr>
      </w:pPr>
      <w:r>
        <w:t xml:space="preserve">Can be different species.</w:t>
      </w:r>
    </w:p>
    <w:p>
      <w:pPr>
        <w:pStyle w:val="FirstParagraph"/>
      </w:pPr>
      <w:r>
        <w:t xml:space="preserve"> Inbreeding:</w:t>
      </w:r>
    </w:p>
    <w:p>
      <w:pPr>
        <w:numPr>
          <w:numId w:val="1010"/>
          <w:ilvl w:val="0"/>
        </w:numPr>
      </w:pPr>
      <w:r>
        <w:t xml:space="preserve">Continued breeding of individuals with similar characteristics</w:t>
      </w:r>
    </w:p>
    <w:p>
      <w:pPr>
        <w:numPr>
          <w:numId w:val="1010"/>
          <w:ilvl w:val="0"/>
        </w:numPr>
      </w:pPr>
      <w:r>
        <w:t xml:space="preserve">Dramatically decreases genetic variation</w:t>
      </w:r>
    </w:p>
    <w:p>
      <w:pPr>
        <w:numPr>
          <w:numId w:val="1010"/>
          <w:ilvl w:val="0"/>
        </w:numPr>
      </w:pPr>
      <w:r>
        <w:t xml:space="preserve">Increases prominance of some traits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 Final Review</dc:title>
  <dc:creator>Daniel Filipski</dc:creator>
  <cp:keywords/>
  <dcterms:created xsi:type="dcterms:W3CDTF">2018-05-29T01:47:19Z</dcterms:created>
  <dcterms:modified xsi:type="dcterms:W3CDTF">2018-05-29T01:47:19Z</dcterms:modified>
</cp:coreProperties>
</file>