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66D9D">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766D9D">
      <w:pPr>
        <w:bidi/>
        <w:jc w:val="both"/>
        <w:rPr>
          <w:rFonts w:cs="David"/>
          <w:b/>
          <w:bCs/>
          <w:rtl/>
        </w:rPr>
      </w:pPr>
      <w:r>
        <w:rPr>
          <w:rFonts w:cs="David"/>
          <w:b/>
          <w:bCs/>
          <w:rtl/>
        </w:rPr>
        <w:t>מושב ראשון</w:t>
      </w:r>
    </w:p>
    <w:p w:rsidR="00000000" w:rsidRDefault="00766D9D">
      <w:pPr>
        <w:bidi/>
        <w:jc w:val="both"/>
        <w:rPr>
          <w:rFonts w:cs="David"/>
          <w:b/>
          <w:bCs/>
          <w:rtl/>
        </w:rPr>
      </w:pPr>
    </w:p>
    <w:p w:rsidR="00000000" w:rsidRDefault="00766D9D">
      <w:pPr>
        <w:bidi/>
        <w:jc w:val="both"/>
        <w:rPr>
          <w:rFonts w:cs="David"/>
          <w:b/>
          <w:bCs/>
          <w:rtl/>
        </w:rPr>
      </w:pPr>
    </w:p>
    <w:p w:rsidR="00000000" w:rsidRDefault="00766D9D">
      <w:pPr>
        <w:bidi/>
        <w:jc w:val="both"/>
        <w:rPr>
          <w:rFonts w:cs="David"/>
          <w:b/>
          <w:bCs/>
          <w:rtl/>
        </w:rPr>
      </w:pPr>
    </w:p>
    <w:p w:rsidR="00000000" w:rsidRDefault="00766D9D">
      <w:pPr>
        <w:bidi/>
        <w:jc w:val="both"/>
        <w:rPr>
          <w:rFonts w:cs="David"/>
          <w:b/>
          <w:bCs/>
          <w:rtl/>
        </w:rPr>
      </w:pPr>
    </w:p>
    <w:p w:rsidR="00000000" w:rsidRDefault="00766D9D">
      <w:pPr>
        <w:bidi/>
        <w:jc w:val="center"/>
        <w:rPr>
          <w:rFonts w:cs="David"/>
          <w:b/>
          <w:bCs/>
          <w:rtl/>
        </w:rPr>
      </w:pPr>
      <w:r>
        <w:rPr>
          <w:rFonts w:cs="David"/>
          <w:b/>
          <w:bCs/>
          <w:rtl/>
        </w:rPr>
        <w:t>פרוטוקול מס' 58</w:t>
      </w:r>
    </w:p>
    <w:p w:rsidR="00000000" w:rsidRDefault="00766D9D">
      <w:pPr>
        <w:bidi/>
        <w:jc w:val="both"/>
        <w:rPr>
          <w:rFonts w:cs="David"/>
          <w:b/>
          <w:bCs/>
          <w:rtl/>
        </w:rPr>
      </w:pPr>
    </w:p>
    <w:p w:rsidR="00000000" w:rsidRDefault="00766D9D">
      <w:pPr>
        <w:bidi/>
        <w:jc w:val="center"/>
        <w:rPr>
          <w:rFonts w:cs="David"/>
          <w:b/>
          <w:bCs/>
          <w:rtl/>
        </w:rPr>
      </w:pPr>
      <w:r>
        <w:rPr>
          <w:rFonts w:cs="David"/>
          <w:b/>
          <w:bCs/>
          <w:rtl/>
        </w:rPr>
        <w:t>מישיבת ועדת הכלכלה</w:t>
      </w:r>
    </w:p>
    <w:p w:rsidR="00000000" w:rsidRDefault="00766D9D">
      <w:pPr>
        <w:bidi/>
        <w:jc w:val="center"/>
        <w:rPr>
          <w:rFonts w:cs="David"/>
          <w:b/>
          <w:bCs/>
          <w:u w:val="single"/>
          <w:rtl/>
        </w:rPr>
      </w:pPr>
      <w:r>
        <w:rPr>
          <w:rFonts w:cs="David"/>
          <w:b/>
          <w:bCs/>
          <w:u w:val="single"/>
          <w:rtl/>
        </w:rPr>
        <w:t>יום שלישי, י"ד באב תשס"ו, 8.8.2006, שעה 10:15</w:t>
      </w:r>
    </w:p>
    <w:p w:rsidR="00000000" w:rsidRDefault="00766D9D">
      <w:pPr>
        <w:bidi/>
        <w:jc w:val="both"/>
        <w:rPr>
          <w:rFonts w:cs="David"/>
          <w:b/>
          <w:bCs/>
          <w:rtl/>
        </w:rPr>
      </w:pPr>
    </w:p>
    <w:p w:rsidR="00000000" w:rsidRDefault="00766D9D">
      <w:pPr>
        <w:bidi/>
        <w:jc w:val="both"/>
        <w:rPr>
          <w:rFonts w:cs="David"/>
          <w:b/>
          <w:bCs/>
          <w:rtl/>
        </w:rPr>
      </w:pPr>
    </w:p>
    <w:p w:rsidR="00000000" w:rsidRDefault="00766D9D">
      <w:pPr>
        <w:tabs>
          <w:tab w:val="left" w:pos="1221"/>
        </w:tabs>
        <w:bidi/>
        <w:jc w:val="both"/>
        <w:rPr>
          <w:rFonts w:cs="David"/>
          <w:b/>
          <w:bCs/>
          <w:u w:val="single"/>
          <w:rtl/>
        </w:rPr>
      </w:pPr>
    </w:p>
    <w:p w:rsidR="00000000" w:rsidRDefault="00766D9D">
      <w:pPr>
        <w:tabs>
          <w:tab w:val="left" w:pos="1221"/>
        </w:tabs>
        <w:bidi/>
        <w:jc w:val="both"/>
        <w:rPr>
          <w:rFonts w:cs="David"/>
          <w:b/>
          <w:bCs/>
          <w:rtl/>
        </w:rPr>
      </w:pPr>
      <w:r>
        <w:rPr>
          <w:rFonts w:cs="David"/>
          <w:b/>
          <w:bCs/>
          <w:u w:val="single"/>
          <w:rtl/>
        </w:rPr>
        <w:t>סדר היום</w:t>
      </w:r>
      <w:r>
        <w:rPr>
          <w:rFonts w:cs="David"/>
          <w:rtl/>
        </w:rPr>
        <w:t>:</w:t>
      </w:r>
    </w:p>
    <w:p w:rsidR="00000000" w:rsidRDefault="00766D9D">
      <w:pPr>
        <w:bidi/>
        <w:jc w:val="both"/>
        <w:rPr>
          <w:rFonts w:cs="David"/>
          <w:rtl/>
        </w:rPr>
      </w:pPr>
      <w:r>
        <w:rPr>
          <w:rFonts w:cs="David"/>
          <w:rtl/>
        </w:rPr>
        <w:t>אכרזת הפי</w:t>
      </w:r>
      <w:r>
        <w:rPr>
          <w:rFonts w:cs="David"/>
          <w:rtl/>
        </w:rPr>
        <w:t>קוח על מצרכים ושירותים (חומרים וציוד דו-שימושיים מסוימים המועברים לשטחי האחריות האזרחית הפלסטינית)(תיקון), התשס"ו-2006</w:t>
      </w:r>
    </w:p>
    <w:p w:rsidR="00000000" w:rsidRDefault="00766D9D">
      <w:pPr>
        <w:bidi/>
        <w:jc w:val="both"/>
        <w:rPr>
          <w:rFonts w:cs="David"/>
          <w:rtl/>
        </w:rPr>
      </w:pPr>
    </w:p>
    <w:p w:rsidR="00000000" w:rsidRDefault="00766D9D">
      <w:pPr>
        <w:bidi/>
        <w:jc w:val="both"/>
        <w:rPr>
          <w:rFonts w:cs="David"/>
          <w:rtl/>
        </w:rPr>
      </w:pPr>
    </w:p>
    <w:p w:rsidR="00000000" w:rsidRDefault="00766D9D">
      <w:pPr>
        <w:bidi/>
        <w:jc w:val="both"/>
        <w:rPr>
          <w:rFonts w:cs="David"/>
          <w:b/>
          <w:bCs/>
          <w:u w:val="single"/>
          <w:rtl/>
        </w:rPr>
      </w:pPr>
      <w:r>
        <w:rPr>
          <w:rFonts w:cs="David"/>
          <w:b/>
          <w:bCs/>
          <w:u w:val="single"/>
          <w:rtl/>
        </w:rPr>
        <w:t>נכחו</w:t>
      </w:r>
      <w:r>
        <w:rPr>
          <w:rFonts w:cs="David"/>
          <w:rtl/>
        </w:rPr>
        <w:t>:</w:t>
      </w:r>
    </w:p>
    <w:p w:rsidR="00000000" w:rsidRDefault="00766D9D">
      <w:pPr>
        <w:bidi/>
        <w:jc w:val="both"/>
        <w:rPr>
          <w:rFonts w:cs="David"/>
          <w:rtl/>
        </w:rPr>
      </w:pPr>
    </w:p>
    <w:p w:rsidR="00000000" w:rsidRDefault="00766D9D">
      <w:pPr>
        <w:tabs>
          <w:tab w:val="left" w:pos="1788"/>
        </w:tabs>
        <w:bidi/>
        <w:jc w:val="both"/>
        <w:rPr>
          <w:rFonts w:cs="David"/>
          <w:rtl/>
        </w:rPr>
      </w:pPr>
      <w:r>
        <w:rPr>
          <w:rFonts w:cs="David"/>
          <w:b/>
          <w:bCs/>
          <w:u w:val="single"/>
          <w:rtl/>
        </w:rPr>
        <w:t>חברי הוועדה</w:t>
      </w:r>
      <w:r>
        <w:rPr>
          <w:rFonts w:cs="David"/>
          <w:rtl/>
        </w:rPr>
        <w:t>:</w:t>
      </w:r>
    </w:p>
    <w:p w:rsidR="00000000" w:rsidRDefault="00766D9D">
      <w:pPr>
        <w:bidi/>
        <w:jc w:val="both"/>
        <w:rPr>
          <w:rFonts w:cs="David"/>
          <w:rtl/>
        </w:rPr>
      </w:pPr>
      <w:r>
        <w:rPr>
          <w:rFonts w:cs="David"/>
          <w:rtl/>
        </w:rPr>
        <w:t>משה כחלון – היו"ר</w:t>
      </w:r>
    </w:p>
    <w:p w:rsidR="00000000" w:rsidRDefault="00766D9D">
      <w:pPr>
        <w:bidi/>
        <w:jc w:val="both"/>
        <w:rPr>
          <w:rFonts w:cs="David"/>
          <w:rtl/>
        </w:rPr>
      </w:pPr>
      <w:r>
        <w:rPr>
          <w:rFonts w:cs="David"/>
          <w:rtl/>
        </w:rPr>
        <w:t xml:space="preserve">דוד טל </w:t>
      </w:r>
    </w:p>
    <w:p w:rsidR="00000000" w:rsidRDefault="00766D9D">
      <w:pPr>
        <w:bidi/>
        <w:jc w:val="both"/>
        <w:rPr>
          <w:rFonts w:cs="David"/>
          <w:rtl/>
        </w:rPr>
      </w:pPr>
      <w:r>
        <w:rPr>
          <w:rFonts w:cs="David"/>
          <w:rtl/>
        </w:rPr>
        <w:t>רוברט אילטוב</w:t>
      </w:r>
    </w:p>
    <w:p w:rsidR="00000000" w:rsidRDefault="00766D9D">
      <w:pPr>
        <w:bidi/>
        <w:jc w:val="both"/>
        <w:rPr>
          <w:rFonts w:cs="David"/>
          <w:rtl/>
        </w:rPr>
      </w:pPr>
    </w:p>
    <w:p w:rsidR="00000000" w:rsidRDefault="00766D9D">
      <w:pPr>
        <w:tabs>
          <w:tab w:val="left" w:pos="1788"/>
          <w:tab w:val="left" w:pos="3631"/>
        </w:tabs>
        <w:bidi/>
        <w:jc w:val="both"/>
        <w:rPr>
          <w:rFonts w:cs="David"/>
          <w:rtl/>
        </w:rPr>
      </w:pPr>
      <w:r>
        <w:rPr>
          <w:rFonts w:cs="David"/>
          <w:b/>
          <w:bCs/>
          <w:u w:val="single"/>
          <w:rtl/>
        </w:rPr>
        <w:t>מוזמנים</w:t>
      </w:r>
      <w:r>
        <w:rPr>
          <w:rFonts w:cs="David"/>
          <w:rtl/>
        </w:rPr>
        <w:t>:</w:t>
      </w:r>
    </w:p>
    <w:p w:rsidR="00000000" w:rsidRDefault="00766D9D">
      <w:pPr>
        <w:bidi/>
        <w:jc w:val="both"/>
        <w:rPr>
          <w:rFonts w:cs="David"/>
          <w:rtl/>
        </w:rPr>
      </w:pPr>
    </w:p>
    <w:p w:rsidR="00000000" w:rsidRDefault="00766D9D">
      <w:pPr>
        <w:bidi/>
        <w:jc w:val="both"/>
        <w:rPr>
          <w:rFonts w:cs="David"/>
          <w:rtl/>
        </w:rPr>
      </w:pPr>
      <w:r>
        <w:rPr>
          <w:rFonts w:cs="David"/>
          <w:rtl/>
        </w:rPr>
        <w:t xml:space="preserve">אוהד אורנשטיין </w:t>
      </w:r>
      <w:r>
        <w:rPr>
          <w:rFonts w:cs="David"/>
          <w:rtl/>
        </w:rPr>
        <w:tab/>
        <w:t>- מנהל מינהל הכימיה ואיכות הסביבה,משרד התעשיה, המ</w:t>
      </w:r>
      <w:r>
        <w:rPr>
          <w:rFonts w:cs="David"/>
          <w:rtl/>
        </w:rPr>
        <w:t>סחר והתעסוקה</w:t>
      </w:r>
    </w:p>
    <w:p w:rsidR="00000000" w:rsidRDefault="00766D9D">
      <w:pPr>
        <w:bidi/>
        <w:jc w:val="both"/>
        <w:rPr>
          <w:rFonts w:cs="David"/>
          <w:rtl/>
        </w:rPr>
      </w:pPr>
      <w:r>
        <w:rPr>
          <w:rFonts w:cs="David"/>
          <w:rtl/>
        </w:rPr>
        <w:t>עו"ד דבי מילשטיין</w:t>
      </w:r>
      <w:r>
        <w:rPr>
          <w:rFonts w:cs="David"/>
          <w:rtl/>
        </w:rPr>
        <w:tab/>
        <w:t>- לשכה משפטית, תחום סחר חוץ, משרד התעשיה, המסחר והתעסוקה</w:t>
      </w:r>
    </w:p>
    <w:p w:rsidR="00000000" w:rsidRDefault="00766D9D">
      <w:pPr>
        <w:bidi/>
        <w:jc w:val="both"/>
        <w:rPr>
          <w:rFonts w:cs="David"/>
          <w:rtl/>
        </w:rPr>
      </w:pPr>
      <w:r>
        <w:rPr>
          <w:rFonts w:cs="David"/>
          <w:rtl/>
        </w:rPr>
        <w:t>יוסף אקרמן</w:t>
      </w:r>
      <w:r>
        <w:rPr>
          <w:rFonts w:cs="David"/>
          <w:rtl/>
        </w:rPr>
        <w:tab/>
      </w:r>
      <w:r>
        <w:rPr>
          <w:rFonts w:cs="David"/>
          <w:rtl/>
        </w:rPr>
        <w:tab/>
        <w:t>- מינהל סחר חוץ, ממונה מדיניות יבוא, משרד התעשיה, המסחר והתעסוקה</w:t>
      </w:r>
    </w:p>
    <w:p w:rsidR="00000000" w:rsidRDefault="00766D9D">
      <w:pPr>
        <w:bidi/>
        <w:jc w:val="both"/>
        <w:rPr>
          <w:rFonts w:cs="David"/>
          <w:rtl/>
        </w:rPr>
      </w:pPr>
      <w:r>
        <w:rPr>
          <w:rFonts w:cs="David"/>
          <w:rtl/>
        </w:rPr>
        <w:t>עו"ד רם רביב</w:t>
      </w:r>
      <w:r>
        <w:rPr>
          <w:rFonts w:cs="David"/>
          <w:rtl/>
        </w:rPr>
        <w:tab/>
        <w:t>- לשכה משפטית, משרד הביטחון</w:t>
      </w:r>
    </w:p>
    <w:p w:rsidR="00000000" w:rsidRDefault="00766D9D">
      <w:pPr>
        <w:bidi/>
        <w:jc w:val="both"/>
        <w:rPr>
          <w:rFonts w:cs="David"/>
          <w:rtl/>
        </w:rPr>
      </w:pPr>
      <w:r>
        <w:rPr>
          <w:rFonts w:cs="David"/>
          <w:rtl/>
        </w:rPr>
        <w:t>דב גלצקי</w:t>
      </w:r>
      <w:r>
        <w:rPr>
          <w:rFonts w:cs="David"/>
          <w:rtl/>
        </w:rPr>
        <w:tab/>
      </w:r>
      <w:r>
        <w:rPr>
          <w:rFonts w:cs="David"/>
          <w:rtl/>
        </w:rPr>
        <w:tab/>
        <w:t>- אגף הפיקוח על היצוא, משרד הביטחון</w:t>
      </w:r>
    </w:p>
    <w:p w:rsidR="00000000" w:rsidRDefault="00766D9D">
      <w:pPr>
        <w:bidi/>
        <w:jc w:val="both"/>
        <w:rPr>
          <w:rFonts w:cs="David"/>
          <w:rtl/>
        </w:rPr>
      </w:pPr>
      <w:r>
        <w:rPr>
          <w:rFonts w:cs="David"/>
          <w:rtl/>
        </w:rPr>
        <w:t>גדעו</w:t>
      </w:r>
      <w:r>
        <w:rPr>
          <w:rFonts w:cs="David"/>
          <w:rtl/>
        </w:rPr>
        <w:t>ן מרץ</w:t>
      </w:r>
      <w:r>
        <w:rPr>
          <w:rFonts w:cs="David"/>
          <w:rtl/>
        </w:rPr>
        <w:tab/>
      </w:r>
      <w:r>
        <w:rPr>
          <w:rFonts w:cs="David"/>
          <w:rtl/>
        </w:rPr>
        <w:tab/>
        <w:t>- לשכה משפטית, משרד הביטחון</w:t>
      </w:r>
    </w:p>
    <w:p w:rsidR="00000000" w:rsidRDefault="00766D9D">
      <w:pPr>
        <w:bidi/>
        <w:jc w:val="both"/>
        <w:rPr>
          <w:rFonts w:cs="David"/>
          <w:rtl/>
        </w:rPr>
      </w:pPr>
      <w:r>
        <w:rPr>
          <w:rFonts w:cs="David"/>
          <w:rtl/>
        </w:rPr>
        <w:t>סא"ל גרישה יעקובוביץ' – ראש ענף תשתיות, משרד הביטחון</w:t>
      </w:r>
    </w:p>
    <w:p w:rsidR="00000000" w:rsidRDefault="00766D9D">
      <w:pPr>
        <w:bidi/>
        <w:jc w:val="both"/>
        <w:rPr>
          <w:rFonts w:cs="David"/>
          <w:rtl/>
        </w:rPr>
      </w:pPr>
      <w:r>
        <w:rPr>
          <w:rFonts w:cs="David"/>
          <w:rtl/>
        </w:rPr>
        <w:t>חיים וקסמן</w:t>
      </w:r>
      <w:r>
        <w:rPr>
          <w:rFonts w:cs="David"/>
          <w:rtl/>
        </w:rPr>
        <w:tab/>
      </w:r>
      <w:r>
        <w:rPr>
          <w:rFonts w:cs="David"/>
          <w:rtl/>
        </w:rPr>
        <w:tab/>
        <w:t>- מנהל מחלקה אסטרטגית, משרד החוץ</w:t>
      </w:r>
    </w:p>
    <w:p w:rsidR="00000000" w:rsidRDefault="00766D9D">
      <w:pPr>
        <w:bidi/>
        <w:jc w:val="both"/>
        <w:rPr>
          <w:rFonts w:cs="David"/>
          <w:rtl/>
        </w:rPr>
      </w:pPr>
      <w:r>
        <w:rPr>
          <w:rFonts w:cs="David"/>
          <w:rtl/>
        </w:rPr>
        <w:t>שלמה וקס</w:t>
      </w:r>
      <w:r>
        <w:rPr>
          <w:rFonts w:cs="David"/>
          <w:rtl/>
        </w:rPr>
        <w:tab/>
      </w:r>
      <w:r>
        <w:rPr>
          <w:rFonts w:cs="David"/>
          <w:rtl/>
        </w:rPr>
        <w:tab/>
        <w:t>- מנכ"ל איגוד תעשיות האלקטרוניקה, התאחדות התעשיינים</w:t>
      </w:r>
    </w:p>
    <w:p w:rsidR="00000000" w:rsidRDefault="00766D9D">
      <w:pPr>
        <w:bidi/>
        <w:jc w:val="both"/>
        <w:rPr>
          <w:rFonts w:cs="David"/>
          <w:rtl/>
        </w:rPr>
      </w:pPr>
      <w:r>
        <w:rPr>
          <w:rFonts w:cs="David"/>
          <w:rtl/>
        </w:rPr>
        <w:t>חזקיה ישראל</w:t>
      </w:r>
      <w:r>
        <w:rPr>
          <w:rFonts w:cs="David"/>
          <w:rtl/>
        </w:rPr>
        <w:tab/>
        <w:t>- מנהל המחלקה לביטוח סוציאלי ולקשרי גומלין עם הכנ</w:t>
      </w:r>
      <w:r>
        <w:rPr>
          <w:rFonts w:cs="David"/>
          <w:rtl/>
        </w:rPr>
        <w:t xml:space="preserve">סת, </w:t>
      </w:r>
    </w:p>
    <w:p w:rsidR="00000000" w:rsidRDefault="00766D9D">
      <w:pPr>
        <w:bidi/>
        <w:jc w:val="both"/>
        <w:rPr>
          <w:rFonts w:cs="David"/>
          <w:rtl/>
        </w:rPr>
      </w:pPr>
      <w:r>
        <w:rPr>
          <w:rFonts w:cs="David"/>
          <w:rtl/>
        </w:rPr>
        <w:t xml:space="preserve">                                                                                              התאחדות התעשיינים</w:t>
      </w:r>
    </w:p>
    <w:p w:rsidR="00000000" w:rsidRDefault="00766D9D">
      <w:pPr>
        <w:bidi/>
        <w:jc w:val="both"/>
        <w:rPr>
          <w:rFonts w:cs="David"/>
          <w:rtl/>
        </w:rPr>
      </w:pPr>
      <w:r>
        <w:rPr>
          <w:rFonts w:cs="David"/>
          <w:rtl/>
        </w:rPr>
        <w:t>דן קטריבס</w:t>
      </w:r>
      <w:r>
        <w:rPr>
          <w:rFonts w:cs="David"/>
          <w:rtl/>
        </w:rPr>
        <w:tab/>
      </w:r>
      <w:r>
        <w:rPr>
          <w:rFonts w:cs="David"/>
          <w:rtl/>
        </w:rPr>
        <w:tab/>
        <w:t>- ראש אגף סחר חוץ, התאחדות התעשיינים</w:t>
      </w:r>
    </w:p>
    <w:p w:rsidR="00000000" w:rsidRDefault="00766D9D">
      <w:pPr>
        <w:bidi/>
        <w:jc w:val="both"/>
        <w:rPr>
          <w:rFonts w:cs="David"/>
          <w:rtl/>
        </w:rPr>
      </w:pPr>
      <w:r>
        <w:rPr>
          <w:rFonts w:cs="David"/>
          <w:rtl/>
        </w:rPr>
        <w:t>יעל ליברמן</w:t>
      </w:r>
      <w:r>
        <w:rPr>
          <w:rFonts w:cs="David"/>
          <w:rtl/>
        </w:rPr>
        <w:tab/>
      </w:r>
      <w:r>
        <w:rPr>
          <w:rFonts w:cs="David"/>
          <w:rtl/>
        </w:rPr>
        <w:tab/>
        <w:t>- מנהלת ענף אבטחה ובטיחות, מכון היצוא הישראלי</w:t>
      </w:r>
    </w:p>
    <w:p w:rsidR="00000000" w:rsidRDefault="00766D9D">
      <w:pPr>
        <w:bidi/>
        <w:jc w:val="both"/>
        <w:rPr>
          <w:rFonts w:cs="David"/>
          <w:rtl/>
        </w:rPr>
      </w:pPr>
      <w:r>
        <w:rPr>
          <w:rFonts w:cs="David"/>
          <w:rtl/>
        </w:rPr>
        <w:t>שרי ישי</w:t>
      </w:r>
      <w:r>
        <w:rPr>
          <w:rFonts w:cs="David"/>
          <w:rtl/>
        </w:rPr>
        <w:tab/>
      </w:r>
      <w:r>
        <w:rPr>
          <w:rFonts w:cs="David"/>
          <w:rtl/>
        </w:rPr>
        <w:tab/>
        <w:t>- לשכה משפטית, המועצה לב</w:t>
      </w:r>
      <w:r>
        <w:rPr>
          <w:rFonts w:cs="David"/>
          <w:rtl/>
        </w:rPr>
        <w:t>יטחון לאומי</w:t>
      </w:r>
    </w:p>
    <w:p w:rsidR="00000000" w:rsidRDefault="00766D9D">
      <w:pPr>
        <w:bidi/>
        <w:jc w:val="both"/>
        <w:rPr>
          <w:rFonts w:cs="David"/>
          <w:rtl/>
        </w:rPr>
      </w:pPr>
    </w:p>
    <w:p w:rsidR="00000000" w:rsidRDefault="00766D9D">
      <w:pPr>
        <w:bidi/>
        <w:jc w:val="both"/>
        <w:rPr>
          <w:rFonts w:cs="David"/>
          <w:rtl/>
        </w:rPr>
      </w:pPr>
    </w:p>
    <w:p w:rsidR="00000000" w:rsidRDefault="00766D9D">
      <w:pPr>
        <w:tabs>
          <w:tab w:val="left" w:pos="1930"/>
        </w:tabs>
        <w:bidi/>
        <w:jc w:val="both"/>
        <w:rPr>
          <w:rFonts w:cs="David"/>
          <w:rtl/>
        </w:rPr>
      </w:pPr>
      <w:r>
        <w:rPr>
          <w:rFonts w:cs="David"/>
          <w:b/>
          <w:bCs/>
          <w:u w:val="single"/>
          <w:rtl/>
        </w:rPr>
        <w:t>יועצת משפטית</w:t>
      </w:r>
      <w:r>
        <w:rPr>
          <w:rFonts w:cs="David"/>
          <w:rtl/>
        </w:rPr>
        <w:t>:</w:t>
      </w:r>
      <w:r>
        <w:rPr>
          <w:rFonts w:cs="David"/>
          <w:rtl/>
        </w:rPr>
        <w:tab/>
        <w:t>אתי בנדלר</w:t>
      </w:r>
    </w:p>
    <w:p w:rsidR="00000000" w:rsidRDefault="00766D9D">
      <w:pPr>
        <w:bidi/>
        <w:jc w:val="both"/>
        <w:rPr>
          <w:rFonts w:cs="David"/>
          <w:rtl/>
        </w:rPr>
      </w:pPr>
    </w:p>
    <w:p w:rsidR="00000000" w:rsidRDefault="00766D9D">
      <w:pPr>
        <w:tabs>
          <w:tab w:val="left" w:pos="1930"/>
        </w:tabs>
        <w:bidi/>
        <w:jc w:val="both"/>
        <w:rPr>
          <w:rFonts w:cs="David"/>
          <w:b/>
          <w:bCs/>
          <w:rtl/>
        </w:rPr>
      </w:pPr>
      <w:r>
        <w:rPr>
          <w:rFonts w:cs="David"/>
          <w:b/>
          <w:bCs/>
          <w:u w:val="single"/>
          <w:rtl/>
        </w:rPr>
        <w:t>מנהלת הוועדה</w:t>
      </w:r>
      <w:r>
        <w:rPr>
          <w:rFonts w:cs="David"/>
          <w:rtl/>
        </w:rPr>
        <w:t>:</w:t>
      </w:r>
      <w:r>
        <w:rPr>
          <w:rFonts w:cs="David"/>
          <w:rtl/>
        </w:rPr>
        <w:tab/>
        <w:t>לאה ורון</w:t>
      </w:r>
    </w:p>
    <w:p w:rsidR="00000000" w:rsidRDefault="00766D9D">
      <w:pPr>
        <w:bidi/>
        <w:jc w:val="both"/>
        <w:rPr>
          <w:rFonts w:cs="David"/>
          <w:rtl/>
        </w:rPr>
      </w:pPr>
    </w:p>
    <w:p w:rsidR="00000000" w:rsidRDefault="00766D9D">
      <w:pPr>
        <w:tabs>
          <w:tab w:val="left" w:pos="1930"/>
        </w:tabs>
        <w:bidi/>
        <w:jc w:val="both"/>
        <w:rPr>
          <w:rFonts w:cs="David"/>
          <w:rtl/>
        </w:rPr>
      </w:pPr>
      <w:r>
        <w:rPr>
          <w:rFonts w:cs="David"/>
          <w:b/>
          <w:bCs/>
          <w:u w:val="single"/>
          <w:rtl/>
        </w:rPr>
        <w:t>קצרנית</w:t>
      </w:r>
      <w:r>
        <w:rPr>
          <w:rFonts w:cs="David"/>
          <w:rtl/>
        </w:rPr>
        <w:t>:</w:t>
      </w:r>
      <w:r>
        <w:rPr>
          <w:rFonts w:cs="David"/>
          <w:rtl/>
        </w:rPr>
        <w:tab/>
        <w:t>טלי רם</w:t>
      </w:r>
    </w:p>
    <w:p w:rsidR="00000000" w:rsidRDefault="00766D9D">
      <w:pPr>
        <w:bidi/>
        <w:jc w:val="both"/>
        <w:rPr>
          <w:rFonts w:cs="David"/>
          <w:b/>
          <w:bCs/>
          <w:rtl/>
        </w:rPr>
      </w:pPr>
    </w:p>
    <w:p w:rsidR="00000000" w:rsidRDefault="00766D9D">
      <w:pPr>
        <w:pStyle w:val="5"/>
        <w:rPr>
          <w:rFonts w:cs="David"/>
          <w:sz w:val="24"/>
          <w:rtl/>
        </w:rPr>
      </w:pPr>
    </w:p>
    <w:p w:rsidR="00000000" w:rsidRDefault="00766D9D">
      <w:pPr>
        <w:pStyle w:val="5"/>
        <w:rPr>
          <w:rFonts w:cs="David"/>
          <w:sz w:val="24"/>
          <w:rtl/>
        </w:rPr>
      </w:pPr>
      <w:r>
        <w:rPr>
          <w:rFonts w:cs="David"/>
          <w:sz w:val="24"/>
          <w:rtl/>
        </w:rPr>
        <w:t xml:space="preserve"> </w:t>
      </w:r>
    </w:p>
    <w:p w:rsidR="00000000" w:rsidRDefault="00766D9D">
      <w:pPr>
        <w:bidi/>
        <w:jc w:val="both"/>
        <w:rPr>
          <w:rFonts w:cs="David"/>
          <w:rtl/>
        </w:rPr>
      </w:pPr>
    </w:p>
    <w:p w:rsidR="00000000" w:rsidRDefault="00766D9D">
      <w:pPr>
        <w:bidi/>
        <w:jc w:val="both"/>
        <w:rPr>
          <w:rFonts w:cs="David"/>
          <w:b/>
          <w:bCs/>
          <w:u w:val="single"/>
          <w:rtl/>
        </w:rPr>
      </w:pPr>
      <w:r>
        <w:rPr>
          <w:rFonts w:cs="David"/>
          <w:rtl/>
        </w:rPr>
        <w:br w:type="page"/>
      </w:r>
      <w:r>
        <w:rPr>
          <w:rFonts w:cs="David"/>
          <w:b/>
          <w:bCs/>
          <w:u w:val="single"/>
          <w:rtl/>
        </w:rPr>
        <w:lastRenderedPageBreak/>
        <w:t>אכרזת הפיקוח על מצרכים ושירותים (חומרים וציוד דו-שימושיים מסוימים המועברים לשטחי האחריות האזרחית הפלסטינית)(תיקון), התשס"ו-2006</w:t>
      </w:r>
    </w:p>
    <w:p w:rsidR="00000000" w:rsidRDefault="00766D9D">
      <w:pPr>
        <w:bidi/>
        <w:jc w:val="both"/>
        <w:rPr>
          <w:rFonts w:cs="David"/>
          <w:b/>
          <w:bCs/>
          <w:u w:val="single"/>
          <w:rtl/>
        </w:rPr>
      </w:pPr>
    </w:p>
    <w:p w:rsidR="00000000" w:rsidRDefault="00766D9D">
      <w:pPr>
        <w:bidi/>
        <w:jc w:val="both"/>
        <w:rPr>
          <w:rFonts w:cs="David"/>
          <w:u w:val="single"/>
          <w:rtl/>
        </w:rPr>
      </w:pPr>
    </w:p>
    <w:p w:rsidR="00000000" w:rsidRDefault="00766D9D">
      <w:pPr>
        <w:bidi/>
        <w:jc w:val="both"/>
        <w:rPr>
          <w:rFonts w:cs="David"/>
          <w:u w:val="single"/>
          <w:rtl/>
        </w:rPr>
      </w:pPr>
      <w:r>
        <w:rPr>
          <w:rFonts w:cs="David"/>
          <w:u w:val="single"/>
          <w:rtl/>
        </w:rPr>
        <w:t>היו"ר משה כחלון:</w:t>
      </w:r>
    </w:p>
    <w:p w:rsidR="00000000" w:rsidRDefault="00766D9D">
      <w:pPr>
        <w:bidi/>
        <w:jc w:val="both"/>
        <w:rPr>
          <w:rFonts w:cs="David"/>
          <w:rtl/>
        </w:rPr>
      </w:pPr>
    </w:p>
    <w:p w:rsidR="00000000" w:rsidRDefault="00766D9D">
      <w:pPr>
        <w:bidi/>
        <w:jc w:val="both"/>
        <w:rPr>
          <w:rFonts w:cs="David"/>
          <w:rtl/>
        </w:rPr>
      </w:pPr>
      <w:r>
        <w:rPr>
          <w:rFonts w:cs="David"/>
          <w:rtl/>
        </w:rPr>
        <w:tab/>
        <w:t xml:space="preserve">אני פותח את ישיבת ועדת </w:t>
      </w:r>
      <w:r>
        <w:rPr>
          <w:rFonts w:cs="David"/>
          <w:rtl/>
        </w:rPr>
        <w:t>הכלכלה. הנושא על סדר-היום: אכרזת הפיקוח על מצרכים ושירותים (חומרים וציוד דו-שימושיים מסוימים המועברים לשטחי האחריות האזרחית הפלסטינית)(תיקון), התשס"ו-2006.</w:t>
      </w:r>
    </w:p>
    <w:p w:rsidR="00000000" w:rsidRDefault="00766D9D">
      <w:pPr>
        <w:bidi/>
        <w:ind w:firstLine="567"/>
        <w:jc w:val="both"/>
        <w:rPr>
          <w:rFonts w:cs="David"/>
          <w:u w:val="single"/>
          <w:rtl/>
        </w:rPr>
      </w:pPr>
      <w:r>
        <w:rPr>
          <w:rFonts w:cs="David"/>
          <w:rtl/>
        </w:rPr>
        <w:br/>
      </w:r>
      <w:r>
        <w:rPr>
          <w:rFonts w:cs="David"/>
          <w:u w:val="single"/>
          <w:rtl/>
        </w:rPr>
        <w:t>רם רביב:</w:t>
      </w:r>
    </w:p>
    <w:p w:rsidR="00000000" w:rsidRDefault="00766D9D">
      <w:pPr>
        <w:bidi/>
        <w:jc w:val="both"/>
        <w:rPr>
          <w:rFonts w:cs="David"/>
          <w:rtl/>
        </w:rPr>
      </w:pPr>
    </w:p>
    <w:p w:rsidR="00000000" w:rsidRDefault="00766D9D">
      <w:pPr>
        <w:bidi/>
        <w:jc w:val="both"/>
        <w:rPr>
          <w:rFonts w:cs="David"/>
          <w:rtl/>
        </w:rPr>
      </w:pPr>
      <w:r>
        <w:rPr>
          <w:rFonts w:cs="David"/>
          <w:rtl/>
        </w:rPr>
        <w:tab/>
        <w:t>התיקון לאכרזה שמונח בפניכם נועד להוסיף לרשימת הפיקוח הקיימת, משפחות שונות של ציוד תקשורת</w:t>
      </w:r>
      <w:r>
        <w:rPr>
          <w:rFonts w:cs="David"/>
          <w:rtl/>
        </w:rPr>
        <w:t>, והכוונה היא לפקח על ההעברה של הציוד מסוג זה לשטחי הרשות הפלסטינית. האכרזה תחול גם על העברות ליהודה ושומרון וגם על העברות לרצועת עזה.</w:t>
      </w:r>
    </w:p>
    <w:p w:rsidR="00000000" w:rsidRDefault="00766D9D">
      <w:pPr>
        <w:bidi/>
        <w:jc w:val="both"/>
        <w:rPr>
          <w:rFonts w:cs="David"/>
          <w:rtl/>
        </w:rPr>
      </w:pPr>
    </w:p>
    <w:p w:rsidR="00000000" w:rsidRDefault="00766D9D">
      <w:pPr>
        <w:bidi/>
        <w:jc w:val="both"/>
        <w:rPr>
          <w:rFonts w:cs="David"/>
          <w:rtl/>
        </w:rPr>
      </w:pPr>
      <w:r>
        <w:rPr>
          <w:rFonts w:cs="David"/>
          <w:rtl/>
        </w:rPr>
        <w:tab/>
        <w:t xml:space="preserve">האכרזה מתקנת אכרזה קודמת מ-2004, שהסדירה את אותו עניין עצמו – פיקוח על העברה – לעניין דשנים וחומרים כימיים שונים, כשאז </w:t>
      </w:r>
      <w:r>
        <w:rPr>
          <w:rFonts w:cs="David"/>
          <w:rtl/>
        </w:rPr>
        <w:t>הסברה היתה שהם מסייעים להרכבה של מטעני חבלה.</w:t>
      </w:r>
    </w:p>
    <w:p w:rsidR="00000000" w:rsidRDefault="00766D9D">
      <w:pPr>
        <w:bidi/>
        <w:jc w:val="both"/>
        <w:rPr>
          <w:rFonts w:cs="David"/>
          <w:rtl/>
        </w:rPr>
      </w:pPr>
    </w:p>
    <w:p w:rsidR="00000000" w:rsidRDefault="00766D9D">
      <w:pPr>
        <w:bidi/>
        <w:jc w:val="both"/>
        <w:rPr>
          <w:rFonts w:cs="David"/>
          <w:rtl/>
        </w:rPr>
      </w:pPr>
      <w:r>
        <w:rPr>
          <w:rFonts w:cs="David"/>
          <w:rtl/>
        </w:rPr>
        <w:tab/>
        <w:t>נכון להיום, גופי הביטחון ביקשו להטיל פיקוח דומה גם על משפחות ציוד תקשורת שמופיעות כאן באכרזה.</w:t>
      </w:r>
    </w:p>
    <w:p w:rsidR="00000000" w:rsidRDefault="00766D9D">
      <w:pPr>
        <w:bidi/>
        <w:jc w:val="both"/>
        <w:rPr>
          <w:rFonts w:cs="David"/>
          <w:rtl/>
        </w:rPr>
      </w:pPr>
      <w:r>
        <w:rPr>
          <w:rFonts w:cs="David"/>
          <w:rtl/>
        </w:rPr>
        <w:br/>
      </w:r>
      <w:r>
        <w:rPr>
          <w:rFonts w:cs="David"/>
          <w:u w:val="single"/>
          <w:rtl/>
        </w:rPr>
        <w:t>אתי בנדלר:</w:t>
      </w:r>
    </w:p>
    <w:p w:rsidR="00000000" w:rsidRDefault="00766D9D">
      <w:pPr>
        <w:bidi/>
        <w:jc w:val="both"/>
        <w:rPr>
          <w:rFonts w:cs="David"/>
          <w:rtl/>
        </w:rPr>
      </w:pPr>
    </w:p>
    <w:p w:rsidR="00000000" w:rsidRDefault="00766D9D">
      <w:pPr>
        <w:bidi/>
        <w:jc w:val="both"/>
        <w:rPr>
          <w:rFonts w:cs="David"/>
          <w:rtl/>
        </w:rPr>
      </w:pPr>
      <w:r>
        <w:rPr>
          <w:rFonts w:cs="David"/>
          <w:rtl/>
        </w:rPr>
        <w:tab/>
        <w:t>מה המשמעות - תחזור שוב בפני הוועדה – ברגע שמכריזים על הציוד הזה כציוד בר פיקוח?</w:t>
      </w:r>
    </w:p>
    <w:p w:rsidR="00000000" w:rsidRDefault="00766D9D">
      <w:pPr>
        <w:bidi/>
        <w:ind w:firstLine="567"/>
        <w:jc w:val="both"/>
        <w:rPr>
          <w:rFonts w:cs="David"/>
          <w:u w:val="single"/>
          <w:rtl/>
        </w:rPr>
      </w:pPr>
      <w:r>
        <w:rPr>
          <w:rFonts w:cs="David"/>
          <w:rtl/>
        </w:rPr>
        <w:br/>
      </w:r>
      <w:r>
        <w:rPr>
          <w:rFonts w:cs="David"/>
          <w:u w:val="single"/>
          <w:rtl/>
        </w:rPr>
        <w:t>רם רביב:</w:t>
      </w:r>
    </w:p>
    <w:p w:rsidR="00000000" w:rsidRDefault="00766D9D">
      <w:pPr>
        <w:bidi/>
        <w:jc w:val="both"/>
        <w:rPr>
          <w:rFonts w:cs="David"/>
          <w:rtl/>
        </w:rPr>
      </w:pPr>
    </w:p>
    <w:p w:rsidR="00000000" w:rsidRDefault="00766D9D">
      <w:pPr>
        <w:bidi/>
        <w:jc w:val="both"/>
        <w:rPr>
          <w:rFonts w:cs="David"/>
          <w:rtl/>
        </w:rPr>
      </w:pPr>
      <w:r>
        <w:rPr>
          <w:rFonts w:cs="David"/>
          <w:rtl/>
        </w:rPr>
        <w:tab/>
        <w:t>קודם כול,</w:t>
      </w:r>
      <w:r>
        <w:rPr>
          <w:rFonts w:cs="David"/>
          <w:rtl/>
        </w:rPr>
        <w:t xml:space="preserve"> לא מדובר  באיסור גורף אלא בפיקוח. הכוונה היא שאם אדם או חברה רוצים להעביר ציוד מן הסוג הזה לשטחי הרשות הפלסטינית, הוא צריך לקבל היתר ממי שהוסמך לתת היתר. מי שהוסמך לתת היתר כאן – לעניין עזה לפחות – הוא מתאם פעולות הממשלה בשטחים.</w:t>
      </w:r>
    </w:p>
    <w:p w:rsidR="00000000" w:rsidRDefault="00766D9D">
      <w:pPr>
        <w:bidi/>
        <w:jc w:val="both"/>
        <w:rPr>
          <w:rFonts w:cs="David"/>
          <w:u w:val="single"/>
          <w:rtl/>
        </w:rPr>
      </w:pPr>
      <w:r>
        <w:rPr>
          <w:rFonts w:cs="David"/>
          <w:rtl/>
        </w:rPr>
        <w:br/>
      </w:r>
      <w:r>
        <w:rPr>
          <w:rFonts w:cs="David"/>
          <w:u w:val="single"/>
          <w:rtl/>
        </w:rPr>
        <w:t>היו"ר משה כחלון:</w:t>
      </w:r>
    </w:p>
    <w:p w:rsidR="00000000" w:rsidRDefault="00766D9D">
      <w:pPr>
        <w:bidi/>
        <w:jc w:val="both"/>
        <w:rPr>
          <w:rFonts w:cs="David"/>
          <w:u w:val="single"/>
          <w:rtl/>
        </w:rPr>
      </w:pPr>
    </w:p>
    <w:p w:rsidR="00000000" w:rsidRDefault="00766D9D">
      <w:pPr>
        <w:bidi/>
        <w:jc w:val="both"/>
        <w:rPr>
          <w:rFonts w:cs="David"/>
          <w:rtl/>
        </w:rPr>
      </w:pPr>
      <w:r>
        <w:rPr>
          <w:rFonts w:cs="David"/>
          <w:rtl/>
        </w:rPr>
        <w:tab/>
        <w:t>אבל אי</w:t>
      </w:r>
      <w:r>
        <w:rPr>
          <w:rFonts w:cs="David"/>
          <w:rtl/>
        </w:rPr>
        <w:t>ן שטחים כבר, לגבי עזה.</w:t>
      </w:r>
    </w:p>
    <w:p w:rsidR="00000000" w:rsidRDefault="00766D9D">
      <w:pPr>
        <w:bidi/>
        <w:ind w:firstLine="567"/>
        <w:jc w:val="both"/>
        <w:rPr>
          <w:rFonts w:cs="David"/>
          <w:u w:val="single"/>
          <w:rtl/>
        </w:rPr>
      </w:pPr>
      <w:r>
        <w:rPr>
          <w:rFonts w:cs="David"/>
          <w:rtl/>
        </w:rPr>
        <w:br/>
      </w:r>
      <w:r>
        <w:rPr>
          <w:rFonts w:cs="David"/>
          <w:u w:val="single"/>
          <w:rtl/>
        </w:rPr>
        <w:t>רם רביב:</w:t>
      </w:r>
    </w:p>
    <w:p w:rsidR="00000000" w:rsidRDefault="00766D9D">
      <w:pPr>
        <w:bidi/>
        <w:jc w:val="both"/>
        <w:rPr>
          <w:rFonts w:cs="David"/>
          <w:rtl/>
        </w:rPr>
      </w:pPr>
    </w:p>
    <w:p w:rsidR="00000000" w:rsidRDefault="00766D9D">
      <w:pPr>
        <w:bidi/>
        <w:jc w:val="both"/>
        <w:rPr>
          <w:rFonts w:cs="David"/>
          <w:rtl/>
        </w:rPr>
      </w:pPr>
      <w:r>
        <w:rPr>
          <w:rFonts w:cs="David"/>
          <w:rtl/>
        </w:rPr>
        <w:tab/>
        <w:t>נכון, אבל עדיין זה התואר - מתאם פעולות הממשלה בשטחים. מי שבמקרה זה מוסמך על-ידי מתאם פעולות הממשלה בשטחים לתת היתר – במקרה הזה הוא יהיה קצין המטה שעוסק בתקשורת במינהל האזרחי.</w:t>
      </w:r>
    </w:p>
    <w:p w:rsidR="00000000" w:rsidRDefault="00766D9D">
      <w:pPr>
        <w:bidi/>
        <w:jc w:val="both"/>
        <w:rPr>
          <w:rFonts w:cs="David"/>
          <w:rtl/>
        </w:rPr>
      </w:pPr>
    </w:p>
    <w:p w:rsidR="00000000" w:rsidRDefault="00766D9D">
      <w:pPr>
        <w:bidi/>
        <w:jc w:val="both"/>
        <w:rPr>
          <w:rFonts w:cs="David"/>
          <w:rtl/>
        </w:rPr>
      </w:pPr>
      <w:r>
        <w:rPr>
          <w:rFonts w:cs="David"/>
          <w:u w:val="single"/>
          <w:rtl/>
        </w:rPr>
        <w:t>סא"ל גרישה יעקובוביץ':</w:t>
      </w:r>
    </w:p>
    <w:p w:rsidR="00000000" w:rsidRDefault="00766D9D">
      <w:pPr>
        <w:bidi/>
        <w:jc w:val="both"/>
        <w:rPr>
          <w:rFonts w:cs="David"/>
          <w:rtl/>
        </w:rPr>
      </w:pPr>
    </w:p>
    <w:p w:rsidR="00000000" w:rsidRDefault="00766D9D">
      <w:pPr>
        <w:bidi/>
        <w:jc w:val="both"/>
        <w:rPr>
          <w:rFonts w:cs="David"/>
          <w:rtl/>
        </w:rPr>
      </w:pPr>
      <w:r>
        <w:rPr>
          <w:rFonts w:cs="David"/>
          <w:rtl/>
        </w:rPr>
        <w:tab/>
        <w:t xml:space="preserve">למתאם פעולות הממשלה </w:t>
      </w:r>
      <w:r>
        <w:rPr>
          <w:rFonts w:cs="David"/>
          <w:rtl/>
        </w:rPr>
        <w:t>בשטחים יש שני כובעים: כובע צבאי וכובע אזרחי. אנחנו כאן משתמשים כרגע בכובע האזרחי שלנו, ויש לנו תחת פיקודנו ואחריותנו אזרחים עובדי משרדי הממשלה השונים – במקרה דנן, עובד משרד התקשורת שמצוי אצלנו.</w:t>
      </w:r>
    </w:p>
    <w:p w:rsidR="00000000" w:rsidRDefault="00766D9D">
      <w:pPr>
        <w:bidi/>
        <w:jc w:val="both"/>
        <w:rPr>
          <w:rFonts w:cs="David"/>
          <w:rtl/>
        </w:rPr>
      </w:pPr>
    </w:p>
    <w:p w:rsidR="00000000" w:rsidRDefault="00766D9D">
      <w:pPr>
        <w:bidi/>
        <w:jc w:val="both"/>
        <w:rPr>
          <w:rFonts w:cs="David"/>
          <w:rtl/>
        </w:rPr>
      </w:pPr>
      <w:r>
        <w:rPr>
          <w:rFonts w:cs="David"/>
          <w:rtl/>
        </w:rPr>
        <w:tab/>
        <w:t>מה שאנחנו מתקנים בתיקון החקיקה הזה הוא את הסנכרון שבין הצורך</w:t>
      </w:r>
      <w:r>
        <w:rPr>
          <w:rFonts w:cs="David"/>
          <w:rtl/>
        </w:rPr>
        <w:t xml:space="preserve"> הביטחוני לצורך האזרחי. אנחנו אמונים על שני הצרכים האלה. </w:t>
      </w:r>
    </w:p>
    <w:p w:rsidR="00000000" w:rsidRDefault="00766D9D">
      <w:pPr>
        <w:bidi/>
        <w:jc w:val="both"/>
        <w:rPr>
          <w:rFonts w:cs="David"/>
          <w:rtl/>
        </w:rPr>
      </w:pPr>
    </w:p>
    <w:p w:rsidR="00000000" w:rsidRDefault="00766D9D">
      <w:pPr>
        <w:bidi/>
        <w:ind w:firstLine="567"/>
        <w:jc w:val="both"/>
        <w:rPr>
          <w:rFonts w:cs="David"/>
          <w:rtl/>
        </w:rPr>
      </w:pPr>
      <w:r>
        <w:rPr>
          <w:rFonts w:cs="David"/>
          <w:rtl/>
        </w:rPr>
        <w:t>כשהפלסטינים, או כל גורם אחר, פונה אלינו ומבקש להכניס ציוד תקשורת לתוך הרצועה- אנחנו רואים את הצורך האזרחי-כלכלי של אותה אוכלוסייה, של אותה חברה, ובהתאם לכך אנחנו מאפשרים – מותנה בבעיות ביטחוניות כא</w:t>
      </w:r>
      <w:r>
        <w:rPr>
          <w:rFonts w:cs="David"/>
          <w:rtl/>
        </w:rPr>
        <w:t>לה או אחרות, שאם יש ציוד מסוים שהוא דו-שימושי, אנחנו נצטרך לפקח עליו, לבדוק אותו, ובמידה שהוא עומד בקריטריונים ובסטנדרטים הביטחוניים, אנחנו נאשר את ההכנסה שלו. במידה שלא – אנחנו נמצא פתרון אחר.</w:t>
      </w:r>
    </w:p>
    <w:p w:rsidR="00000000" w:rsidRDefault="00766D9D">
      <w:pPr>
        <w:bidi/>
        <w:jc w:val="both"/>
        <w:rPr>
          <w:rFonts w:cs="David"/>
          <w:rtl/>
        </w:rPr>
      </w:pPr>
    </w:p>
    <w:p w:rsidR="00000000" w:rsidRDefault="00766D9D">
      <w:pPr>
        <w:bidi/>
        <w:jc w:val="both"/>
        <w:rPr>
          <w:rFonts w:cs="David"/>
          <w:rtl/>
        </w:rPr>
      </w:pPr>
      <w:r>
        <w:rPr>
          <w:rFonts w:cs="David"/>
          <w:rtl/>
        </w:rPr>
        <w:tab/>
        <w:t>בעצם, אנחנו מייצרים את האיזון שבין שני הצרכים האלה, בפיקוח מ</w:t>
      </w:r>
      <w:r>
        <w:rPr>
          <w:rFonts w:cs="David"/>
          <w:rtl/>
        </w:rPr>
        <w:t xml:space="preserve">לא. ביהודה ושומרון זה כבר פועל, מתוקף צו אלוף, וכרגע מתקנים את זה, וזה מתוקף תיקון חקיקה ישראלי. </w:t>
      </w:r>
    </w:p>
    <w:p w:rsidR="00000000" w:rsidRDefault="00766D9D">
      <w:pPr>
        <w:bidi/>
        <w:jc w:val="both"/>
        <w:rPr>
          <w:rFonts w:cs="David"/>
          <w:rtl/>
        </w:rPr>
      </w:pPr>
      <w:r>
        <w:rPr>
          <w:rFonts w:cs="David"/>
          <w:rtl/>
        </w:rPr>
        <w:br/>
      </w:r>
      <w:r>
        <w:rPr>
          <w:rFonts w:cs="David"/>
          <w:u w:val="single"/>
          <w:rtl/>
        </w:rPr>
        <w:t>דוד טל:</w:t>
      </w:r>
    </w:p>
    <w:p w:rsidR="00000000" w:rsidRDefault="00766D9D">
      <w:pPr>
        <w:bidi/>
        <w:jc w:val="both"/>
        <w:rPr>
          <w:rFonts w:cs="David"/>
          <w:rtl/>
        </w:rPr>
      </w:pPr>
    </w:p>
    <w:p w:rsidR="00000000" w:rsidRDefault="00766D9D">
      <w:pPr>
        <w:bidi/>
        <w:jc w:val="both"/>
        <w:rPr>
          <w:rFonts w:cs="David"/>
          <w:rtl/>
        </w:rPr>
      </w:pPr>
      <w:r>
        <w:rPr>
          <w:rFonts w:cs="David"/>
          <w:rtl/>
        </w:rPr>
        <w:tab/>
        <w:t>אדוני היושב-ראש, אני רוצה להביע את עמדתי כאן, שהיא בעצם לכל האורך – גם בוועדת החוץ והביטחון בשעתו, גם בוועדת החוקה חוק ומשפט, וגם כאן. אני חושב שאנ</w:t>
      </w:r>
      <w:r>
        <w:rPr>
          <w:rFonts w:cs="David"/>
          <w:rtl/>
        </w:rPr>
        <w:t>חנו מדינה, ודאי היום, שנלחמת על חייה. אני חושב שביתר עוז, בימים הללו, אנחנו צריכים לאפשר – הגם שפעמים יכול להיות שאנחנו מכבידים במקרה הזה על הפלסטינים – אבל מהדוגמה של השעה הקודמת הכבדנו כאן על היצואנים שלנו, כך שאי אפשר לומר שאנחנו עושים איזושהי אפליה בקט</w:t>
      </w:r>
      <w:r>
        <w:rPr>
          <w:rFonts w:cs="David"/>
          <w:rtl/>
        </w:rPr>
        <w:t>ע הזה. כל מה שקשור לנושא ביטחון המדינה, אני חושב שזה צריך להיות מעל ומעבר כמעט – אני אומר כמעט, לסייג את זה במקרים מסוימים – אבל במקרים הללו, ועברתי כרגע על כל הנושא, אני חושב שכדאי שנאשר את זה, ובעצם הימים הללו ודאי ביתר עוז.</w:t>
      </w:r>
    </w:p>
    <w:p w:rsidR="00000000" w:rsidRDefault="00766D9D">
      <w:pPr>
        <w:bidi/>
        <w:jc w:val="both"/>
        <w:rPr>
          <w:rFonts w:cs="David"/>
          <w:rtl/>
        </w:rPr>
      </w:pPr>
      <w:r>
        <w:rPr>
          <w:rFonts w:cs="David"/>
          <w:rtl/>
        </w:rPr>
        <w:br/>
      </w:r>
      <w:r>
        <w:rPr>
          <w:rFonts w:cs="David"/>
          <w:u w:val="single"/>
          <w:rtl/>
        </w:rPr>
        <w:t>אתי בנדלר:</w:t>
      </w:r>
    </w:p>
    <w:p w:rsidR="00000000" w:rsidRDefault="00766D9D">
      <w:pPr>
        <w:bidi/>
        <w:jc w:val="both"/>
        <w:rPr>
          <w:rFonts w:cs="David"/>
          <w:rtl/>
        </w:rPr>
      </w:pPr>
    </w:p>
    <w:p w:rsidR="00000000" w:rsidRDefault="00766D9D">
      <w:pPr>
        <w:bidi/>
        <w:jc w:val="both"/>
        <w:rPr>
          <w:rFonts w:cs="David"/>
          <w:rtl/>
        </w:rPr>
      </w:pPr>
      <w:r>
        <w:rPr>
          <w:rFonts w:cs="David"/>
          <w:rtl/>
        </w:rPr>
        <w:tab/>
        <w:t xml:space="preserve">אני רק מבקשת – </w:t>
      </w:r>
      <w:r>
        <w:rPr>
          <w:rFonts w:cs="David"/>
          <w:rtl/>
        </w:rPr>
        <w:t xml:space="preserve">לאחר שיקראו את הרשימה – לוודא שאכן הרשימה מכילה את כל הנושאים שיש להם חשיבות ביטחונית, אבל היא לא גורפת מדי ועלולה להכניס דברים אחרים. </w:t>
      </w:r>
    </w:p>
    <w:p w:rsidR="00000000" w:rsidRDefault="00766D9D">
      <w:pPr>
        <w:bidi/>
        <w:jc w:val="both"/>
        <w:rPr>
          <w:rFonts w:cs="David"/>
          <w:rtl/>
        </w:rPr>
      </w:pPr>
    </w:p>
    <w:p w:rsidR="00000000" w:rsidRDefault="00766D9D">
      <w:pPr>
        <w:bidi/>
        <w:jc w:val="both"/>
        <w:rPr>
          <w:rFonts w:cs="David"/>
          <w:rtl/>
        </w:rPr>
      </w:pPr>
      <w:r>
        <w:rPr>
          <w:rFonts w:cs="David"/>
          <w:rtl/>
        </w:rPr>
        <w:tab/>
        <w:t xml:space="preserve">עדיין לא קראתם, כך שאולי אין טעם שאני אקדים את המאוחר, אבל כאשר כתוב: "ציוד העלול תוך כדי הפעלתו לגרום להפרעות לרשתות </w:t>
      </w:r>
      <w:r>
        <w:rPr>
          <w:rFonts w:cs="David"/>
          <w:rtl/>
        </w:rPr>
        <w:t>תקשורת", האם זה כולל גם את מכשיר המיקרוגל הביתי, כשתמיד כתוב ליד טלפון לא להפעיל את זה ליד מיקרוגל כי זה עלול לגרום להפרעה בתקשורת.</w:t>
      </w:r>
    </w:p>
    <w:p w:rsidR="00000000" w:rsidRDefault="00766D9D">
      <w:pPr>
        <w:bidi/>
        <w:jc w:val="both"/>
        <w:rPr>
          <w:rFonts w:cs="David"/>
          <w:rtl/>
        </w:rPr>
      </w:pPr>
    </w:p>
    <w:p w:rsidR="00000000" w:rsidRDefault="00766D9D">
      <w:pPr>
        <w:bidi/>
        <w:jc w:val="both"/>
        <w:rPr>
          <w:rFonts w:cs="David"/>
          <w:rtl/>
        </w:rPr>
      </w:pPr>
      <w:r>
        <w:rPr>
          <w:rFonts w:cs="David"/>
          <w:u w:val="single"/>
          <w:rtl/>
        </w:rPr>
        <w:t>סא"ל גרישה יעקובוביץ':</w:t>
      </w:r>
    </w:p>
    <w:p w:rsidR="00000000" w:rsidRDefault="00766D9D">
      <w:pPr>
        <w:bidi/>
        <w:jc w:val="both"/>
        <w:rPr>
          <w:rFonts w:cs="David"/>
          <w:rtl/>
        </w:rPr>
      </w:pPr>
    </w:p>
    <w:p w:rsidR="00000000" w:rsidRDefault="00766D9D">
      <w:pPr>
        <w:bidi/>
        <w:jc w:val="both"/>
        <w:rPr>
          <w:rFonts w:cs="David"/>
          <w:rtl/>
        </w:rPr>
      </w:pPr>
      <w:r>
        <w:rPr>
          <w:rFonts w:cs="David"/>
          <w:rtl/>
        </w:rPr>
        <w:tab/>
        <w:t xml:space="preserve">אנחנו לא מכבידים. </w:t>
      </w:r>
    </w:p>
    <w:p w:rsidR="00000000" w:rsidRDefault="00766D9D">
      <w:pPr>
        <w:bidi/>
        <w:jc w:val="both"/>
        <w:rPr>
          <w:rFonts w:cs="David"/>
          <w:rtl/>
        </w:rPr>
      </w:pPr>
      <w:r>
        <w:rPr>
          <w:rFonts w:cs="David"/>
          <w:rtl/>
        </w:rPr>
        <w:br/>
      </w:r>
      <w:r>
        <w:rPr>
          <w:rFonts w:cs="David"/>
          <w:u w:val="single"/>
          <w:rtl/>
        </w:rPr>
        <w:t>אתי בנדלר:</w:t>
      </w:r>
    </w:p>
    <w:p w:rsidR="00000000" w:rsidRDefault="00766D9D">
      <w:pPr>
        <w:bidi/>
        <w:jc w:val="both"/>
        <w:rPr>
          <w:rFonts w:cs="David"/>
          <w:rtl/>
        </w:rPr>
      </w:pPr>
    </w:p>
    <w:p w:rsidR="00000000" w:rsidRDefault="00766D9D">
      <w:pPr>
        <w:bidi/>
        <w:jc w:val="both"/>
        <w:rPr>
          <w:rFonts w:cs="David"/>
          <w:rtl/>
        </w:rPr>
      </w:pPr>
      <w:r>
        <w:rPr>
          <w:rFonts w:cs="David"/>
          <w:rtl/>
        </w:rPr>
        <w:tab/>
        <w:t xml:space="preserve">אני לא מדברת ברמה הזאת. אם צריך להכביד – אז שיוכבד, לי אישית אין </w:t>
      </w:r>
      <w:r>
        <w:rPr>
          <w:rFonts w:cs="David"/>
          <w:rtl/>
        </w:rPr>
        <w:t>עם זה בעיה.</w:t>
      </w:r>
    </w:p>
    <w:p w:rsidR="00000000" w:rsidRDefault="00766D9D">
      <w:pPr>
        <w:bidi/>
        <w:jc w:val="both"/>
        <w:rPr>
          <w:rFonts w:cs="David"/>
          <w:rtl/>
        </w:rPr>
      </w:pPr>
      <w:r>
        <w:rPr>
          <w:rFonts w:cs="David"/>
          <w:rtl/>
        </w:rPr>
        <w:br/>
      </w:r>
      <w:r>
        <w:rPr>
          <w:rFonts w:cs="David"/>
          <w:u w:val="single"/>
          <w:rtl/>
        </w:rPr>
        <w:t>סא"ל גרישה יעקובוביץ':</w:t>
      </w:r>
    </w:p>
    <w:p w:rsidR="00000000" w:rsidRDefault="00766D9D">
      <w:pPr>
        <w:bidi/>
        <w:jc w:val="both"/>
        <w:rPr>
          <w:rFonts w:cs="David"/>
          <w:rtl/>
        </w:rPr>
      </w:pPr>
    </w:p>
    <w:p w:rsidR="00000000" w:rsidRDefault="00766D9D">
      <w:pPr>
        <w:bidi/>
        <w:jc w:val="both"/>
        <w:rPr>
          <w:rFonts w:cs="David"/>
          <w:rtl/>
        </w:rPr>
      </w:pPr>
      <w:r>
        <w:rPr>
          <w:rFonts w:cs="David"/>
          <w:rtl/>
        </w:rPr>
        <w:tab/>
        <w:t xml:space="preserve">אני מבין היטב מה שאת אומרת. בלאו הכי, אותו יבואן, אותו יצואן, מעביר להתייחסות- טרם הבאת הציוד – לכל מיני משרדי ממשלה. במסגרת אותו תהליך, מתבצעת הבחינה והבדיקה של כל סוג של ציוד – בראייה אזרחית וביטחונית. </w:t>
      </w:r>
    </w:p>
    <w:p w:rsidR="00000000" w:rsidRDefault="00766D9D">
      <w:pPr>
        <w:bidi/>
        <w:jc w:val="both"/>
        <w:rPr>
          <w:rFonts w:cs="David"/>
          <w:rtl/>
        </w:rPr>
      </w:pPr>
      <w:r>
        <w:rPr>
          <w:rFonts w:cs="David"/>
          <w:rtl/>
        </w:rPr>
        <w:br/>
      </w:r>
      <w:r>
        <w:rPr>
          <w:rFonts w:cs="David"/>
          <w:u w:val="single"/>
          <w:rtl/>
        </w:rPr>
        <w:t>דוד טל:</w:t>
      </w:r>
    </w:p>
    <w:p w:rsidR="00000000" w:rsidRDefault="00766D9D">
      <w:pPr>
        <w:bidi/>
        <w:jc w:val="both"/>
        <w:rPr>
          <w:rFonts w:cs="David"/>
          <w:rtl/>
        </w:rPr>
      </w:pPr>
    </w:p>
    <w:p w:rsidR="00000000" w:rsidRDefault="00766D9D">
      <w:pPr>
        <w:bidi/>
        <w:jc w:val="both"/>
        <w:rPr>
          <w:rFonts w:cs="David"/>
          <w:rtl/>
        </w:rPr>
      </w:pPr>
      <w:r>
        <w:rPr>
          <w:rFonts w:cs="David"/>
          <w:rtl/>
        </w:rPr>
        <w:tab/>
        <w:t>גב</w:t>
      </w:r>
      <w:r>
        <w:rPr>
          <w:rFonts w:cs="David"/>
          <w:rtl/>
        </w:rPr>
        <w:t xml:space="preserve">רתי היועצת המשפטית, תרשי לי להתערב בדברייך. אני קצת חלוק עלייך, ואומר מדוע. מפני שבדיון הקודם שלנו הרי נתקלנו באותה בעיה. הציגו לנו את "הסדר ואסנאר" ואמרו: זה כל זה. ולא רק זאת, גם זאת – שאמרו: לא רק על דעת מה שרשום פה, אלא על דעת מה שיבוא בעתיד. </w:t>
      </w:r>
    </w:p>
    <w:p w:rsidR="00000000" w:rsidRDefault="00766D9D">
      <w:pPr>
        <w:bidi/>
        <w:jc w:val="both"/>
        <w:rPr>
          <w:rFonts w:cs="David"/>
          <w:rtl/>
        </w:rPr>
      </w:pPr>
    </w:p>
    <w:p w:rsidR="00000000" w:rsidRDefault="00766D9D">
      <w:pPr>
        <w:bidi/>
        <w:jc w:val="both"/>
        <w:rPr>
          <w:rFonts w:cs="David"/>
          <w:rtl/>
        </w:rPr>
      </w:pPr>
      <w:r>
        <w:rPr>
          <w:rFonts w:cs="David"/>
          <w:rtl/>
        </w:rPr>
        <w:tab/>
        <w:t>זאת או</w:t>
      </w:r>
      <w:r>
        <w:rPr>
          <w:rFonts w:cs="David"/>
          <w:rtl/>
        </w:rPr>
        <w:t xml:space="preserve">מרת, אני הולך לבקש כרגע מכוחות הביטחון שלנו פירוט כזה שאני לא מבקש בעצם ממדינות אחרות, שכרגע מונח או לא מונח, ואף לא אחד מהם קרא את כל הפריטים ואת כל תתי-הסעיפים. </w:t>
      </w:r>
    </w:p>
    <w:p w:rsidR="00000000" w:rsidRDefault="00766D9D">
      <w:pPr>
        <w:bidi/>
        <w:jc w:val="both"/>
        <w:rPr>
          <w:rFonts w:cs="David"/>
          <w:rtl/>
        </w:rPr>
      </w:pPr>
    </w:p>
    <w:p w:rsidR="00000000" w:rsidRDefault="00766D9D">
      <w:pPr>
        <w:bidi/>
        <w:jc w:val="both"/>
        <w:rPr>
          <w:rFonts w:cs="David"/>
          <w:rtl/>
        </w:rPr>
      </w:pPr>
      <w:r>
        <w:rPr>
          <w:rFonts w:cs="David"/>
          <w:rtl/>
        </w:rPr>
        <w:tab/>
        <w:t>לפי הרשימה שמונחת פה –  עברתי עליה כרגע, אמנם בחטף – אבל אני חושב שלפחות אם ננהג כפי שנהגנ</w:t>
      </w:r>
      <w:r>
        <w:rPr>
          <w:rFonts w:cs="David"/>
          <w:rtl/>
        </w:rPr>
        <w:t xml:space="preserve">ו בדיון הקודם, אפשר לאשר זאת כך, בלי לקבל יתר פירוט. גברתי צודקת – יכול להיות שיהיו מקרים כאלה ואחרים. </w:t>
      </w:r>
    </w:p>
    <w:p w:rsidR="00000000" w:rsidRDefault="00766D9D">
      <w:pPr>
        <w:bidi/>
        <w:jc w:val="both"/>
        <w:rPr>
          <w:rFonts w:cs="David"/>
          <w:rtl/>
        </w:rPr>
      </w:pPr>
      <w:r>
        <w:rPr>
          <w:rFonts w:cs="David"/>
          <w:rtl/>
        </w:rPr>
        <w:br/>
      </w:r>
      <w:r>
        <w:rPr>
          <w:rFonts w:cs="David"/>
          <w:u w:val="single"/>
          <w:rtl/>
        </w:rPr>
        <w:t>היו"ר משה כחלון:</w:t>
      </w:r>
    </w:p>
    <w:p w:rsidR="00000000" w:rsidRDefault="00766D9D">
      <w:pPr>
        <w:bidi/>
        <w:jc w:val="both"/>
        <w:rPr>
          <w:rFonts w:cs="David"/>
          <w:rtl/>
        </w:rPr>
      </w:pPr>
    </w:p>
    <w:p w:rsidR="00000000" w:rsidRDefault="00766D9D">
      <w:pPr>
        <w:bidi/>
        <w:jc w:val="both"/>
        <w:rPr>
          <w:rFonts w:cs="David"/>
          <w:rtl/>
        </w:rPr>
      </w:pPr>
      <w:r>
        <w:rPr>
          <w:rFonts w:cs="David"/>
          <w:rtl/>
        </w:rPr>
        <w:tab/>
        <w:t>חבר הכנסת טל, כדי לחזק את דבריך – מדובר על לייצא למדינת אויב, לא מדובר על שווייץ.</w:t>
      </w:r>
    </w:p>
    <w:p w:rsidR="00000000" w:rsidRDefault="00766D9D">
      <w:pPr>
        <w:bidi/>
        <w:jc w:val="both"/>
        <w:rPr>
          <w:rFonts w:cs="David"/>
          <w:rtl/>
        </w:rPr>
      </w:pPr>
      <w:r>
        <w:rPr>
          <w:rFonts w:cs="David"/>
          <w:rtl/>
        </w:rPr>
        <w:br/>
      </w:r>
      <w:r>
        <w:rPr>
          <w:rFonts w:cs="David"/>
          <w:u w:val="single"/>
          <w:rtl/>
        </w:rPr>
        <w:t>לאה ורון:</w:t>
      </w:r>
    </w:p>
    <w:p w:rsidR="00000000" w:rsidRDefault="00766D9D">
      <w:pPr>
        <w:bidi/>
        <w:jc w:val="both"/>
        <w:rPr>
          <w:rFonts w:cs="David"/>
          <w:rtl/>
        </w:rPr>
      </w:pPr>
    </w:p>
    <w:p w:rsidR="00000000" w:rsidRDefault="00766D9D">
      <w:pPr>
        <w:bidi/>
        <w:jc w:val="both"/>
        <w:rPr>
          <w:rFonts w:cs="David"/>
          <w:rtl/>
        </w:rPr>
      </w:pPr>
      <w:r>
        <w:rPr>
          <w:rFonts w:cs="David"/>
          <w:rtl/>
        </w:rPr>
        <w:tab/>
        <w:t xml:space="preserve">לא מדינה. רשות. </w:t>
      </w:r>
    </w:p>
    <w:p w:rsidR="00000000" w:rsidRDefault="00766D9D">
      <w:pPr>
        <w:bidi/>
        <w:jc w:val="both"/>
        <w:rPr>
          <w:rFonts w:cs="David"/>
          <w:rtl/>
        </w:rPr>
      </w:pPr>
      <w:r>
        <w:rPr>
          <w:rFonts w:cs="David"/>
          <w:rtl/>
        </w:rPr>
        <w:br/>
      </w:r>
      <w:r>
        <w:rPr>
          <w:rFonts w:cs="David"/>
          <w:u w:val="single"/>
          <w:rtl/>
        </w:rPr>
        <w:t>היו"ר משה כחלון:</w:t>
      </w:r>
    </w:p>
    <w:p w:rsidR="00000000" w:rsidRDefault="00766D9D">
      <w:pPr>
        <w:bidi/>
        <w:jc w:val="both"/>
        <w:rPr>
          <w:rFonts w:cs="David"/>
          <w:rtl/>
        </w:rPr>
      </w:pPr>
    </w:p>
    <w:p w:rsidR="00000000" w:rsidRDefault="00766D9D">
      <w:pPr>
        <w:bidi/>
        <w:jc w:val="both"/>
        <w:rPr>
          <w:rFonts w:cs="David"/>
          <w:rtl/>
        </w:rPr>
      </w:pPr>
      <w:r>
        <w:rPr>
          <w:rFonts w:cs="David"/>
          <w:rtl/>
        </w:rPr>
        <w:tab/>
      </w:r>
      <w:r>
        <w:rPr>
          <w:rFonts w:cs="David"/>
          <w:rtl/>
        </w:rPr>
        <w:t>רשות. גם אם לא יקבלו מיקרוגל שמפעילים אותו ליד טלפון – לא יקרה דבר.</w:t>
      </w:r>
    </w:p>
    <w:p w:rsidR="00000000" w:rsidRDefault="00766D9D">
      <w:pPr>
        <w:bidi/>
        <w:jc w:val="both"/>
        <w:rPr>
          <w:rFonts w:cs="David"/>
          <w:rtl/>
        </w:rPr>
      </w:pPr>
      <w:r>
        <w:rPr>
          <w:rFonts w:cs="David"/>
          <w:rtl/>
        </w:rPr>
        <w:br/>
      </w:r>
      <w:r>
        <w:rPr>
          <w:rFonts w:cs="David"/>
          <w:u w:val="single"/>
          <w:rtl/>
        </w:rPr>
        <w:t>דוד טל:</w:t>
      </w:r>
    </w:p>
    <w:p w:rsidR="00000000" w:rsidRDefault="00766D9D">
      <w:pPr>
        <w:bidi/>
        <w:jc w:val="both"/>
        <w:rPr>
          <w:rFonts w:cs="David"/>
          <w:rtl/>
        </w:rPr>
      </w:pPr>
    </w:p>
    <w:p w:rsidR="00000000" w:rsidRDefault="00766D9D">
      <w:pPr>
        <w:bidi/>
        <w:jc w:val="both"/>
        <w:rPr>
          <w:rFonts w:cs="David"/>
          <w:rtl/>
        </w:rPr>
      </w:pPr>
      <w:r>
        <w:rPr>
          <w:rFonts w:cs="David"/>
          <w:rtl/>
        </w:rPr>
        <w:tab/>
        <w:t xml:space="preserve"> ההערה במקומה, אבל אני רוצה לנהוג על-פי אותו כלל שנקטנו קודם לכן. </w:t>
      </w:r>
    </w:p>
    <w:p w:rsidR="00000000" w:rsidRDefault="00766D9D">
      <w:pPr>
        <w:bidi/>
        <w:jc w:val="both"/>
        <w:rPr>
          <w:rFonts w:cs="David"/>
          <w:rtl/>
        </w:rPr>
      </w:pPr>
      <w:r>
        <w:rPr>
          <w:rFonts w:cs="David"/>
          <w:rtl/>
        </w:rPr>
        <w:br/>
      </w:r>
      <w:r>
        <w:rPr>
          <w:rFonts w:cs="David"/>
          <w:u w:val="single"/>
          <w:rtl/>
        </w:rPr>
        <w:t>רם רביב:</w:t>
      </w:r>
    </w:p>
    <w:p w:rsidR="00000000" w:rsidRDefault="00766D9D">
      <w:pPr>
        <w:bidi/>
        <w:jc w:val="both"/>
        <w:rPr>
          <w:rFonts w:cs="David"/>
          <w:rtl/>
        </w:rPr>
      </w:pPr>
    </w:p>
    <w:p w:rsidR="00000000" w:rsidRDefault="00766D9D">
      <w:pPr>
        <w:bidi/>
        <w:jc w:val="both"/>
        <w:rPr>
          <w:rFonts w:cs="David"/>
          <w:rtl/>
        </w:rPr>
      </w:pPr>
      <w:r>
        <w:rPr>
          <w:rFonts w:cs="David"/>
          <w:rtl/>
        </w:rPr>
        <w:t>"תיקון סעיף1</w:t>
      </w:r>
    </w:p>
    <w:p w:rsidR="00000000" w:rsidRDefault="00766D9D">
      <w:pPr>
        <w:numPr>
          <w:ilvl w:val="0"/>
          <w:numId w:val="1"/>
        </w:numPr>
        <w:overflowPunct w:val="0"/>
        <w:autoSpaceDE w:val="0"/>
        <w:autoSpaceDN w:val="0"/>
        <w:bidi/>
        <w:adjustRightInd w:val="0"/>
        <w:jc w:val="both"/>
        <w:textAlignment w:val="baseline"/>
        <w:rPr>
          <w:rFonts w:cs="David"/>
          <w:rtl/>
        </w:rPr>
      </w:pPr>
      <w:r>
        <w:rPr>
          <w:rFonts w:cs="David"/>
          <w:rtl/>
        </w:rPr>
        <w:t xml:space="preserve">בסעיף 1 לאכרזת הפיקוח על מצרכים ושירותים (חומרים וציוד דו-שימושיים מסוימים </w:t>
      </w:r>
    </w:p>
    <w:p w:rsidR="00000000" w:rsidRDefault="00766D9D">
      <w:pPr>
        <w:bidi/>
        <w:ind w:left="360"/>
        <w:jc w:val="both"/>
        <w:rPr>
          <w:rFonts w:cs="David"/>
          <w:rtl/>
        </w:rPr>
      </w:pPr>
      <w:r>
        <w:rPr>
          <w:rFonts w:cs="David"/>
          <w:rtl/>
        </w:rPr>
        <w:t xml:space="preserve">       </w:t>
      </w:r>
      <w:r>
        <w:rPr>
          <w:rFonts w:cs="David"/>
          <w:rtl/>
        </w:rPr>
        <w:t xml:space="preserve">המועברים לשטחי האחריות האזרחית הפלסטינית), התשס"ד-2004 (להלן – האכרזה), </w:t>
      </w:r>
    </w:p>
    <w:p w:rsidR="00000000" w:rsidRDefault="00766D9D">
      <w:pPr>
        <w:bidi/>
        <w:ind w:left="360"/>
        <w:jc w:val="both"/>
        <w:rPr>
          <w:rFonts w:cs="David"/>
          <w:rtl/>
        </w:rPr>
      </w:pPr>
      <w:r>
        <w:rPr>
          <w:rFonts w:cs="David"/>
          <w:rtl/>
        </w:rPr>
        <w:t xml:space="preserve">      במקום "בתוספת" יבוא "בתוספות".</w:t>
      </w:r>
    </w:p>
    <w:p w:rsidR="00000000" w:rsidRDefault="00766D9D">
      <w:pPr>
        <w:bidi/>
        <w:jc w:val="both"/>
        <w:rPr>
          <w:rFonts w:cs="David"/>
          <w:rtl/>
        </w:rPr>
      </w:pPr>
    </w:p>
    <w:p w:rsidR="00000000" w:rsidRDefault="00766D9D">
      <w:pPr>
        <w:bidi/>
        <w:jc w:val="both"/>
        <w:rPr>
          <w:rFonts w:cs="David"/>
          <w:rtl/>
        </w:rPr>
      </w:pPr>
      <w:r>
        <w:rPr>
          <w:rFonts w:cs="David"/>
          <w:rtl/>
        </w:rPr>
        <w:t>תיקון התוספת</w:t>
      </w:r>
    </w:p>
    <w:p w:rsidR="00000000" w:rsidRDefault="00766D9D">
      <w:pPr>
        <w:numPr>
          <w:ilvl w:val="0"/>
          <w:numId w:val="1"/>
        </w:numPr>
        <w:overflowPunct w:val="0"/>
        <w:autoSpaceDE w:val="0"/>
        <w:autoSpaceDN w:val="0"/>
        <w:bidi/>
        <w:adjustRightInd w:val="0"/>
        <w:jc w:val="both"/>
        <w:textAlignment w:val="baseline"/>
        <w:rPr>
          <w:rFonts w:cs="David"/>
          <w:rtl/>
        </w:rPr>
      </w:pPr>
      <w:r>
        <w:rPr>
          <w:rFonts w:cs="David"/>
          <w:rtl/>
        </w:rPr>
        <w:t>בתוספת לאכרזה, במקום "התוספת" יבוא "תוספת ראשונה".</w:t>
      </w:r>
    </w:p>
    <w:p w:rsidR="00000000" w:rsidRDefault="00766D9D">
      <w:pPr>
        <w:bidi/>
        <w:ind w:left="360"/>
        <w:jc w:val="both"/>
        <w:rPr>
          <w:rFonts w:cs="David"/>
          <w:rtl/>
        </w:rPr>
      </w:pPr>
    </w:p>
    <w:p w:rsidR="00000000" w:rsidRDefault="00766D9D">
      <w:pPr>
        <w:bidi/>
        <w:jc w:val="both"/>
        <w:rPr>
          <w:rFonts w:cs="David"/>
          <w:rtl/>
        </w:rPr>
      </w:pPr>
      <w:r>
        <w:rPr>
          <w:rFonts w:cs="David"/>
          <w:rtl/>
        </w:rPr>
        <w:t>הוספת תוספת שניה</w:t>
      </w:r>
    </w:p>
    <w:p w:rsidR="00000000" w:rsidRDefault="00766D9D">
      <w:pPr>
        <w:numPr>
          <w:ilvl w:val="0"/>
          <w:numId w:val="1"/>
        </w:numPr>
        <w:overflowPunct w:val="0"/>
        <w:autoSpaceDE w:val="0"/>
        <w:autoSpaceDN w:val="0"/>
        <w:bidi/>
        <w:adjustRightInd w:val="0"/>
        <w:jc w:val="both"/>
        <w:textAlignment w:val="baseline"/>
        <w:rPr>
          <w:rFonts w:cs="David"/>
          <w:rtl/>
        </w:rPr>
      </w:pPr>
      <w:r>
        <w:rPr>
          <w:rFonts w:cs="David"/>
          <w:rtl/>
        </w:rPr>
        <w:t xml:space="preserve">אחרי התוספת הראשונה באכרזה, יבוא:  </w:t>
      </w:r>
    </w:p>
    <w:p w:rsidR="00000000" w:rsidRDefault="00766D9D">
      <w:pPr>
        <w:bidi/>
        <w:ind w:left="360"/>
        <w:jc w:val="both"/>
        <w:rPr>
          <w:rFonts w:cs="David"/>
          <w:rtl/>
        </w:rPr>
      </w:pPr>
      <w:r>
        <w:rPr>
          <w:rFonts w:cs="David"/>
          <w:rtl/>
        </w:rPr>
        <w:t xml:space="preserve">   </w:t>
      </w:r>
    </w:p>
    <w:p w:rsidR="00000000" w:rsidRDefault="00766D9D">
      <w:pPr>
        <w:bidi/>
        <w:ind w:left="360"/>
        <w:jc w:val="both"/>
        <w:rPr>
          <w:rFonts w:cs="David"/>
          <w:rtl/>
        </w:rPr>
      </w:pPr>
      <w:r>
        <w:rPr>
          <w:rFonts w:cs="David"/>
          <w:rtl/>
        </w:rPr>
        <w:t xml:space="preserve">"תוספת שניה </w:t>
      </w:r>
    </w:p>
    <w:p w:rsidR="00000000" w:rsidRDefault="00766D9D">
      <w:pPr>
        <w:bidi/>
        <w:ind w:left="360"/>
        <w:jc w:val="both"/>
        <w:rPr>
          <w:rFonts w:cs="David"/>
          <w:rtl/>
        </w:rPr>
      </w:pPr>
      <w:r>
        <w:rPr>
          <w:rFonts w:cs="David"/>
          <w:rtl/>
        </w:rPr>
        <w:t>(סעי</w:t>
      </w:r>
      <w:r>
        <w:rPr>
          <w:rFonts w:cs="David"/>
          <w:rtl/>
        </w:rPr>
        <w:t>ף 1)</w:t>
      </w:r>
    </w:p>
    <w:p w:rsidR="00000000" w:rsidRDefault="00766D9D">
      <w:pPr>
        <w:bidi/>
        <w:ind w:left="360"/>
        <w:jc w:val="both"/>
        <w:rPr>
          <w:rFonts w:cs="David"/>
          <w:rtl/>
        </w:rPr>
      </w:pPr>
    </w:p>
    <w:p w:rsidR="00000000" w:rsidRDefault="00766D9D">
      <w:pPr>
        <w:numPr>
          <w:ilvl w:val="0"/>
          <w:numId w:val="2"/>
        </w:numPr>
        <w:overflowPunct w:val="0"/>
        <w:autoSpaceDE w:val="0"/>
        <w:autoSpaceDN w:val="0"/>
        <w:bidi/>
        <w:adjustRightInd w:val="0"/>
        <w:jc w:val="both"/>
        <w:textAlignment w:val="baseline"/>
        <w:rPr>
          <w:rFonts w:cs="David"/>
          <w:rtl/>
        </w:rPr>
      </w:pPr>
      <w:r>
        <w:rPr>
          <w:rFonts w:cs="David"/>
          <w:rtl/>
        </w:rPr>
        <w:t>ציוד תקשורת, ציוד תומך תקשורת, או ציוד המכיל פונקציות תקשורת;</w:t>
      </w:r>
    </w:p>
    <w:p w:rsidR="00000000" w:rsidRDefault="00766D9D">
      <w:pPr>
        <w:numPr>
          <w:ilvl w:val="0"/>
          <w:numId w:val="2"/>
        </w:numPr>
        <w:overflowPunct w:val="0"/>
        <w:autoSpaceDE w:val="0"/>
        <w:autoSpaceDN w:val="0"/>
        <w:bidi/>
        <w:adjustRightInd w:val="0"/>
        <w:jc w:val="both"/>
        <w:textAlignment w:val="baseline"/>
        <w:rPr>
          <w:rFonts w:cs="David"/>
          <w:rtl/>
        </w:rPr>
      </w:pPr>
      <w:r>
        <w:rPr>
          <w:rFonts w:cs="David"/>
          <w:rtl/>
        </w:rPr>
        <w:t>ציוד העלול, תוך כדי הפעלתו, לגרום להפרעות לרשתות תקשורת;</w:t>
      </w:r>
    </w:p>
    <w:p w:rsidR="00000000" w:rsidRDefault="00766D9D">
      <w:pPr>
        <w:numPr>
          <w:ilvl w:val="0"/>
          <w:numId w:val="2"/>
        </w:numPr>
        <w:overflowPunct w:val="0"/>
        <w:autoSpaceDE w:val="0"/>
        <w:autoSpaceDN w:val="0"/>
        <w:bidi/>
        <w:adjustRightInd w:val="0"/>
        <w:jc w:val="both"/>
        <w:textAlignment w:val="baseline"/>
        <w:rPr>
          <w:rFonts w:cs="David"/>
          <w:rtl/>
        </w:rPr>
      </w:pPr>
      <w:r>
        <w:rPr>
          <w:rFonts w:cs="David"/>
          <w:rtl/>
        </w:rPr>
        <w:t>ציוד תשתית לרשתות תקשורת;</w:t>
      </w:r>
    </w:p>
    <w:p w:rsidR="00000000" w:rsidRDefault="00766D9D">
      <w:pPr>
        <w:bidi/>
        <w:ind w:left="720"/>
        <w:jc w:val="both"/>
        <w:rPr>
          <w:rFonts w:cs="David"/>
          <w:rtl/>
        </w:rPr>
      </w:pPr>
      <w:r>
        <w:rPr>
          <w:rFonts w:cs="David"/>
          <w:rtl/>
        </w:rPr>
        <w:t>והכל כאשר אלה לא נועדו לכוחות מזוינים או כוחות בטחון."</w:t>
      </w:r>
    </w:p>
    <w:p w:rsidR="00000000" w:rsidRDefault="00766D9D">
      <w:pPr>
        <w:bidi/>
        <w:ind w:left="720"/>
        <w:jc w:val="both"/>
        <w:rPr>
          <w:rFonts w:cs="David"/>
          <w:rtl/>
        </w:rPr>
      </w:pPr>
    </w:p>
    <w:p w:rsidR="00000000" w:rsidRDefault="00766D9D">
      <w:pPr>
        <w:bidi/>
        <w:ind w:firstLine="567"/>
        <w:jc w:val="both"/>
        <w:rPr>
          <w:rFonts w:cs="David"/>
          <w:rtl/>
        </w:rPr>
      </w:pPr>
      <w:r>
        <w:rPr>
          <w:rFonts w:cs="David"/>
          <w:rtl/>
        </w:rPr>
        <w:t>צריך להסביר ש"כאשר אלה לא נועדו לכוחות מ</w:t>
      </w:r>
      <w:r>
        <w:rPr>
          <w:rFonts w:cs="David"/>
          <w:rtl/>
        </w:rPr>
        <w:t xml:space="preserve">זוינים או כוחות בטחון" – ממילא הם כבר בפיקוח. </w:t>
      </w:r>
    </w:p>
    <w:p w:rsidR="00000000" w:rsidRDefault="00766D9D">
      <w:pPr>
        <w:bidi/>
        <w:jc w:val="both"/>
        <w:rPr>
          <w:rFonts w:cs="David"/>
          <w:rtl/>
        </w:rPr>
      </w:pPr>
      <w:r>
        <w:rPr>
          <w:rFonts w:cs="David"/>
          <w:rtl/>
        </w:rPr>
        <w:br/>
      </w:r>
      <w:r>
        <w:rPr>
          <w:rFonts w:cs="David"/>
          <w:u w:val="single"/>
          <w:rtl/>
        </w:rPr>
        <w:t>היו"ר משה כחלון:</w:t>
      </w:r>
    </w:p>
    <w:p w:rsidR="00000000" w:rsidRDefault="00766D9D">
      <w:pPr>
        <w:bidi/>
        <w:ind w:firstLine="567"/>
        <w:jc w:val="both"/>
        <w:rPr>
          <w:rFonts w:cs="David"/>
          <w:rtl/>
        </w:rPr>
      </w:pPr>
    </w:p>
    <w:p w:rsidR="00000000" w:rsidRDefault="00766D9D">
      <w:pPr>
        <w:bidi/>
        <w:ind w:firstLine="567"/>
        <w:jc w:val="both"/>
        <w:rPr>
          <w:rFonts w:cs="David"/>
          <w:rtl/>
        </w:rPr>
      </w:pPr>
      <w:r>
        <w:rPr>
          <w:rFonts w:cs="David"/>
          <w:rtl/>
        </w:rPr>
        <w:t>אנחנו נאפשר עיון בתוספת, הערות, ולאחר מכן נביא זאת להצבעה.</w:t>
      </w:r>
    </w:p>
    <w:p w:rsidR="00000000" w:rsidRDefault="00766D9D">
      <w:pPr>
        <w:bidi/>
        <w:ind w:firstLine="567"/>
        <w:jc w:val="both"/>
        <w:rPr>
          <w:rFonts w:cs="David"/>
          <w:rtl/>
        </w:rPr>
      </w:pPr>
    </w:p>
    <w:p w:rsidR="00000000" w:rsidRDefault="00766D9D">
      <w:pPr>
        <w:bidi/>
        <w:ind w:firstLine="567"/>
        <w:jc w:val="both"/>
        <w:rPr>
          <w:rFonts w:cs="David"/>
          <w:rtl/>
        </w:rPr>
      </w:pPr>
      <w:r>
        <w:rPr>
          <w:rFonts w:cs="David"/>
          <w:rtl/>
        </w:rPr>
        <w:t>אני מבקש להביא להצבעה את אכרזת הפיקוח על מצרכים ושירותים (חומרים וציוד דו-שימושיים מסוימים המועברים לשטחי האחריות האזרחית הפלסטיני</w:t>
      </w:r>
      <w:r>
        <w:rPr>
          <w:rFonts w:cs="David"/>
          <w:rtl/>
        </w:rPr>
        <w:t>ת)(תיקון), התשס"ו-2006, כולל התוספת. מי בעד? מי נגד?</w:t>
      </w:r>
    </w:p>
    <w:p w:rsidR="00000000" w:rsidRDefault="00766D9D">
      <w:pPr>
        <w:bidi/>
        <w:ind w:firstLine="567"/>
        <w:jc w:val="both"/>
        <w:rPr>
          <w:rFonts w:cs="David"/>
          <w:rtl/>
        </w:rPr>
      </w:pPr>
      <w:r>
        <w:rPr>
          <w:rFonts w:cs="David"/>
          <w:rtl/>
        </w:rPr>
        <w:br/>
      </w:r>
    </w:p>
    <w:p w:rsidR="00000000" w:rsidRDefault="00766D9D">
      <w:pPr>
        <w:bidi/>
        <w:ind w:firstLine="567"/>
        <w:jc w:val="center"/>
        <w:rPr>
          <w:rFonts w:cs="David"/>
          <w:b/>
          <w:bCs/>
          <w:rtl/>
        </w:rPr>
      </w:pPr>
      <w:r>
        <w:rPr>
          <w:rFonts w:cs="David"/>
          <w:b/>
          <w:bCs/>
          <w:rtl/>
        </w:rPr>
        <w:t>ה צ ב ע ה</w:t>
      </w:r>
    </w:p>
    <w:p w:rsidR="00000000" w:rsidRDefault="00766D9D">
      <w:pPr>
        <w:bidi/>
        <w:ind w:firstLine="567"/>
        <w:jc w:val="center"/>
        <w:rPr>
          <w:rFonts w:cs="David"/>
          <w:b/>
          <w:bCs/>
          <w:rtl/>
        </w:rPr>
      </w:pPr>
    </w:p>
    <w:p w:rsidR="00000000" w:rsidRDefault="00766D9D">
      <w:pPr>
        <w:bidi/>
        <w:ind w:firstLine="567"/>
        <w:jc w:val="center"/>
        <w:rPr>
          <w:rFonts w:cs="David"/>
          <w:rtl/>
        </w:rPr>
      </w:pPr>
      <w:r>
        <w:rPr>
          <w:rFonts w:cs="David"/>
          <w:rtl/>
        </w:rPr>
        <w:t>בעד – 3</w:t>
      </w:r>
    </w:p>
    <w:p w:rsidR="00000000" w:rsidRDefault="00766D9D">
      <w:pPr>
        <w:bidi/>
        <w:ind w:firstLine="567"/>
        <w:jc w:val="center"/>
        <w:rPr>
          <w:rFonts w:cs="David"/>
          <w:rtl/>
        </w:rPr>
      </w:pPr>
      <w:r>
        <w:rPr>
          <w:rFonts w:cs="David"/>
          <w:rtl/>
        </w:rPr>
        <w:t>נגד – אין</w:t>
      </w:r>
    </w:p>
    <w:p w:rsidR="00000000" w:rsidRDefault="00766D9D">
      <w:pPr>
        <w:bidi/>
        <w:ind w:firstLine="567"/>
        <w:jc w:val="center"/>
        <w:rPr>
          <w:rFonts w:cs="David"/>
          <w:rtl/>
        </w:rPr>
      </w:pPr>
      <w:r>
        <w:rPr>
          <w:rFonts w:cs="David"/>
          <w:rtl/>
        </w:rPr>
        <w:t>נמנעים - אין</w:t>
      </w:r>
    </w:p>
    <w:p w:rsidR="00000000" w:rsidRDefault="00766D9D">
      <w:pPr>
        <w:pStyle w:val="21"/>
        <w:rPr>
          <w:rFonts w:cs="David"/>
          <w:sz w:val="24"/>
          <w:rtl/>
        </w:rPr>
      </w:pPr>
      <w:r>
        <w:rPr>
          <w:rFonts w:cs="David"/>
          <w:sz w:val="24"/>
          <w:rtl/>
        </w:rPr>
        <w:t>אכרזת הפיקוח על מצרכים ושירותים (חומרים וציוד דו-שימושיים מסוימים המועברים לשטחי האחריות האזרחית הפלסטינית)(תיקון), התשס"ו-2006, אושרה.</w:t>
      </w:r>
    </w:p>
    <w:p w:rsidR="00000000" w:rsidRDefault="00766D9D">
      <w:pPr>
        <w:bidi/>
        <w:ind w:firstLine="567"/>
        <w:jc w:val="both"/>
        <w:rPr>
          <w:rFonts w:cs="David"/>
          <w:rtl/>
        </w:rPr>
      </w:pPr>
    </w:p>
    <w:p w:rsidR="00000000" w:rsidRDefault="00766D9D">
      <w:pPr>
        <w:bidi/>
        <w:jc w:val="both"/>
        <w:rPr>
          <w:rFonts w:cs="David"/>
          <w:u w:val="single"/>
          <w:rtl/>
        </w:rPr>
      </w:pPr>
      <w:r>
        <w:rPr>
          <w:rFonts w:cs="David"/>
          <w:u w:val="single"/>
          <w:rtl/>
        </w:rPr>
        <w:t>היו"ר משה כחלון:</w:t>
      </w:r>
    </w:p>
    <w:p w:rsidR="00000000" w:rsidRDefault="00766D9D">
      <w:pPr>
        <w:bidi/>
        <w:jc w:val="both"/>
        <w:rPr>
          <w:rFonts w:cs="David"/>
          <w:u w:val="single"/>
          <w:rtl/>
        </w:rPr>
      </w:pPr>
    </w:p>
    <w:p w:rsidR="00000000" w:rsidRDefault="00766D9D">
      <w:pPr>
        <w:bidi/>
        <w:jc w:val="both"/>
        <w:rPr>
          <w:rFonts w:cs="David"/>
          <w:rtl/>
        </w:rPr>
      </w:pPr>
      <w:r>
        <w:rPr>
          <w:rFonts w:cs="David"/>
          <w:rtl/>
        </w:rPr>
        <w:tab/>
        <w:t>האכ</w:t>
      </w:r>
      <w:r>
        <w:rPr>
          <w:rFonts w:cs="David"/>
          <w:rtl/>
        </w:rPr>
        <w:t xml:space="preserve">רזה אושרה פה אחד. </w:t>
      </w:r>
    </w:p>
    <w:p w:rsidR="00000000" w:rsidRDefault="00766D9D">
      <w:pPr>
        <w:bidi/>
        <w:jc w:val="both"/>
        <w:rPr>
          <w:rFonts w:cs="David"/>
          <w:rtl/>
        </w:rPr>
      </w:pPr>
    </w:p>
    <w:p w:rsidR="00000000" w:rsidRDefault="00766D9D">
      <w:pPr>
        <w:bidi/>
        <w:jc w:val="both"/>
        <w:rPr>
          <w:rFonts w:cs="David"/>
          <w:rtl/>
        </w:rPr>
      </w:pPr>
      <w:r>
        <w:rPr>
          <w:rFonts w:cs="David"/>
          <w:rtl/>
        </w:rPr>
        <w:tab/>
        <w:t>תודה רבה, הישיבה נעולה.</w:t>
      </w:r>
    </w:p>
    <w:p w:rsidR="00000000" w:rsidRDefault="00766D9D">
      <w:pPr>
        <w:bidi/>
        <w:jc w:val="both"/>
        <w:rPr>
          <w:rFonts w:cs="David"/>
          <w:rtl/>
        </w:rPr>
      </w:pPr>
    </w:p>
    <w:p w:rsidR="00000000" w:rsidRDefault="00766D9D">
      <w:pPr>
        <w:bidi/>
        <w:jc w:val="both"/>
        <w:rPr>
          <w:rFonts w:cs="David"/>
          <w:rtl/>
        </w:rPr>
      </w:pPr>
    </w:p>
    <w:p w:rsidR="00000000" w:rsidRDefault="00766D9D">
      <w:pPr>
        <w:bidi/>
        <w:jc w:val="both"/>
        <w:rPr>
          <w:rFonts w:cs="David"/>
          <w:rtl/>
        </w:rPr>
      </w:pPr>
    </w:p>
    <w:p w:rsidR="00000000" w:rsidRDefault="00766D9D">
      <w:pPr>
        <w:bidi/>
        <w:jc w:val="both"/>
        <w:rPr>
          <w:rFonts w:cs="David"/>
          <w:rtl/>
        </w:rPr>
      </w:pPr>
    </w:p>
    <w:p w:rsidR="00000000" w:rsidRDefault="00766D9D">
      <w:pPr>
        <w:bidi/>
        <w:jc w:val="both"/>
        <w:rPr>
          <w:rFonts w:cs="David"/>
          <w:rtl/>
        </w:rPr>
      </w:pPr>
    </w:p>
    <w:p w:rsidR="00000000" w:rsidRDefault="00766D9D">
      <w:pPr>
        <w:bidi/>
        <w:jc w:val="both"/>
        <w:rPr>
          <w:rFonts w:cs="David"/>
          <w:rtl/>
        </w:rPr>
      </w:pPr>
      <w:r>
        <w:rPr>
          <w:rFonts w:cs="David"/>
          <w:rtl/>
        </w:rPr>
        <w:t>הישיבה ננעלה בשעה 10:50.</w:t>
      </w:r>
    </w:p>
    <w:p w:rsidR="00000000" w:rsidRDefault="00766D9D">
      <w:pPr>
        <w:bidi/>
        <w:rPr>
          <w:rFonts w:cs="David"/>
          <w:rtl/>
        </w:rPr>
      </w:pPr>
    </w:p>
    <w:sectPr w:rsidR="00000000">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66D9D">
      <w:r>
        <w:separator/>
      </w:r>
    </w:p>
  </w:endnote>
  <w:endnote w:type="continuationSeparator" w:id="0">
    <w:p w:rsidR="00000000" w:rsidRDefault="00766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66D9D">
      <w:r>
        <w:separator/>
      </w:r>
    </w:p>
  </w:footnote>
  <w:footnote w:type="continuationSeparator" w:id="0">
    <w:p w:rsidR="00000000" w:rsidRDefault="00766D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66D9D">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766D9D">
    <w:pPr>
      <w:pStyle w:val="a3"/>
      <w:ind w:right="360"/>
      <w:jc w:val="both"/>
      <w:rPr>
        <w:rFonts w:cs="David"/>
        <w:sz w:val="24"/>
        <w:rtl/>
      </w:rPr>
    </w:pPr>
    <w:r>
      <w:rPr>
        <w:rFonts w:cs="David"/>
        <w:sz w:val="24"/>
        <w:rtl/>
      </w:rPr>
      <w:t>ועדת</w:t>
    </w:r>
    <w:r>
      <w:rPr>
        <w:rFonts w:cs="David"/>
        <w:sz w:val="24"/>
        <w:rtl/>
      </w:rPr>
      <w:t xml:space="preserve"> הכלכלה</w:t>
    </w:r>
  </w:p>
  <w:p w:rsidR="00000000" w:rsidRDefault="00766D9D">
    <w:pPr>
      <w:pStyle w:val="a3"/>
      <w:ind w:right="360"/>
      <w:jc w:val="both"/>
      <w:rPr>
        <w:rStyle w:val="a5"/>
        <w:rFonts w:cs="David"/>
        <w:sz w:val="24"/>
        <w:rtl/>
      </w:rPr>
    </w:pPr>
    <w:r>
      <w:rPr>
        <w:rFonts w:cs="David"/>
        <w:sz w:val="24"/>
        <w:rtl/>
      </w:rPr>
      <w:t>8.8.2006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73176"/>
    <w:multiLevelType w:val="hybridMultilevel"/>
    <w:tmpl w:val="A560FE78"/>
    <w:lvl w:ilvl="0" w:tplc="F8069214">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77746031"/>
    <w:multiLevelType w:val="hybridMultilevel"/>
    <w:tmpl w:val="544A17E0"/>
    <w:lvl w:ilvl="0" w:tplc="7194C4B2">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46462ôøåèå÷åì_éùéáú_åòãä.doc"/>
    <w:docVar w:name="StartMode" w:val="3"/>
  </w:docVars>
  <w:rsids>
    <w:rsidRoot w:val="00766D9D"/>
    <w:rsid w:val="00766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C332642-83F2-4A18-9095-066FAA48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21">
    <w:name w:val="Body Text 2"/>
    <w:basedOn w:val="a"/>
    <w:link w:val="22"/>
    <w:uiPriority w:val="99"/>
    <w:pPr>
      <w:overflowPunct w:val="0"/>
      <w:autoSpaceDE w:val="0"/>
      <w:autoSpaceDN w:val="0"/>
      <w:bidi/>
      <w:adjustRightInd w:val="0"/>
      <w:ind w:firstLine="567"/>
      <w:jc w:val="center"/>
      <w:textAlignment w:val="baseline"/>
    </w:pPr>
    <w:rPr>
      <w:sz w:val="22"/>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1187</Words>
  <Characters>5938</Characters>
  <Application>Microsoft Office Word</Application>
  <DocSecurity>4</DocSecurity>
  <Lines>49</Lines>
  <Paragraphs>14</Paragraphs>
  <ScaleCrop>false</ScaleCrop>
  <Company>Liraz</Company>
  <LinksUpToDate>false</LinksUpToDate>
  <CharactersWithSpaces>7111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אכרזת הפיקוח על מצרכים ושירותים (ציוד לחימה וידע בטחוני) (תיקון), התשס"ו-2006</dc:title>
  <dc:subject/>
  <dc:creator>Knesset</dc:creator>
  <cp:keywords/>
  <dc:description/>
  <cp:lastModifiedBy>שמואל כוכב</cp:lastModifiedBy>
  <cp:revision>2</cp:revision>
  <dcterms:created xsi:type="dcterms:W3CDTF">2018-06-20T10:29:00Z</dcterms:created>
  <dcterms:modified xsi:type="dcterms:W3CDTF">2018-06-20T10:29:00Z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04536106</vt:lpwstr>
  </property>
  <property fmtid="{D5CDD505-2E9C-101B-9397-08002B2CF9AE}" pid="4" name="SDDocDate">
    <vt:lpwstr>2006-08-22T19:54:38Z</vt:lpwstr>
  </property>
  <property fmtid="{D5CDD505-2E9C-101B-9397-08002B2CF9AE}" pid="5" name="SDHebDate">
    <vt:lpwstr>כ"ח באב,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57.0000000000000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2006-08-08T12:00:00Z</vt:lpwstr>
  </property>
  <property fmtid="{D5CDD505-2E9C-101B-9397-08002B2CF9AE}" pid="11" name="שעת ישיבה">
    <vt:lpwstr>10:00</vt:lpwstr>
  </property>
  <property fmtid="{D5CDD505-2E9C-101B-9397-08002B2CF9AE}" pid="12" name="MisVaada">
    <vt:lpwstr>191.000000000000</vt:lpwstr>
  </property>
  <property fmtid="{D5CDD505-2E9C-101B-9397-08002B2CF9AE}" pid="13" name="GetLastModified">
    <vt:lpwstr>8/22/2006 7:54:38 PM</vt:lpwstr>
  </property>
</Properties>
</file>