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50B3" w14:textId="77777777" w:rsidR="004A3476" w:rsidRDefault="00000000">
      <w:pPr>
        <w:spacing w:after="40"/>
        <w:jc w:val="center"/>
      </w:pPr>
      <w:r>
        <w:rPr>
          <w:rFonts w:ascii="Calibri" w:hAnsi="Calibri"/>
          <w:b/>
          <w:color w:val="1E40AF"/>
          <w:sz w:val="44"/>
        </w:rPr>
        <w:t>Philadelphia Historical Synagogues</w:t>
      </w:r>
    </w:p>
    <w:p w14:paraId="75838F4F" w14:textId="77777777" w:rsidR="004A3476" w:rsidRDefault="00000000">
      <w:pPr>
        <w:spacing w:after="40"/>
        <w:jc w:val="center"/>
      </w:pPr>
      <w:r>
        <w:rPr>
          <w:rFonts w:ascii="Calibri" w:hAnsi="Calibri"/>
          <w:i/>
          <w:color w:val="4B5563"/>
          <w:sz w:val="26"/>
        </w:rPr>
        <w:t>Project Concept Overview</w:t>
      </w:r>
    </w:p>
    <w:p w14:paraId="531DB0F3" w14:textId="77777777" w:rsidR="004A3476" w:rsidRDefault="00000000">
      <w:pPr>
        <w:spacing w:after="280"/>
        <w:jc w:val="center"/>
      </w:pPr>
      <w:r>
        <w:rPr>
          <w:rFonts w:ascii="Calibri" w:hAnsi="Calibri"/>
          <w:color w:val="4B5563"/>
          <w:sz w:val="18"/>
        </w:rPr>
        <w:t>Version 1.0  ·  April 03, 2026</w:t>
      </w:r>
    </w:p>
    <w:p w14:paraId="351A3FA8" w14:textId="77777777" w:rsidR="004A3476" w:rsidRDefault="00000000">
      <w:pPr>
        <w:spacing w:after="80"/>
      </w:pPr>
      <w:r>
        <w:rPr>
          <w:rFonts w:ascii="Calibri" w:hAnsi="Calibri"/>
          <w:b/>
          <w:color w:val="1E40AF"/>
          <w:sz w:val="26"/>
        </w:rPr>
        <w:t>Purpose</w:t>
      </w:r>
    </w:p>
    <w:p w14:paraId="4B08E0A7" w14:textId="77777777" w:rsidR="004A3476" w:rsidRDefault="00000000">
      <w:pPr>
        <w:spacing w:after="120"/>
      </w:pPr>
      <w:r>
        <w:rPr>
          <w:rFonts w:ascii="Calibri" w:hAnsi="Calibri"/>
          <w:color w:val="1F2A37"/>
          <w:sz w:val="21"/>
        </w:rPr>
        <w:t>Philadelphia Historical Synagogues is a public web application dedicated to preserving and sharing the rich history of Jewish congregational life in the greater Philadelphia area. The site documents over 560 synagogues — from the city's first congregation founded in 1745 to congregations active today — offering researchers, community members, and the general public an interactive window into more than 280 years of Philadelphia Jewish heritage.</w:t>
      </w:r>
    </w:p>
    <w:p w14:paraId="2E9F5198" w14:textId="77777777" w:rsidR="004A3476" w:rsidRDefault="00000000">
      <w:pPr>
        <w:spacing w:before="240" w:after="80"/>
      </w:pPr>
      <w:r>
        <w:rPr>
          <w:rFonts w:ascii="Calibri" w:hAnsi="Calibri"/>
          <w:b/>
          <w:color w:val="1E40AF"/>
          <w:sz w:val="26"/>
        </w:rPr>
        <w:t>What the Site Does</w:t>
      </w:r>
    </w:p>
    <w:p w14:paraId="3109EF6A" w14:textId="77777777" w:rsidR="004A3476" w:rsidRDefault="00000000">
      <w:pPr>
        <w:spacing w:after="120"/>
      </w:pPr>
      <w:r>
        <w:rPr>
          <w:rFonts w:ascii="Calibri" w:hAnsi="Calibri"/>
          <w:color w:val="1F2A37"/>
          <w:sz w:val="21"/>
        </w:rPr>
        <w:t>The application brings together geographic, biographical, and historical data in a single cohesive platform. Its core capabilities are:</w:t>
      </w:r>
    </w:p>
    <w:p w14:paraId="65327C03" w14:textId="77777777" w:rsidR="004A3476" w:rsidRDefault="00000000">
      <w:pPr>
        <w:pStyle w:val="ListBullet"/>
        <w:spacing w:after="100"/>
        <w:ind w:left="432"/>
      </w:pPr>
      <w:r>
        <w:rPr>
          <w:rFonts w:ascii="Calibri" w:hAnsi="Calibri"/>
          <w:b/>
          <w:color w:val="1F2A37"/>
          <w:sz w:val="21"/>
        </w:rPr>
        <w:t xml:space="preserve">Interactive Map: </w:t>
      </w:r>
      <w:r>
        <w:rPr>
          <w:rFonts w:ascii="Calibri" w:hAnsi="Calibri"/>
          <w:color w:val="1F2A37"/>
          <w:sz w:val="21"/>
        </w:rPr>
        <w:t>A full-screen Google Maps view plots every geocoded synagogue as a color-coded marker (active, closed, merged, or unknown). Users can search by name or leader, filter by neighborhood, and sweep a dual-range year slider to see which congregations were active during any chosen period.</w:t>
      </w:r>
    </w:p>
    <w:p w14:paraId="5CCC7C5E" w14:textId="77777777" w:rsidR="004A3476" w:rsidRDefault="00000000">
      <w:pPr>
        <w:pStyle w:val="ListBullet"/>
        <w:spacing w:after="100"/>
        <w:ind w:left="432"/>
      </w:pPr>
      <w:r>
        <w:rPr>
          <w:rFonts w:ascii="Calibri" w:hAnsi="Calibri"/>
          <w:b/>
          <w:color w:val="1F2A37"/>
          <w:sz w:val="21"/>
        </w:rPr>
        <w:t xml:space="preserve">Synagogue Browse &amp; Detail: </w:t>
      </w:r>
      <w:r>
        <w:rPr>
          <w:rFonts w:ascii="Calibri" w:hAnsi="Calibri"/>
          <w:color w:val="1F2A37"/>
          <w:sz w:val="21"/>
        </w:rPr>
        <w:t>A paginated, searchable list lets visitors filter synagogues by status, neighborhood, and year range. Each synagogue has a dedicated detail page showing all known addresses across time, a sortable history timeline, clergy and lay leadership rosters, organizational relationships (mergers, splits, predecessors), photo galleries, and curated external links.</w:t>
      </w:r>
    </w:p>
    <w:p w14:paraId="2BCC16F7" w14:textId="77777777" w:rsidR="004A3476" w:rsidRDefault="00000000">
      <w:pPr>
        <w:pStyle w:val="ListBullet"/>
        <w:spacing w:after="100"/>
        <w:ind w:left="432"/>
      </w:pPr>
      <w:r>
        <w:rPr>
          <w:rFonts w:ascii="Calibri" w:hAnsi="Calibri"/>
          <w:b/>
          <w:color w:val="1F2A37"/>
          <w:sz w:val="21"/>
        </w:rPr>
        <w:t xml:space="preserve">Leadership Directory: </w:t>
      </w:r>
      <w:r>
        <w:rPr>
          <w:rFonts w:ascii="Calibri" w:hAnsi="Calibri"/>
          <w:color w:val="1F2A37"/>
          <w:sz w:val="21"/>
        </w:rPr>
        <w:t>A dedicated directory lists all documented rabbis and chazzanim with profile pages covering biography, seminary training, synagogue affiliations, photographs, and external references.</w:t>
      </w:r>
    </w:p>
    <w:p w14:paraId="4F99BC06" w14:textId="77777777" w:rsidR="004A3476" w:rsidRDefault="00000000">
      <w:pPr>
        <w:pStyle w:val="ListBullet"/>
        <w:spacing w:after="100"/>
        <w:ind w:left="432"/>
      </w:pPr>
      <w:r>
        <w:rPr>
          <w:rFonts w:ascii="Calibri" w:hAnsi="Calibri"/>
          <w:b/>
          <w:color w:val="1F2A37"/>
          <w:sz w:val="21"/>
        </w:rPr>
        <w:t xml:space="preserve">Community Contributions: </w:t>
      </w:r>
      <w:r>
        <w:rPr>
          <w:rFonts w:ascii="Calibri" w:hAnsi="Calibri"/>
          <w:color w:val="1F2A37"/>
          <w:sz w:val="21"/>
        </w:rPr>
        <w:t>Authenticated users can propose edits, add addresses and history entries, upload photographs, and suggest new clergy affiliations. All contributions are queued for review by editors before publication.</w:t>
      </w:r>
    </w:p>
    <w:p w14:paraId="57CF1828" w14:textId="77777777" w:rsidR="004A3476" w:rsidRDefault="00000000">
      <w:pPr>
        <w:pStyle w:val="ListBullet"/>
        <w:spacing w:after="100"/>
        <w:ind w:left="432"/>
      </w:pPr>
      <w:r>
        <w:rPr>
          <w:rFonts w:ascii="Calibri" w:hAnsi="Calibri"/>
          <w:b/>
          <w:color w:val="1F2A37"/>
          <w:sz w:val="21"/>
        </w:rPr>
        <w:t xml:space="preserve">Administrative Tools: </w:t>
      </w:r>
      <w:r>
        <w:rPr>
          <w:rFonts w:ascii="Calibri" w:hAnsi="Calibri"/>
          <w:color w:val="1F2A37"/>
          <w:sz w:val="21"/>
        </w:rPr>
        <w:t>Editors and administrators review pending proposals from a dedicated dashboard. The site also supports merging and splitting duplicate records, managing user roles, and exporting data to Excel for offline review.</w:t>
      </w:r>
    </w:p>
    <w:p w14:paraId="3EDE988A" w14:textId="77777777" w:rsidR="004A3476" w:rsidRDefault="00000000">
      <w:pPr>
        <w:spacing w:before="240" w:after="80"/>
      </w:pPr>
      <w:r>
        <w:rPr>
          <w:rFonts w:ascii="Calibri" w:hAnsi="Calibri"/>
          <w:b/>
          <w:color w:val="1E40AF"/>
          <w:sz w:val="26"/>
        </w:rPr>
        <w:t>Who It Is For</w:t>
      </w:r>
    </w:p>
    <w:p w14:paraId="7C8EB015" w14:textId="77777777" w:rsidR="004A3476" w:rsidRDefault="00000000">
      <w:pPr>
        <w:spacing w:after="120"/>
      </w:pPr>
      <w:r>
        <w:rPr>
          <w:rFonts w:ascii="Calibri" w:hAnsi="Calibri"/>
          <w:color w:val="1F2A37"/>
          <w:sz w:val="21"/>
        </w:rPr>
        <w:t>The site serves four overlapping audiences:</w:t>
      </w:r>
    </w:p>
    <w:p w14:paraId="0906208D" w14:textId="77777777" w:rsidR="004A3476" w:rsidRDefault="00000000">
      <w:pPr>
        <w:pStyle w:val="ListBullet"/>
        <w:spacing w:after="60"/>
        <w:ind w:left="432"/>
      </w:pPr>
      <w:r>
        <w:rPr>
          <w:rFonts w:ascii="Calibri" w:hAnsi="Calibri"/>
          <w:color w:val="1F2A37"/>
          <w:sz w:val="21"/>
        </w:rPr>
        <w:t>General public — anyone curious about Philadelphia's Jewish history and neighborhoods.</w:t>
      </w:r>
    </w:p>
    <w:p w14:paraId="4B1B6B8F" w14:textId="77777777" w:rsidR="004A3476" w:rsidRDefault="00000000">
      <w:pPr>
        <w:pStyle w:val="ListBullet"/>
        <w:spacing w:after="60"/>
        <w:ind w:left="432"/>
      </w:pPr>
      <w:r>
        <w:rPr>
          <w:rFonts w:ascii="Calibri" w:hAnsi="Calibri"/>
          <w:color w:val="1F2A37"/>
          <w:sz w:val="21"/>
        </w:rPr>
        <w:t>Researchers &amp; genealogists — historians, academics, and family researchers seeking primary-source records.</w:t>
      </w:r>
    </w:p>
    <w:p w14:paraId="75FA1879" w14:textId="77777777" w:rsidR="004A3476" w:rsidRDefault="00000000">
      <w:pPr>
        <w:pStyle w:val="ListBullet"/>
        <w:spacing w:after="60"/>
        <w:ind w:left="432"/>
      </w:pPr>
      <w:r>
        <w:rPr>
          <w:rFonts w:ascii="Calibri" w:hAnsi="Calibri"/>
          <w:color w:val="1F2A37"/>
          <w:sz w:val="21"/>
        </w:rPr>
        <w:t>Community contributors — individuals with knowledge or photographs to share, who can submit additions through a guided proposal workflow.</w:t>
      </w:r>
    </w:p>
    <w:p w14:paraId="1689DDC2" w14:textId="77777777" w:rsidR="004A3476" w:rsidRDefault="00000000">
      <w:pPr>
        <w:pStyle w:val="ListBullet"/>
        <w:spacing w:after="60"/>
        <w:ind w:left="432"/>
      </w:pPr>
      <w:r>
        <w:rPr>
          <w:rFonts w:ascii="Calibri" w:hAnsi="Calibri"/>
          <w:color w:val="1F2A37"/>
          <w:sz w:val="21"/>
        </w:rPr>
        <w:t>Editors &amp; administrators — verified stewards who review and approve community submissions, ensuring data quality.</w:t>
      </w:r>
    </w:p>
    <w:p w14:paraId="420D226F" w14:textId="77777777" w:rsidR="004A3476" w:rsidRDefault="00000000">
      <w:pPr>
        <w:spacing w:before="240" w:after="80"/>
      </w:pPr>
      <w:r>
        <w:rPr>
          <w:rFonts w:ascii="Calibri" w:hAnsi="Calibri"/>
          <w:b/>
          <w:color w:val="1E40AF"/>
          <w:sz w:val="26"/>
        </w:rPr>
        <w:t>Technology</w:t>
      </w:r>
    </w:p>
    <w:p w14:paraId="0CEED6B1" w14:textId="77777777" w:rsidR="004A3476" w:rsidRDefault="00000000">
      <w:pPr>
        <w:spacing w:after="120"/>
      </w:pPr>
      <w:r>
        <w:rPr>
          <w:rFonts w:ascii="Calibri" w:hAnsi="Calibri"/>
          <w:color w:val="1F2A37"/>
          <w:sz w:val="21"/>
        </w:rPr>
        <w:t>The application is a modern web application built with Next.js 14, backed by a Supabase PostgreSQL database, and hosted on Vercel for global availability. It is fully responsive across desktop and mobile devices and automatically adapts to light or dark mode based on the visitor's operating system preference. All map functionality is powered by the Google Maps JavaScript API.</w:t>
      </w:r>
    </w:p>
    <w:p w14:paraId="41AEFA06" w14:textId="77777777" w:rsidR="004A3476" w:rsidRDefault="004A3476"/>
    <w:p w14:paraId="70BA9B15" w14:textId="43601CDC" w:rsidR="004A3476" w:rsidRDefault="00000000">
      <w:pPr>
        <w:jc w:val="center"/>
      </w:pPr>
      <w:r>
        <w:rPr>
          <w:rFonts w:ascii="Calibri" w:hAnsi="Calibri"/>
          <w:i/>
          <w:color w:val="4B5563"/>
          <w:sz w:val="17"/>
        </w:rPr>
        <w:t>Philadelphia Historical Synagogues</w:t>
      </w:r>
    </w:p>
    <w:sectPr w:rsidR="004A3476" w:rsidSect="00BB78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727407">
    <w:abstractNumId w:val="8"/>
  </w:num>
  <w:num w:numId="2" w16cid:durableId="1087114344">
    <w:abstractNumId w:val="6"/>
  </w:num>
  <w:num w:numId="3" w16cid:durableId="1243297327">
    <w:abstractNumId w:val="5"/>
  </w:num>
  <w:num w:numId="4" w16cid:durableId="1720208822">
    <w:abstractNumId w:val="4"/>
  </w:num>
  <w:num w:numId="5" w16cid:durableId="911308827">
    <w:abstractNumId w:val="7"/>
  </w:num>
  <w:num w:numId="6" w16cid:durableId="1713070597">
    <w:abstractNumId w:val="3"/>
  </w:num>
  <w:num w:numId="7" w16cid:durableId="453407206">
    <w:abstractNumId w:val="2"/>
  </w:num>
  <w:num w:numId="8" w16cid:durableId="90469665">
    <w:abstractNumId w:val="1"/>
  </w:num>
  <w:num w:numId="9" w16cid:durableId="42850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476"/>
    <w:rsid w:val="0095413B"/>
    <w:rsid w:val="00AA1D8D"/>
    <w:rsid w:val="00B47730"/>
    <w:rsid w:val="00BB78D1"/>
    <w:rsid w:val="00CB0664"/>
    <w:rsid w:val="00E76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1BD53"/>
  <w14:defaultImageDpi w14:val="300"/>
  <w15:docId w15:val="{DDF775AE-885C-2D42-B63C-A55CDDA2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Flax, Daniel</cp:lastModifiedBy>
  <cp:revision>3</cp:revision>
  <dcterms:created xsi:type="dcterms:W3CDTF">2013-12-23T23:15:00Z</dcterms:created>
  <dcterms:modified xsi:type="dcterms:W3CDTF">2026-04-03T19:14:00Z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1df539-6093-4ec5-baaa-eb0dcc11254e_Enabled">
    <vt:lpwstr>true</vt:lpwstr>
  </property>
  <property fmtid="{D5CDD505-2E9C-101B-9397-08002B2CF9AE}" pid="3" name="MSIP_Label_1f1df539-6093-4ec5-baaa-eb0dcc11254e_SetDate">
    <vt:lpwstr>2026-04-03T19:13:57Z</vt:lpwstr>
  </property>
  <property fmtid="{D5CDD505-2E9C-101B-9397-08002B2CF9AE}" pid="4" name="MSIP_Label_1f1df539-6093-4ec5-baaa-eb0dcc11254e_Method">
    <vt:lpwstr>Standard</vt:lpwstr>
  </property>
  <property fmtid="{D5CDD505-2E9C-101B-9397-08002B2CF9AE}" pid="5" name="MSIP_Label_1f1df539-6093-4ec5-baaa-eb0dcc11254e_Name">
    <vt:lpwstr>General</vt:lpwstr>
  </property>
  <property fmtid="{D5CDD505-2E9C-101B-9397-08002B2CF9AE}" pid="6" name="MSIP_Label_1f1df539-6093-4ec5-baaa-eb0dcc11254e_SiteId">
    <vt:lpwstr>649fc29a-ece3-4a3b-a3c1-680a2f035a6e</vt:lpwstr>
  </property>
  <property fmtid="{D5CDD505-2E9C-101B-9397-08002B2CF9AE}" pid="7" name="MSIP_Label_1f1df539-6093-4ec5-baaa-eb0dcc11254e_ActionId">
    <vt:lpwstr>18d284ec-d7a2-4ee3-8e54-5a2f7c884355</vt:lpwstr>
  </property>
  <property fmtid="{D5CDD505-2E9C-101B-9397-08002B2CF9AE}" pid="8" name="MSIP_Label_1f1df539-6093-4ec5-baaa-eb0dcc11254e_ContentBits">
    <vt:lpwstr>0</vt:lpwstr>
  </property>
  <property fmtid="{D5CDD505-2E9C-101B-9397-08002B2CF9AE}" pid="9" name="MSIP_Label_1f1df539-6093-4ec5-baaa-eb0dcc11254e_Tag">
    <vt:lpwstr>50, 3, 0, 1</vt:lpwstr>
  </property>
</Properties>
</file>