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Dairy plant V2: cheese and whey soft drink</w:t>
      </w:r>
    </w:p>
    <w:p>
      <w:pPr>
        <w:spacing w:after="10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Process data for mass and heat integration, compiled from process models and the literature</w:t>
      </w:r>
    </w:p>
    <w:p>
      <w:pPr>
        <w:spacing w:after="2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Sophia Wallerand, Daniel Flórez-Orrego, Pullah Bhatnagar, Oktay Boztas, Dareen Dardor</w:t>
      </w:r>
    </w:p>
    <w:p>
      <w:pPr>
        <w:pBdr>
          <w:bottom w:val="single" w:color="1F3864" w:sz="6" w:space="4"/>
        </w:pBd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Industrial Process and Energy Systems Engineering (IPESE) group, EPFL, Sion, Switzerland</w:t>
      </w:r>
    </w:p>
    <w:p>
      <w:pPr>
        <w:spacing w:after="120" w:before="0" w:line="264"/>
      </w:pPr>
      <w:r>
        <w:rPr>
          <w:rFonts w:ascii="Arial" w:cs="Arial" w:eastAsia="Arial" w:hAnsi="Arial"/>
          <w:sz w:val="20"/>
          <w:szCs w:val="20"/>
        </w:rPr>
        <w:t xml:space="preserve">This case study describes the process data of the dairy model Dairy_V2 of the IETS Task XXIV database of ex-ante models: the material flows, the process electricity and the 30 thermal streams of a cheese dairy that turns its whey into a carbonated soft drink, per tonne of fresh milk. The stream data come from the DWSIM dairy model of Bhatnagar, Flórez-Orrego, Boztas and Dardor and from Dardor et al. (2024), and the process electricity from the energy use of European dairies reported by Ramírez et al. (2006). Table 5 gives the source of each value.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Process description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sz w:val="20"/>
          <w:szCs w:val="20"/>
        </w:rPr>
        <w:t xml:space="preserve">The plant receives fresh milk and produces cream and cheese. The whey separated in evaporation and cheese making is turned into a carbonated whey-based soft drink.</w:t>
      </w:r>
    </w:p>
    <w:p>
      <w:pPr>
        <w:keepNext/>
        <w:spacing w:after="120" w:before="0" w:line="264"/>
      </w:pPr>
      <w:r>
        <w:rPr>
          <w:rFonts w:ascii="Arial" w:cs="Arial" w:eastAsia="Arial" w:hAnsi="Arial"/>
          <w:sz w:val="20"/>
          <w:szCs w:val="20"/>
        </w:rPr>
        <w:t xml:space="preserve">Process steps and conditions: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Reception: raw milk is cooled from 6 to 4 °C and stored.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Pasteurisation: the milk is heated to 75 °C with regenerative heat exchange; the cream is separated by centrifugation at about 60 °C; the pasteurised skimmed milk is cooled back to 4 °C.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Evaporation: the skimmed milk is preheated to 70 °C and concentrated in three effects boiling at about 70, 65 and 60 °C. Steam heats the first effect; the vapour of each effect heats the next one, and the vapour of the last effect is condensed. A diluted whey stream and a wastewater stream are also separated.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Cheese making: the concentrated milk is heated to 56 °C and cultures are added; curd and whey are separated; the curd is cooled to 16 °C and brined with salt and water at about 13 °C.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Cleaning in place (CIP): water is heated to 80 °C, circulated through the equipment and returned at 75 °C; about 70 % is reused and the rest is cooled to 30 °C and discharged.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Wastewater treatment: brine, evaporator wastewater and product losses are treated; a sludge is separated.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Soft drink: the whey is heated to 97 °C and most of its water is evaporated at about 100 °C; the concentrate is cooled to 45 °C, blended with sugar, aroma and water, cooled to 10 °C and carbonated with CO2.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Basis and conventions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 flow:</w:t>
      </w:r>
      <w:r>
        <w:rPr>
          <w:rFonts w:ascii="Arial" w:cs="Arial" w:eastAsia="Arial" w:hAnsi="Arial"/>
          <w:sz w:val="20"/>
          <w:szCs w:val="20"/>
        </w:rPr>
        <w:t xml:space="preserve"> 1 t/h of fresh milk. At this basis, a heat load in kW equals the specific energy in kWh per tonne of milk, and a mass flow in kg/h equals kg per tonne of milk.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 plant:</w:t>
      </w:r>
      <w:r>
        <w:rPr>
          <w:rFonts w:ascii="Arial" w:cs="Arial" w:eastAsia="Arial" w:hAnsi="Arial"/>
          <w:sz w:val="20"/>
          <w:szCs w:val="20"/>
        </w:rPr>
        <w:t xml:space="preserve"> 28.8 t/h of fresh milk (about 28 m³/h), operated 8,760 h per year. Columns labelled "plant" are the 1 t/h values multiplied by 28.8.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Heat integration:</w:t>
      </w:r>
      <w:r>
        <w:rPr>
          <w:rFonts w:ascii="Arial" w:cs="Arial" w:eastAsia="Arial" w:hAnsi="Arial"/>
          <w:sz w:val="20"/>
          <w:szCs w:val="20"/>
        </w:rPr>
        <w:t xml:space="preserve"> ΔTmin/2 = 5 K for liquid streams and 2 K for condensing and boiling streams, as given in Table 3 for each stream. The soft-drink evaporator (8 K) keeps the value of the source model.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Streams that change phase at constant temperature are given a span of 0.1 K. Very small mixing streams of the source model are lumped together.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Utilities are not part of the process data:</w:t>
      </w:r>
      <w:r>
        <w:rPr>
          <w:rFonts w:ascii="Arial" w:cs="Arial" w:eastAsia="Arial" w:hAnsi="Arial"/>
          <w:sz w:val="20"/>
          <w:szCs w:val="20"/>
        </w:rPr>
        <w:t xml:space="preserve"> steam, hot water, refrigeration, cooling towers and cooling water belong to a utility system outside the model boundary. Refrigeration demands appear as hot streams at the product temperature.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905500" cy="3467100"/>
            <wp:effectExtent t="0" r="0" b="0" l="0"/>
            <wp:docPr id="1" name="flowsheet" descr="Block flow diagram of variant V2, mass flows in kg/h per 1 t/h of fresh milk." title="Dairy plant block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1. Block flow diagram of variant V2, mass flows in kg/h per 1 t/h of fresh milk.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Material flows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1. Material flows, per 1 t/h of fresh milk.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8"/>
        <w:gridCol w:w="2000"/>
        <w:gridCol w:w="2000"/>
      </w:tblGrid>
      <w:tr>
        <w:trPr>
          <w:tblHeader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Flow (kg/h)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 (°C)</w:t>
            </w:r>
          </w:p>
        </w:tc>
      </w:tr>
      <w:tr>
        <w:tc>
          <w:tcPr>
            <w:tcW w:type="dxa" w:w="963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Raw materials and inputs (in)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Fresh milk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1,000.0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Water for brining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Water for cleaning (CIP)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Sugar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Aroma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Water for the drink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1,284.1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Products, by-products and discharges (out)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59.5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Cheese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70.3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Whey soft drink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218.5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Water vapour from whey evaporation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176.9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Evaporator condensate water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448.5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Treated water discharge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155.7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CIP water discharge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Sludge from wastewater treatment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out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1,284.1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3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Internal flows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Skimmed milk to evaporation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940.5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Concentrated milk to cheese making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176.5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Concentrated milk losses to wastewater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Brine to wastewater treatment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Evaporator wastewater to treatment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122.6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Whey to the soft-drink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298.6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and 56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Inputs and outputs close at 1,284.1 kg/h. The concentrated-milk losses are the difference between the evaporator output and the cheese-making input; they are sent to wastewater treatment.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Process electricity</w:t>
      </w:r>
    </w:p>
    <w:p>
      <w:pPr>
        <w:keepNext/>
        <w:spacing w:after="120" w:before="0" w:line="264"/>
      </w:pPr>
      <w:r>
        <w:rPr>
          <w:rFonts w:ascii="Arial" w:cs="Arial" w:eastAsia="Arial" w:hAnsi="Arial"/>
          <w:sz w:val="20"/>
          <w:szCs w:val="20"/>
        </w:rPr>
        <w:t xml:space="preserve">Table 2 lists the electricity that the cheese line consumes. It is derived from sector data for Dutch cheese dairies, because the process model gives no electricity use. Refrigeration is excluded: it is a utility, and its demand appears as hot streams in Table 3.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2. Process electricity demand, per 1 t/h of fresh milk.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1200"/>
        <w:gridCol w:w="47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kW at 1 t/h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Electric drives: separator, pumps, agitators, curd and cheese handling, CIP pumps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5.37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16 % of the primary energy of cheese production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Compressed air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1.68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5 % of the primary energy of cheese production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process electricity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7.05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203 kW for the plant, 1,780 MWh/y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 comparison only: refrigeration compressors (not part of the process data)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6.38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19 % of the primary energy of cheese production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Derivation: the reference specific energy use of cheese production is 4.3 GJ of primary energy per tonne of cheese (Ramírez et al., 2006, Table 7). Electricity is taken as 40 % of it, the sector-wide share stated by the same authors, and converted back to final electricity with their factor of 2.5: 191 kWh per tonne of cheese. Cooling (19 %) and compressed air (5 %) are the cheese-production shares given by Ramírez et al. (2006, Table 4) and are assumed to be entirely electric; the rest of the electricity is assigned to drives. With 70.3 kg of cheese per tonne of milk, the process electricity is 100 kWh/t of cheese, or 7.05 kWh/t of milk.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The refrigeration line is given for comparison only: it is the electricity that refrigeration (including cold storage) needed in the reference dairies, for comparison with the electricity of a refrigeration plant. The electricity of the soft-drink unit (pumps, blending, carbonation and filling) is not covered by the reference and is not included.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Thermal streams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3. Thermal streams of variant V2. Q and mCp per 1 t/h of fresh milk; operating time 8,760 h/y.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238"/>
        <w:gridCol w:w="800"/>
        <w:gridCol w:w="800"/>
        <w:gridCol w:w="1100"/>
        <w:gridCol w:w="1100"/>
        <w:gridCol w:w="9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Stream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Tin (°C)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Tout (°C)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Q, 1 t/h (kW)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mCp, 1 t/h (kW/K)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ΔTmin/2 (K)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Q, plant (kW)</w:t>
            </w:r>
          </w:p>
        </w:tc>
      </w:tr>
      <w:tr>
        <w:tc>
          <w:tcPr>
            <w:tcW w:type="dxa" w:w="9638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Cold streams (to be heated)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Pasteurisation: Fresh milk heating to pasteurisation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76.38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1.076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2,200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Evaporation: Skimmed milk preheating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45.19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1,302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Evaporation: Effect 1, boiling (steam-heated)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70.2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122.01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1,220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3,514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Evaporation: Effect 2, boiling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102.32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341.065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2,947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C5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Evaporation: Effect 3, boiling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60.7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64.27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107.124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1,851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C6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Cheese: Concentrated milk heating for curdling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0.159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C7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Cheese: Brining water warming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C8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CIP: Make-up water heating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C9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CIP: Cleaning water heating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C10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 drink: Whey heating to boiling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27.2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27.46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791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C11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 drink: Whey boiling, water evaporation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165.26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61.208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4,760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C12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 drink: Blending, heating side (lumped)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cold streams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630.7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18,165</w:t>
            </w:r>
          </w:p>
        </w:tc>
      </w:tr>
      <w:tr>
        <w:tc>
          <w:tcPr>
            <w:tcW w:type="dxa" w:w="9638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Hot streams (to be cooled)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Pasteurisation: Raw milk cooling on reception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1.092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H2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Pasteurisation: Pasteurised milk cooling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73.13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2,106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Evaporation: Effect 1 vapour, condensing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70.2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69.1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122.15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111.042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3,518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H4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Evaporation: Effect 2 vapour, condensing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65.6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104.58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174.300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3,012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H5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Evaporation: Effect 3 vapour, condensing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65.61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54.673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1,890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H6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Evaporation: Condensate cooling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69.9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21.19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H7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Evaporation: Concentrated milk cooling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0.163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H8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Cheese: Curd and whey cooling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H9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Cheese: Brining, cooling side (lumped)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H10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CIP: Cleaning circuits, cooling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2.91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H11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CIP: Returned water cooling before reuse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H12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CIP: Spent water cooling before discharge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 drink: Vapour, condensation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41.19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411.884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1,186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H14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 drink: Condensate cooling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H15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 drink: Vapour leaving the evaporator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135.84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1.811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3,912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H16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 drink: Whey concentrate and syrup cooling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45.2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H17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 drink: Aroma condensation and cooling (lumped)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81.7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H18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 drink: Blending, cooling side (lumped)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hot streams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607.9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17,508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mCp = Q / |Tout − Tin|. The evaporator is described effect by effect: each effect boils at one temperature and the vapour it produces condenses about 4 to 5 K higher in the next effect's heater, which is why phase-change streams use ΔTmin/2 = 2 K. Streams ending below about 20 °C need refrigeration unless another process stream absorbs their heat.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Energy targets</w:t>
      </w:r>
    </w:p>
    <w:p>
      <w:pPr>
        <w:keepNext/>
        <w:spacing w:after="120" w:before="0" w:line="264"/>
      </w:pPr>
      <w:r>
        <w:rPr>
          <w:rFonts w:ascii="Arial" w:cs="Arial" w:eastAsia="Arial" w:hAnsi="Arial"/>
          <w:sz w:val="20"/>
          <w:szCs w:val="20"/>
        </w:rPr>
        <w:t xml:space="preserve">The problem-table analysis of the 30 streams of Table 3, with the ΔTmin/2 contributions given there, gives the minimum energy targets of Table 4.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4. Minimum energy targets with the ΔTmin/2 values of Table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8"/>
        <w:gridCol w:w="2000"/>
        <w:gridCol w:w="2000"/>
        <w:gridCol w:w="20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 t/h (kW)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Plant (kW)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Plant (MWh/y)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heating demand (cold streams)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630.7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18,165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159,128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cooling demand (hot streams)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607.9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17,508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153,371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Minimum hot utility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236.0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6,795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59,527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Minimum cold utility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213.1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6,138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53,771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  of which below ambient (refrigeration)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3,753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Maximum heat recovery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394.8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11,370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99,600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Pinch temperature (shifted)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67.3 °C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67.3 °C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The pinch at 67.3 °C shifted lies in the evaporator, between the boiling of effect 1 and the condensation of its vapour. Plant annual energy = plant kW × 8,760 h. Refrigeration is the cold utility that must be supplied below 20 °C on hot streams when the rest of the cold utility is placed at the highest feasible temperature.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Data basis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5. Origin of the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Stream temperatures, heat loads and mass flows of all units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DWSIM dairy model of Bhatnagar, Flórez-Orrego, Boztas and Dardor; Dardor et al. (2024); values of the latest MER runs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Normalisation to 1 t/h of fresh milk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 values divided by 28.8 t/h of fresh milk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Evaporator effect by effect; ΔTmin/2 = 2 K on condensing and boiling streams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Source model, with the condensing vapour of each effect grouped by effect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 electricity of the cheese line: 4.3 GJ primary energy per t of cheese; electricity 40 % of primary energy, converted with a factor of 2.5; cooling (19 %) and compressed air (5 %) shares assumed fully electric; refrigeration excluded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Ramírez et al. (2006), Tables 4 and 7 and Section 5; electricity share and allocation are assumptions of this case study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Lumped streams (pasteurisation heating and cooling, small mixing streams, condensate cooling)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Sums of the source-model streams over their combined temperature range; origin listed in the workbook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Skimmed milk = fresh milk minus cream; evaporator condensate closes the evaporator balance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Mass balance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Concentrated-milk losses (difference between evaporator output and cheese-making input) to wastewater treatment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Mass balance; this closes the wastewater treatment balance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Soft-drink unit scaled to the whey actually available (factor 0.9975)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Source model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Sugar 9 g per 100 mL of drink, density 1.04 kg/L; the sugar removed from the source model is replaced by water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Typical whey soft drink (9 g of sugar per 100 mL); density assumed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7"/>
          <w:szCs w:val="17"/>
        </w:rPr>
        <w:t xml:space="preserve">Dardor D., Flórez-Orrego D., Terrier C., Ribeiro Domingos M.E., Platteau C., da Silva J.C., Lopez M., Maréchal F. (2024). ROSMOSE: A web-based decision support tool for the design and optimization of industrial and urban energy systems.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Energy</w:t>
      </w:r>
      <w:r>
        <w:rPr>
          <w:rFonts w:ascii="Arial" w:cs="Arial" w:eastAsia="Arial" w:hAnsi="Arial"/>
          <w:sz w:val="17"/>
          <w:szCs w:val="17"/>
        </w:rPr>
        <w:t xml:space="preserve"> 304, 132182. </w:t>
      </w:r>
      <w:r>
        <w:rPr>
          <w:rFonts w:ascii="Arial" w:cs="Arial" w:eastAsia="Arial" w:hAnsi="Arial"/>
          <w:sz w:val="17"/>
          <w:szCs w:val="17"/>
        </w:rPr>
        <w:t xml:space="preserve">https://doi.org/10.1016/j.energy.2024.132182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7"/>
          <w:szCs w:val="17"/>
        </w:rPr>
        <w:t xml:space="preserve">Ramírez C.A., Patel M., Blok K. (2006). From fluid milk to milk powder: energy use and energy efficiency in the European dairy industry.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Energy</w:t>
      </w:r>
      <w:r>
        <w:rPr>
          <w:rFonts w:ascii="Arial" w:cs="Arial" w:eastAsia="Arial" w:hAnsi="Arial"/>
          <w:sz w:val="17"/>
          <w:szCs w:val="17"/>
        </w:rPr>
        <w:t xml:space="preserve"> 31(12), 1984–2004. </w:t>
      </w:r>
      <w:r>
        <w:rPr>
          <w:rFonts w:ascii="Arial" w:cs="Arial" w:eastAsia="Arial" w:hAnsi="Arial"/>
          <w:sz w:val="17"/>
          <w:szCs w:val="17"/>
        </w:rPr>
        <w:t xml:space="preserve">https://doi.org/10.1016/j.energy.2005.10.014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Dairy plant, variant V2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0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232ac4780014ecf772277aa5666ed54e72106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Dairy plant V2: cheese and whey soft drink: process data for mass and heat integration</dc:title>
  <dc:creator>Sophia Wallerand; Daniel Flórez-Orrego; Pullah Bhatnagar; Oktay Boztas; Dareen Dardor</dc:creator>
  <cp:lastModifiedBy>Daniel Flórez-Orrego</cp:lastModifiedBy>
  <cp:revision>2</cp:revision>
  <dcterms:created xsi:type="dcterms:W3CDTF">2026-10-12T17:34:16.150Z</dcterms:created>
  <dcterms:modified xsi:type="dcterms:W3CDTF">2026-10-23T02:59:26Z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