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Cooling Tower Model Documentation</w:t>
      </w:r>
    </w:p>
    <w:p>
      <w:pPr>
        <w:spacing w:after="360"/>
      </w:pPr>
      <w:r>
        <w:rPr>
          <w:i/>
          <w:iCs/>
        </w:rPr>
        <w:t xml:space="preserve">Comprehensive reference for cooling tower thermodynamic parameters, wet-bulb temperature calculations, and economic correlations.</w:t>
      </w:r>
    </w:p>
    <w:p>
      <w:pPr>
        <w:pStyle w:val="Heading2"/>
      </w:pPr>
      <w:r>
        <w:t xml:space="preserve">1. Wet-Bulb Temperature Calculation</w:t>
      </w:r>
    </w:p>
    <w:p>
      <w:pPr>
        <w:spacing w:after="120"/>
      </w:pPr>
      <w:r>
        <w:t xml:space="preserve">The wet-bulb temperature (T</w:t>
      </w:r>
    </w:p>
    <w:p>
      <w:pPr>
        <w:spacing w:after="0"/>
      </w:pPr>
      <w:r>
        <w:rPr>
          <w:sz w:val="18"/>
          <w:szCs w:val="18"/>
        </w:rPr>
        <w:t xml:space="preserve">wb</w:t>
      </w:r>
    </w:p>
    <w:p>
      <w:pPr>
        <w:spacing w:after="240"/>
      </w:pPr>
      <w:r>
        <w:t xml:space="preserve">) can be computed from dry-bulb temperature and relative humidity using the empirical formula developed by Stull (2011):</w:t>
      </w:r>
    </w:p>
    <w:p>
      <w:pPr>
        <w:pStyle w:val="Heading3"/>
      </w:pPr>
      <w:r>
        <w:t xml:space="preserve">1.1 Stull Formula</w:t>
      </w:r>
    </w:p>
    <w:p>
      <w:pPr>
        <w:spacing w:after="240"/>
      </w:pPr>
      <w:r>
        <w:rPr>
          <w:rFonts w:ascii="Courier New" w:cs="Courier New" w:eastAsia="Courier New" w:hAnsi="Courier New"/>
          <w:sz w:val="18"/>
          <w:szCs w:val="18"/>
        </w:rPr>
        <w:t xml:space="preserve">T_wb = T · arctan[0.151977 · √(RH + 8.313659)] + arctan(T + RH) − arctan(RH − 1.676331) + 0.00391838 · RH^(3/2) · arctan(0.023101 · RH) − 4.686035</w:t>
      </w:r>
    </w:p>
    <w:p>
      <w:pPr>
        <w:spacing w:after="120"/>
      </w:pPr>
      <w:r>
        <w:t xml:space="preserve">where: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T = dry-bulb temperature (°C)</w:t>
      </w:r>
    </w:p>
    <w:p>
      <w:pPr>
        <w:pStyle w:val="ListParagraph"/>
        <w:numPr>
          <w:ilvl w:val="0"/>
          <w:numId w:val="2"/>
        </w:numPr>
      </w:pPr>
      <w:r>
        <w:rPr>
          <w:rFonts w:ascii="Courier New" w:cs="Courier New" w:eastAsia="Courier New" w:hAnsi="Courier New"/>
        </w:rPr>
        <w:t xml:space="preserve">RH = relative humidity (%)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Courier New" w:cs="Courier New" w:eastAsia="Courier New" w:hAnsi="Courier New"/>
        </w:rPr>
        <w:t xml:space="preserve">arctan = inverse tangent function (evaluated in radians, not degrees)</w:t>
      </w:r>
    </w:p>
    <w:p>
      <w:pPr>
        <w:pStyle w:val="Heading3"/>
      </w:pPr>
      <w:r>
        <w:t xml:space="preserve">1.2 Validity Range and Accuracy</w:t>
      </w:r>
    </w:p>
    <w:p>
      <w:pPr>
        <w:spacing w:after="120"/>
      </w:pPr>
      <w:r>
        <w:t xml:space="preserve">The Stull formula is valid for:</w:t>
      </w:r>
    </w:p>
    <w:p>
      <w:pPr>
        <w:pStyle w:val="ListParagraph"/>
        <w:numPr>
          <w:ilvl w:val="0"/>
          <w:numId w:val="2"/>
        </w:numPr>
      </w:pPr>
      <w:r>
        <w:t xml:space="preserve">Relative humidity: 5% to 99%</w:t>
      </w:r>
    </w:p>
    <w:p>
      <w:pPr>
        <w:pStyle w:val="ListParagraph"/>
        <w:numPr>
          <w:ilvl w:val="0"/>
          <w:numId w:val="2"/>
        </w:numPr>
      </w:pPr>
      <w:r>
        <w:t xml:space="preserve">Air temperature: −20°C to 50°C</w:t>
      </w:r>
    </w:p>
    <w:p>
      <w:pPr>
        <w:pStyle w:val="ListParagraph"/>
        <w:numPr>
          <w:ilvl w:val="0"/>
          <w:numId w:val="2"/>
        </w:numPr>
      </w:pPr>
      <w:r>
        <w:t xml:space="preserve">Exception: Not valid for situations with both low humidity and cold temperature</w:t>
      </w:r>
    </w:p>
    <w:p>
      <w:pPr>
        <w:pStyle w:val="ListParagraph"/>
        <w:numPr>
          <w:ilvl w:val="0"/>
          <w:numId w:val="2"/>
        </w:numPr>
      </w:pPr>
      <w:r>
        <w:t xml:space="preserve">Standard sea-level pressure (101.325 kPa)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Accuracy metrics:</w:t>
      </w:r>
    </w:p>
    <w:p>
      <w:pPr>
        <w:pStyle w:val="ListParagraph"/>
        <w:numPr>
          <w:ilvl w:val="0"/>
          <w:numId w:val="2"/>
        </w:numPr>
      </w:pPr>
      <w:r>
        <w:t xml:space="preserve">Error range: −1°C to +0.65°C</w:t>
      </w:r>
    </w:p>
    <w:p>
      <w:pPr>
        <w:pStyle w:val="ListParagraph"/>
        <w:numPr>
          <w:ilvl w:val="0"/>
          <w:numId w:val="2"/>
        </w:numPr>
      </w:pPr>
      <w:r>
        <w:t xml:space="preserve">Mean absolute error: &lt; 0.3°C</w:t>
      </w:r>
    </w:p>
    <w:p>
      <w:pPr>
        <w:pStyle w:val="ListParagraph"/>
        <w:numPr>
          <w:ilvl w:val="0"/>
          <w:numId w:val="2"/>
        </w:numPr>
      </w:pPr>
      <w:r>
        <w:t xml:space="preserve">Fraction of variance explained (r²): 99.95%</w:t>
      </w:r>
    </w:p>
    <w:p>
      <w:pPr>
        <w:pStyle w:val="ListParagraph"/>
        <w:numPr>
          <w:ilvl w:val="0"/>
          <w:numId w:val="2"/>
        </w:numPr>
      </w:pPr>
      <w:r>
        <w:t xml:space="preserve">Mean error: −0.0052°C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Median error: +0.026°C</w:t>
      </w:r>
    </w:p>
    <w:p>
      <w:pPr>
        <w:pStyle w:val="Heading3"/>
      </w:pPr>
      <w:r>
        <w:t xml:space="preserve">1.3 Implementation Notes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Critical: </w:t>
      </w:r>
      <w:r>
        <w:t xml:space="preserve">The atan function must be evaluated in radians, not degrees. Lua's math.atan returns radians by default.</w:t>
      </w:r>
    </w:p>
    <w:p>
      <w:pPr>
        <w:pStyle w:val="ListParagraph"/>
        <w:numPr>
          <w:ilvl w:val="0"/>
          <w:numId w:val="2"/>
        </w:numPr>
      </w:pPr>
      <w:r>
        <w:t xml:space="preserve">The formula assumes standard sea-level pressure. Errors increase at higher elevations.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This formula is widely implemented in building energy simulation libraries (e.g., Modelica Buildings library, AixLib) and weather data APIs (e.g., Open-Meteo).</w:t>
      </w:r>
    </w:p>
    <w:p>
      <w:pPr>
        <w:pStyle w:val="Heading3"/>
      </w:pPr>
      <w:r>
        <w:t xml:space="preserve">1.4 Reference</w:t>
      </w:r>
    </w:p>
    <w:p>
      <w:pPr>
        <w:spacing w:after="120"/>
      </w:pPr>
      <w:r>
        <w:t xml:space="preserve">Stull, R. (2011). Wet-bulb temperature from relative humidity and air temperature. </w:t>
      </w:r>
      <w:r>
        <w:rPr>
          <w:i/>
          <w:iCs/>
        </w:rPr>
        <w:t xml:space="preserve">Journal of Applied Meteorology and Climatology</w:t>
      </w:r>
      <w:r>
        <w:t xml:space="preserve">, 50(11), 2267–2269. </w:t>
      </w:r>
    </w:p>
    <w:p>
      <w:pPr>
        <w:spacing w:after="360"/>
      </w:pPr>
      <w:r>
        <w:t xml:space="preserve">DOI: </w:t>
      </w:r>
      <w:hyperlink w:history="1" r:id="rIdh7xmyuduchl2zdlc_mwdr">
        <w:r>
          <w:rPr>
            <w:rStyle w:val="Hyperlink"/>
            <w:color w:val="0563C1"/>
            <w:u w:val="single"/>
          </w:rPr>
          <w:t xml:space="preserve">10.1175/JAMC-D-11-0143.1</w:t>
        </w:r>
      </w:hyperlink>
    </w:p>
    <w:p>
      <w:pPr>
        <w:pStyle w:val="Heading2"/>
      </w:pPr>
      <w:r>
        <w:t xml:space="preserve">2. Cooling Tower Design Guidelines</w:t>
      </w:r>
    </w:p>
    <w:p>
      <w:pPr>
        <w:pStyle w:val="Heading3"/>
      </w:pPr>
      <w:r>
        <w:t xml:space="preserve">2.1 Typical Range and Approach Values</w:t>
      </w:r>
    </w:p>
    <w:p>
      <w:pPr>
        <w:spacing w:after="120"/>
      </w:pPr>
      <w:r>
        <w:t xml:space="preserve">Industry design guidelines recommend: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Range: </w:t>
      </w:r>
      <w:r>
        <w:t xml:space="preserve">10–15°F (5.5–8.3°C) — difference between hot and cold water temperatures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Approach: </w:t>
      </w:r>
      <w:r>
        <w:t xml:space="preserve">6–12°F (3.3–6.7°C) — difference between cold water and wet-bulb temperatures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Inlet water temperature: </w:t>
      </w:r>
      <w:r>
        <w:t xml:space="preserve">&lt; 92°F (33°C)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Modern towers commonly achieve approach temperatures as low as 5°F (~3°C)</w:t>
      </w:r>
    </w:p>
    <w:p>
      <w:pPr>
        <w:pStyle w:val="Heading3"/>
      </w:pPr>
      <w:r>
        <w:t xml:space="preserve">2.2 Physical Constraints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392b"/>
        </w:rPr>
        <w:t xml:space="preserve">Critical: </w:t>
      </w:r>
      <w:r>
        <w:t xml:space="preserve">Cold water temperature cannot be cooled below the ambient wet-bulb temperature through evaporative cooling.</w:t>
      </w:r>
    </w:p>
    <w:p>
      <w:pPr>
        <w:pStyle w:val="ListParagraph"/>
        <w:numPr>
          <w:ilvl w:val="0"/>
          <w:numId w:val="2"/>
        </w:numPr>
      </w:pPr>
      <w:r>
        <w:t xml:space="preserve">Therefore, approach temperature must always be positive: Cool_Tin &gt; T_wetbulb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Smaller approaches require exponentially larger tower sizes, leading to diminishing returns in cost-effectiveness</w:t>
      </w:r>
    </w:p>
    <w:p>
      <w:pPr>
        <w:pStyle w:val="Heading3"/>
      </w:pPr>
      <w:r>
        <w:t xml:space="preserve">2.3 Performance Relationships</w:t>
      </w:r>
    </w:p>
    <w:p>
      <w:pPr>
        <w:spacing w:after="120"/>
      </w:pPr>
      <w:r>
        <w:t xml:space="preserve">The relationship between wet-bulb temperature and cold water temperature is approximately 2:1:</w:t>
      </w:r>
    </w:p>
    <w:p>
      <w:pPr>
        <w:pStyle w:val="ListParagraph"/>
        <w:numPr>
          <w:ilvl w:val="0"/>
          <w:numId w:val="2"/>
        </w:numPr>
      </w:pPr>
      <w:r>
        <w:t xml:space="preserve">For each 2°F drop in wet-bulb temperature, cold water temperature drops ~1°F</w:t>
      </w:r>
    </w:p>
    <w:p>
      <w:pPr>
        <w:pStyle w:val="ListParagraph"/>
        <w:numPr>
          <w:ilvl w:val="0"/>
          <w:numId w:val="2"/>
        </w:numPr>
      </w:pPr>
      <w:r>
        <w:t xml:space="preserve">The approach increases by ~1°F for every 2°F the wet-bulb falls below design conditions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This is a rough approximation; actual performance should reference manufacturer curves or CTI Blue Book data</w:t>
      </w:r>
    </w:p>
    <w:p>
      <w:pPr>
        <w:pStyle w:val="Heading2"/>
      </w:pPr>
      <w:r>
        <w:t xml:space="preserve">3. Model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400"/>
        <w:gridCol w:w="900"/>
        <w:gridCol w:w="536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 Value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Source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COOLING WATER CIRCUIT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Cool_Tin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°C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Supply temperature (updated from 12°C to ensure approach &gt; 0)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Cool_Tout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°C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 temperature (original Florez-Orrego / ECOS2105: 40°C)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Cool_Qmax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Reference heat duty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deltaH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62.8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kJ/kg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Enthalpy change of cooling water @ 1 bar, 15 → 30°C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AMBIENT CONDITIONS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Tdrybulb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°C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Dry-bulb temperature (site-specific)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RelatHum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Relative humidity (site-specific)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Twetbulb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12.17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°C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Wet-bulb temperature (computed from Stull formula, consistent with 20°C / 40% RH)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ELECTRICITY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Cool_Elec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0.021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kW_el / kW_th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Specific electricity consumption (MARLEY; 400 tons → 30 kW)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HEAT INTEGRATION ΔT_min CONTRIBUTIONS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dtmin_gas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°C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Gas streams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dtmin_liq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°C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Liquid streams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dtmin_2ph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°C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Two-phase streams</w:t>
            </w:r>
          </w:p>
        </w:tc>
      </w:tr>
      <w:tr>
        <w:tc>
          <w:tcPr>
            <w:tcW w:type="dxa" w:w="9360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ECONOMICS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Plant lifetime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Interest / discount rate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CEPCI_2020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596.2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Chemical Engineering Plant Cost Index, 2020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CEPCI_2008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575.4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Chemical Engineering Plant Cost Index, 2008 (correlation base year)</w:t>
            </w:r>
          </w:p>
        </w:tc>
      </w:tr>
    </w:tbl>
    <w:p>
      <w:pPr>
        <w:spacing w:after="360"/>
      </w:pPr>
      <w:r>
        <w:t xml:space="preserve"/>
      </w:r>
    </w:p>
    <w:p>
      <w:pPr>
        <w:pStyle w:val="Heading2"/>
      </w:pPr>
      <w:r>
        <w:t xml:space="preserve">4. Calculated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300"/>
        <w:gridCol w:w="800"/>
        <w:gridCol w:w="1600"/>
        <w:gridCol w:w="18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THERMAL PERFORMANCE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range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Cool_Tout − Cool_Tin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Very small (typical: 5.5–8.3 K)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approach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Cool_Tin − Twetbulb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Now positive (typical: 3.3–6.7 K)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E_ref_CT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Cool_Elec × Cool_Qmax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Reference electrical power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WATER FLOWS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water_flow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Cool_Qmax / deltaH × 3600 / 1000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t/h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5,732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Mass flow rate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water_vflow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water_flow ×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m³/h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5,732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Volumetric flow (ρ = 1 t/m³)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watermu_CT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0.00085 × 1.8 × water_vflow × range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m³/h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Makeup water</w:t>
            </w:r>
          </w:p>
        </w:tc>
      </w:tr>
      <w:tr>
        <w:tc>
          <w:tcPr>
            <w:tcW w:type="dxa" w:w="936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555555"/>
                <w:sz w:val="18"/>
                <w:szCs w:val="18"/>
              </w:rPr>
              <w:t xml:space="preserve">ECONOMICS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Annuity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i(1+i)ⁿ / ((1+i)ⁿ − 1)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0.06646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Capital recovery factor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CTCost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Guthrie correlation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Computed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Tower capital cost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Cinv2_CT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CTCost × (CEPCI_2020 / CEPCI_2008) × Annuity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EUR/y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Computed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Annualized cost (CEPCI ratio = 1.0362)</w:t>
            </w:r>
          </w:p>
        </w:tc>
      </w:tr>
    </w:tbl>
    <w:p>
      <w:pPr>
        <w:spacing w:after="360"/>
      </w:pPr>
      <w:r>
        <w:t xml:space="preserve"/>
      </w:r>
    </w:p>
    <w:p>
      <w:pPr>
        <w:pStyle w:val="Heading2"/>
      </w:pPr>
      <w:r>
        <w:t xml:space="preserve">5. Implementation Recommendations</w:t>
      </w:r>
    </w:p>
    <w:p>
      <w:pPr>
        <w:pStyle w:val="Heading3"/>
      </w:pPr>
      <w:r>
        <w:t xml:space="preserve">5.1 Proposed Lua Code for Wet-Bulb Temperature</w:t>
      </w:r>
    </w:p>
    <w:p>
      <w:pPr>
        <w:spacing w:after="120"/>
      </w:pPr>
      <w:r>
        <w:t xml:space="preserve">Replace the hardcoded Twetbulb parameter with a calculated value:</w:t>
      </w:r>
    </w:p>
    <w:p>
      <w:pPr>
        <w:spacing w:after="240"/>
      </w:pPr>
      <w:r>
        <w:rPr>
          <w:rFonts w:ascii="Courier New" w:cs="Courier New" w:eastAsia="Courier New" w:hAnsi="Courier New"/>
          <w:sz w:val="18"/>
          <w:szCs w:val="18"/>
        </w:rPr>
        <w:t xml:space="preserve">Twetbulb = {job = 'Tdrybulb * math.atan(0.151977 * math.sqrt(RelatHum + 8.313659)) + math.atan(Tdrybulb + RelatHum) - math.atan(RelatHum - 1.676331) + 0.00391838 * RelatHum^1.5 * math.atan(0.023101 * RelatHum) - 4.686035', unit = 'C'},</w:t>
      </w:r>
    </w:p>
    <w:p>
      <w:pPr>
        <w:spacing w:after="240"/>
      </w:pPr>
      <w:r>
        <w:t xml:space="preserve">This ensures that if Tdrybulb or RelatHum changes for different site conditions, Twetbulb — and therefore approach — will update automatically.</w:t>
      </w:r>
    </w:p>
    <w:p>
      <w:pPr>
        <w:pStyle w:val="Heading3"/>
      </w:pPr>
      <w:r>
        <w:t xml:space="preserve">5.2 Sanity Checks and Validation</w:t>
      </w:r>
    </w:p>
    <w:p>
      <w:pPr>
        <w:spacing w:after="120"/>
      </w:pPr>
      <w:r>
        <w:t xml:space="preserve">Add the following assertions or warnings to the model: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Approach &gt; 0: </w:t>
      </w:r>
      <w:r>
        <w:t xml:space="preserve">Cool_Tin must always be greater than Twetbulb. If not, the cooling tower cannot physically achieve the specified cold water temperature.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Range in realistic bounds: </w:t>
      </w:r>
      <w:r>
        <w:t xml:space="preserve">Typical industrial cooling towers operate with range = 5–15 K. Values outside this range may indicate an error in the process specification.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Approach in realistic bounds: </w:t>
      </w:r>
      <w:r>
        <w:t xml:space="preserve">Typical approach = 3–12 K. Approaches below 3 K are technically feasible but economically expensive; approaches above 15 K suggest inefficient tower design.</w:t>
      </w:r>
    </w:p>
    <w:p>
      <w:pPr>
        <w:spacing w:before="480"/>
      </w:pPr>
      <w:r>
        <w:t xml:space="preserve"/>
      </w:r>
    </w:p>
    <w:p>
      <w:pPr>
        <w:jc w:val="center"/>
      </w:pPr>
      <w:r>
        <w:rPr>
          <w:i/>
          <w:iCs/>
          <w:color w:val="888888"/>
          <w:sz w:val="20"/>
          <w:szCs w:val="20"/>
        </w:rPr>
        <w:t xml:space="preserve">Document generated for cooling tower thermodynamic modeling and cost estimation.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200"/>
      <w:outlineLvl w:val="1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e5c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h7xmyuduchl2zdlc_mwdr" Type="http://schemas.openxmlformats.org/officeDocument/2006/relationships/hyperlink" Target="https://doi.org/10.1175/JAMC-D-11-0143.1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2026-02-17T19:20:53.213Z</dcterms:created>
  <dcterms:modified xsi:type="dcterms:W3CDTF">2026-02-17T19:20:53.214Z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