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4BEDF" w14:textId="6DC05336" w:rsidR="00BB21FE" w:rsidRPr="00BB21FE" w:rsidRDefault="00BB21FE" w:rsidP="00BB21FE">
      <w:pPr>
        <w:pStyle w:val="Ttulo1"/>
        <w:rPr>
          <w:b/>
          <w:bCs/>
        </w:rPr>
      </w:pPr>
      <w:r w:rsidRPr="00BB21FE">
        <w:rPr>
          <w:b/>
          <w:bCs/>
        </w:rPr>
        <w:t>Processo – Insumos Inovação</w:t>
      </w:r>
    </w:p>
    <w:p w14:paraId="129CDA63" w14:textId="77777777" w:rsidR="00482BF2" w:rsidRDefault="00482BF2" w:rsidP="00BB21FE">
      <w:pPr>
        <w:jc w:val="both"/>
      </w:pPr>
    </w:p>
    <w:p w14:paraId="7D0853E5" w14:textId="68658C8D" w:rsidR="00D762B1" w:rsidRPr="00D762B1" w:rsidRDefault="00D762B1" w:rsidP="00BB21FE">
      <w:pPr>
        <w:jc w:val="both"/>
      </w:pPr>
      <w:r w:rsidRPr="00D762B1">
        <w:t xml:space="preserve">O processo tem início na tela </w:t>
      </w:r>
      <w:r w:rsidRPr="00D762B1">
        <w:rPr>
          <w:b/>
          <w:bCs/>
        </w:rPr>
        <w:t>Cadastro de Insumos</w:t>
      </w:r>
      <w:r w:rsidRPr="00D762B1">
        <w:t xml:space="preserve">, onde o usuário Welison realizará os inputs necessários para solicitar o cadastro. É fundamental que, após o preenchimento completo dos campos de cabeçalho e detalhes, o usuário acione o botão </w:t>
      </w:r>
      <w:r w:rsidRPr="00D762B1">
        <w:rPr>
          <w:b/>
          <w:bCs/>
        </w:rPr>
        <w:t>Gerar Ordem para Solicitação de Análise</w:t>
      </w:r>
      <w:r w:rsidRPr="00D762B1">
        <w:t xml:space="preserve">, garantindo o correto encaminhamento da solicitação. </w:t>
      </w:r>
    </w:p>
    <w:p w14:paraId="53178AAE" w14:textId="1ACDDBDC" w:rsidR="00EF2E14" w:rsidRPr="00EF2E14" w:rsidRDefault="00BB21FE" w:rsidP="00BB21F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63FC5B" wp14:editId="3B65AFB4">
            <wp:simplePos x="0" y="0"/>
            <wp:positionH relativeFrom="margin">
              <wp:posOffset>4305300</wp:posOffset>
            </wp:positionH>
            <wp:positionV relativeFrom="paragraph">
              <wp:posOffset>1777365</wp:posOffset>
            </wp:positionV>
            <wp:extent cx="1501748" cy="1060450"/>
            <wp:effectExtent l="19050" t="19050" r="22860" b="25400"/>
            <wp:wrapNone/>
            <wp:docPr id="1189126666" name="Imagem 1" descr="Interface gráfica do usuário, Texto, Aplicativo, 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26666" name="Imagem 1" descr="Interface gráfica do usuário, Texto, Aplicativo, Email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748" cy="106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08F">
        <w:rPr>
          <w:noProof/>
        </w:rPr>
        <w:drawing>
          <wp:inline distT="0" distB="0" distL="0" distR="0" wp14:anchorId="434DF7E4" wp14:editId="3A069A3A">
            <wp:extent cx="5731510" cy="2757170"/>
            <wp:effectExtent l="0" t="0" r="2540" b="5080"/>
            <wp:docPr id="19188294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9429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F131" w14:textId="240A38EA" w:rsidR="00BB21FE" w:rsidRDefault="00BB21FE" w:rsidP="00BB21FE">
      <w:pPr>
        <w:jc w:val="both"/>
      </w:pPr>
    </w:p>
    <w:p w14:paraId="4E66CAA6" w14:textId="5809603F" w:rsidR="00D762B1" w:rsidRPr="00D762B1" w:rsidRDefault="00D762B1" w:rsidP="00BB21FE">
      <w:pPr>
        <w:jc w:val="both"/>
      </w:pPr>
      <w:r w:rsidRPr="00D762B1">
        <w:t xml:space="preserve">Na etapa seguinte, acessa-se a tela </w:t>
      </w:r>
      <w:r w:rsidRPr="00D762B1">
        <w:rPr>
          <w:b/>
          <w:bCs/>
        </w:rPr>
        <w:t>Solicitação de Homologação</w:t>
      </w:r>
      <w:r w:rsidRPr="00D762B1">
        <w:t xml:space="preserve">, onde a usuária Jéssica será responsável por acompanhar, diretamente nessa interface, o progresso do processo de cadastro de insumos, incluindo as atividades relacionadas à área de compras e à homologação de produtos pelos fornecedores. </w:t>
      </w:r>
    </w:p>
    <w:p w14:paraId="3C22079E" w14:textId="40058496" w:rsidR="00D762B1" w:rsidRPr="00D762B1" w:rsidRDefault="00BB21FE" w:rsidP="00BB21FE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F0D667" wp14:editId="65406F49">
            <wp:simplePos x="0" y="0"/>
            <wp:positionH relativeFrom="margin">
              <wp:posOffset>3752850</wp:posOffset>
            </wp:positionH>
            <wp:positionV relativeFrom="paragraph">
              <wp:posOffset>1752600</wp:posOffset>
            </wp:positionV>
            <wp:extent cx="2222500" cy="608965"/>
            <wp:effectExtent l="19050" t="19050" r="25400" b="19685"/>
            <wp:wrapNone/>
            <wp:docPr id="1807787516" name="Imagem 1" descr="Interface gráfica do usuário, Aplicativo,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7516" name="Imagem 1" descr="Interface gráfica do usuário, Aplicativo, Si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0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08F">
        <w:rPr>
          <w:noProof/>
        </w:rPr>
        <w:drawing>
          <wp:inline distT="0" distB="0" distL="0" distR="0" wp14:anchorId="0F9651B6" wp14:editId="0A9DDA57">
            <wp:extent cx="5365750" cy="2544956"/>
            <wp:effectExtent l="0" t="0" r="6350" b="8255"/>
            <wp:docPr id="352930385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30385" name="Imagem 1" descr="Interface gráfica do usuário, Aplicativo, Word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386" cy="25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107A" w14:textId="5F2F7209" w:rsidR="00D762B1" w:rsidRPr="00D762B1" w:rsidRDefault="00D762B1" w:rsidP="00BB21FE">
      <w:pPr>
        <w:jc w:val="both"/>
      </w:pPr>
      <w:r w:rsidRPr="00D762B1">
        <w:lastRenderedPageBreak/>
        <w:t xml:space="preserve">Na tela </w:t>
      </w:r>
      <w:r w:rsidRPr="00D762B1">
        <w:rPr>
          <w:b/>
          <w:bCs/>
        </w:rPr>
        <w:t>Produtos Homologação</w:t>
      </w:r>
      <w:r w:rsidRPr="00D762B1">
        <w:t xml:space="preserve">, a equipe de compras será responsável pelo cadastro dos produtos associados aos insumos em processo de homologação, garantindo a vinculação correta e o atendimento aos requisitos do fluxo operacional. </w:t>
      </w:r>
    </w:p>
    <w:p w14:paraId="5976EBF2" w14:textId="3A36A56D" w:rsidR="00D762B1" w:rsidRDefault="00BB21FE" w:rsidP="00BB21FE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5D2813" wp14:editId="780437DE">
            <wp:simplePos x="0" y="0"/>
            <wp:positionH relativeFrom="margin">
              <wp:posOffset>3807460</wp:posOffset>
            </wp:positionH>
            <wp:positionV relativeFrom="paragraph">
              <wp:posOffset>480060</wp:posOffset>
            </wp:positionV>
            <wp:extent cx="2006600" cy="700954"/>
            <wp:effectExtent l="19050" t="19050" r="12700" b="23495"/>
            <wp:wrapNone/>
            <wp:docPr id="9831688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68885" name="Imagem 1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00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08F">
        <w:rPr>
          <w:noProof/>
        </w:rPr>
        <w:drawing>
          <wp:inline distT="0" distB="0" distL="0" distR="0" wp14:anchorId="3FB86D9F" wp14:editId="2DF9F486">
            <wp:extent cx="5731510" cy="2644775"/>
            <wp:effectExtent l="0" t="0" r="2540" b="3175"/>
            <wp:docPr id="204226751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7515" name="Imagem 1" descr="Interface gráfica do usuário, 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72E4" w14:textId="77777777" w:rsidR="00482BF2" w:rsidRPr="00D762B1" w:rsidRDefault="00482BF2" w:rsidP="00BB21FE">
      <w:pPr>
        <w:jc w:val="both"/>
      </w:pPr>
    </w:p>
    <w:p w14:paraId="020EE19B" w14:textId="77777777" w:rsidR="00D762B1" w:rsidRPr="00D762B1" w:rsidRDefault="00D762B1" w:rsidP="00BB21FE">
      <w:pPr>
        <w:jc w:val="both"/>
      </w:pPr>
      <w:r w:rsidRPr="00D762B1">
        <w:t xml:space="preserve">Na tela </w:t>
      </w:r>
      <w:proofErr w:type="spellStart"/>
      <w:r w:rsidRPr="00D762B1">
        <w:rPr>
          <w:b/>
          <w:bCs/>
        </w:rPr>
        <w:t>Forn</w:t>
      </w:r>
      <w:proofErr w:type="spellEnd"/>
      <w:r w:rsidRPr="00D762B1">
        <w:rPr>
          <w:b/>
          <w:bCs/>
        </w:rPr>
        <w:t>. Homologados</w:t>
      </w:r>
      <w:r w:rsidRPr="00D762B1">
        <w:t xml:space="preserve">, após o cadastro dos produtos, é necessário realizar o procedimento correspondente para efetuar a homologação do produto junto ao fornecedor, assegurando a conformidade com os requisitos do processo. </w:t>
      </w:r>
    </w:p>
    <w:p w14:paraId="0916957B" w14:textId="5C404ED2" w:rsidR="008A2430" w:rsidRDefault="008A2430" w:rsidP="00BB21FE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E31344" wp14:editId="029F1B86">
            <wp:simplePos x="0" y="0"/>
            <wp:positionH relativeFrom="margin">
              <wp:posOffset>2921000</wp:posOffset>
            </wp:positionH>
            <wp:positionV relativeFrom="paragraph">
              <wp:posOffset>223520</wp:posOffset>
            </wp:positionV>
            <wp:extent cx="2961113" cy="749300"/>
            <wp:effectExtent l="19050" t="19050" r="10795" b="12700"/>
            <wp:wrapNone/>
            <wp:docPr id="748897303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7303" name="Imagem 1" descr="Interface gráfica do usuário, Aplicativ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113" cy="74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08F">
        <w:rPr>
          <w:noProof/>
        </w:rPr>
        <w:drawing>
          <wp:inline distT="0" distB="0" distL="0" distR="0" wp14:anchorId="10385E8D" wp14:editId="66482018">
            <wp:extent cx="2395259" cy="1155700"/>
            <wp:effectExtent l="0" t="0" r="5080" b="6350"/>
            <wp:docPr id="10024151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5108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7498" cy="11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B824" w14:textId="0810A35A" w:rsidR="00D762B1" w:rsidRPr="00D762B1" w:rsidRDefault="00D762B1" w:rsidP="00BB21FE">
      <w:pPr>
        <w:jc w:val="both"/>
      </w:pPr>
      <w:r w:rsidRPr="00D762B1">
        <w:t xml:space="preserve">Na tela </w:t>
      </w:r>
      <w:r w:rsidRPr="00D762B1">
        <w:rPr>
          <w:b/>
          <w:bCs/>
        </w:rPr>
        <w:t>Formulações Laboratório</w:t>
      </w:r>
      <w:r w:rsidRPr="00D762B1">
        <w:t xml:space="preserve">, </w:t>
      </w:r>
      <w:proofErr w:type="spellStart"/>
      <w:r w:rsidRPr="00D762B1">
        <w:t>Welisson</w:t>
      </w:r>
      <w:proofErr w:type="spellEnd"/>
      <w:r w:rsidRPr="00D762B1">
        <w:t xml:space="preserve"> e sua equipe terão acesso para realizar o cadastro das fichas de formulações do laboratório, garantindo a centralização e o registro adequado das informações técnicas necessárias. </w:t>
      </w:r>
    </w:p>
    <w:p w14:paraId="2EED218F" w14:textId="487CCECA" w:rsidR="00D762B1" w:rsidRPr="00D762B1" w:rsidRDefault="008A2430" w:rsidP="00BB21FE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53867B" wp14:editId="7E54C143">
            <wp:simplePos x="0" y="0"/>
            <wp:positionH relativeFrom="margin">
              <wp:posOffset>3355286</wp:posOffset>
            </wp:positionH>
            <wp:positionV relativeFrom="paragraph">
              <wp:posOffset>1174501</wp:posOffset>
            </wp:positionV>
            <wp:extent cx="1892300" cy="882015"/>
            <wp:effectExtent l="19050" t="19050" r="12700" b="13335"/>
            <wp:wrapNone/>
            <wp:docPr id="1725388778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88778" name="Imagem 1" descr="Interface gráfica do usuário, Texto, Aplicativo, Email, 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8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08F">
        <w:rPr>
          <w:noProof/>
        </w:rPr>
        <w:drawing>
          <wp:inline distT="0" distB="0" distL="0" distR="0" wp14:anchorId="048563AA" wp14:editId="58861E92">
            <wp:extent cx="4442974" cy="2194414"/>
            <wp:effectExtent l="0" t="0" r="0" b="0"/>
            <wp:docPr id="1178738588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38588" name="Imagem 1" descr="Interface gráfica do usuári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908" cy="22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C2FC" w14:textId="3A317F03" w:rsidR="00D762B1" w:rsidRPr="00D762B1" w:rsidRDefault="001773B2" w:rsidP="00BB21FE">
      <w:pPr>
        <w:jc w:val="both"/>
      </w:pPr>
      <w:r w:rsidRPr="001773B2">
        <w:lastRenderedPageBreak/>
        <w:t xml:space="preserve">Na tela </w:t>
      </w:r>
      <w:r w:rsidRPr="001773B2">
        <w:rPr>
          <w:b/>
          <w:bCs/>
        </w:rPr>
        <w:t>Desenvolvimento Novos Produtos</w:t>
      </w:r>
      <w:r w:rsidRPr="001773B2">
        <w:t xml:space="preserve">, além das funcionalidades já conhecidas, foram implementadas novas abas destinadas a aprimorar a gestão dos projetos. A aba </w:t>
      </w:r>
      <w:r w:rsidRPr="001773B2">
        <w:rPr>
          <w:b/>
          <w:bCs/>
        </w:rPr>
        <w:t>Apontamento Formulação</w:t>
      </w:r>
      <w:r w:rsidRPr="001773B2">
        <w:t xml:space="preserve"> permite realizar apontamentos detalhados para cada projeto, enquanto a aba </w:t>
      </w:r>
      <w:r w:rsidRPr="001773B2">
        <w:rPr>
          <w:b/>
          <w:bCs/>
        </w:rPr>
        <w:t>Formulações Laboratório</w:t>
      </w:r>
      <w:r w:rsidRPr="001773B2">
        <w:t xml:space="preserve"> possibilita o cadastro das formulações relacionadas a cada apontamento. Adicionalmente, a aba </w:t>
      </w:r>
      <w:r w:rsidRPr="001773B2">
        <w:rPr>
          <w:b/>
          <w:bCs/>
        </w:rPr>
        <w:t>Anexo Apontamento</w:t>
      </w:r>
      <w:r w:rsidRPr="001773B2">
        <w:t xml:space="preserve"> foi criada para anexar imagens e descrições pertinentes aos apontamentos. Para facilitar a análise, disponibilizamos um relatório consolidado do projeto no caminho padrão de relatórios. Por fim, no menu de botões de ação no canto superior </w:t>
      </w:r>
      <w:r>
        <w:t>direito</w:t>
      </w:r>
      <w:r w:rsidRPr="001773B2">
        <w:t xml:space="preserve">, foi adicionado o botão </w:t>
      </w:r>
      <w:r w:rsidRPr="001773B2">
        <w:rPr>
          <w:b/>
          <w:bCs/>
        </w:rPr>
        <w:t>Gastos por Projeto</w:t>
      </w:r>
      <w:r w:rsidRPr="001773B2">
        <w:t>, que apresenta uma visão consolidada dos custos associados a cada formulação.</w:t>
      </w:r>
    </w:p>
    <w:p w14:paraId="5BD093DB" w14:textId="33C52095" w:rsidR="002E1B29" w:rsidRDefault="001773B2" w:rsidP="00BB21F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7FBA30" wp14:editId="3CD1470D">
                <wp:simplePos x="0" y="0"/>
                <wp:positionH relativeFrom="column">
                  <wp:posOffset>5105400</wp:posOffset>
                </wp:positionH>
                <wp:positionV relativeFrom="paragraph">
                  <wp:posOffset>203835</wp:posOffset>
                </wp:positionV>
                <wp:extent cx="133350" cy="165100"/>
                <wp:effectExtent l="0" t="0" r="19050" b="25400"/>
                <wp:wrapNone/>
                <wp:docPr id="152327720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65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4FBC0F" id="Elipse 15" o:spid="_x0000_s1026" style="position:absolute;margin-left:402pt;margin-top:16.05pt;width:10.5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VlnhAIAAGsFAAAOAAAAZHJzL2Uyb0RvYy54bWysVEtv2zAMvg/YfxB0X22nSbcGdYogRYYB&#10;RVusHXpWZCkWIIuapMTJfv0o+ZFgLXYYloMjiuRH8ePj5vbQaLIXziswJS0uckqE4VApsy3pj5f1&#10;py+U+MBMxTQYUdKj8PR28fHDTWvnYgI16Eo4giDGz1tb0joEO88yz2vRMH8BVhhUSnANCyi6bVY5&#10;1iJ6o7NJnl9lLbjKOuDCe7y965R0kfClFDw8SulFILqk+LaQvi59N/GbLW7YfOuYrRXvn8H+4RUN&#10;UwaDjlB3LDCyc+oNVKO4Aw8yXHBoMpBScZFywGyK/I9snmtmRcoFyfF2pMn/P1j+sH+2Tw5paK2f&#10;ezzGLA7SNfEf30cOiazjSJY4BMLxsri8vJwhpRxVxdWsyBOZ2cnZOh++CmhIPJRUaK2sj+mwOdvf&#10;+4Ax0XqwitcG1krrVBJtSIu41zmGiCoPWlVRmwS33ay0I3uGVV2vc/zFQiLamRlK2uDlKa90Ckct&#10;IoY234UkqsJMJl2E2HJihGWcCxOKTlWzSnTRitlZsMEjhU6AEVniK0fsHmCw7EAG7O7NvX10Falj&#10;R+c+9b85jx4pMpgwOjfKgHsvM41Z9ZE7+4GkjprI0gaq45MjDrp58ZavFRbxnvnwxBwOCNYdhz48&#10;4kdqwEpBf6KkBvfrvftoj32LWkpaHLiS+p875gQl+pvBjr4uptM4oUmYzj5PUHDnms25xuyaFWD1&#10;C1wvlqdjtA96OEoHzSvuhmWMiipmOMYuKQ9uEFahWwS4XbhYLpMZTqVl4d48Wx7BI6uxQ18Or8zZ&#10;vpMDjsADDMP5pps72+hpYLkLIFVq9ROvPd840alx+u0TV8a5nKxOO3LxGwAA//8DAFBLAwQUAAYA&#10;CAAAACEAGoChnt0AAAAJAQAADwAAAGRycy9kb3ducmV2LnhtbEyPQU+DQBCF7yb+h82YeLMLCJZQ&#10;lsaYeNCbrXreslMgZWcpu1D8944ne3zzXt58r9wuthczjr5zpCBeRSCQamc6ahR87l8fchA+aDK6&#10;d4QKftDDtrq9KXVh3IU+cN6FRnAJ+UIraEMYCil93aLVfuUGJPaObrQ6sBwbaUZ94XLbyySKnqTV&#10;HfGHVg/40mJ92k1Wwfrt/esbp9mf52ydnqeQnmjvlLq/W543IAIu4T8Mf/iMDhUzHdxExoteQR6l&#10;vCUoeExiEBzIk4wPBwVZHoOsSnm9oPoFAAD//wMAUEsBAi0AFAAGAAgAAAAhALaDOJL+AAAA4QEA&#10;ABMAAAAAAAAAAAAAAAAAAAAAAFtDb250ZW50X1R5cGVzXS54bWxQSwECLQAUAAYACAAAACEAOP0h&#10;/9YAAACUAQAACwAAAAAAAAAAAAAAAAAvAQAAX3JlbHMvLnJlbHNQSwECLQAUAAYACAAAACEAP9lZ&#10;Z4QCAABrBQAADgAAAAAAAAAAAAAAAAAuAgAAZHJzL2Uyb0RvYy54bWxQSwECLQAUAAYACAAAACEA&#10;GoChnt0AAAAJ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  <w:r w:rsidR="008A2430">
        <w:rPr>
          <w:noProof/>
        </w:rPr>
        <w:drawing>
          <wp:anchor distT="0" distB="0" distL="114300" distR="114300" simplePos="0" relativeHeight="251663360" behindDoc="0" locked="0" layoutInCell="1" allowOverlap="1" wp14:anchorId="4E304826" wp14:editId="420CC0A2">
            <wp:simplePos x="0" y="0"/>
            <wp:positionH relativeFrom="margin">
              <wp:posOffset>2899410</wp:posOffset>
            </wp:positionH>
            <wp:positionV relativeFrom="paragraph">
              <wp:posOffset>2534285</wp:posOffset>
            </wp:positionV>
            <wp:extent cx="2707947" cy="920750"/>
            <wp:effectExtent l="19050" t="19050" r="16510" b="12700"/>
            <wp:wrapNone/>
            <wp:docPr id="1407038453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8453" name="Imagem 1" descr="Interface gráfica do usuário, Aplicativ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947" cy="92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08F">
        <w:rPr>
          <w:noProof/>
        </w:rPr>
        <w:drawing>
          <wp:inline distT="0" distB="0" distL="0" distR="0" wp14:anchorId="335ED547" wp14:editId="7B01B888">
            <wp:extent cx="5731510" cy="2795270"/>
            <wp:effectExtent l="0" t="0" r="2540" b="5080"/>
            <wp:docPr id="11657931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3146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73DB" w14:textId="000AE22A" w:rsidR="008A2430" w:rsidRPr="00482BF2" w:rsidRDefault="001773B2" w:rsidP="00BB21F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C931450" wp14:editId="33E2A8DF">
            <wp:extent cx="3887602" cy="1387752"/>
            <wp:effectExtent l="0" t="0" r="0" b="3175"/>
            <wp:docPr id="192520533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05338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930" cy="14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6796" w14:textId="6B6DD9B9" w:rsidR="008A2430" w:rsidRDefault="00482BF2" w:rsidP="00BB21FE">
      <w:pPr>
        <w:jc w:val="both"/>
      </w:pPr>
      <w:r w:rsidRPr="00482BF2">
        <w:t>À medida que as formulações são detalhadas nos apontamentos, o custo consolidado do projeto é apresentado.</w:t>
      </w:r>
    </w:p>
    <w:p w14:paraId="430B4706" w14:textId="77777777" w:rsidR="00482BF2" w:rsidRDefault="00482BF2" w:rsidP="00BB21FE">
      <w:pPr>
        <w:jc w:val="both"/>
      </w:pPr>
    </w:p>
    <w:p w14:paraId="46F80B59" w14:textId="77777777" w:rsidR="00D47449" w:rsidRDefault="00D47449" w:rsidP="00BB21FE">
      <w:pPr>
        <w:jc w:val="both"/>
      </w:pPr>
    </w:p>
    <w:p w14:paraId="66F7E13D" w14:textId="77777777" w:rsidR="00D47449" w:rsidRDefault="00D47449" w:rsidP="00BB21FE">
      <w:pPr>
        <w:jc w:val="both"/>
      </w:pPr>
    </w:p>
    <w:p w14:paraId="6C3654F1" w14:textId="6EC69BDB" w:rsidR="00482BF2" w:rsidRDefault="00482BF2" w:rsidP="00D47449">
      <w:pPr>
        <w:pStyle w:val="Ttulo1"/>
      </w:pPr>
      <w:r>
        <w:lastRenderedPageBreak/>
        <w:t>Tela de Calendário</w:t>
      </w:r>
    </w:p>
    <w:p w14:paraId="23EBB27D" w14:textId="193D7ED2" w:rsidR="001033C8" w:rsidRDefault="00D47449" w:rsidP="00BB21FE">
      <w:pPr>
        <w:jc w:val="both"/>
        <w:rPr>
          <w:noProof/>
        </w:rPr>
      </w:pPr>
      <w:r w:rsidRPr="00D47449">
        <w:t xml:space="preserve">Ao acessar a tela "Dash Calendário </w:t>
      </w:r>
      <w:proofErr w:type="spellStart"/>
      <w:r w:rsidRPr="00D47449">
        <w:t>Desenv</w:t>
      </w:r>
      <w:proofErr w:type="spellEnd"/>
      <w:r w:rsidRPr="00D47449">
        <w:t>. Projetos", o usuário é direcionado à interface exibida abaixo, onde o calendário é inicialmente apresentado por semana, com opções de visualização por mês e dia. O botão "Evento" permite cadastrar, atualizar e excluir compromissos em um nível superior. Abaixo do botão, encontra-se uma lista de usuários; ao clicar em um usuário, suas respectivas tarefas são exibidas no calendário. Cada usuário logado possui permissões predefinidas que determinam o nível de visualização dos compromissos de outros usuários.</w:t>
      </w:r>
      <w:r>
        <w:t xml:space="preserve"> </w:t>
      </w:r>
    </w:p>
    <w:p w14:paraId="26C512DA" w14:textId="02FE4ECA" w:rsidR="001033C8" w:rsidRDefault="00D47449" w:rsidP="00BB21FE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CBDDB1" wp14:editId="30133A81">
            <wp:simplePos x="0" y="0"/>
            <wp:positionH relativeFrom="margin">
              <wp:posOffset>3516139</wp:posOffset>
            </wp:positionH>
            <wp:positionV relativeFrom="paragraph">
              <wp:posOffset>1410102</wp:posOffset>
            </wp:positionV>
            <wp:extent cx="2109291" cy="882883"/>
            <wp:effectExtent l="19050" t="19050" r="24765" b="12700"/>
            <wp:wrapNone/>
            <wp:docPr id="208972093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20930" name="Imagem 1" descr="Interface gráfica do usuário, Aplicativo, Site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291" cy="882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3C8">
        <w:rPr>
          <w:noProof/>
        </w:rPr>
        <w:drawing>
          <wp:inline distT="0" distB="0" distL="0" distR="0" wp14:anchorId="05C8EE0A" wp14:editId="7CA848CA">
            <wp:extent cx="4398887" cy="2625394"/>
            <wp:effectExtent l="0" t="0" r="1905" b="3810"/>
            <wp:docPr id="1842865401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5401" name="Imagem 1" descr="Calend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089" cy="26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A67A" w14:textId="77777777" w:rsidR="00D47449" w:rsidRDefault="00D47449" w:rsidP="00BB21FE">
      <w:pPr>
        <w:jc w:val="both"/>
      </w:pPr>
    </w:p>
    <w:p w14:paraId="1357CB4F" w14:textId="6CB830D1" w:rsidR="00482BF2" w:rsidRDefault="00D47449" w:rsidP="00BB21FE">
      <w:pPr>
        <w:jc w:val="both"/>
      </w:pPr>
      <w:r>
        <w:t>Tela do Botão ‘Eventos’</w:t>
      </w:r>
    </w:p>
    <w:p w14:paraId="1D4CD60F" w14:textId="05542CEE" w:rsidR="00D47449" w:rsidRDefault="00D47449" w:rsidP="00BB21FE">
      <w:pPr>
        <w:jc w:val="both"/>
      </w:pPr>
      <w:r>
        <w:rPr>
          <w:noProof/>
        </w:rPr>
        <w:drawing>
          <wp:inline distT="0" distB="0" distL="0" distR="0" wp14:anchorId="094C48A2" wp14:editId="59CF94DB">
            <wp:extent cx="5731510" cy="2693670"/>
            <wp:effectExtent l="0" t="0" r="2540" b="0"/>
            <wp:docPr id="3471964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48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3D0A" w14:textId="77777777" w:rsidR="00D47449" w:rsidRDefault="00D47449" w:rsidP="00BB21FE">
      <w:pPr>
        <w:jc w:val="both"/>
      </w:pPr>
    </w:p>
    <w:p w14:paraId="56CC5E98" w14:textId="77777777" w:rsidR="00D47449" w:rsidRDefault="00D47449" w:rsidP="00BB21FE">
      <w:pPr>
        <w:jc w:val="both"/>
      </w:pPr>
    </w:p>
    <w:p w14:paraId="198382E7" w14:textId="567CC783" w:rsidR="00D47449" w:rsidRDefault="00D47449" w:rsidP="00BB21FE">
      <w:pPr>
        <w:jc w:val="both"/>
      </w:pPr>
      <w:r>
        <w:lastRenderedPageBreak/>
        <w:t>Tela após clicar em um evento do Calendário:</w:t>
      </w:r>
    </w:p>
    <w:p w14:paraId="046E06C1" w14:textId="6847FA4A" w:rsidR="00D47449" w:rsidRDefault="00D47449" w:rsidP="00BB21FE">
      <w:pPr>
        <w:jc w:val="both"/>
      </w:pPr>
      <w:r>
        <w:rPr>
          <w:noProof/>
        </w:rPr>
        <w:drawing>
          <wp:inline distT="0" distB="0" distL="0" distR="0" wp14:anchorId="2C59D30F" wp14:editId="5495FDFC">
            <wp:extent cx="5731510" cy="2676525"/>
            <wp:effectExtent l="0" t="0" r="2540" b="9525"/>
            <wp:docPr id="11822548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4819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798D" w14:textId="77777777" w:rsidR="00482BF2" w:rsidRDefault="00482BF2" w:rsidP="00BB21FE">
      <w:pPr>
        <w:jc w:val="both"/>
      </w:pPr>
    </w:p>
    <w:sectPr w:rsidR="00482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B1"/>
    <w:rsid w:val="001033C8"/>
    <w:rsid w:val="001773B2"/>
    <w:rsid w:val="002E1B29"/>
    <w:rsid w:val="00482BF2"/>
    <w:rsid w:val="00520A14"/>
    <w:rsid w:val="008A2430"/>
    <w:rsid w:val="00BB108F"/>
    <w:rsid w:val="00BB21FE"/>
    <w:rsid w:val="00CE5FF9"/>
    <w:rsid w:val="00D47449"/>
    <w:rsid w:val="00D762B1"/>
    <w:rsid w:val="00EF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46A09"/>
  <w15:chartTrackingRefBased/>
  <w15:docId w15:val="{95270523-52C7-496C-A56B-5C92D1DE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6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76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76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76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76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76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76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76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76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62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76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76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762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762B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762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762B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762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762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76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76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76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76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76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762B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762B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762B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76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762B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76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31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5</Pages>
  <Words>452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Moura</dc:creator>
  <cp:keywords/>
  <dc:description/>
  <cp:lastModifiedBy>Diogo Moura</cp:lastModifiedBy>
  <cp:revision>1</cp:revision>
  <dcterms:created xsi:type="dcterms:W3CDTF">2024-12-16T17:18:00Z</dcterms:created>
  <dcterms:modified xsi:type="dcterms:W3CDTF">2024-12-17T04:21:00Z</dcterms:modified>
</cp:coreProperties>
</file>