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78C" w:rsidRDefault="0012378C">
      <w:r>
        <w:t xml:space="preserve">Dear </w:t>
      </w:r>
      <w:r w:rsidR="0034248A">
        <w:t>Dr. Clements</w:t>
      </w:r>
      <w:r>
        <w:t>,</w:t>
      </w:r>
    </w:p>
    <w:p w:rsidR="0012378C" w:rsidRDefault="0012378C">
      <w:r>
        <w:t xml:space="preserve">Thank you for the feedback on </w:t>
      </w:r>
      <w:r w:rsidR="00B168E2">
        <w:t xml:space="preserve">the </w:t>
      </w:r>
      <w:r>
        <w:t>draft technical report</w:t>
      </w:r>
      <w:r w:rsidR="00B168E2">
        <w:t xml:space="preserve"> that we submitted</w:t>
      </w:r>
      <w:r w:rsidR="00BC3655">
        <w:t xml:space="preserve"> for review </w:t>
      </w:r>
      <w:r w:rsidR="0017691F">
        <w:t xml:space="preserve">back </w:t>
      </w:r>
      <w:r w:rsidR="00BC3655">
        <w:t>in June</w:t>
      </w:r>
      <w:r>
        <w:t>.</w:t>
      </w:r>
      <w:r w:rsidR="00D6767D">
        <w:t xml:space="preserve"> I </w:t>
      </w:r>
      <w:r w:rsidR="00BC3655">
        <w:t>was</w:t>
      </w:r>
      <w:r w:rsidR="00D6767D">
        <w:t xml:space="preserve"> very glad to receive such positive reviews </w:t>
      </w:r>
      <w:r w:rsidR="002E118F">
        <w:t xml:space="preserve">from DFO colleagues, </w:t>
      </w:r>
      <w:r w:rsidR="00D6767D">
        <w:t>and trust that this work can now be published</w:t>
      </w:r>
      <w:r w:rsidR="00BC3655">
        <w:t xml:space="preserve"> in its revised form</w:t>
      </w:r>
      <w:r w:rsidR="00D6767D">
        <w:t>.</w:t>
      </w:r>
    </w:p>
    <w:p w:rsidR="0012378C" w:rsidRDefault="0012378C">
      <w:r>
        <w:t>We believe that all the comments and issues raised by reviewers have been addressed in the revised document that is being resubmitted for publication.</w:t>
      </w:r>
      <w:r w:rsidR="00D6767D">
        <w:t xml:space="preserve"> Responses to individual reviewers appear below.</w:t>
      </w:r>
      <w:r w:rsidR="005B6CE6">
        <w:t xml:space="preserve"> Thanks to the reviewers for their comments, the revised document is now clearer and some tangible </w:t>
      </w:r>
      <w:r w:rsidR="002E118F">
        <w:t xml:space="preserve">positive </w:t>
      </w:r>
      <w:r w:rsidR="005B6CE6">
        <w:t>changes were done on a number of figures in the report.</w:t>
      </w:r>
    </w:p>
    <w:p w:rsidR="00B168E2" w:rsidRDefault="00B168E2">
      <w:r>
        <w:t xml:space="preserve">If you feel </w:t>
      </w:r>
      <w:r w:rsidR="002E118F">
        <w:t xml:space="preserve">that </w:t>
      </w:r>
      <w:r>
        <w:t xml:space="preserve">the </w:t>
      </w:r>
      <w:r w:rsidR="002E118F">
        <w:t xml:space="preserve">revised </w:t>
      </w:r>
      <w:r>
        <w:t xml:space="preserve">report is ready for publication, please let me know once the DFO Library issues a report number </w:t>
      </w:r>
      <w:r w:rsidR="008841F4">
        <w:t xml:space="preserve">and an ISBN, </w:t>
      </w:r>
      <w:r>
        <w:t xml:space="preserve">and I will include </w:t>
      </w:r>
      <w:r w:rsidR="008841F4">
        <w:t>them</w:t>
      </w:r>
      <w:r>
        <w:t xml:space="preserve"> in the final PDF.</w:t>
      </w:r>
    </w:p>
    <w:p w:rsidR="00D6767D" w:rsidRDefault="00D6767D">
      <w:r>
        <w:t>All the best.</w:t>
      </w:r>
    </w:p>
    <w:p w:rsidR="00D6767D" w:rsidRDefault="00D6767D"/>
    <w:p w:rsidR="0012378C" w:rsidRDefault="0012378C">
      <w:r>
        <w:t>Daniel</w:t>
      </w:r>
      <w:r w:rsidR="0029287D">
        <w:t xml:space="preserve"> </w:t>
      </w:r>
      <w:r w:rsidR="0034248A">
        <w:t xml:space="preserve">Ricard </w:t>
      </w:r>
      <w:r w:rsidR="0029287D">
        <w:t>and co-authors</w:t>
      </w:r>
    </w:p>
    <w:p w:rsidR="0012378C" w:rsidRDefault="0012378C"/>
    <w:p w:rsidR="007461E6" w:rsidRPr="00AB6C56" w:rsidRDefault="0012378C">
      <w:pPr>
        <w:rPr>
          <w:b/>
          <w:u w:val="single"/>
        </w:rPr>
      </w:pPr>
      <w:r w:rsidRPr="00AB6C56">
        <w:rPr>
          <w:b/>
          <w:u w:val="single"/>
        </w:rPr>
        <w:t>Responses to reviewer 1</w:t>
      </w:r>
      <w:r w:rsidR="00DF6D1C">
        <w:rPr>
          <w:b/>
          <w:u w:val="single"/>
        </w:rPr>
        <w:t xml:space="preserve"> (Koen-Alonso)</w:t>
      </w:r>
    </w:p>
    <w:p w:rsidR="00F065B0" w:rsidRDefault="00F065B0">
      <w:r>
        <w:t>We thank reviewer 1 for his constructive comments and for his encouraging words.</w:t>
      </w:r>
    </w:p>
    <w:p w:rsidR="0012378C" w:rsidRDefault="00AB6C56" w:rsidP="00D6767D">
      <w:pPr>
        <w:pStyle w:val="ListParagraph"/>
        <w:numPr>
          <w:ilvl w:val="0"/>
          <w:numId w:val="1"/>
        </w:numPr>
      </w:pPr>
      <w:r>
        <w:t>Figures 1 and 2 are now appearing in the same order as they are cited in the report.</w:t>
      </w:r>
    </w:p>
    <w:p w:rsidR="00134669" w:rsidRDefault="00134669" w:rsidP="00D6767D">
      <w:pPr>
        <w:pStyle w:val="ListParagraph"/>
        <w:numPr>
          <w:ilvl w:val="0"/>
          <w:numId w:val="1"/>
        </w:numPr>
      </w:pPr>
      <w:r>
        <w:t xml:space="preserve">Table 1 </w:t>
      </w:r>
      <w:r w:rsidR="005B6CE6">
        <w:t xml:space="preserve">(now Table 2) </w:t>
      </w:r>
      <w:r>
        <w:t>was modified to also include the depth range of each stratum in meters.</w:t>
      </w:r>
    </w:p>
    <w:p w:rsidR="00F44F21" w:rsidRDefault="00F44F21" w:rsidP="00D6767D">
      <w:pPr>
        <w:pStyle w:val="ListParagraph"/>
        <w:numPr>
          <w:ilvl w:val="0"/>
          <w:numId w:val="1"/>
        </w:numPr>
      </w:pPr>
      <w:r>
        <w:t xml:space="preserve">More details were given about the </w:t>
      </w:r>
      <w:proofErr w:type="spellStart"/>
      <w:r>
        <w:t>standardisation</w:t>
      </w:r>
      <w:proofErr w:type="spellEnd"/>
      <w:r>
        <w:t xml:space="preserve"> of catch data by trawled distance, and an additional table </w:t>
      </w:r>
      <w:r w:rsidR="005B6CE6">
        <w:t xml:space="preserve">(new Table 1) </w:t>
      </w:r>
      <w:r>
        <w:t>detailing the vessels and fishing gears was added to the document.</w:t>
      </w:r>
    </w:p>
    <w:p w:rsidR="00F44F21" w:rsidRDefault="00F44F21" w:rsidP="00D6767D">
      <w:pPr>
        <w:pStyle w:val="ListParagraph"/>
        <w:numPr>
          <w:ilvl w:val="0"/>
          <w:numId w:val="1"/>
        </w:numPr>
      </w:pPr>
      <w:r>
        <w:t>The taxonomic groupings used for the 104</w:t>
      </w:r>
      <w:r w:rsidR="005B6CE6">
        <w:t xml:space="preserve"> species </w:t>
      </w:r>
      <w:r w:rsidR="00BA4869">
        <w:t xml:space="preserve">is now better described in section 2.3. </w:t>
      </w:r>
    </w:p>
    <w:p w:rsidR="00544255" w:rsidRDefault="00544255" w:rsidP="00D6767D">
      <w:pPr>
        <w:pStyle w:val="ListParagraph"/>
        <w:numPr>
          <w:ilvl w:val="0"/>
          <w:numId w:val="1"/>
        </w:numPr>
      </w:pPr>
      <w:r>
        <w:t>The justification for using an exponent value of 10 for the IDW spatial interpolation was added to section 2.4.1</w:t>
      </w:r>
    </w:p>
    <w:p w:rsidR="00544255" w:rsidRDefault="00544255" w:rsidP="00D6767D">
      <w:pPr>
        <w:pStyle w:val="ListParagraph"/>
        <w:numPr>
          <w:ilvl w:val="0"/>
          <w:numId w:val="1"/>
        </w:numPr>
      </w:pPr>
      <w:r>
        <w:t>Section 2.4.4, a more complete description of stratified numbers-at-length has been added.</w:t>
      </w:r>
    </w:p>
    <w:p w:rsidR="00A630C9" w:rsidRDefault="00A630C9" w:rsidP="00A630C9">
      <w:pPr>
        <w:pStyle w:val="ListParagraph"/>
        <w:numPr>
          <w:ilvl w:val="0"/>
          <w:numId w:val="1"/>
        </w:numPr>
      </w:pPr>
      <w:r>
        <w:t>The density-dependence habitat selection model equation in section 2.4.7 was corrected.</w:t>
      </w:r>
    </w:p>
    <w:p w:rsidR="00AB6C56" w:rsidRDefault="00AB6C56" w:rsidP="00D6767D">
      <w:pPr>
        <w:pStyle w:val="ListParagraph"/>
        <w:numPr>
          <w:ilvl w:val="0"/>
          <w:numId w:val="1"/>
        </w:numPr>
      </w:pPr>
      <w:r>
        <w:t>The duplicated sentence in section 2.5.1 was removed.</w:t>
      </w:r>
    </w:p>
    <w:p w:rsidR="00AB6C56" w:rsidRDefault="00F065B0" w:rsidP="00D6767D">
      <w:pPr>
        <w:pStyle w:val="ListParagraph"/>
        <w:numPr>
          <w:ilvl w:val="0"/>
          <w:numId w:val="1"/>
        </w:numPr>
      </w:pPr>
      <w:r>
        <w:t>“</w:t>
      </w:r>
      <w:r w:rsidR="00AB6C56">
        <w:t>Compliment</w:t>
      </w:r>
      <w:r>
        <w:t>”</w:t>
      </w:r>
      <w:r w:rsidR="00AB6C56">
        <w:t xml:space="preserve"> changed to </w:t>
      </w:r>
      <w:r>
        <w:t>“</w:t>
      </w:r>
      <w:r w:rsidR="00AB6C56">
        <w:t>complement</w:t>
      </w:r>
      <w:r>
        <w:t>”</w:t>
      </w:r>
      <w:r w:rsidR="00AB6C56">
        <w:t xml:space="preserve"> in section 4.1</w:t>
      </w:r>
    </w:p>
    <w:p w:rsidR="00AB6C56" w:rsidRDefault="00AB6C56" w:rsidP="00D6767D">
      <w:pPr>
        <w:pStyle w:val="ListParagraph"/>
        <w:numPr>
          <w:ilvl w:val="0"/>
          <w:numId w:val="1"/>
        </w:numPr>
      </w:pPr>
      <w:r>
        <w:t>The classification of cusk (</w:t>
      </w:r>
      <w:proofErr w:type="spellStart"/>
      <w:r w:rsidRPr="00BC3655">
        <w:rPr>
          <w:i/>
        </w:rPr>
        <w:t>Brosme</w:t>
      </w:r>
      <w:proofErr w:type="spellEnd"/>
      <w:r w:rsidRPr="00BC3655">
        <w:rPr>
          <w:i/>
        </w:rPr>
        <w:t xml:space="preserve"> </w:t>
      </w:r>
      <w:proofErr w:type="spellStart"/>
      <w:r w:rsidRPr="00BC3655">
        <w:rPr>
          <w:i/>
        </w:rPr>
        <w:t>brosme</w:t>
      </w:r>
      <w:proofErr w:type="spellEnd"/>
      <w:r>
        <w:t xml:space="preserve">) as category LI is based on the number of records (between 200 and 1000 records), not on its distribution. So the classification </w:t>
      </w:r>
      <w:r w:rsidR="00BC3655">
        <w:t xml:space="preserve">of this species as category </w:t>
      </w:r>
      <w:r w:rsidR="006426D2">
        <w:t xml:space="preserve">LI </w:t>
      </w:r>
      <w:r>
        <w:t>is correct</w:t>
      </w:r>
      <w:r w:rsidR="005B6CE6">
        <w:t xml:space="preserve"> and remains unchanged</w:t>
      </w:r>
      <w:r>
        <w:t>.</w:t>
      </w:r>
      <w:bookmarkStart w:id="0" w:name="_GoBack"/>
      <w:bookmarkEnd w:id="0"/>
    </w:p>
    <w:p w:rsidR="00AB6C56" w:rsidRDefault="00AB6C56"/>
    <w:p w:rsidR="0012378C" w:rsidRPr="00AB6C56" w:rsidRDefault="0012378C">
      <w:pPr>
        <w:rPr>
          <w:b/>
          <w:u w:val="single"/>
        </w:rPr>
      </w:pPr>
      <w:r w:rsidRPr="00AB6C56">
        <w:rPr>
          <w:b/>
          <w:u w:val="single"/>
        </w:rPr>
        <w:t>Responses to reviewer 2</w:t>
      </w:r>
      <w:r w:rsidR="00DF6D1C">
        <w:rPr>
          <w:b/>
          <w:u w:val="single"/>
        </w:rPr>
        <w:t xml:space="preserve"> (anonymous)</w:t>
      </w:r>
    </w:p>
    <w:p w:rsidR="00D6767D" w:rsidRDefault="00D6767D" w:rsidP="00D6767D">
      <w:r>
        <w:t>We thank reviewer 2 for his/her constructive comments and for his/her encouraging words.</w:t>
      </w:r>
    </w:p>
    <w:p w:rsidR="00385AF4" w:rsidRDefault="00385AF4" w:rsidP="00D6767D">
      <w:pPr>
        <w:pStyle w:val="ListParagraph"/>
        <w:numPr>
          <w:ilvl w:val="0"/>
          <w:numId w:val="2"/>
        </w:numPr>
      </w:pPr>
      <w:r>
        <w:t>The term “environmental preferences” was changed to “environmental associations”</w:t>
      </w:r>
      <w:r w:rsidR="00ED1873">
        <w:t xml:space="preserve"> in the title of the report as well as in the text.</w:t>
      </w:r>
    </w:p>
    <w:p w:rsidR="00281B63" w:rsidRDefault="00281B63" w:rsidP="00D6767D">
      <w:pPr>
        <w:pStyle w:val="ListParagraph"/>
        <w:numPr>
          <w:ilvl w:val="0"/>
          <w:numId w:val="2"/>
        </w:numPr>
      </w:pPr>
      <w:r>
        <w:lastRenderedPageBreak/>
        <w:t xml:space="preserve">The relative fish condition defined in section 2.4.5 now cites </w:t>
      </w:r>
      <w:proofErr w:type="spellStart"/>
      <w:r>
        <w:t>LeCren</w:t>
      </w:r>
      <w:proofErr w:type="spellEnd"/>
      <w:r>
        <w:t xml:space="preserve"> (1951)</w:t>
      </w:r>
    </w:p>
    <w:p w:rsidR="00777A96" w:rsidRDefault="00777A96" w:rsidP="00777A96">
      <w:pPr>
        <w:pStyle w:val="ListParagraph"/>
        <w:numPr>
          <w:ilvl w:val="0"/>
          <w:numId w:val="2"/>
        </w:numPr>
      </w:pPr>
      <w:r>
        <w:t>Rewording in section 2.4.7 to “</w:t>
      </w:r>
      <w:r w:rsidRPr="00777A96">
        <w:t>we implemented a generalized linear model</w:t>
      </w:r>
      <w:r>
        <w:t>” as suggested</w:t>
      </w:r>
    </w:p>
    <w:p w:rsidR="00777A96" w:rsidRDefault="00777A96" w:rsidP="00777A96">
      <w:pPr>
        <w:pStyle w:val="ListParagraph"/>
        <w:numPr>
          <w:ilvl w:val="0"/>
          <w:numId w:val="2"/>
        </w:numPr>
      </w:pPr>
      <w:r>
        <w:t>The density-dependence habitat selection model equation in section 2.4.7 was corrected.</w:t>
      </w:r>
    </w:p>
    <w:p w:rsidR="00777A96" w:rsidRDefault="00777A96" w:rsidP="00777A96">
      <w:pPr>
        <w:pStyle w:val="ListParagraph"/>
        <w:numPr>
          <w:ilvl w:val="0"/>
          <w:numId w:val="2"/>
        </w:numPr>
      </w:pPr>
    </w:p>
    <w:p w:rsidR="0012378C" w:rsidRDefault="00DF6D1C" w:rsidP="00D6767D">
      <w:pPr>
        <w:pStyle w:val="ListParagraph"/>
        <w:numPr>
          <w:ilvl w:val="0"/>
          <w:numId w:val="2"/>
        </w:numPr>
      </w:pPr>
      <w:r>
        <w:t>“</w:t>
      </w:r>
      <w:proofErr w:type="spellStart"/>
      <w:r>
        <w:t>wasd</w:t>
      </w:r>
      <w:proofErr w:type="spellEnd"/>
      <w:r>
        <w:t>” changed to “was” in section 4.2</w:t>
      </w:r>
    </w:p>
    <w:p w:rsidR="00DF6D1C" w:rsidRDefault="00DF6D1C"/>
    <w:p w:rsidR="0012378C" w:rsidRPr="00AB6C56" w:rsidRDefault="0012378C">
      <w:pPr>
        <w:rPr>
          <w:b/>
          <w:u w:val="single"/>
        </w:rPr>
      </w:pPr>
      <w:r w:rsidRPr="00AB6C56">
        <w:rPr>
          <w:b/>
          <w:u w:val="single"/>
        </w:rPr>
        <w:t>Responses to reviewer 3</w:t>
      </w:r>
      <w:r w:rsidR="00DF6D1C">
        <w:rPr>
          <w:b/>
          <w:u w:val="single"/>
        </w:rPr>
        <w:t xml:space="preserve"> (Cook)</w:t>
      </w:r>
    </w:p>
    <w:p w:rsidR="00DF6D1C" w:rsidRDefault="00DF6D1C" w:rsidP="00DF6D1C">
      <w:r>
        <w:t>We thank reviewer 3 for his constructive comments and for his encouraging words.</w:t>
      </w:r>
    </w:p>
    <w:p w:rsidR="007C1326" w:rsidRDefault="007C1326" w:rsidP="00D6767D">
      <w:pPr>
        <w:pStyle w:val="ListParagraph"/>
        <w:numPr>
          <w:ilvl w:val="0"/>
          <w:numId w:val="2"/>
        </w:numPr>
      </w:pPr>
      <w:r>
        <w:t xml:space="preserve">Table 1 </w:t>
      </w:r>
      <w:r w:rsidR="005B6CE6">
        <w:t xml:space="preserve">(now Table 2) </w:t>
      </w:r>
      <w:r>
        <w:t xml:space="preserve">and Figure 3 were modified, and some text was added to section 2.2 to address the reviewer’s comments about color-coding the strata map by depth, and the mixed depths encountered in strata 443, 444, 445 and 459. The revised map in Figure 3 is inspired </w:t>
      </w:r>
      <w:r w:rsidR="000246B8">
        <w:t>by Figure 1 in Cook and Bundy (2012)</w:t>
      </w:r>
      <w:r w:rsidR="007F6163">
        <w:t xml:space="preserve"> and strata with mixed depths are now clearly identified</w:t>
      </w:r>
      <w:r w:rsidR="000246B8">
        <w:t>.</w:t>
      </w:r>
    </w:p>
    <w:p w:rsidR="00385AF4" w:rsidRDefault="00385AF4" w:rsidP="00D6767D">
      <w:pPr>
        <w:pStyle w:val="ListParagraph"/>
        <w:numPr>
          <w:ilvl w:val="0"/>
          <w:numId w:val="2"/>
        </w:numPr>
      </w:pPr>
      <w:r>
        <w:t>Two sentences were added to section 2.3 to document the change from spring scales to electronic balances, and how it changed the error structure of weight measurements.</w:t>
      </w:r>
    </w:p>
    <w:p w:rsidR="0012378C" w:rsidRDefault="00D6767D" w:rsidP="00D6767D">
      <w:pPr>
        <w:pStyle w:val="ListParagraph"/>
        <w:numPr>
          <w:ilvl w:val="0"/>
          <w:numId w:val="2"/>
        </w:numPr>
      </w:pPr>
      <w:r>
        <w:t xml:space="preserve">Table 2 </w:t>
      </w:r>
      <w:r w:rsidR="005B6CE6">
        <w:t xml:space="preserve">(now Table 3) </w:t>
      </w:r>
      <w:r>
        <w:t>was changed so that category LI is described as “between 200 and 1000 catch records”</w:t>
      </w:r>
    </w:p>
    <w:p w:rsidR="00A24865" w:rsidRDefault="00A24865" w:rsidP="00D6767D">
      <w:pPr>
        <w:pStyle w:val="ListParagraph"/>
        <w:numPr>
          <w:ilvl w:val="0"/>
          <w:numId w:val="2"/>
        </w:numPr>
      </w:pPr>
      <w:r>
        <w:t>Strata areas in Tables 4 to 6 (now Tables 5 to 7) were rounded to the nearest integer.</w:t>
      </w:r>
    </w:p>
    <w:p w:rsidR="00073318" w:rsidRDefault="00073318" w:rsidP="00073318">
      <w:pPr>
        <w:pStyle w:val="ListParagraph"/>
        <w:numPr>
          <w:ilvl w:val="0"/>
          <w:numId w:val="2"/>
        </w:numPr>
      </w:pPr>
      <w:r w:rsidRPr="00073318">
        <w:t xml:space="preserve">Added </w:t>
      </w:r>
      <w:r>
        <w:t xml:space="preserve">“type=1” in the sentence about using representative tows </w:t>
      </w:r>
      <w:r w:rsidRPr="00073318">
        <w:t>in section 2.4</w:t>
      </w:r>
      <w:r>
        <w:t>.</w:t>
      </w:r>
    </w:p>
    <w:p w:rsidR="00EA6D43" w:rsidRDefault="00EA6D43" w:rsidP="00EA6D43">
      <w:pPr>
        <w:pStyle w:val="ListParagraph"/>
        <w:numPr>
          <w:ilvl w:val="0"/>
          <w:numId w:val="2"/>
        </w:numPr>
      </w:pPr>
      <w:r>
        <w:t xml:space="preserve">The fact that </w:t>
      </w:r>
      <w:r w:rsidRPr="00EA6D43">
        <w:t>figure Types C, D, E and F</w:t>
      </w:r>
      <w:r>
        <w:t xml:space="preserve"> are for </w:t>
      </w:r>
      <w:r w:rsidRPr="00EA6D43">
        <w:t xml:space="preserve">Category LF </w:t>
      </w:r>
      <w:r>
        <w:t>species was added in section 2.5</w:t>
      </w:r>
      <w:r w:rsidRPr="00EA6D43">
        <w:t>.</w:t>
      </w:r>
    </w:p>
    <w:p w:rsidR="00073318" w:rsidRDefault="00073318" w:rsidP="00073318">
      <w:pPr>
        <w:pStyle w:val="ListParagraph"/>
        <w:numPr>
          <w:ilvl w:val="0"/>
          <w:numId w:val="2"/>
        </w:numPr>
      </w:pPr>
      <w:r w:rsidRPr="00073318">
        <w:t>We now cite the paper by Smith (1997) and note in the text that are estimates could be overestimates of the true stratified variance. We also note that negative estimates are presented as zeros.</w:t>
      </w:r>
    </w:p>
    <w:p w:rsidR="00A24865" w:rsidRDefault="00A24865" w:rsidP="00A24865">
      <w:pPr>
        <w:pStyle w:val="ListParagraph"/>
        <w:numPr>
          <w:ilvl w:val="0"/>
          <w:numId w:val="2"/>
        </w:numPr>
      </w:pPr>
      <w:r w:rsidRPr="00A24865">
        <w:t>An additional sentence was added to section 2.4.6</w:t>
      </w:r>
      <w:r>
        <w:t xml:space="preserve"> to provide more details about the Perry and Smith plots. However, for brevity, we decided not to repeat the equations appearing in Perry and Smith (1994).</w:t>
      </w:r>
    </w:p>
    <w:p w:rsidR="00A630C9" w:rsidRDefault="00A630C9" w:rsidP="00A630C9">
      <w:pPr>
        <w:pStyle w:val="ListParagraph"/>
        <w:numPr>
          <w:ilvl w:val="0"/>
          <w:numId w:val="2"/>
        </w:numPr>
      </w:pPr>
      <w:r>
        <w:t>The density-dependence habitat selection model equation in section 2.4.7 was corrected.</w:t>
      </w:r>
    </w:p>
    <w:p w:rsidR="00D6767D" w:rsidRDefault="002A589A" w:rsidP="00D6767D">
      <w:pPr>
        <w:pStyle w:val="ListParagraph"/>
        <w:numPr>
          <w:ilvl w:val="0"/>
          <w:numId w:val="2"/>
        </w:numPr>
      </w:pPr>
      <w:r>
        <w:t>The caption for IDW figures now describe</w:t>
      </w:r>
      <w:r w:rsidR="005A5CF9">
        <w:t>s</w:t>
      </w:r>
      <w:r>
        <w:t xml:space="preserve"> what P(</w:t>
      </w:r>
      <w:proofErr w:type="spellStart"/>
      <w:r>
        <w:t>occ</w:t>
      </w:r>
      <w:proofErr w:type="spellEnd"/>
      <w:r>
        <w:t>) represents. Note that P(</w:t>
      </w:r>
      <w:proofErr w:type="spellStart"/>
      <w:r>
        <w:t>occ</w:t>
      </w:r>
      <w:proofErr w:type="spellEnd"/>
      <w:r>
        <w:t>) is also described in section 2.5.1.</w:t>
      </w:r>
    </w:p>
    <w:p w:rsidR="005A5CF9" w:rsidRDefault="005A5CF9" w:rsidP="00D6767D">
      <w:pPr>
        <w:pStyle w:val="ListParagraph"/>
        <w:numPr>
          <w:ilvl w:val="0"/>
          <w:numId w:val="2"/>
        </w:numPr>
      </w:pPr>
      <w:r>
        <w:t>The caption for the temporal evolution of distribution indices now describes the loess smoother. Note that this is also described in section 2.5.2.</w:t>
      </w:r>
    </w:p>
    <w:p w:rsidR="00AF4214" w:rsidRDefault="00AF4214" w:rsidP="00D6767D">
      <w:pPr>
        <w:pStyle w:val="ListParagraph"/>
        <w:numPr>
          <w:ilvl w:val="0"/>
          <w:numId w:val="2"/>
        </w:numPr>
      </w:pPr>
      <w:r>
        <w:t>The condition plots were modified based on the reviewer’s comments, and are now clearer. The figure captions now describe all aspects of the plot.</w:t>
      </w:r>
    </w:p>
    <w:p w:rsidR="007F6163" w:rsidRDefault="007F6163" w:rsidP="00D6767D">
      <w:pPr>
        <w:pStyle w:val="ListParagraph"/>
        <w:numPr>
          <w:ilvl w:val="0"/>
          <w:numId w:val="2"/>
        </w:numPr>
      </w:pPr>
      <w:r>
        <w:t>The “Perry &amp; Smith plots” (</w:t>
      </w:r>
      <w:r w:rsidR="005B6CE6">
        <w:t>Type E figures in our report</w:t>
      </w:r>
      <w:r>
        <w:t xml:space="preserve">), were indeed labelled incorrectly, the survey-level and the species-specific empirical cumulative distributions are now correctly labelled. </w:t>
      </w:r>
      <w:r w:rsidR="005B6CE6">
        <w:t>Additionally the 5</w:t>
      </w:r>
      <w:r w:rsidR="005B6CE6" w:rsidRPr="005B6CE6">
        <w:rPr>
          <w:vertAlign w:val="superscript"/>
        </w:rPr>
        <w:t>th</w:t>
      </w:r>
      <w:r w:rsidR="005B6CE6">
        <w:t>, 25</w:t>
      </w:r>
      <w:r w:rsidR="005B6CE6" w:rsidRPr="005B6CE6">
        <w:rPr>
          <w:vertAlign w:val="superscript"/>
        </w:rPr>
        <w:t>th</w:t>
      </w:r>
      <w:r w:rsidR="005B6CE6">
        <w:t>, 50</w:t>
      </w:r>
      <w:r w:rsidR="005B6CE6" w:rsidRPr="005B6CE6">
        <w:rPr>
          <w:vertAlign w:val="superscript"/>
        </w:rPr>
        <w:t>th</w:t>
      </w:r>
      <w:r w:rsidR="005B6CE6">
        <w:t>, 75</w:t>
      </w:r>
      <w:r w:rsidR="005B6CE6" w:rsidRPr="005B6CE6">
        <w:rPr>
          <w:vertAlign w:val="superscript"/>
        </w:rPr>
        <w:t>th</w:t>
      </w:r>
      <w:r w:rsidR="005B6CE6">
        <w:t xml:space="preserve"> and 95</w:t>
      </w:r>
      <w:r w:rsidR="005B6CE6" w:rsidRPr="005B6CE6">
        <w:rPr>
          <w:vertAlign w:val="superscript"/>
        </w:rPr>
        <w:t>th</w:t>
      </w:r>
      <w:r w:rsidR="005B6CE6">
        <w:t xml:space="preserve"> percentiles are now drawn as lines on the plots.</w:t>
      </w:r>
    </w:p>
    <w:p w:rsidR="00AF4214" w:rsidRDefault="00AF4214" w:rsidP="00D6767D">
      <w:pPr>
        <w:pStyle w:val="ListParagraph"/>
        <w:numPr>
          <w:ilvl w:val="0"/>
          <w:numId w:val="2"/>
        </w:numPr>
      </w:pPr>
      <w:r>
        <w:t>The caption of the density-dependent habitat selection plots now defines what the red and black lines represent.</w:t>
      </w:r>
    </w:p>
    <w:p w:rsidR="0047134F" w:rsidRDefault="0047134F" w:rsidP="0047134F">
      <w:pPr>
        <w:pStyle w:val="ListParagraph"/>
        <w:numPr>
          <w:ilvl w:val="0"/>
          <w:numId w:val="2"/>
        </w:numPr>
      </w:pPr>
      <w:r>
        <w:t xml:space="preserve">Line 484, the report by </w:t>
      </w:r>
      <w:proofErr w:type="spellStart"/>
      <w:r w:rsidRPr="0047134F">
        <w:t>Serdynska</w:t>
      </w:r>
      <w:proofErr w:type="spellEnd"/>
      <w:r>
        <w:t xml:space="preserve"> </w:t>
      </w:r>
      <w:r w:rsidRPr="0047134F">
        <w:t>et</w:t>
      </w:r>
      <w:r>
        <w:t xml:space="preserve"> </w:t>
      </w:r>
      <w:r w:rsidRPr="0047134F">
        <w:t>al</w:t>
      </w:r>
      <w:r>
        <w:t xml:space="preserve">. did use quintiles, and we have </w:t>
      </w:r>
      <w:r w:rsidR="005B6CE6">
        <w:t xml:space="preserve">also </w:t>
      </w:r>
      <w:r>
        <w:t xml:space="preserve">updated the reference as </w:t>
      </w:r>
      <w:r w:rsidR="005B6CE6">
        <w:t xml:space="preserve">the report </w:t>
      </w:r>
      <w:r>
        <w:t>was recently published.</w:t>
      </w:r>
    </w:p>
    <w:p w:rsidR="000F157B" w:rsidRDefault="000F157B" w:rsidP="000F157B">
      <w:r>
        <w:lastRenderedPageBreak/>
        <w:t>To include some suggestions made by reviewer #3, the figure showing the indices of distribution was modified from the one that appeared in the draft document.</w:t>
      </w:r>
      <w:r w:rsidR="005B6CE6">
        <w:t xml:space="preserve"> It now includes the surveyed area, the design-weighted area of occupancy, D75% and D95%.</w:t>
      </w:r>
    </w:p>
    <w:p w:rsidR="00D6767D" w:rsidRDefault="00D6767D"/>
    <w:sectPr w:rsidR="00D6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16AEC"/>
    <w:multiLevelType w:val="hybridMultilevel"/>
    <w:tmpl w:val="4B98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C29A5"/>
    <w:multiLevelType w:val="hybridMultilevel"/>
    <w:tmpl w:val="AD3A2F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1B"/>
    <w:rsid w:val="000246B8"/>
    <w:rsid w:val="00073318"/>
    <w:rsid w:val="000F157B"/>
    <w:rsid w:val="0012378C"/>
    <w:rsid w:val="00134669"/>
    <w:rsid w:val="0017691F"/>
    <w:rsid w:val="00281B63"/>
    <w:rsid w:val="0029287D"/>
    <w:rsid w:val="002A589A"/>
    <w:rsid w:val="002E118F"/>
    <w:rsid w:val="0034248A"/>
    <w:rsid w:val="00350431"/>
    <w:rsid w:val="00385AF4"/>
    <w:rsid w:val="0047134F"/>
    <w:rsid w:val="00544255"/>
    <w:rsid w:val="005A5CF9"/>
    <w:rsid w:val="005B6CE6"/>
    <w:rsid w:val="006426D2"/>
    <w:rsid w:val="007461E6"/>
    <w:rsid w:val="00777A96"/>
    <w:rsid w:val="007C1326"/>
    <w:rsid w:val="007F6163"/>
    <w:rsid w:val="0081241B"/>
    <w:rsid w:val="008841F4"/>
    <w:rsid w:val="00A24865"/>
    <w:rsid w:val="00A25F05"/>
    <w:rsid w:val="00A630C9"/>
    <w:rsid w:val="00AB6C56"/>
    <w:rsid w:val="00AF4214"/>
    <w:rsid w:val="00B168E2"/>
    <w:rsid w:val="00BA4869"/>
    <w:rsid w:val="00BC3655"/>
    <w:rsid w:val="00D6767D"/>
    <w:rsid w:val="00DF6D1C"/>
    <w:rsid w:val="00EA6D43"/>
    <w:rsid w:val="00ED1873"/>
    <w:rsid w:val="00F065B0"/>
    <w:rsid w:val="00F44F21"/>
    <w:rsid w:val="00FE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CB47"/>
  <w15:chartTrackingRefBased/>
  <w15:docId w15:val="{704D56B2-AD4B-4074-8FFC-A6454A0A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25</cp:revision>
  <dcterms:created xsi:type="dcterms:W3CDTF">2021-08-10T14:43:00Z</dcterms:created>
  <dcterms:modified xsi:type="dcterms:W3CDTF">2021-12-07T01:27:00Z</dcterms:modified>
</cp:coreProperties>
</file>