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33E0D" w14:textId="77777777" w:rsidR="007F174E" w:rsidRDefault="00756F2C">
      <w:pPr>
        <w:spacing w:before="71"/>
        <w:ind w:right="271"/>
        <w:jc w:val="right"/>
        <w:rPr>
          <w:b/>
          <w:i/>
          <w:sz w:val="32"/>
        </w:rPr>
      </w:pPr>
      <w:r>
        <w:pict w14:anchorId="59B0FEED">
          <v:group id="docshapegroup1" o:spid="_x0000_s1027" style="position:absolute;left:0;text-align:left;margin-left:0;margin-top:0;width:612pt;height:11in;z-index:-16658944;mso-position-horizontal-relative:page;mso-position-vertical-relative:page" coordsize="12240,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31" type="#_x0000_t75" alt="red tempate" style="position:absolute;width:12240;height:15840">
              <v:imagedata r:id="rId7" o:title=""/>
            </v:shape>
            <v:rect id="docshape3" o:spid="_x0000_s1030" style="position:absolute;left:749;top:7787;width:7925;height:5306" stroked="f"/>
            <v:rect id="docshape4" o:spid="_x0000_s1029" style="position:absolute;left:749;top:7787;width:7925;height:5306" filled="f" strokecolor="#ced0a9" strokeweight="4pt"/>
            <v:shape id="docshape5" o:spid="_x0000_s1028" type="#_x0000_t75" style="position:absolute;left:796;top:7819;width:7875;height:5230">
              <v:imagedata r:id="rId8" o:title=""/>
            </v:shape>
            <w10:wrap anchorx="page" anchory="page"/>
          </v:group>
        </w:pict>
      </w:r>
      <w:r w:rsidR="00FE54E1">
        <w:rPr>
          <w:b/>
          <w:i/>
          <w:color w:val="FFFFFF"/>
          <w:sz w:val="32"/>
        </w:rPr>
        <w:t>Species</w:t>
      </w:r>
      <w:r w:rsidR="00FE54E1">
        <w:rPr>
          <w:b/>
          <w:i/>
          <w:color w:val="FFFFFF"/>
          <w:spacing w:val="-8"/>
          <w:sz w:val="32"/>
        </w:rPr>
        <w:t xml:space="preserve"> </w:t>
      </w:r>
      <w:r w:rsidR="00FE54E1">
        <w:rPr>
          <w:b/>
          <w:i/>
          <w:color w:val="FFFFFF"/>
          <w:sz w:val="32"/>
        </w:rPr>
        <w:t>at</w:t>
      </w:r>
      <w:r w:rsidR="00FE54E1">
        <w:rPr>
          <w:b/>
          <w:i/>
          <w:color w:val="FFFFFF"/>
          <w:spacing w:val="-8"/>
          <w:sz w:val="32"/>
        </w:rPr>
        <w:t xml:space="preserve"> </w:t>
      </w:r>
      <w:r w:rsidR="00FE54E1">
        <w:rPr>
          <w:b/>
          <w:i/>
          <w:color w:val="FFFFFF"/>
          <w:sz w:val="32"/>
        </w:rPr>
        <w:t>Risk</w:t>
      </w:r>
      <w:r w:rsidR="00FE54E1">
        <w:rPr>
          <w:b/>
          <w:i/>
          <w:color w:val="FFFFFF"/>
          <w:spacing w:val="-5"/>
          <w:sz w:val="32"/>
        </w:rPr>
        <w:t xml:space="preserve"> Act</w:t>
      </w:r>
    </w:p>
    <w:p w14:paraId="6E7043E0" w14:textId="77777777" w:rsidR="007F174E" w:rsidRDefault="00FE54E1">
      <w:pPr>
        <w:spacing w:before="3"/>
        <w:ind w:right="268"/>
        <w:jc w:val="right"/>
        <w:rPr>
          <w:sz w:val="28"/>
        </w:rPr>
      </w:pPr>
      <w:r>
        <w:rPr>
          <w:color w:val="FFFFFF"/>
          <w:sz w:val="28"/>
        </w:rPr>
        <w:t>Action</w:t>
      </w:r>
      <w:r>
        <w:rPr>
          <w:color w:val="FFFFFF"/>
          <w:spacing w:val="-5"/>
          <w:sz w:val="28"/>
        </w:rPr>
        <w:t xml:space="preserve"> </w:t>
      </w:r>
      <w:r>
        <w:rPr>
          <w:color w:val="FFFFFF"/>
          <w:sz w:val="28"/>
        </w:rPr>
        <w:t>Plan</w:t>
      </w:r>
      <w:r>
        <w:rPr>
          <w:color w:val="FFFFFF"/>
          <w:spacing w:val="-6"/>
          <w:sz w:val="28"/>
        </w:rPr>
        <w:t xml:space="preserve"> </w:t>
      </w:r>
      <w:r>
        <w:rPr>
          <w:color w:val="FFFFFF"/>
          <w:spacing w:val="-2"/>
          <w:sz w:val="28"/>
        </w:rPr>
        <w:t>Series</w:t>
      </w:r>
    </w:p>
    <w:p w14:paraId="63E8C955" w14:textId="77777777" w:rsidR="007F174E" w:rsidRDefault="007F174E">
      <w:pPr>
        <w:pStyle w:val="BodyText"/>
        <w:rPr>
          <w:sz w:val="30"/>
        </w:rPr>
      </w:pPr>
    </w:p>
    <w:p w14:paraId="74809D83" w14:textId="77777777" w:rsidR="007F174E" w:rsidRDefault="007F174E">
      <w:pPr>
        <w:pStyle w:val="BodyText"/>
        <w:rPr>
          <w:sz w:val="30"/>
        </w:rPr>
      </w:pPr>
    </w:p>
    <w:p w14:paraId="0527B06A" w14:textId="77777777" w:rsidR="007F174E" w:rsidRDefault="007F174E">
      <w:pPr>
        <w:pStyle w:val="BodyText"/>
        <w:rPr>
          <w:sz w:val="30"/>
        </w:rPr>
      </w:pPr>
    </w:p>
    <w:p w14:paraId="5EA795DE" w14:textId="77777777" w:rsidR="007F174E" w:rsidRDefault="007F174E">
      <w:pPr>
        <w:pStyle w:val="BodyText"/>
        <w:spacing w:before="7"/>
        <w:rPr>
          <w:sz w:val="38"/>
        </w:rPr>
      </w:pPr>
    </w:p>
    <w:p w14:paraId="5E2D4ACD" w14:textId="77777777" w:rsidR="007F174E" w:rsidRDefault="00FE54E1">
      <w:pPr>
        <w:ind w:left="103"/>
        <w:rPr>
          <w:sz w:val="52"/>
        </w:rPr>
      </w:pPr>
      <w:r>
        <w:rPr>
          <w:color w:val="FFFFFF"/>
          <w:sz w:val="52"/>
        </w:rPr>
        <w:t>Action</w:t>
      </w:r>
      <w:r>
        <w:rPr>
          <w:color w:val="FFFFFF"/>
          <w:spacing w:val="-5"/>
          <w:sz w:val="52"/>
        </w:rPr>
        <w:t xml:space="preserve"> </w:t>
      </w:r>
      <w:r>
        <w:rPr>
          <w:color w:val="FFFFFF"/>
          <w:sz w:val="52"/>
        </w:rPr>
        <w:t>Plan</w:t>
      </w:r>
      <w:r>
        <w:rPr>
          <w:color w:val="FFFFFF"/>
          <w:spacing w:val="-5"/>
          <w:sz w:val="52"/>
        </w:rPr>
        <w:t xml:space="preserve"> </w:t>
      </w:r>
      <w:r>
        <w:rPr>
          <w:color w:val="FFFFFF"/>
          <w:sz w:val="52"/>
        </w:rPr>
        <w:t>for</w:t>
      </w:r>
      <w:r>
        <w:rPr>
          <w:color w:val="FFFFFF"/>
          <w:spacing w:val="-5"/>
          <w:sz w:val="52"/>
        </w:rPr>
        <w:t xml:space="preserve"> </w:t>
      </w:r>
      <w:r>
        <w:rPr>
          <w:color w:val="FFFFFF"/>
          <w:sz w:val="52"/>
        </w:rPr>
        <w:t>the</w:t>
      </w:r>
      <w:r>
        <w:rPr>
          <w:color w:val="FFFFFF"/>
          <w:spacing w:val="-5"/>
          <w:sz w:val="52"/>
        </w:rPr>
        <w:t xml:space="preserve"> </w:t>
      </w:r>
      <w:r>
        <w:rPr>
          <w:color w:val="FFFFFF"/>
          <w:sz w:val="52"/>
        </w:rPr>
        <w:t>Blue</w:t>
      </w:r>
      <w:r>
        <w:rPr>
          <w:color w:val="FFFFFF"/>
          <w:spacing w:val="-5"/>
          <w:sz w:val="52"/>
        </w:rPr>
        <w:t xml:space="preserve"> </w:t>
      </w:r>
      <w:r>
        <w:rPr>
          <w:color w:val="FFFFFF"/>
          <w:sz w:val="52"/>
        </w:rPr>
        <w:t>Whale</w:t>
      </w:r>
      <w:r>
        <w:rPr>
          <w:color w:val="FFFFFF"/>
          <w:spacing w:val="-7"/>
          <w:sz w:val="52"/>
        </w:rPr>
        <w:t xml:space="preserve"> </w:t>
      </w:r>
      <w:r>
        <w:rPr>
          <w:color w:val="FFFFFF"/>
          <w:sz w:val="52"/>
        </w:rPr>
        <w:t>(</w:t>
      </w:r>
      <w:r>
        <w:rPr>
          <w:i/>
          <w:color w:val="FFFFFF"/>
          <w:sz w:val="52"/>
        </w:rPr>
        <w:t>Balaenoptera musculus</w:t>
      </w:r>
      <w:r>
        <w:rPr>
          <w:color w:val="FFFFFF"/>
          <w:sz w:val="52"/>
        </w:rPr>
        <w:t xml:space="preserve">), Northwest Atlantic Population, in </w:t>
      </w:r>
      <w:r>
        <w:rPr>
          <w:color w:val="FFFFFF"/>
          <w:spacing w:val="-2"/>
          <w:sz w:val="52"/>
        </w:rPr>
        <w:t>Canada</w:t>
      </w:r>
    </w:p>
    <w:p w14:paraId="0A9B7C8F" w14:textId="77777777" w:rsidR="007F174E" w:rsidRDefault="007F174E">
      <w:pPr>
        <w:pStyle w:val="BodyText"/>
        <w:rPr>
          <w:sz w:val="58"/>
        </w:rPr>
      </w:pPr>
    </w:p>
    <w:p w14:paraId="0A062483" w14:textId="77777777" w:rsidR="007F174E" w:rsidRDefault="007F174E">
      <w:pPr>
        <w:pStyle w:val="BodyText"/>
        <w:rPr>
          <w:sz w:val="58"/>
        </w:rPr>
      </w:pPr>
    </w:p>
    <w:p w14:paraId="28B36FA9" w14:textId="77777777" w:rsidR="007F174E" w:rsidRDefault="007F174E">
      <w:pPr>
        <w:pStyle w:val="BodyText"/>
        <w:rPr>
          <w:sz w:val="49"/>
        </w:rPr>
      </w:pPr>
    </w:p>
    <w:p w14:paraId="06CF7779" w14:textId="77777777" w:rsidR="007F174E" w:rsidRDefault="00FE54E1">
      <w:pPr>
        <w:pStyle w:val="Title"/>
      </w:pPr>
      <w:r>
        <w:rPr>
          <w:color w:val="FFFFFF"/>
        </w:rPr>
        <w:t>Blue</w:t>
      </w:r>
      <w:r>
        <w:rPr>
          <w:color w:val="FFFFFF"/>
          <w:spacing w:val="-5"/>
        </w:rPr>
        <w:t xml:space="preserve"> </w:t>
      </w:r>
      <w:r>
        <w:rPr>
          <w:color w:val="FFFFFF"/>
        </w:rPr>
        <w:t>Whale,</w:t>
      </w:r>
      <w:r>
        <w:rPr>
          <w:color w:val="FFFFFF"/>
          <w:spacing w:val="-6"/>
        </w:rPr>
        <w:t xml:space="preserve"> </w:t>
      </w:r>
      <w:r>
        <w:rPr>
          <w:color w:val="FFFFFF"/>
        </w:rPr>
        <w:t>Northwest</w:t>
      </w:r>
      <w:r>
        <w:rPr>
          <w:color w:val="FFFFFF"/>
          <w:spacing w:val="-6"/>
        </w:rPr>
        <w:t xml:space="preserve"> </w:t>
      </w:r>
      <w:r>
        <w:rPr>
          <w:color w:val="FFFFFF"/>
        </w:rPr>
        <w:t>Atlantic</w:t>
      </w:r>
      <w:r>
        <w:rPr>
          <w:color w:val="FFFFFF"/>
          <w:spacing w:val="-4"/>
        </w:rPr>
        <w:t xml:space="preserve"> </w:t>
      </w:r>
      <w:r>
        <w:rPr>
          <w:color w:val="FFFFFF"/>
          <w:spacing w:val="-2"/>
        </w:rPr>
        <w:t>Population</w:t>
      </w:r>
    </w:p>
    <w:p w14:paraId="6026FE99" w14:textId="77777777" w:rsidR="007F174E" w:rsidRDefault="007F174E">
      <w:pPr>
        <w:pStyle w:val="BodyText"/>
        <w:rPr>
          <w:sz w:val="58"/>
        </w:rPr>
      </w:pPr>
    </w:p>
    <w:p w14:paraId="530222C6" w14:textId="77777777" w:rsidR="007F174E" w:rsidRDefault="007F174E">
      <w:pPr>
        <w:pStyle w:val="BodyText"/>
        <w:rPr>
          <w:sz w:val="58"/>
        </w:rPr>
      </w:pPr>
    </w:p>
    <w:p w14:paraId="13FCF50D" w14:textId="77777777" w:rsidR="007F174E" w:rsidRDefault="007F174E">
      <w:pPr>
        <w:pStyle w:val="BodyText"/>
        <w:rPr>
          <w:sz w:val="58"/>
        </w:rPr>
      </w:pPr>
    </w:p>
    <w:p w14:paraId="6A51B582" w14:textId="77777777" w:rsidR="007F174E" w:rsidRDefault="007F174E">
      <w:pPr>
        <w:pStyle w:val="BodyText"/>
        <w:rPr>
          <w:sz w:val="58"/>
        </w:rPr>
      </w:pPr>
    </w:p>
    <w:p w14:paraId="5BAD287F" w14:textId="77777777" w:rsidR="007F174E" w:rsidRDefault="007F174E">
      <w:pPr>
        <w:pStyle w:val="BodyText"/>
        <w:rPr>
          <w:sz w:val="58"/>
        </w:rPr>
      </w:pPr>
    </w:p>
    <w:p w14:paraId="1CF77C09" w14:textId="77777777" w:rsidR="007F174E" w:rsidRDefault="007F174E">
      <w:pPr>
        <w:pStyle w:val="BodyText"/>
        <w:rPr>
          <w:sz w:val="58"/>
        </w:rPr>
      </w:pPr>
    </w:p>
    <w:p w14:paraId="5D5E2E53" w14:textId="77777777" w:rsidR="007F174E" w:rsidRDefault="007F174E">
      <w:pPr>
        <w:pStyle w:val="BodyText"/>
        <w:rPr>
          <w:sz w:val="58"/>
        </w:rPr>
      </w:pPr>
    </w:p>
    <w:p w14:paraId="012403D1" w14:textId="77777777" w:rsidR="007F174E" w:rsidRDefault="007F174E">
      <w:pPr>
        <w:pStyle w:val="BodyText"/>
        <w:rPr>
          <w:sz w:val="58"/>
        </w:rPr>
      </w:pPr>
    </w:p>
    <w:p w14:paraId="5DB31E59" w14:textId="77777777" w:rsidR="007F174E" w:rsidRDefault="007F174E">
      <w:pPr>
        <w:pStyle w:val="BodyText"/>
        <w:spacing w:before="10"/>
        <w:rPr>
          <w:sz w:val="73"/>
        </w:rPr>
      </w:pPr>
    </w:p>
    <w:p w14:paraId="3BA029BB" w14:textId="77777777" w:rsidR="007F174E" w:rsidRDefault="00FE54E1">
      <w:pPr>
        <w:ind w:right="109"/>
        <w:jc w:val="right"/>
        <w:rPr>
          <w:b/>
          <w:sz w:val="32"/>
        </w:rPr>
      </w:pPr>
      <w:r>
        <w:rPr>
          <w:b/>
          <w:color w:val="FFFFFF"/>
          <w:spacing w:val="-4"/>
          <w:sz w:val="32"/>
        </w:rPr>
        <w:t>2020</w:t>
      </w:r>
    </w:p>
    <w:p w14:paraId="0A6DB15F" w14:textId="77777777" w:rsidR="007F174E" w:rsidRDefault="007F174E">
      <w:pPr>
        <w:jc w:val="right"/>
        <w:rPr>
          <w:sz w:val="32"/>
        </w:rPr>
        <w:sectPr w:rsidR="007F174E">
          <w:headerReference w:type="even" r:id="rId9"/>
          <w:headerReference w:type="default" r:id="rId10"/>
          <w:footerReference w:type="even" r:id="rId11"/>
          <w:footerReference w:type="default" r:id="rId12"/>
          <w:headerReference w:type="first" r:id="rId13"/>
          <w:footerReference w:type="first" r:id="rId14"/>
          <w:type w:val="continuous"/>
          <w:pgSz w:w="12240" w:h="15840"/>
          <w:pgMar w:top="320" w:right="680" w:bottom="280" w:left="660" w:header="720" w:footer="720" w:gutter="0"/>
          <w:cols w:space="720"/>
        </w:sectPr>
      </w:pPr>
    </w:p>
    <w:p w14:paraId="2D3A3319" w14:textId="77777777" w:rsidR="007F174E" w:rsidRDefault="00FE54E1">
      <w:pPr>
        <w:pStyle w:val="Heading3"/>
        <w:spacing w:before="74"/>
        <w:ind w:left="780" w:firstLine="0"/>
      </w:pPr>
      <w:r>
        <w:rPr>
          <w:w w:val="95"/>
        </w:rPr>
        <w:lastRenderedPageBreak/>
        <w:t>Recommended</w:t>
      </w:r>
      <w:r>
        <w:rPr>
          <w:spacing w:val="68"/>
        </w:rPr>
        <w:t xml:space="preserve"> </w:t>
      </w:r>
      <w:r>
        <w:rPr>
          <w:spacing w:val="-2"/>
          <w:w w:val="95"/>
        </w:rPr>
        <w:t>citation:</w:t>
      </w:r>
    </w:p>
    <w:p w14:paraId="2CC718A8" w14:textId="77777777" w:rsidR="007F174E" w:rsidRDefault="00756F2C">
      <w:pPr>
        <w:pStyle w:val="BodyText"/>
        <w:spacing w:before="1"/>
        <w:rPr>
          <w:b/>
          <w:sz w:val="18"/>
        </w:rPr>
      </w:pPr>
      <w:r>
        <w:pict w14:anchorId="7630ACA0">
          <v:shapetype id="_x0000_t202" coordsize="21600,21600" o:spt="202" path="m,l,21600r21600,l21600,xe">
            <v:stroke joinstyle="miter"/>
            <v:path gradientshapeok="t" o:connecttype="rect"/>
          </v:shapetype>
          <v:shape id="docshape6" o:spid="_x0000_s1026" type="#_x0000_t202" style="position:absolute;margin-left:66.25pt;margin-top:12pt;width:479.65pt;height:40.7pt;z-index:-15728128;mso-wrap-distance-left:0;mso-wrap-distance-right:0;mso-position-horizontal-relative:page" filled="f" strokeweight=".72pt">
            <v:textbox inset="0,0,0,0">
              <w:txbxContent>
                <w:p w14:paraId="4A71D81C" w14:textId="77777777" w:rsidR="007F174E" w:rsidRDefault="00FE54E1">
                  <w:pPr>
                    <w:pStyle w:val="BodyText"/>
                    <w:spacing w:before="19"/>
                    <w:ind w:left="108"/>
                  </w:pPr>
                  <w:r>
                    <w:t>Fisheries and Oceans Canada. 2020. Action Plan for the Blue</w:t>
                  </w:r>
                  <w:r>
                    <w:rPr>
                      <w:spacing w:val="-5"/>
                    </w:rPr>
                    <w:t xml:space="preserve"> </w:t>
                  </w:r>
                  <w:r>
                    <w:t>Whale (</w:t>
                  </w:r>
                  <w:r>
                    <w:rPr>
                      <w:i/>
                    </w:rPr>
                    <w:t>Balaenoptera musculus</w:t>
                  </w:r>
                  <w:r>
                    <w:t>), Northwest</w:t>
                  </w:r>
                  <w:r>
                    <w:rPr>
                      <w:spacing w:val="-2"/>
                    </w:rPr>
                    <w:t xml:space="preserve"> </w:t>
                  </w:r>
                  <w:r>
                    <w:t>Atlantic</w:t>
                  </w:r>
                  <w:r>
                    <w:rPr>
                      <w:spacing w:val="-4"/>
                    </w:rPr>
                    <w:t xml:space="preserve"> </w:t>
                  </w:r>
                  <w:r>
                    <w:t>Population,</w:t>
                  </w:r>
                  <w:r>
                    <w:rPr>
                      <w:spacing w:val="-1"/>
                    </w:rPr>
                    <w:t xml:space="preserve"> </w:t>
                  </w:r>
                  <w:r>
                    <w:t>in</w:t>
                  </w:r>
                  <w:r>
                    <w:rPr>
                      <w:spacing w:val="-3"/>
                    </w:rPr>
                    <w:t xml:space="preserve"> </w:t>
                  </w:r>
                  <w:r>
                    <w:t>Canada.</w:t>
                  </w:r>
                  <w:r>
                    <w:rPr>
                      <w:spacing w:val="-1"/>
                    </w:rPr>
                    <w:t xml:space="preserve"> </w:t>
                  </w:r>
                  <w:r>
                    <w:rPr>
                      <w:i/>
                    </w:rPr>
                    <w:t>Species</w:t>
                  </w:r>
                  <w:r>
                    <w:rPr>
                      <w:i/>
                      <w:spacing w:val="-2"/>
                    </w:rPr>
                    <w:t xml:space="preserve"> </w:t>
                  </w:r>
                  <w:r>
                    <w:rPr>
                      <w:i/>
                    </w:rPr>
                    <w:t>at</w:t>
                  </w:r>
                  <w:r>
                    <w:rPr>
                      <w:i/>
                      <w:spacing w:val="-4"/>
                    </w:rPr>
                    <w:t xml:space="preserve"> </w:t>
                  </w:r>
                  <w:r>
                    <w:rPr>
                      <w:i/>
                    </w:rPr>
                    <w:t>Risk</w:t>
                  </w:r>
                  <w:r>
                    <w:rPr>
                      <w:i/>
                      <w:spacing w:val="-2"/>
                    </w:rPr>
                    <w:t xml:space="preserve"> </w:t>
                  </w:r>
                  <w:r>
                    <w:rPr>
                      <w:i/>
                    </w:rPr>
                    <w:t xml:space="preserve">Act </w:t>
                  </w:r>
                  <w:r>
                    <w:t>Action</w:t>
                  </w:r>
                  <w:r>
                    <w:rPr>
                      <w:spacing w:val="-3"/>
                    </w:rPr>
                    <w:t xml:space="preserve"> </w:t>
                  </w:r>
                  <w:r>
                    <w:t>Plan</w:t>
                  </w:r>
                  <w:r>
                    <w:rPr>
                      <w:spacing w:val="-3"/>
                    </w:rPr>
                    <w:t xml:space="preserve"> </w:t>
                  </w:r>
                  <w:r>
                    <w:t>Series.</w:t>
                  </w:r>
                  <w:r>
                    <w:rPr>
                      <w:spacing w:val="-3"/>
                    </w:rPr>
                    <w:t xml:space="preserve"> </w:t>
                  </w:r>
                  <w:r>
                    <w:t>Fisheries</w:t>
                  </w:r>
                  <w:r>
                    <w:rPr>
                      <w:spacing w:val="-3"/>
                    </w:rPr>
                    <w:t xml:space="preserve"> </w:t>
                  </w:r>
                  <w:r>
                    <w:t>and Oceans Canada, Ottawa. iv + 23 pp.</w:t>
                  </w:r>
                </w:p>
              </w:txbxContent>
            </v:textbox>
            <w10:wrap type="topAndBottom" anchorx="page"/>
          </v:shape>
        </w:pict>
      </w:r>
    </w:p>
    <w:p w14:paraId="6D099EF3" w14:textId="77777777" w:rsidR="007F174E" w:rsidRDefault="007F174E">
      <w:pPr>
        <w:pStyle w:val="BodyText"/>
        <w:rPr>
          <w:b/>
          <w:sz w:val="20"/>
        </w:rPr>
      </w:pPr>
    </w:p>
    <w:p w14:paraId="2523B9C7" w14:textId="77777777" w:rsidR="007F174E" w:rsidRDefault="007F174E">
      <w:pPr>
        <w:pStyle w:val="BodyText"/>
        <w:rPr>
          <w:b/>
          <w:sz w:val="20"/>
        </w:rPr>
      </w:pPr>
    </w:p>
    <w:p w14:paraId="669AD78A" w14:textId="77777777" w:rsidR="007F174E" w:rsidRDefault="007F174E">
      <w:pPr>
        <w:pStyle w:val="BodyText"/>
        <w:rPr>
          <w:b/>
          <w:sz w:val="20"/>
        </w:rPr>
      </w:pPr>
    </w:p>
    <w:p w14:paraId="5D4BB793" w14:textId="77777777" w:rsidR="007F174E" w:rsidRDefault="007F174E">
      <w:pPr>
        <w:pStyle w:val="BodyText"/>
        <w:rPr>
          <w:b/>
          <w:sz w:val="20"/>
        </w:rPr>
      </w:pPr>
    </w:p>
    <w:p w14:paraId="3CCE7891" w14:textId="77777777" w:rsidR="007F174E" w:rsidRDefault="007F174E">
      <w:pPr>
        <w:pStyle w:val="BodyText"/>
        <w:rPr>
          <w:b/>
          <w:sz w:val="20"/>
        </w:rPr>
      </w:pPr>
    </w:p>
    <w:p w14:paraId="57F4174F" w14:textId="77777777" w:rsidR="007F174E" w:rsidRDefault="007F174E">
      <w:pPr>
        <w:pStyle w:val="BodyText"/>
        <w:rPr>
          <w:b/>
          <w:sz w:val="20"/>
        </w:rPr>
      </w:pPr>
    </w:p>
    <w:p w14:paraId="4A2F1A39" w14:textId="77777777" w:rsidR="007F174E" w:rsidRDefault="007F174E">
      <w:pPr>
        <w:pStyle w:val="BodyText"/>
        <w:rPr>
          <w:b/>
          <w:sz w:val="20"/>
        </w:rPr>
      </w:pPr>
    </w:p>
    <w:p w14:paraId="0C0DE576" w14:textId="77777777" w:rsidR="007F174E" w:rsidRDefault="007F174E">
      <w:pPr>
        <w:pStyle w:val="BodyText"/>
        <w:spacing w:before="3"/>
        <w:rPr>
          <w:b/>
          <w:sz w:val="28"/>
        </w:rPr>
      </w:pPr>
    </w:p>
    <w:p w14:paraId="0C2890CD" w14:textId="77777777" w:rsidR="007F174E" w:rsidRDefault="00FE54E1">
      <w:pPr>
        <w:pStyle w:val="BodyText"/>
        <w:spacing w:before="94"/>
        <w:ind w:left="780" w:right="834"/>
      </w:pPr>
      <w:r>
        <w:t>For copies of the action plan, or for additional information on species at risk, including Committee on the Status of Endangered Wildlife in Canada (COSEWIC) status reports, residence</w:t>
      </w:r>
      <w:r>
        <w:rPr>
          <w:spacing w:val="-4"/>
        </w:rPr>
        <w:t xml:space="preserve"> </w:t>
      </w:r>
      <w:r>
        <w:t>descriptions,</w:t>
      </w:r>
      <w:r>
        <w:rPr>
          <w:spacing w:val="-5"/>
        </w:rPr>
        <w:t xml:space="preserve"> </w:t>
      </w:r>
      <w:r>
        <w:t>recovery</w:t>
      </w:r>
      <w:r>
        <w:rPr>
          <w:spacing w:val="-5"/>
        </w:rPr>
        <w:t xml:space="preserve"> </w:t>
      </w:r>
      <w:r>
        <w:t>strategies,</w:t>
      </w:r>
      <w:r>
        <w:rPr>
          <w:spacing w:val="-2"/>
        </w:rPr>
        <w:t xml:space="preserve"> </w:t>
      </w:r>
      <w:r>
        <w:t>and</w:t>
      </w:r>
      <w:r>
        <w:rPr>
          <w:spacing w:val="-7"/>
        </w:rPr>
        <w:t xml:space="preserve"> </w:t>
      </w:r>
      <w:r>
        <w:t>other</w:t>
      </w:r>
      <w:r>
        <w:rPr>
          <w:spacing w:val="-5"/>
        </w:rPr>
        <w:t xml:space="preserve"> </w:t>
      </w:r>
      <w:r>
        <w:t>related</w:t>
      </w:r>
      <w:r>
        <w:rPr>
          <w:spacing w:val="-6"/>
        </w:rPr>
        <w:t xml:space="preserve"> </w:t>
      </w:r>
      <w:r>
        <w:t>recovery</w:t>
      </w:r>
      <w:r>
        <w:rPr>
          <w:spacing w:val="-5"/>
        </w:rPr>
        <w:t xml:space="preserve"> </w:t>
      </w:r>
      <w:r>
        <w:t>documents,</w:t>
      </w:r>
      <w:r>
        <w:rPr>
          <w:spacing w:val="-5"/>
        </w:rPr>
        <w:t xml:space="preserve"> </w:t>
      </w:r>
      <w:r>
        <w:t>please</w:t>
      </w:r>
      <w:r>
        <w:rPr>
          <w:spacing w:val="-4"/>
        </w:rPr>
        <w:t xml:space="preserve"> </w:t>
      </w:r>
      <w:r>
        <w:t xml:space="preserve">visit the </w:t>
      </w:r>
      <w:hyperlink r:id="rId15">
        <w:r>
          <w:rPr>
            <w:color w:val="0000FF"/>
            <w:u w:val="single" w:color="0000FF"/>
          </w:rPr>
          <w:t>Species at Risk Public Registry</w:t>
        </w:r>
      </w:hyperlink>
      <w:r>
        <w:rPr>
          <w:color w:val="006FC0"/>
        </w:rPr>
        <w:t>.</w:t>
      </w:r>
    </w:p>
    <w:p w14:paraId="0B47AD0B" w14:textId="77777777" w:rsidR="007F174E" w:rsidRDefault="007F174E">
      <w:pPr>
        <w:pStyle w:val="BodyText"/>
        <w:rPr>
          <w:sz w:val="20"/>
        </w:rPr>
      </w:pPr>
    </w:p>
    <w:p w14:paraId="57C624AF" w14:textId="77777777" w:rsidR="007F174E" w:rsidRDefault="007F174E">
      <w:pPr>
        <w:pStyle w:val="BodyText"/>
        <w:rPr>
          <w:sz w:val="20"/>
        </w:rPr>
      </w:pPr>
    </w:p>
    <w:p w14:paraId="677A356C" w14:textId="77777777" w:rsidR="007F174E" w:rsidRDefault="007F174E">
      <w:pPr>
        <w:pStyle w:val="BodyText"/>
        <w:rPr>
          <w:sz w:val="20"/>
        </w:rPr>
      </w:pPr>
    </w:p>
    <w:p w14:paraId="566066FF" w14:textId="77777777" w:rsidR="007F174E" w:rsidRDefault="007F174E">
      <w:pPr>
        <w:pStyle w:val="BodyText"/>
        <w:rPr>
          <w:sz w:val="20"/>
        </w:rPr>
      </w:pPr>
    </w:p>
    <w:p w14:paraId="4B5C1AA7" w14:textId="77777777" w:rsidR="007F174E" w:rsidRDefault="00FE54E1">
      <w:pPr>
        <w:pStyle w:val="BodyText"/>
        <w:spacing w:before="93"/>
        <w:ind w:left="780"/>
      </w:pPr>
      <w:r>
        <w:t>Cover</w:t>
      </w:r>
      <w:r>
        <w:rPr>
          <w:spacing w:val="-6"/>
        </w:rPr>
        <w:t xml:space="preserve"> </w:t>
      </w:r>
      <w:r>
        <w:t>illustration:</w:t>
      </w:r>
      <w:r>
        <w:rPr>
          <w:spacing w:val="-4"/>
        </w:rPr>
        <w:t xml:space="preserve"> </w:t>
      </w:r>
      <w:r>
        <w:t>Y.</w:t>
      </w:r>
      <w:r>
        <w:rPr>
          <w:spacing w:val="-4"/>
        </w:rPr>
        <w:t xml:space="preserve"> </w:t>
      </w:r>
      <w:r>
        <w:t>Morin,</w:t>
      </w:r>
      <w:r>
        <w:rPr>
          <w:spacing w:val="-3"/>
        </w:rPr>
        <w:t xml:space="preserve"> </w:t>
      </w:r>
      <w:r>
        <w:t>Fisheries</w:t>
      </w:r>
      <w:r>
        <w:rPr>
          <w:spacing w:val="-6"/>
        </w:rPr>
        <w:t xml:space="preserve"> </w:t>
      </w:r>
      <w:r>
        <w:t>and</w:t>
      </w:r>
      <w:r>
        <w:rPr>
          <w:spacing w:val="-10"/>
        </w:rPr>
        <w:t xml:space="preserve"> </w:t>
      </w:r>
      <w:r>
        <w:t>Oceans</w:t>
      </w:r>
      <w:r>
        <w:rPr>
          <w:spacing w:val="-7"/>
        </w:rPr>
        <w:t xml:space="preserve"> </w:t>
      </w:r>
      <w:r>
        <w:rPr>
          <w:spacing w:val="-2"/>
        </w:rPr>
        <w:t>Canada</w:t>
      </w:r>
    </w:p>
    <w:p w14:paraId="27776697" w14:textId="77777777" w:rsidR="007F174E" w:rsidRDefault="007F174E">
      <w:pPr>
        <w:pStyle w:val="BodyText"/>
        <w:rPr>
          <w:sz w:val="24"/>
        </w:rPr>
      </w:pPr>
    </w:p>
    <w:p w14:paraId="2AA7743E" w14:textId="77777777" w:rsidR="007F174E" w:rsidRDefault="007F174E">
      <w:pPr>
        <w:pStyle w:val="BodyText"/>
        <w:rPr>
          <w:sz w:val="20"/>
        </w:rPr>
      </w:pPr>
    </w:p>
    <w:p w14:paraId="752329A4" w14:textId="77777777" w:rsidR="007F174E" w:rsidRPr="005D3A94" w:rsidRDefault="00FE54E1">
      <w:pPr>
        <w:pStyle w:val="BodyText"/>
        <w:spacing w:line="252" w:lineRule="exact"/>
        <w:ind w:left="780"/>
        <w:rPr>
          <w:lang w:val="fr-FR"/>
        </w:rPr>
      </w:pPr>
      <w:r w:rsidRPr="005D3A94">
        <w:rPr>
          <w:lang w:val="fr-FR"/>
        </w:rPr>
        <w:t>Également</w:t>
      </w:r>
      <w:r w:rsidRPr="005D3A94">
        <w:rPr>
          <w:spacing w:val="-3"/>
          <w:lang w:val="fr-FR"/>
        </w:rPr>
        <w:t xml:space="preserve"> </w:t>
      </w:r>
      <w:r w:rsidRPr="005D3A94">
        <w:rPr>
          <w:lang w:val="fr-FR"/>
        </w:rPr>
        <w:t>disponible</w:t>
      </w:r>
      <w:r w:rsidRPr="005D3A94">
        <w:rPr>
          <w:spacing w:val="-4"/>
          <w:lang w:val="fr-FR"/>
        </w:rPr>
        <w:t xml:space="preserve"> </w:t>
      </w:r>
      <w:r w:rsidRPr="005D3A94">
        <w:rPr>
          <w:lang w:val="fr-FR"/>
        </w:rPr>
        <w:t>en</w:t>
      </w:r>
      <w:r w:rsidRPr="005D3A94">
        <w:rPr>
          <w:spacing w:val="-8"/>
          <w:lang w:val="fr-FR"/>
        </w:rPr>
        <w:t xml:space="preserve"> </w:t>
      </w:r>
      <w:r w:rsidRPr="005D3A94">
        <w:rPr>
          <w:lang w:val="fr-FR"/>
        </w:rPr>
        <w:t>français</w:t>
      </w:r>
      <w:r w:rsidRPr="005D3A94">
        <w:rPr>
          <w:spacing w:val="-3"/>
          <w:lang w:val="fr-FR"/>
        </w:rPr>
        <w:t xml:space="preserve"> </w:t>
      </w:r>
      <w:r w:rsidRPr="005D3A94">
        <w:rPr>
          <w:lang w:val="fr-FR"/>
        </w:rPr>
        <w:t>sous</w:t>
      </w:r>
      <w:r w:rsidRPr="005D3A94">
        <w:rPr>
          <w:spacing w:val="-6"/>
          <w:lang w:val="fr-FR"/>
        </w:rPr>
        <w:t xml:space="preserve"> </w:t>
      </w:r>
      <w:r w:rsidRPr="005D3A94">
        <w:rPr>
          <w:lang w:val="fr-FR"/>
        </w:rPr>
        <w:t>le</w:t>
      </w:r>
      <w:r w:rsidRPr="005D3A94">
        <w:rPr>
          <w:spacing w:val="-6"/>
          <w:lang w:val="fr-FR"/>
        </w:rPr>
        <w:t xml:space="preserve"> </w:t>
      </w:r>
      <w:r w:rsidRPr="005D3A94">
        <w:rPr>
          <w:lang w:val="fr-FR"/>
        </w:rPr>
        <w:t>titre</w:t>
      </w:r>
      <w:r w:rsidRPr="005D3A94">
        <w:rPr>
          <w:spacing w:val="-4"/>
          <w:lang w:val="fr-FR"/>
        </w:rPr>
        <w:t xml:space="preserve"> </w:t>
      </w:r>
      <w:r w:rsidRPr="005D3A94">
        <w:rPr>
          <w:spacing w:val="-10"/>
          <w:lang w:val="fr-FR"/>
        </w:rPr>
        <w:t>:</w:t>
      </w:r>
    </w:p>
    <w:p w14:paraId="61015E7B" w14:textId="77777777" w:rsidR="007F174E" w:rsidRPr="005D3A94" w:rsidRDefault="00FE54E1">
      <w:pPr>
        <w:pStyle w:val="BodyText"/>
        <w:ind w:left="780" w:right="834"/>
        <w:rPr>
          <w:lang w:val="fr-FR"/>
        </w:rPr>
      </w:pPr>
      <w:r w:rsidRPr="005D3A94">
        <w:rPr>
          <w:lang w:val="fr-FR"/>
        </w:rPr>
        <w:t>«</w:t>
      </w:r>
      <w:r w:rsidRPr="005D3A94">
        <w:rPr>
          <w:spacing w:val="-3"/>
          <w:lang w:val="fr-FR"/>
        </w:rPr>
        <w:t xml:space="preserve"> </w:t>
      </w:r>
      <w:r w:rsidRPr="005D3A94">
        <w:rPr>
          <w:lang w:val="fr-FR"/>
        </w:rPr>
        <w:t>Plan</w:t>
      </w:r>
      <w:r w:rsidRPr="005D3A94">
        <w:rPr>
          <w:spacing w:val="-3"/>
          <w:lang w:val="fr-FR"/>
        </w:rPr>
        <w:t xml:space="preserve"> </w:t>
      </w:r>
      <w:r w:rsidRPr="005D3A94">
        <w:rPr>
          <w:lang w:val="fr-FR"/>
        </w:rPr>
        <w:t>d'action</w:t>
      </w:r>
      <w:r w:rsidRPr="005D3A94">
        <w:rPr>
          <w:spacing w:val="-3"/>
          <w:lang w:val="fr-FR"/>
        </w:rPr>
        <w:t xml:space="preserve"> </w:t>
      </w:r>
      <w:r w:rsidRPr="005D3A94">
        <w:rPr>
          <w:lang w:val="fr-FR"/>
        </w:rPr>
        <w:t>pour</w:t>
      </w:r>
      <w:r w:rsidRPr="005D3A94">
        <w:rPr>
          <w:spacing w:val="-2"/>
          <w:lang w:val="fr-FR"/>
        </w:rPr>
        <w:t xml:space="preserve"> </w:t>
      </w:r>
      <w:r w:rsidRPr="005D3A94">
        <w:rPr>
          <w:lang w:val="fr-FR"/>
        </w:rPr>
        <w:t>le</w:t>
      </w:r>
      <w:r w:rsidRPr="005D3A94">
        <w:rPr>
          <w:spacing w:val="-5"/>
          <w:lang w:val="fr-FR"/>
        </w:rPr>
        <w:t xml:space="preserve"> </w:t>
      </w:r>
      <w:r w:rsidRPr="005D3A94">
        <w:rPr>
          <w:lang w:val="fr-FR"/>
        </w:rPr>
        <w:t>rorqual</w:t>
      </w:r>
      <w:r w:rsidRPr="005D3A94">
        <w:rPr>
          <w:spacing w:val="-4"/>
          <w:lang w:val="fr-FR"/>
        </w:rPr>
        <w:t xml:space="preserve"> </w:t>
      </w:r>
      <w:r w:rsidRPr="005D3A94">
        <w:rPr>
          <w:lang w:val="fr-FR"/>
        </w:rPr>
        <w:t>bleu</w:t>
      </w:r>
      <w:r w:rsidRPr="005D3A94">
        <w:rPr>
          <w:spacing w:val="-3"/>
          <w:lang w:val="fr-FR"/>
        </w:rPr>
        <w:t xml:space="preserve"> </w:t>
      </w:r>
      <w:r w:rsidRPr="005D3A94">
        <w:rPr>
          <w:lang w:val="fr-FR"/>
        </w:rPr>
        <w:t>(</w:t>
      </w:r>
      <w:proofErr w:type="spellStart"/>
      <w:r w:rsidRPr="005D3A94">
        <w:rPr>
          <w:i/>
          <w:lang w:val="fr-FR"/>
        </w:rPr>
        <w:t>Balaenoptera</w:t>
      </w:r>
      <w:proofErr w:type="spellEnd"/>
      <w:r w:rsidRPr="005D3A94">
        <w:rPr>
          <w:i/>
          <w:spacing w:val="-5"/>
          <w:lang w:val="fr-FR"/>
        </w:rPr>
        <w:t xml:space="preserve"> </w:t>
      </w:r>
      <w:proofErr w:type="spellStart"/>
      <w:r w:rsidRPr="005D3A94">
        <w:rPr>
          <w:i/>
          <w:lang w:val="fr-FR"/>
        </w:rPr>
        <w:t>musculus</w:t>
      </w:r>
      <w:proofErr w:type="spellEnd"/>
      <w:r w:rsidRPr="005D3A94">
        <w:rPr>
          <w:lang w:val="fr-FR"/>
        </w:rPr>
        <w:t>),</w:t>
      </w:r>
      <w:r w:rsidRPr="005D3A94">
        <w:rPr>
          <w:spacing w:val="-4"/>
          <w:lang w:val="fr-FR"/>
        </w:rPr>
        <w:t xml:space="preserve"> </w:t>
      </w:r>
      <w:r w:rsidRPr="005D3A94">
        <w:rPr>
          <w:lang w:val="fr-FR"/>
        </w:rPr>
        <w:t>population</w:t>
      </w:r>
      <w:r w:rsidRPr="005D3A94">
        <w:rPr>
          <w:spacing w:val="-3"/>
          <w:lang w:val="fr-FR"/>
        </w:rPr>
        <w:t xml:space="preserve"> </w:t>
      </w:r>
      <w:r w:rsidRPr="005D3A94">
        <w:rPr>
          <w:lang w:val="fr-FR"/>
        </w:rPr>
        <w:t>de</w:t>
      </w:r>
      <w:r w:rsidRPr="005D3A94">
        <w:rPr>
          <w:spacing w:val="-3"/>
          <w:lang w:val="fr-FR"/>
        </w:rPr>
        <w:t xml:space="preserve"> </w:t>
      </w:r>
      <w:r w:rsidRPr="005D3A94">
        <w:rPr>
          <w:lang w:val="fr-FR"/>
        </w:rPr>
        <w:t>l’Atlantique</w:t>
      </w:r>
      <w:r w:rsidRPr="005D3A94">
        <w:rPr>
          <w:spacing w:val="-5"/>
          <w:lang w:val="fr-FR"/>
        </w:rPr>
        <w:t xml:space="preserve"> </w:t>
      </w:r>
      <w:r w:rsidRPr="005D3A94">
        <w:rPr>
          <w:lang w:val="fr-FR"/>
        </w:rPr>
        <w:t>Nord- Ouest, au Canada. »</w:t>
      </w:r>
    </w:p>
    <w:p w14:paraId="0C926FBA" w14:textId="77777777" w:rsidR="007F174E" w:rsidRPr="005D3A94" w:rsidRDefault="007F174E">
      <w:pPr>
        <w:pStyle w:val="BodyText"/>
        <w:spacing w:before="1"/>
        <w:rPr>
          <w:lang w:val="fr-FR"/>
        </w:rPr>
      </w:pPr>
    </w:p>
    <w:p w14:paraId="68D4DA48" w14:textId="77777777" w:rsidR="007F174E" w:rsidRDefault="00FE54E1">
      <w:pPr>
        <w:pStyle w:val="BodyText"/>
        <w:spacing w:before="1"/>
        <w:ind w:left="780" w:right="834"/>
      </w:pPr>
      <w:r>
        <w:t>©</w:t>
      </w:r>
      <w:r>
        <w:rPr>
          <w:spacing w:val="-2"/>
        </w:rPr>
        <w:t xml:space="preserve"> </w:t>
      </w:r>
      <w:r>
        <w:t>Her</w:t>
      </w:r>
      <w:r>
        <w:rPr>
          <w:spacing w:val="-4"/>
        </w:rPr>
        <w:t xml:space="preserve"> </w:t>
      </w:r>
      <w:r>
        <w:t>Majesty</w:t>
      </w:r>
      <w:r>
        <w:rPr>
          <w:spacing w:val="-4"/>
        </w:rPr>
        <w:t xml:space="preserve"> </w:t>
      </w:r>
      <w:r>
        <w:t>the</w:t>
      </w:r>
      <w:r>
        <w:rPr>
          <w:spacing w:val="-5"/>
        </w:rPr>
        <w:t xml:space="preserve"> </w:t>
      </w:r>
      <w:r>
        <w:t>Queen</w:t>
      </w:r>
      <w:r>
        <w:rPr>
          <w:spacing w:val="-3"/>
        </w:rPr>
        <w:t xml:space="preserve"> </w:t>
      </w:r>
      <w:r>
        <w:t>in</w:t>
      </w:r>
      <w:r>
        <w:rPr>
          <w:spacing w:val="-3"/>
        </w:rPr>
        <w:t xml:space="preserve"> </w:t>
      </w:r>
      <w:r>
        <w:t>Right</w:t>
      </w:r>
      <w:r>
        <w:rPr>
          <w:spacing w:val="-1"/>
        </w:rPr>
        <w:t xml:space="preserve"> </w:t>
      </w:r>
      <w:r>
        <w:t>of</w:t>
      </w:r>
      <w:r>
        <w:rPr>
          <w:spacing w:val="-1"/>
        </w:rPr>
        <w:t xml:space="preserve"> </w:t>
      </w:r>
      <w:r>
        <w:t>Canada,</w:t>
      </w:r>
      <w:r>
        <w:rPr>
          <w:spacing w:val="-4"/>
        </w:rPr>
        <w:t xml:space="preserve"> </w:t>
      </w:r>
      <w:r>
        <w:t>represented</w:t>
      </w:r>
      <w:r>
        <w:rPr>
          <w:spacing w:val="-5"/>
        </w:rPr>
        <w:t xml:space="preserve"> </w:t>
      </w:r>
      <w:r>
        <w:t>by</w:t>
      </w:r>
      <w:r>
        <w:rPr>
          <w:spacing w:val="-5"/>
        </w:rPr>
        <w:t xml:space="preserve"> </w:t>
      </w:r>
      <w:r>
        <w:t>the</w:t>
      </w:r>
      <w:r>
        <w:rPr>
          <w:spacing w:val="-5"/>
        </w:rPr>
        <w:t xml:space="preserve"> </w:t>
      </w:r>
      <w:r>
        <w:t>Minister</w:t>
      </w:r>
      <w:r>
        <w:rPr>
          <w:spacing w:val="-4"/>
        </w:rPr>
        <w:t xml:space="preserve"> </w:t>
      </w:r>
      <w:r>
        <w:t>of Fisheries</w:t>
      </w:r>
      <w:r>
        <w:rPr>
          <w:spacing w:val="-5"/>
        </w:rPr>
        <w:t xml:space="preserve"> </w:t>
      </w:r>
      <w:r>
        <w:t>and Oceans, 2020. All rights reserved.</w:t>
      </w:r>
    </w:p>
    <w:p w14:paraId="48C6E056" w14:textId="77777777" w:rsidR="007F174E" w:rsidRDefault="00FE54E1">
      <w:pPr>
        <w:pStyle w:val="BodyText"/>
        <w:spacing w:line="251" w:lineRule="exact"/>
        <w:ind w:left="780"/>
      </w:pPr>
      <w:r>
        <w:rPr>
          <w:spacing w:val="-2"/>
        </w:rPr>
        <w:t>ISBN</w:t>
      </w:r>
      <w:r>
        <w:rPr>
          <w:spacing w:val="24"/>
        </w:rPr>
        <w:t xml:space="preserve"> </w:t>
      </w:r>
      <w:r>
        <w:rPr>
          <w:spacing w:val="-2"/>
        </w:rPr>
        <w:t>CW69-21/68-2020E-</w:t>
      </w:r>
      <w:r>
        <w:rPr>
          <w:spacing w:val="-5"/>
        </w:rPr>
        <w:t>PDF</w:t>
      </w:r>
    </w:p>
    <w:p w14:paraId="10991777" w14:textId="77777777" w:rsidR="007F174E" w:rsidRDefault="00FE54E1">
      <w:pPr>
        <w:pStyle w:val="BodyText"/>
        <w:spacing w:before="1"/>
        <w:ind w:left="780"/>
      </w:pPr>
      <w:r>
        <w:t>Catalogue</w:t>
      </w:r>
      <w:r>
        <w:rPr>
          <w:spacing w:val="-14"/>
        </w:rPr>
        <w:t xml:space="preserve"> </w:t>
      </w:r>
      <w:r>
        <w:t>no.</w:t>
      </w:r>
      <w:r>
        <w:rPr>
          <w:spacing w:val="-12"/>
        </w:rPr>
        <w:t xml:space="preserve"> </w:t>
      </w:r>
      <w:r>
        <w:t>978-0-660-34635-</w:t>
      </w:r>
      <w:r>
        <w:rPr>
          <w:spacing w:val="-10"/>
        </w:rPr>
        <w:t>9</w:t>
      </w:r>
    </w:p>
    <w:p w14:paraId="5C25EA00" w14:textId="77777777" w:rsidR="007F174E" w:rsidRDefault="007F174E">
      <w:pPr>
        <w:pStyle w:val="BodyText"/>
        <w:rPr>
          <w:sz w:val="24"/>
        </w:rPr>
      </w:pPr>
    </w:p>
    <w:p w14:paraId="358EDD90" w14:textId="77777777" w:rsidR="007F174E" w:rsidRDefault="007F174E">
      <w:pPr>
        <w:pStyle w:val="BodyText"/>
        <w:spacing w:before="11"/>
        <w:rPr>
          <w:sz w:val="19"/>
        </w:rPr>
      </w:pPr>
    </w:p>
    <w:p w14:paraId="44D6B5CE" w14:textId="77777777" w:rsidR="007F174E" w:rsidRDefault="00FE54E1">
      <w:pPr>
        <w:pStyle w:val="BodyText"/>
        <w:ind w:left="780" w:right="834"/>
      </w:pPr>
      <w:r>
        <w:t>Content</w:t>
      </w:r>
      <w:r>
        <w:rPr>
          <w:spacing w:val="-4"/>
        </w:rPr>
        <w:t xml:space="preserve"> </w:t>
      </w:r>
      <w:r>
        <w:t>(excluding</w:t>
      </w:r>
      <w:r>
        <w:rPr>
          <w:spacing w:val="-3"/>
        </w:rPr>
        <w:t xml:space="preserve"> </w:t>
      </w:r>
      <w:r>
        <w:t>the</w:t>
      </w:r>
      <w:r>
        <w:rPr>
          <w:spacing w:val="-3"/>
        </w:rPr>
        <w:t xml:space="preserve"> </w:t>
      </w:r>
      <w:r>
        <w:t>illustrations)</w:t>
      </w:r>
      <w:r>
        <w:rPr>
          <w:spacing w:val="-4"/>
        </w:rPr>
        <w:t xml:space="preserve"> </w:t>
      </w:r>
      <w:r>
        <w:t>may</w:t>
      </w:r>
      <w:r>
        <w:rPr>
          <w:spacing w:val="-5"/>
        </w:rPr>
        <w:t xml:space="preserve"> </w:t>
      </w:r>
      <w:r>
        <w:t>be</w:t>
      </w:r>
      <w:r>
        <w:rPr>
          <w:spacing w:val="-3"/>
        </w:rPr>
        <w:t xml:space="preserve"> </w:t>
      </w:r>
      <w:r>
        <w:t>used</w:t>
      </w:r>
      <w:r>
        <w:rPr>
          <w:spacing w:val="-5"/>
        </w:rPr>
        <w:t xml:space="preserve"> </w:t>
      </w:r>
      <w:r>
        <w:t>without</w:t>
      </w:r>
      <w:r>
        <w:rPr>
          <w:spacing w:val="-2"/>
        </w:rPr>
        <w:t xml:space="preserve"> </w:t>
      </w:r>
      <w:r>
        <w:t>permission,</w:t>
      </w:r>
      <w:r>
        <w:rPr>
          <w:spacing w:val="-4"/>
        </w:rPr>
        <w:t xml:space="preserve"> </w:t>
      </w:r>
      <w:r>
        <w:t>with</w:t>
      </w:r>
      <w:r>
        <w:rPr>
          <w:spacing w:val="-3"/>
        </w:rPr>
        <w:t xml:space="preserve"> </w:t>
      </w:r>
      <w:r>
        <w:t>appropriate</w:t>
      </w:r>
      <w:r>
        <w:rPr>
          <w:spacing w:val="-5"/>
        </w:rPr>
        <w:t xml:space="preserve"> </w:t>
      </w:r>
      <w:r>
        <w:t>credit</w:t>
      </w:r>
      <w:r>
        <w:rPr>
          <w:spacing w:val="-4"/>
        </w:rPr>
        <w:t xml:space="preserve"> </w:t>
      </w:r>
      <w:r>
        <w:t>to the source.</w:t>
      </w:r>
    </w:p>
    <w:p w14:paraId="7C09672A" w14:textId="77777777" w:rsidR="007F174E" w:rsidRDefault="007F174E">
      <w:pPr>
        <w:sectPr w:rsidR="007F174E">
          <w:pgSz w:w="12240" w:h="15840"/>
          <w:pgMar w:top="1640" w:right="680" w:bottom="280" w:left="660" w:header="720" w:footer="720" w:gutter="0"/>
          <w:cols w:space="720"/>
        </w:sectPr>
      </w:pPr>
    </w:p>
    <w:p w14:paraId="0FC7B377" w14:textId="77777777" w:rsidR="007F174E" w:rsidRDefault="007F174E">
      <w:pPr>
        <w:pStyle w:val="BodyText"/>
        <w:rPr>
          <w:sz w:val="20"/>
        </w:rPr>
      </w:pPr>
    </w:p>
    <w:p w14:paraId="7B3CA3C9" w14:textId="77777777" w:rsidR="007F174E" w:rsidRDefault="00FE54E1">
      <w:pPr>
        <w:pStyle w:val="Heading1"/>
        <w:spacing w:before="256"/>
      </w:pPr>
      <w:bookmarkStart w:id="0" w:name="_bookmark0"/>
      <w:bookmarkEnd w:id="0"/>
      <w:r>
        <w:rPr>
          <w:spacing w:val="-2"/>
        </w:rPr>
        <w:t>Preface</w:t>
      </w:r>
    </w:p>
    <w:p w14:paraId="606441C4" w14:textId="77777777" w:rsidR="007F174E" w:rsidRDefault="00FE54E1">
      <w:pPr>
        <w:pStyle w:val="BodyText"/>
        <w:spacing w:before="256"/>
        <w:ind w:left="780" w:right="834"/>
      </w:pPr>
      <w:r>
        <w:t xml:space="preserve">The federal, provincial, and territorial government signatories under the </w:t>
      </w:r>
      <w:hyperlink r:id="rId16">
        <w:r>
          <w:rPr>
            <w:color w:val="0000FF"/>
            <w:u w:val="single" w:color="0000FF"/>
          </w:rPr>
          <w:t>Accord for the</w:t>
        </w:r>
      </w:hyperlink>
      <w:r>
        <w:rPr>
          <w:color w:val="0000FF"/>
        </w:rPr>
        <w:t xml:space="preserve"> </w:t>
      </w:r>
      <w:hyperlink r:id="rId17">
        <w:r>
          <w:rPr>
            <w:color w:val="0000FF"/>
            <w:u w:val="single" w:color="0000FF"/>
          </w:rPr>
          <w:t>Protection of Species at Risk (1996)</w:t>
        </w:r>
      </w:hyperlink>
      <w:r>
        <w:rPr>
          <w:color w:val="0000FF"/>
        </w:rPr>
        <w:t xml:space="preserve"> </w:t>
      </w:r>
      <w:r>
        <w:t xml:space="preserve">agreed to establish complementary legislation and programs that provide for the protection of species at risk throughout Canada. Under the </w:t>
      </w:r>
      <w:r>
        <w:rPr>
          <w:i/>
        </w:rPr>
        <w:t>Species</w:t>
      </w:r>
      <w:r>
        <w:rPr>
          <w:i/>
          <w:spacing w:val="-1"/>
        </w:rPr>
        <w:t xml:space="preserve"> </w:t>
      </w:r>
      <w:r>
        <w:rPr>
          <w:i/>
        </w:rPr>
        <w:t>at Risk</w:t>
      </w:r>
      <w:r>
        <w:rPr>
          <w:i/>
          <w:spacing w:val="-3"/>
        </w:rPr>
        <w:t xml:space="preserve"> </w:t>
      </w:r>
      <w:r>
        <w:rPr>
          <w:i/>
        </w:rPr>
        <w:t>Act</w:t>
      </w:r>
      <w:r>
        <w:rPr>
          <w:i/>
          <w:spacing w:val="-1"/>
        </w:rPr>
        <w:t xml:space="preserve"> </w:t>
      </w:r>
      <w:r>
        <w:t>(S.C. 2002, c.29)</w:t>
      </w:r>
      <w:r>
        <w:rPr>
          <w:spacing w:val="-2"/>
        </w:rPr>
        <w:t xml:space="preserve"> </w:t>
      </w:r>
      <w:r>
        <w:t>(SARA),</w:t>
      </w:r>
      <w:r>
        <w:rPr>
          <w:spacing w:val="-2"/>
        </w:rPr>
        <w:t xml:space="preserve"> </w:t>
      </w:r>
      <w:r>
        <w:t>the</w:t>
      </w:r>
      <w:r>
        <w:rPr>
          <w:spacing w:val="-3"/>
        </w:rPr>
        <w:t xml:space="preserve"> </w:t>
      </w:r>
      <w:r>
        <w:t>federal</w:t>
      </w:r>
      <w:r>
        <w:rPr>
          <w:spacing w:val="-2"/>
        </w:rPr>
        <w:t xml:space="preserve"> </w:t>
      </w:r>
      <w:r>
        <w:t>competent</w:t>
      </w:r>
      <w:r>
        <w:rPr>
          <w:spacing w:val="-2"/>
        </w:rPr>
        <w:t xml:space="preserve"> </w:t>
      </w:r>
      <w:r>
        <w:t>ministers</w:t>
      </w:r>
      <w:r>
        <w:rPr>
          <w:spacing w:val="-2"/>
        </w:rPr>
        <w:t xml:space="preserve"> </w:t>
      </w:r>
      <w:r>
        <w:t>are</w:t>
      </w:r>
      <w:r>
        <w:rPr>
          <w:spacing w:val="-3"/>
        </w:rPr>
        <w:t xml:space="preserve"> </w:t>
      </w:r>
      <w:r>
        <w:t>responsible for</w:t>
      </w:r>
      <w:r>
        <w:rPr>
          <w:spacing w:val="-4"/>
        </w:rPr>
        <w:t xml:space="preserve"> </w:t>
      </w:r>
      <w:r>
        <w:t>preparing</w:t>
      </w:r>
      <w:r>
        <w:rPr>
          <w:spacing w:val="-3"/>
        </w:rPr>
        <w:t xml:space="preserve"> </w:t>
      </w:r>
      <w:r>
        <w:t>action</w:t>
      </w:r>
      <w:r>
        <w:rPr>
          <w:spacing w:val="-5"/>
        </w:rPr>
        <w:t xml:space="preserve"> </w:t>
      </w:r>
      <w:r>
        <w:t>plans</w:t>
      </w:r>
      <w:r>
        <w:rPr>
          <w:spacing w:val="-5"/>
        </w:rPr>
        <w:t xml:space="preserve"> </w:t>
      </w:r>
      <w:r>
        <w:t>for</w:t>
      </w:r>
      <w:r>
        <w:rPr>
          <w:spacing w:val="-2"/>
        </w:rPr>
        <w:t xml:space="preserve"> </w:t>
      </w:r>
      <w:r>
        <w:t>species</w:t>
      </w:r>
      <w:r>
        <w:rPr>
          <w:spacing w:val="-3"/>
        </w:rPr>
        <w:t xml:space="preserve"> </w:t>
      </w:r>
      <w:r>
        <w:t>listed</w:t>
      </w:r>
      <w:r>
        <w:rPr>
          <w:spacing w:val="-3"/>
        </w:rPr>
        <w:t xml:space="preserve"> </w:t>
      </w:r>
      <w:r>
        <w:t>as extirpated, endangered,</w:t>
      </w:r>
      <w:r>
        <w:rPr>
          <w:spacing w:val="-4"/>
        </w:rPr>
        <w:t xml:space="preserve"> </w:t>
      </w:r>
      <w:r>
        <w:t>and</w:t>
      </w:r>
      <w:r>
        <w:rPr>
          <w:spacing w:val="-2"/>
        </w:rPr>
        <w:t xml:space="preserve"> </w:t>
      </w:r>
      <w:r>
        <w:t>threatened,</w:t>
      </w:r>
      <w:r>
        <w:rPr>
          <w:spacing w:val="-1"/>
        </w:rPr>
        <w:t xml:space="preserve"> </w:t>
      </w:r>
      <w:r>
        <w:t>and</w:t>
      </w:r>
      <w:r>
        <w:rPr>
          <w:spacing w:val="-7"/>
        </w:rPr>
        <w:t xml:space="preserve"> </w:t>
      </w:r>
      <w:r>
        <w:t>for which recovery has been deemed feasible. They are also required to report on progress five years after the publication of the final document on the Species at Risk Public Registry, and every subsequent five years.</w:t>
      </w:r>
    </w:p>
    <w:p w14:paraId="013BDDD7" w14:textId="77777777" w:rsidR="007F174E" w:rsidRDefault="007F174E">
      <w:pPr>
        <w:pStyle w:val="BodyText"/>
        <w:spacing w:before="10"/>
        <w:rPr>
          <w:sz w:val="21"/>
        </w:rPr>
      </w:pPr>
    </w:p>
    <w:p w14:paraId="70BA2837" w14:textId="77777777" w:rsidR="007F174E" w:rsidRDefault="00FE54E1">
      <w:pPr>
        <w:pStyle w:val="BodyText"/>
        <w:ind w:left="780" w:right="789"/>
      </w:pPr>
      <w:r>
        <w:t>The Minister of Fisheries and Oceans is the competent minister under SARA for the Northwest Atlantic Blue Whale and has prepared this action plan to implement the recovery strategy, as per section 47 of SARA. The minister responsible for the Parks Canada Agency (PCA) is the competent</w:t>
      </w:r>
      <w:r>
        <w:rPr>
          <w:spacing w:val="-4"/>
        </w:rPr>
        <w:t xml:space="preserve"> </w:t>
      </w:r>
      <w:r>
        <w:t>minister</w:t>
      </w:r>
      <w:r>
        <w:rPr>
          <w:spacing w:val="-4"/>
        </w:rPr>
        <w:t xml:space="preserve"> </w:t>
      </w:r>
      <w:r>
        <w:t>for</w:t>
      </w:r>
      <w:r>
        <w:rPr>
          <w:spacing w:val="-4"/>
        </w:rPr>
        <w:t xml:space="preserve"> </w:t>
      </w:r>
      <w:r>
        <w:t>individuals</w:t>
      </w:r>
      <w:r>
        <w:rPr>
          <w:spacing w:val="-2"/>
        </w:rPr>
        <w:t xml:space="preserve"> </w:t>
      </w:r>
      <w:r>
        <w:t>in</w:t>
      </w:r>
      <w:r>
        <w:rPr>
          <w:spacing w:val="-3"/>
        </w:rPr>
        <w:t xml:space="preserve"> </w:t>
      </w:r>
      <w:r>
        <w:t>the</w:t>
      </w:r>
      <w:r>
        <w:rPr>
          <w:spacing w:val="-3"/>
        </w:rPr>
        <w:t xml:space="preserve"> </w:t>
      </w:r>
      <w:r>
        <w:t>waters</w:t>
      </w:r>
      <w:r>
        <w:rPr>
          <w:spacing w:val="-5"/>
        </w:rPr>
        <w:t xml:space="preserve"> </w:t>
      </w:r>
      <w:r>
        <w:t>of</w:t>
      </w:r>
      <w:r>
        <w:rPr>
          <w:spacing w:val="-1"/>
        </w:rPr>
        <w:t xml:space="preserve"> </w:t>
      </w:r>
      <w:proofErr w:type="spellStart"/>
      <w:r>
        <w:t>Forillon</w:t>
      </w:r>
      <w:proofErr w:type="spellEnd"/>
      <w:r>
        <w:rPr>
          <w:spacing w:val="-3"/>
        </w:rPr>
        <w:t xml:space="preserve"> </w:t>
      </w:r>
      <w:r>
        <w:t>National</w:t>
      </w:r>
      <w:r>
        <w:rPr>
          <w:spacing w:val="-3"/>
        </w:rPr>
        <w:t xml:space="preserve"> </w:t>
      </w:r>
      <w:r>
        <w:t>Park. In</w:t>
      </w:r>
      <w:r>
        <w:rPr>
          <w:spacing w:val="-3"/>
        </w:rPr>
        <w:t xml:space="preserve"> </w:t>
      </w:r>
      <w:r>
        <w:t>preparing</w:t>
      </w:r>
      <w:r>
        <w:rPr>
          <w:spacing w:val="-3"/>
        </w:rPr>
        <w:t xml:space="preserve"> </w:t>
      </w:r>
      <w:r>
        <w:t>this</w:t>
      </w:r>
      <w:r>
        <w:rPr>
          <w:spacing w:val="-5"/>
        </w:rPr>
        <w:t xml:space="preserve"> </w:t>
      </w:r>
      <w:r>
        <w:t>action plan, the competent ministers have considered, as per section 38 of SARA, the commitment of the Government of Canada to conserving biological diversity and to adhering to the principle that, if there are threats of serious or irreversible damage to the listed species, cost-effective measures to prevent the reduction or loss of the species should not be postponed for a lack of full scientific</w:t>
      </w:r>
      <w:r>
        <w:rPr>
          <w:spacing w:val="-2"/>
        </w:rPr>
        <w:t xml:space="preserve"> </w:t>
      </w:r>
      <w:r>
        <w:t>certainty.</w:t>
      </w:r>
      <w:r>
        <w:rPr>
          <w:spacing w:val="-1"/>
        </w:rPr>
        <w:t xml:space="preserve"> </w:t>
      </w:r>
      <w:r>
        <w:t>To the</w:t>
      </w:r>
      <w:r>
        <w:rPr>
          <w:spacing w:val="-2"/>
        </w:rPr>
        <w:t xml:space="preserve"> </w:t>
      </w:r>
      <w:r>
        <w:t>extent possible,</w:t>
      </w:r>
      <w:r>
        <w:rPr>
          <w:spacing w:val="-1"/>
        </w:rPr>
        <w:t xml:space="preserve"> </w:t>
      </w:r>
      <w:r>
        <w:t>this action</w:t>
      </w:r>
      <w:r>
        <w:rPr>
          <w:spacing w:val="-2"/>
        </w:rPr>
        <w:t xml:space="preserve"> </w:t>
      </w:r>
      <w:r>
        <w:t>plan has</w:t>
      </w:r>
      <w:r>
        <w:rPr>
          <w:spacing w:val="-2"/>
        </w:rPr>
        <w:t xml:space="preserve"> </w:t>
      </w:r>
      <w:r>
        <w:t>been prepared</w:t>
      </w:r>
      <w:r>
        <w:rPr>
          <w:spacing w:val="-2"/>
        </w:rPr>
        <w:t xml:space="preserve"> </w:t>
      </w:r>
      <w:r>
        <w:t xml:space="preserve">in cooperation with PCA, Transport Canada (TC) and the </w:t>
      </w:r>
      <w:proofErr w:type="spellStart"/>
      <w:r>
        <w:t>Mingan</w:t>
      </w:r>
      <w:proofErr w:type="spellEnd"/>
      <w:r>
        <w:t xml:space="preserve"> Island Cetacean Study, as per section 48(1) of SARA.</w:t>
      </w:r>
    </w:p>
    <w:p w14:paraId="30A5BF24" w14:textId="77777777" w:rsidR="007F174E" w:rsidRDefault="007F174E">
      <w:pPr>
        <w:pStyle w:val="BodyText"/>
        <w:spacing w:before="1"/>
      </w:pPr>
    </w:p>
    <w:p w14:paraId="61A2A284" w14:textId="77777777" w:rsidR="007F174E" w:rsidRDefault="00FE54E1">
      <w:pPr>
        <w:pStyle w:val="BodyText"/>
        <w:ind w:left="780" w:right="834"/>
      </w:pPr>
      <w:r>
        <w:t>As</w:t>
      </w:r>
      <w:r>
        <w:rPr>
          <w:spacing w:val="-1"/>
        </w:rPr>
        <w:t xml:space="preserve"> </w:t>
      </w:r>
      <w:r>
        <w:t>stated</w:t>
      </w:r>
      <w:r>
        <w:rPr>
          <w:spacing w:val="-2"/>
        </w:rPr>
        <w:t xml:space="preserve"> </w:t>
      </w:r>
      <w:r>
        <w:t>in</w:t>
      </w:r>
      <w:r>
        <w:rPr>
          <w:spacing w:val="-4"/>
        </w:rPr>
        <w:t xml:space="preserve"> </w:t>
      </w:r>
      <w:r>
        <w:t>the</w:t>
      </w:r>
      <w:r>
        <w:rPr>
          <w:spacing w:val="-4"/>
        </w:rPr>
        <w:t xml:space="preserve"> </w:t>
      </w:r>
      <w:r>
        <w:t>preamble</w:t>
      </w:r>
      <w:r>
        <w:rPr>
          <w:spacing w:val="-2"/>
        </w:rPr>
        <w:t xml:space="preserve"> </w:t>
      </w:r>
      <w:r>
        <w:t>to</w:t>
      </w:r>
      <w:r>
        <w:rPr>
          <w:spacing w:val="-4"/>
        </w:rPr>
        <w:t xml:space="preserve"> </w:t>
      </w:r>
      <w:r>
        <w:t>SARA, success</w:t>
      </w:r>
      <w:r>
        <w:rPr>
          <w:spacing w:val="-2"/>
        </w:rPr>
        <w:t xml:space="preserve"> </w:t>
      </w:r>
      <w:r>
        <w:t>in</w:t>
      </w:r>
      <w:r>
        <w:rPr>
          <w:spacing w:val="-2"/>
        </w:rPr>
        <w:t xml:space="preserve"> </w:t>
      </w:r>
      <w:r>
        <w:t>the</w:t>
      </w:r>
      <w:r>
        <w:rPr>
          <w:spacing w:val="-1"/>
        </w:rPr>
        <w:t xml:space="preserve"> </w:t>
      </w:r>
      <w:r>
        <w:t>recovery</w:t>
      </w:r>
      <w:r>
        <w:rPr>
          <w:spacing w:val="-2"/>
        </w:rPr>
        <w:t xml:space="preserve"> </w:t>
      </w:r>
      <w:r>
        <w:t>of species</w:t>
      </w:r>
      <w:r>
        <w:rPr>
          <w:spacing w:val="-2"/>
        </w:rPr>
        <w:t xml:space="preserve"> </w:t>
      </w:r>
      <w:r>
        <w:t>at</w:t>
      </w:r>
      <w:r>
        <w:rPr>
          <w:spacing w:val="-3"/>
        </w:rPr>
        <w:t xml:space="preserve"> </w:t>
      </w:r>
      <w:r>
        <w:t>risk depends</w:t>
      </w:r>
      <w:r>
        <w:rPr>
          <w:spacing w:val="-4"/>
        </w:rPr>
        <w:t xml:space="preserve"> </w:t>
      </w:r>
      <w:r>
        <w:t>on</w:t>
      </w:r>
      <w:r>
        <w:rPr>
          <w:spacing w:val="-4"/>
        </w:rPr>
        <w:t xml:space="preserve"> </w:t>
      </w:r>
      <w:r>
        <w:t>the commitment and cooperation of many different constituencies that will be involved in implementing the directions and actions</w:t>
      </w:r>
      <w:r>
        <w:rPr>
          <w:spacing w:val="-1"/>
        </w:rPr>
        <w:t xml:space="preserve"> </w:t>
      </w:r>
      <w:r>
        <w:t>set out in</w:t>
      </w:r>
      <w:r>
        <w:rPr>
          <w:spacing w:val="-1"/>
        </w:rPr>
        <w:t xml:space="preserve"> </w:t>
      </w:r>
      <w:r>
        <w:t>this action plan and</w:t>
      </w:r>
      <w:r>
        <w:rPr>
          <w:spacing w:val="-1"/>
        </w:rPr>
        <w:t xml:space="preserve"> </w:t>
      </w:r>
      <w:r>
        <w:t>will not be</w:t>
      </w:r>
      <w:r>
        <w:rPr>
          <w:spacing w:val="-1"/>
        </w:rPr>
        <w:t xml:space="preserve"> </w:t>
      </w:r>
      <w:r>
        <w:t>achieved by Fisheries and Oceans Canada (DFO) or any other jurisdiction alone. The cost of conserving species at risk is shared between different constituencies. All Canadians are invited to join in supporting and implementing this action plan for the benefit of the Northwest Atlantic Blue Whale and Canadian society as a whole.</w:t>
      </w:r>
    </w:p>
    <w:p w14:paraId="37418502" w14:textId="77777777" w:rsidR="007F174E" w:rsidRDefault="007F174E">
      <w:pPr>
        <w:pStyle w:val="BodyText"/>
        <w:spacing w:before="2"/>
      </w:pPr>
    </w:p>
    <w:p w14:paraId="67987C82" w14:textId="77777777" w:rsidR="007F174E" w:rsidRDefault="00FE54E1">
      <w:pPr>
        <w:pStyle w:val="BodyText"/>
        <w:ind w:left="780" w:right="834"/>
      </w:pPr>
      <w:r>
        <w:t>Under</w:t>
      </w:r>
      <w:r>
        <w:rPr>
          <w:spacing w:val="-2"/>
        </w:rPr>
        <w:t xml:space="preserve"> </w:t>
      </w:r>
      <w:r>
        <w:t>SARA,</w:t>
      </w:r>
      <w:r>
        <w:rPr>
          <w:spacing w:val="-1"/>
        </w:rPr>
        <w:t xml:space="preserve"> </w:t>
      </w:r>
      <w:r>
        <w:t>an</w:t>
      </w:r>
      <w:r>
        <w:rPr>
          <w:spacing w:val="-5"/>
        </w:rPr>
        <w:t xml:space="preserve"> </w:t>
      </w:r>
      <w:r>
        <w:t>action</w:t>
      </w:r>
      <w:r>
        <w:rPr>
          <w:spacing w:val="-5"/>
        </w:rPr>
        <w:t xml:space="preserve"> </w:t>
      </w:r>
      <w:r>
        <w:t>plan</w:t>
      </w:r>
      <w:r>
        <w:rPr>
          <w:spacing w:val="-3"/>
        </w:rPr>
        <w:t xml:space="preserve"> </w:t>
      </w:r>
      <w:r>
        <w:t>provides</w:t>
      </w:r>
      <w:r>
        <w:rPr>
          <w:spacing w:val="-2"/>
        </w:rPr>
        <w:t xml:space="preserve"> </w:t>
      </w:r>
      <w:r>
        <w:t>the</w:t>
      </w:r>
      <w:r>
        <w:rPr>
          <w:spacing w:val="-3"/>
        </w:rPr>
        <w:t xml:space="preserve"> </w:t>
      </w:r>
      <w:r>
        <w:t>detailed</w:t>
      </w:r>
      <w:r>
        <w:rPr>
          <w:spacing w:val="-3"/>
        </w:rPr>
        <w:t xml:space="preserve"> </w:t>
      </w:r>
      <w:r>
        <w:t>recovery</w:t>
      </w:r>
      <w:r>
        <w:rPr>
          <w:spacing w:val="-4"/>
        </w:rPr>
        <w:t xml:space="preserve"> </w:t>
      </w:r>
      <w:r>
        <w:t>planning</w:t>
      </w:r>
      <w:r>
        <w:rPr>
          <w:spacing w:val="-3"/>
        </w:rPr>
        <w:t xml:space="preserve"> </w:t>
      </w:r>
      <w:r>
        <w:t>that</w:t>
      </w:r>
      <w:r>
        <w:rPr>
          <w:spacing w:val="-4"/>
        </w:rPr>
        <w:t xml:space="preserve"> </w:t>
      </w:r>
      <w:r>
        <w:t>supports</w:t>
      </w:r>
      <w:r>
        <w:rPr>
          <w:spacing w:val="-5"/>
        </w:rPr>
        <w:t xml:space="preserve"> </w:t>
      </w:r>
      <w:r>
        <w:t>the</w:t>
      </w:r>
      <w:r>
        <w:rPr>
          <w:spacing w:val="-5"/>
        </w:rPr>
        <w:t xml:space="preserve"> </w:t>
      </w:r>
      <w:r>
        <w:t>strategic direction set out in the recovery strategy for the species. The plan outlines recovery measures to be taken by DFO and other jurisdictions or organizations to help achieve the population and distribution objectives identified in the recovery strategy. Implementation of this action plan is subject to the appropriations, priorities, and budgetary constraints of the participating jurisdictions and organizations.</w:t>
      </w:r>
    </w:p>
    <w:p w14:paraId="5FED7ECF" w14:textId="77777777" w:rsidR="007F174E" w:rsidRDefault="007F174E">
      <w:pPr>
        <w:sectPr w:rsidR="007F174E">
          <w:headerReference w:type="default" r:id="rId18"/>
          <w:footerReference w:type="default" r:id="rId19"/>
          <w:pgSz w:w="12240" w:h="15840"/>
          <w:pgMar w:top="940" w:right="680" w:bottom="1160" w:left="660" w:header="727" w:footer="972" w:gutter="0"/>
          <w:pgNumType w:start="1"/>
          <w:cols w:space="720"/>
        </w:sectPr>
      </w:pPr>
    </w:p>
    <w:p w14:paraId="3526C782" w14:textId="77777777" w:rsidR="007F174E" w:rsidRDefault="007F174E">
      <w:pPr>
        <w:pStyle w:val="BodyText"/>
        <w:rPr>
          <w:sz w:val="20"/>
        </w:rPr>
      </w:pPr>
    </w:p>
    <w:p w14:paraId="2BC086D1" w14:textId="77777777" w:rsidR="007F174E" w:rsidRDefault="00FE54E1">
      <w:pPr>
        <w:pStyle w:val="Heading1"/>
        <w:spacing w:before="256"/>
      </w:pPr>
      <w:bookmarkStart w:id="1" w:name="_bookmark1"/>
      <w:bookmarkEnd w:id="1"/>
      <w:r>
        <w:rPr>
          <w:spacing w:val="-2"/>
        </w:rPr>
        <w:t>Acknowledgments</w:t>
      </w:r>
    </w:p>
    <w:p w14:paraId="1400C96F" w14:textId="77777777" w:rsidR="007F174E" w:rsidRDefault="00FE54E1">
      <w:pPr>
        <w:pStyle w:val="BodyText"/>
        <w:spacing w:before="278"/>
        <w:ind w:left="780" w:right="772"/>
      </w:pPr>
      <w:r>
        <w:t xml:space="preserve">DFO would like to thank </w:t>
      </w:r>
      <w:proofErr w:type="spellStart"/>
      <w:r>
        <w:t>Andréanne</w:t>
      </w:r>
      <w:proofErr w:type="spellEnd"/>
      <w:r>
        <w:t xml:space="preserve"> Demers, Hugues Bouchard, Sarah Larochelle and Charline Le Mer, who drafted this action plan, as well as all those in the Department who supported its development.</w:t>
      </w:r>
      <w:r>
        <w:rPr>
          <w:spacing w:val="-4"/>
        </w:rPr>
        <w:t xml:space="preserve"> </w:t>
      </w:r>
      <w:r>
        <w:t>The</w:t>
      </w:r>
      <w:r>
        <w:rPr>
          <w:spacing w:val="-5"/>
        </w:rPr>
        <w:t xml:space="preserve"> </w:t>
      </w:r>
      <w:r>
        <w:t>Department</w:t>
      </w:r>
      <w:r>
        <w:rPr>
          <w:spacing w:val="-1"/>
        </w:rPr>
        <w:t xml:space="preserve"> </w:t>
      </w:r>
      <w:r>
        <w:t>also</w:t>
      </w:r>
      <w:r>
        <w:rPr>
          <w:spacing w:val="-3"/>
        </w:rPr>
        <w:t xml:space="preserve"> </w:t>
      </w:r>
      <w:r>
        <w:t>wishes</w:t>
      </w:r>
      <w:r>
        <w:rPr>
          <w:spacing w:val="-2"/>
        </w:rPr>
        <w:t xml:space="preserve"> </w:t>
      </w:r>
      <w:r>
        <w:t>to</w:t>
      </w:r>
      <w:r>
        <w:rPr>
          <w:spacing w:val="-3"/>
        </w:rPr>
        <w:t xml:space="preserve"> </w:t>
      </w:r>
      <w:r>
        <w:t>acknowledge</w:t>
      </w:r>
      <w:r>
        <w:rPr>
          <w:spacing w:val="-5"/>
        </w:rPr>
        <w:t xml:space="preserve"> </w:t>
      </w:r>
      <w:r>
        <w:t>the</w:t>
      </w:r>
      <w:r>
        <w:rPr>
          <w:spacing w:val="-3"/>
        </w:rPr>
        <w:t xml:space="preserve"> </w:t>
      </w:r>
      <w:r>
        <w:t>contributions</w:t>
      </w:r>
      <w:r>
        <w:rPr>
          <w:spacing w:val="-2"/>
        </w:rPr>
        <w:t xml:space="preserve"> </w:t>
      </w:r>
      <w:r>
        <w:t>of PCA,</w:t>
      </w:r>
      <w:r>
        <w:rPr>
          <w:spacing w:val="-3"/>
        </w:rPr>
        <w:t xml:space="preserve"> </w:t>
      </w:r>
      <w:r>
        <w:t>TC</w:t>
      </w:r>
      <w:r>
        <w:rPr>
          <w:spacing w:val="-6"/>
        </w:rPr>
        <w:t xml:space="preserve"> </w:t>
      </w:r>
      <w:r>
        <w:t>as</w:t>
      </w:r>
      <w:r>
        <w:rPr>
          <w:spacing w:val="-3"/>
        </w:rPr>
        <w:t xml:space="preserve"> </w:t>
      </w:r>
      <w:r>
        <w:t xml:space="preserve">well as Richard Sears and Christian Ramp of the </w:t>
      </w:r>
      <w:proofErr w:type="spellStart"/>
      <w:r>
        <w:t>Mingan</w:t>
      </w:r>
      <w:proofErr w:type="spellEnd"/>
      <w:r>
        <w:t xml:space="preserve"> Island Cetacean Study.</w:t>
      </w:r>
    </w:p>
    <w:p w14:paraId="7D3C6211" w14:textId="77777777" w:rsidR="007F174E" w:rsidRDefault="007F174E">
      <w:pPr>
        <w:sectPr w:rsidR="007F174E">
          <w:pgSz w:w="12240" w:h="15840"/>
          <w:pgMar w:top="940" w:right="680" w:bottom="1160" w:left="660" w:header="727" w:footer="972" w:gutter="0"/>
          <w:cols w:space="720"/>
        </w:sectPr>
      </w:pPr>
    </w:p>
    <w:p w14:paraId="108B0F9A" w14:textId="77777777" w:rsidR="007F174E" w:rsidRDefault="007F174E">
      <w:pPr>
        <w:pStyle w:val="BodyText"/>
        <w:rPr>
          <w:sz w:val="20"/>
        </w:rPr>
      </w:pPr>
    </w:p>
    <w:p w14:paraId="41E2504D" w14:textId="77777777" w:rsidR="007F174E" w:rsidRDefault="00FE54E1">
      <w:pPr>
        <w:pStyle w:val="Heading1"/>
        <w:spacing w:before="256"/>
      </w:pPr>
      <w:bookmarkStart w:id="2" w:name="_bookmark2"/>
      <w:bookmarkEnd w:id="2"/>
      <w:r>
        <w:t>Executive</w:t>
      </w:r>
      <w:r>
        <w:rPr>
          <w:spacing w:val="-16"/>
        </w:rPr>
        <w:t xml:space="preserve"> </w:t>
      </w:r>
      <w:r>
        <w:rPr>
          <w:spacing w:val="-2"/>
        </w:rPr>
        <w:t>summary</w:t>
      </w:r>
    </w:p>
    <w:p w14:paraId="222F6D25" w14:textId="77777777" w:rsidR="007F174E" w:rsidRDefault="00FE54E1">
      <w:pPr>
        <w:pStyle w:val="BodyText"/>
        <w:spacing w:before="256"/>
        <w:ind w:left="780" w:right="834"/>
      </w:pPr>
      <w:r>
        <w:t>The</w:t>
      </w:r>
      <w:r>
        <w:rPr>
          <w:spacing w:val="-4"/>
        </w:rPr>
        <w:t xml:space="preserve"> </w:t>
      </w:r>
      <w:r>
        <w:t>Northwest</w:t>
      </w:r>
      <w:r>
        <w:rPr>
          <w:spacing w:val="-1"/>
        </w:rPr>
        <w:t xml:space="preserve"> </w:t>
      </w:r>
      <w:r>
        <w:t>Atlantic Blue</w:t>
      </w:r>
      <w:r>
        <w:rPr>
          <w:spacing w:val="-7"/>
        </w:rPr>
        <w:t xml:space="preserve"> </w:t>
      </w:r>
      <w:r>
        <w:t>Whale</w:t>
      </w:r>
      <w:r>
        <w:rPr>
          <w:spacing w:val="-1"/>
        </w:rPr>
        <w:t xml:space="preserve"> </w:t>
      </w:r>
      <w:r>
        <w:t>was</w:t>
      </w:r>
      <w:r>
        <w:rPr>
          <w:spacing w:val="-2"/>
        </w:rPr>
        <w:t xml:space="preserve"> </w:t>
      </w:r>
      <w:r>
        <w:t>listed</w:t>
      </w:r>
      <w:r>
        <w:rPr>
          <w:spacing w:val="-2"/>
        </w:rPr>
        <w:t xml:space="preserve"> </w:t>
      </w:r>
      <w:r>
        <w:t>as</w:t>
      </w:r>
      <w:r>
        <w:rPr>
          <w:spacing w:val="-6"/>
        </w:rPr>
        <w:t xml:space="preserve"> </w:t>
      </w:r>
      <w:r>
        <w:t>Endangered</w:t>
      </w:r>
      <w:r>
        <w:rPr>
          <w:spacing w:val="-3"/>
        </w:rPr>
        <w:t xml:space="preserve"> </w:t>
      </w:r>
      <w:r>
        <w:t>under</w:t>
      </w:r>
      <w:r>
        <w:rPr>
          <w:spacing w:val="-3"/>
        </w:rPr>
        <w:t xml:space="preserve"> </w:t>
      </w:r>
      <w:r>
        <w:t>the</w:t>
      </w:r>
      <w:r>
        <w:rPr>
          <w:spacing w:val="-2"/>
        </w:rPr>
        <w:t xml:space="preserve"> </w:t>
      </w:r>
      <w:r>
        <w:rPr>
          <w:i/>
        </w:rPr>
        <w:t>Species</w:t>
      </w:r>
      <w:r>
        <w:rPr>
          <w:i/>
          <w:spacing w:val="-2"/>
        </w:rPr>
        <w:t xml:space="preserve"> </w:t>
      </w:r>
      <w:r>
        <w:rPr>
          <w:i/>
        </w:rPr>
        <w:t>at</w:t>
      </w:r>
      <w:r>
        <w:rPr>
          <w:i/>
          <w:spacing w:val="-2"/>
        </w:rPr>
        <w:t xml:space="preserve"> </w:t>
      </w:r>
      <w:r>
        <w:rPr>
          <w:i/>
        </w:rPr>
        <w:t>Risk</w:t>
      </w:r>
      <w:r>
        <w:rPr>
          <w:i/>
          <w:spacing w:val="-1"/>
        </w:rPr>
        <w:t xml:space="preserve"> </w:t>
      </w:r>
      <w:r>
        <w:rPr>
          <w:i/>
        </w:rPr>
        <w:t xml:space="preserve">Act </w:t>
      </w:r>
      <w:r>
        <w:t xml:space="preserve">(SARA) in 2005. This Action Plan is part of a series of documents regarding Blue Whale, including the </w:t>
      </w:r>
      <w:hyperlink r:id="rId20">
        <w:r>
          <w:rPr>
            <w:color w:val="0000FF"/>
            <w:u w:val="single" w:color="0000FF"/>
          </w:rPr>
          <w:t>COSEWIC Status Report</w:t>
        </w:r>
      </w:hyperlink>
      <w:r>
        <w:rPr>
          <w:color w:val="0000FF"/>
        </w:rPr>
        <w:t xml:space="preserve"> </w:t>
      </w:r>
      <w:r>
        <w:t xml:space="preserve">(COSEWIC 2012), and the </w:t>
      </w:r>
      <w:hyperlink r:id="rId21">
        <w:r>
          <w:rPr>
            <w:color w:val="0000FF"/>
            <w:u w:val="single" w:color="0000FF"/>
          </w:rPr>
          <w:t>Recovery Strategy</w:t>
        </w:r>
      </w:hyperlink>
      <w:r>
        <w:rPr>
          <w:color w:val="0000FF"/>
        </w:rPr>
        <w:t xml:space="preserve"> </w:t>
      </w:r>
      <w:r>
        <w:t>that should be taken into consideration together.</w:t>
      </w:r>
    </w:p>
    <w:p w14:paraId="107AEFBF" w14:textId="77777777" w:rsidR="007F174E" w:rsidRDefault="007F174E">
      <w:pPr>
        <w:pStyle w:val="BodyText"/>
      </w:pPr>
    </w:p>
    <w:p w14:paraId="574C3AEB" w14:textId="77777777" w:rsidR="007F174E" w:rsidRDefault="00FE54E1">
      <w:pPr>
        <w:pStyle w:val="BodyText"/>
        <w:ind w:left="780" w:right="834"/>
      </w:pPr>
      <w:r>
        <w:t>The Northwest Atlantic Blue Whale is a baleen whale that uses coastal and offshore Atlantic Canadian</w:t>
      </w:r>
      <w:r>
        <w:rPr>
          <w:spacing w:val="-2"/>
        </w:rPr>
        <w:t xml:space="preserve"> </w:t>
      </w:r>
      <w:r>
        <w:t>waters</w:t>
      </w:r>
      <w:r>
        <w:rPr>
          <w:spacing w:val="-1"/>
        </w:rPr>
        <w:t xml:space="preserve"> </w:t>
      </w:r>
      <w:r>
        <w:t>mainly</w:t>
      </w:r>
      <w:r>
        <w:rPr>
          <w:spacing w:val="-4"/>
        </w:rPr>
        <w:t xml:space="preserve"> </w:t>
      </w:r>
      <w:r>
        <w:t>in</w:t>
      </w:r>
      <w:r>
        <w:rPr>
          <w:spacing w:val="-2"/>
        </w:rPr>
        <w:t xml:space="preserve"> </w:t>
      </w:r>
      <w:r>
        <w:t>the</w:t>
      </w:r>
      <w:r>
        <w:rPr>
          <w:spacing w:val="-2"/>
        </w:rPr>
        <w:t xml:space="preserve"> </w:t>
      </w:r>
      <w:r>
        <w:t>summer</w:t>
      </w:r>
      <w:r>
        <w:rPr>
          <w:spacing w:val="-3"/>
        </w:rPr>
        <w:t xml:space="preserve"> </w:t>
      </w:r>
      <w:r>
        <w:t>to</w:t>
      </w:r>
      <w:r>
        <w:rPr>
          <w:spacing w:val="-6"/>
        </w:rPr>
        <w:t xml:space="preserve"> </w:t>
      </w:r>
      <w:r>
        <w:t>feed</w:t>
      </w:r>
      <w:r>
        <w:rPr>
          <w:spacing w:val="-4"/>
        </w:rPr>
        <w:t xml:space="preserve"> </w:t>
      </w:r>
      <w:r>
        <w:t>primarily</w:t>
      </w:r>
      <w:r>
        <w:rPr>
          <w:spacing w:val="-4"/>
        </w:rPr>
        <w:t xml:space="preserve"> </w:t>
      </w:r>
      <w:r>
        <w:t>on</w:t>
      </w:r>
      <w:r>
        <w:rPr>
          <w:spacing w:val="-2"/>
        </w:rPr>
        <w:t xml:space="preserve"> </w:t>
      </w:r>
      <w:r>
        <w:t>euphausiids,</w:t>
      </w:r>
      <w:r>
        <w:rPr>
          <w:spacing w:val="-3"/>
        </w:rPr>
        <w:t xml:space="preserve"> </w:t>
      </w:r>
      <w:r>
        <w:t>commonly</w:t>
      </w:r>
      <w:r>
        <w:rPr>
          <w:spacing w:val="-6"/>
        </w:rPr>
        <w:t xml:space="preserve"> </w:t>
      </w:r>
      <w:r>
        <w:t>known</w:t>
      </w:r>
      <w:r>
        <w:rPr>
          <w:spacing w:val="-2"/>
        </w:rPr>
        <w:t xml:space="preserve"> </w:t>
      </w:r>
      <w:r>
        <w:t xml:space="preserve">as </w:t>
      </w:r>
      <w:r>
        <w:rPr>
          <w:spacing w:val="-2"/>
        </w:rPr>
        <w:t>krill.</w:t>
      </w:r>
    </w:p>
    <w:p w14:paraId="227D1C9E" w14:textId="77777777" w:rsidR="007F174E" w:rsidRDefault="007F174E">
      <w:pPr>
        <w:pStyle w:val="BodyText"/>
        <w:spacing w:before="10"/>
        <w:rPr>
          <w:sz w:val="21"/>
        </w:rPr>
      </w:pPr>
    </w:p>
    <w:p w14:paraId="34BFABAC" w14:textId="77777777" w:rsidR="007F174E" w:rsidRDefault="00FE54E1">
      <w:pPr>
        <w:pStyle w:val="BodyText"/>
        <w:ind w:left="780" w:right="834"/>
      </w:pPr>
      <w:r>
        <w:t>The</w:t>
      </w:r>
      <w:r>
        <w:rPr>
          <w:spacing w:val="-4"/>
        </w:rPr>
        <w:t xml:space="preserve"> </w:t>
      </w:r>
      <w:r>
        <w:t>main</w:t>
      </w:r>
      <w:r>
        <w:rPr>
          <w:spacing w:val="-4"/>
        </w:rPr>
        <w:t xml:space="preserve"> </w:t>
      </w:r>
      <w:r>
        <w:t>threats</w:t>
      </w:r>
      <w:r>
        <w:rPr>
          <w:spacing w:val="-4"/>
        </w:rPr>
        <w:t xml:space="preserve"> </w:t>
      </w:r>
      <w:r>
        <w:t>to</w:t>
      </w:r>
      <w:r>
        <w:rPr>
          <w:spacing w:val="-4"/>
        </w:rPr>
        <w:t xml:space="preserve"> </w:t>
      </w:r>
      <w:r>
        <w:t>the</w:t>
      </w:r>
      <w:r>
        <w:rPr>
          <w:spacing w:val="-4"/>
        </w:rPr>
        <w:t xml:space="preserve"> </w:t>
      </w:r>
      <w:r>
        <w:t>recovery</w:t>
      </w:r>
      <w:r>
        <w:rPr>
          <w:spacing w:val="-2"/>
        </w:rPr>
        <w:t xml:space="preserve"> </w:t>
      </w:r>
      <w:r>
        <w:t>of</w:t>
      </w:r>
      <w:r>
        <w:rPr>
          <w:spacing w:val="-1"/>
        </w:rPr>
        <w:t xml:space="preserve"> </w:t>
      </w:r>
      <w:r>
        <w:t>the</w:t>
      </w:r>
      <w:r>
        <w:rPr>
          <w:spacing w:val="-4"/>
        </w:rPr>
        <w:t xml:space="preserve"> </w:t>
      </w:r>
      <w:r>
        <w:t>Northwest</w:t>
      </w:r>
      <w:r>
        <w:rPr>
          <w:spacing w:val="-1"/>
        </w:rPr>
        <w:t xml:space="preserve"> </w:t>
      </w:r>
      <w:r>
        <w:t>Atlantic</w:t>
      </w:r>
      <w:r>
        <w:rPr>
          <w:spacing w:val="-1"/>
        </w:rPr>
        <w:t xml:space="preserve"> </w:t>
      </w:r>
      <w:r>
        <w:t>Blue</w:t>
      </w:r>
      <w:r>
        <w:rPr>
          <w:spacing w:val="-9"/>
        </w:rPr>
        <w:t xml:space="preserve"> </w:t>
      </w:r>
      <w:r>
        <w:t>Whale are</w:t>
      </w:r>
      <w:r>
        <w:rPr>
          <w:spacing w:val="-4"/>
        </w:rPr>
        <w:t xml:space="preserve"> </w:t>
      </w:r>
      <w:r>
        <w:t>anthropogenic noise, lack of food availability, contaminants, collisions, disturbances, and entanglements. The Northwest Atlantic Blue Whale Recovery Strategy, published in 2009, proposed three recovery objectives intended to increase knowledge of the population, its habitat and threats, and implement measures to mitigate threats.</w:t>
      </w:r>
    </w:p>
    <w:p w14:paraId="3829A9E5" w14:textId="77777777" w:rsidR="007F174E" w:rsidRDefault="007F174E">
      <w:pPr>
        <w:pStyle w:val="BodyText"/>
        <w:spacing w:before="2"/>
      </w:pPr>
    </w:p>
    <w:p w14:paraId="316789D0" w14:textId="77777777" w:rsidR="007F174E" w:rsidRDefault="00FE54E1">
      <w:pPr>
        <w:pStyle w:val="BodyText"/>
        <w:ind w:left="780" w:right="765"/>
      </w:pPr>
      <w:r>
        <w:t>The action plan for the Northwest Atlantic Blue Whale identifies measures that will be implemented</w:t>
      </w:r>
      <w:r>
        <w:rPr>
          <w:spacing w:val="-4"/>
        </w:rPr>
        <w:t xml:space="preserve"> </w:t>
      </w:r>
      <w:r>
        <w:t>in</w:t>
      </w:r>
      <w:r>
        <w:rPr>
          <w:spacing w:val="-2"/>
        </w:rPr>
        <w:t xml:space="preserve"> </w:t>
      </w:r>
      <w:r>
        <w:t>the</w:t>
      </w:r>
      <w:r>
        <w:rPr>
          <w:spacing w:val="-4"/>
        </w:rPr>
        <w:t xml:space="preserve"> </w:t>
      </w:r>
      <w:r>
        <w:t>short</w:t>
      </w:r>
      <w:r>
        <w:rPr>
          <w:spacing w:val="-3"/>
        </w:rPr>
        <w:t xml:space="preserve"> </w:t>
      </w:r>
      <w:r>
        <w:t>and</w:t>
      </w:r>
      <w:r>
        <w:rPr>
          <w:spacing w:val="-4"/>
        </w:rPr>
        <w:t xml:space="preserve"> </w:t>
      </w:r>
      <w:r>
        <w:t>medium</w:t>
      </w:r>
      <w:r>
        <w:rPr>
          <w:spacing w:val="-3"/>
        </w:rPr>
        <w:t xml:space="preserve"> </w:t>
      </w:r>
      <w:r>
        <w:t>term</w:t>
      </w:r>
      <w:r>
        <w:rPr>
          <w:spacing w:val="-3"/>
        </w:rPr>
        <w:t xml:space="preserve"> </w:t>
      </w:r>
      <w:r>
        <w:t>to</w:t>
      </w:r>
      <w:r>
        <w:rPr>
          <w:spacing w:val="-1"/>
        </w:rPr>
        <w:t xml:space="preserve"> </w:t>
      </w:r>
      <w:r>
        <w:t>assist in</w:t>
      </w:r>
      <w:r>
        <w:rPr>
          <w:spacing w:val="-3"/>
        </w:rPr>
        <w:t xml:space="preserve"> </w:t>
      </w:r>
      <w:r>
        <w:t>meeting</w:t>
      </w:r>
      <w:r>
        <w:rPr>
          <w:spacing w:val="-1"/>
        </w:rPr>
        <w:t xml:space="preserve"> </w:t>
      </w:r>
      <w:r>
        <w:t>the</w:t>
      </w:r>
      <w:r>
        <w:rPr>
          <w:spacing w:val="-4"/>
        </w:rPr>
        <w:t xml:space="preserve"> </w:t>
      </w:r>
      <w:r>
        <w:t>recovery</w:t>
      </w:r>
      <w:r>
        <w:rPr>
          <w:spacing w:val="-3"/>
        </w:rPr>
        <w:t xml:space="preserve"> </w:t>
      </w:r>
      <w:r>
        <w:t>objectives.</w:t>
      </w:r>
      <w:r>
        <w:rPr>
          <w:spacing w:val="-1"/>
        </w:rPr>
        <w:t xml:space="preserve"> </w:t>
      </w:r>
      <w:r>
        <w:t>The</w:t>
      </w:r>
      <w:r>
        <w:rPr>
          <w:spacing w:val="-4"/>
        </w:rPr>
        <w:t xml:space="preserve"> </w:t>
      </w:r>
      <w:r>
        <w:t>first set of</w:t>
      </w:r>
      <w:r>
        <w:rPr>
          <w:spacing w:val="-1"/>
        </w:rPr>
        <w:t xml:space="preserve"> </w:t>
      </w:r>
      <w:r>
        <w:t>measures will be taken</w:t>
      </w:r>
      <w:r>
        <w:rPr>
          <w:spacing w:val="-2"/>
        </w:rPr>
        <w:t xml:space="preserve"> </w:t>
      </w:r>
      <w:r>
        <w:t>by</w:t>
      </w:r>
      <w:r>
        <w:rPr>
          <w:spacing w:val="-2"/>
        </w:rPr>
        <w:t xml:space="preserve"> </w:t>
      </w:r>
      <w:r>
        <w:t>Fisheries and</w:t>
      </w:r>
      <w:r>
        <w:rPr>
          <w:spacing w:val="-2"/>
        </w:rPr>
        <w:t xml:space="preserve"> </w:t>
      </w:r>
      <w:r>
        <w:t>Oceans Canada (DFO),</w:t>
      </w:r>
      <w:r>
        <w:rPr>
          <w:spacing w:val="-1"/>
        </w:rPr>
        <w:t xml:space="preserve"> </w:t>
      </w:r>
      <w:r>
        <w:t>and consists</w:t>
      </w:r>
      <w:r>
        <w:rPr>
          <w:spacing w:val="-1"/>
        </w:rPr>
        <w:t xml:space="preserve"> </w:t>
      </w:r>
      <w:r>
        <w:t>primarily</w:t>
      </w:r>
      <w:r>
        <w:rPr>
          <w:spacing w:val="-1"/>
        </w:rPr>
        <w:t xml:space="preserve"> </w:t>
      </w:r>
      <w:r>
        <w:t xml:space="preserve">of research aimed at estimating the size of the Northwest Atlantic Blue Whale population and its use of Canadian waters. These measures also include implementing regulations or policies to protect Blue Whale habitat and mitigate threats. The second set of measures will be implemented by DFO in partnership with the various stakeholders involved in Blue Whale recovery, and includes research on krill and the use of </w:t>
      </w:r>
      <w:proofErr w:type="spellStart"/>
      <w:r>
        <w:t>hydroacoustics</w:t>
      </w:r>
      <w:proofErr w:type="spellEnd"/>
      <w:r>
        <w:t xml:space="preserve"> to document the presence of these whales. The third set of measures consists of actions that stakeholders can take voluntarily, such</w:t>
      </w:r>
      <w:r>
        <w:rPr>
          <w:spacing w:val="-1"/>
        </w:rPr>
        <w:t xml:space="preserve"> </w:t>
      </w:r>
      <w:r>
        <w:t>as</w:t>
      </w:r>
      <w:r>
        <w:rPr>
          <w:spacing w:val="-1"/>
        </w:rPr>
        <w:t xml:space="preserve"> </w:t>
      </w:r>
      <w:r>
        <w:t>observations and photo-identification of Blue</w:t>
      </w:r>
      <w:r>
        <w:rPr>
          <w:spacing w:val="-6"/>
        </w:rPr>
        <w:t xml:space="preserve"> </w:t>
      </w:r>
      <w:r>
        <w:t>Whales and outreach</w:t>
      </w:r>
      <w:r>
        <w:rPr>
          <w:spacing w:val="-1"/>
        </w:rPr>
        <w:t xml:space="preserve"> </w:t>
      </w:r>
      <w:r>
        <w:t>and awareness initiatives.</w:t>
      </w:r>
    </w:p>
    <w:p w14:paraId="6C1EBF4F" w14:textId="77777777" w:rsidR="007F174E" w:rsidRDefault="007F174E">
      <w:pPr>
        <w:pStyle w:val="BodyText"/>
      </w:pPr>
    </w:p>
    <w:p w14:paraId="729E363A" w14:textId="77777777" w:rsidR="007F174E" w:rsidRDefault="00FE54E1">
      <w:pPr>
        <w:pStyle w:val="BodyText"/>
        <w:ind w:left="780" w:right="855"/>
      </w:pPr>
      <w:r>
        <w:t>An</w:t>
      </w:r>
      <w:r>
        <w:rPr>
          <w:spacing w:val="-3"/>
        </w:rPr>
        <w:t xml:space="preserve"> </w:t>
      </w:r>
      <w:r>
        <w:t>evaluation</w:t>
      </w:r>
      <w:r>
        <w:rPr>
          <w:spacing w:val="-3"/>
        </w:rPr>
        <w:t xml:space="preserve"> </w:t>
      </w:r>
      <w:r>
        <w:t>of</w:t>
      </w:r>
      <w:r>
        <w:rPr>
          <w:spacing w:val="-1"/>
        </w:rPr>
        <w:t xml:space="preserve"> </w:t>
      </w:r>
      <w:r>
        <w:t>the</w:t>
      </w:r>
      <w:r>
        <w:rPr>
          <w:spacing w:val="-3"/>
        </w:rPr>
        <w:t xml:space="preserve"> </w:t>
      </w:r>
      <w:r>
        <w:t>socio-economic</w:t>
      </w:r>
      <w:r>
        <w:rPr>
          <w:spacing w:val="-5"/>
        </w:rPr>
        <w:t xml:space="preserve"> </w:t>
      </w:r>
      <w:r>
        <w:t>costs</w:t>
      </w:r>
      <w:r>
        <w:rPr>
          <w:spacing w:val="-2"/>
        </w:rPr>
        <w:t xml:space="preserve"> </w:t>
      </w:r>
      <w:r>
        <w:t>of</w:t>
      </w:r>
      <w:r>
        <w:rPr>
          <w:spacing w:val="-1"/>
        </w:rPr>
        <w:t xml:space="preserve"> </w:t>
      </w:r>
      <w:r>
        <w:t>implementing</w:t>
      </w:r>
      <w:r>
        <w:rPr>
          <w:spacing w:val="-3"/>
        </w:rPr>
        <w:t xml:space="preserve"> </w:t>
      </w:r>
      <w:r>
        <w:t>the</w:t>
      </w:r>
      <w:r>
        <w:rPr>
          <w:spacing w:val="-5"/>
        </w:rPr>
        <w:t xml:space="preserve"> </w:t>
      </w:r>
      <w:r>
        <w:t>action</w:t>
      </w:r>
      <w:r>
        <w:rPr>
          <w:spacing w:val="-3"/>
        </w:rPr>
        <w:t xml:space="preserve"> </w:t>
      </w:r>
      <w:r>
        <w:t>plan</w:t>
      </w:r>
      <w:r>
        <w:rPr>
          <w:spacing w:val="-5"/>
        </w:rPr>
        <w:t xml:space="preserve"> </w:t>
      </w:r>
      <w:r>
        <w:t>and</w:t>
      </w:r>
      <w:r>
        <w:rPr>
          <w:spacing w:val="-5"/>
        </w:rPr>
        <w:t xml:space="preserve"> </w:t>
      </w:r>
      <w:r>
        <w:t>the</w:t>
      </w:r>
      <w:r>
        <w:rPr>
          <w:spacing w:val="-3"/>
        </w:rPr>
        <w:t xml:space="preserve"> </w:t>
      </w:r>
      <w:r>
        <w:t>benefits</w:t>
      </w:r>
      <w:r>
        <w:rPr>
          <w:spacing w:val="-5"/>
        </w:rPr>
        <w:t xml:space="preserve"> </w:t>
      </w:r>
      <w:r>
        <w:t>to be derived from its implementation is provided in section 2.</w:t>
      </w:r>
    </w:p>
    <w:p w14:paraId="3A934B14" w14:textId="77777777" w:rsidR="007F174E" w:rsidRDefault="007F174E">
      <w:pPr>
        <w:pStyle w:val="BodyText"/>
      </w:pPr>
    </w:p>
    <w:p w14:paraId="3FB4096B" w14:textId="77777777" w:rsidR="007F174E" w:rsidRDefault="00FE54E1">
      <w:pPr>
        <w:pStyle w:val="BodyText"/>
        <w:ind w:left="780" w:right="834"/>
      </w:pPr>
      <w:r>
        <w:t>Recovery</w:t>
      </w:r>
      <w:r>
        <w:rPr>
          <w:spacing w:val="-4"/>
        </w:rPr>
        <w:t xml:space="preserve"> </w:t>
      </w:r>
      <w:r>
        <w:t>of</w:t>
      </w:r>
      <w:r>
        <w:rPr>
          <w:spacing w:val="-2"/>
        </w:rPr>
        <w:t xml:space="preserve"> </w:t>
      </w:r>
      <w:r>
        <w:t>the</w:t>
      </w:r>
      <w:r>
        <w:rPr>
          <w:spacing w:val="-3"/>
        </w:rPr>
        <w:t xml:space="preserve"> </w:t>
      </w:r>
      <w:r>
        <w:t>Northwest</w:t>
      </w:r>
      <w:r>
        <w:rPr>
          <w:spacing w:val="-2"/>
        </w:rPr>
        <w:t xml:space="preserve"> </w:t>
      </w:r>
      <w:r>
        <w:t>Atlantic</w:t>
      </w:r>
      <w:r>
        <w:rPr>
          <w:spacing w:val="-2"/>
        </w:rPr>
        <w:t xml:space="preserve"> </w:t>
      </w:r>
      <w:r>
        <w:t>Blue</w:t>
      </w:r>
      <w:r>
        <w:rPr>
          <w:spacing w:val="-10"/>
        </w:rPr>
        <w:t xml:space="preserve"> </w:t>
      </w:r>
      <w:r>
        <w:t>Whale</w:t>
      </w:r>
      <w:r>
        <w:rPr>
          <w:spacing w:val="-3"/>
        </w:rPr>
        <w:t xml:space="preserve"> </w:t>
      </w:r>
      <w:r>
        <w:t>depends</w:t>
      </w:r>
      <w:r>
        <w:rPr>
          <w:spacing w:val="-2"/>
        </w:rPr>
        <w:t xml:space="preserve"> </w:t>
      </w:r>
      <w:r>
        <w:t>on</w:t>
      </w:r>
      <w:r>
        <w:rPr>
          <w:spacing w:val="-5"/>
        </w:rPr>
        <w:t xml:space="preserve"> </w:t>
      </w:r>
      <w:r>
        <w:t>the</w:t>
      </w:r>
      <w:r>
        <w:rPr>
          <w:spacing w:val="-5"/>
        </w:rPr>
        <w:t xml:space="preserve"> </w:t>
      </w:r>
      <w:r>
        <w:t>commitment</w:t>
      </w:r>
      <w:r>
        <w:rPr>
          <w:spacing w:val="-2"/>
        </w:rPr>
        <w:t xml:space="preserve"> </w:t>
      </w:r>
      <w:r>
        <w:t>and</w:t>
      </w:r>
      <w:r>
        <w:rPr>
          <w:spacing w:val="-5"/>
        </w:rPr>
        <w:t xml:space="preserve"> </w:t>
      </w:r>
      <w:r>
        <w:t>cooperation</w:t>
      </w:r>
      <w:r>
        <w:rPr>
          <w:spacing w:val="-3"/>
        </w:rPr>
        <w:t xml:space="preserve"> </w:t>
      </w:r>
      <w:r>
        <w:t>of many organizations that will implement the measures set out in this action plan.</w:t>
      </w:r>
    </w:p>
    <w:p w14:paraId="78DA2ED3" w14:textId="77777777" w:rsidR="007F174E" w:rsidRDefault="007F174E">
      <w:pPr>
        <w:sectPr w:rsidR="007F174E">
          <w:pgSz w:w="12240" w:h="15840"/>
          <w:pgMar w:top="940" w:right="680" w:bottom="1160" w:left="660" w:header="727" w:footer="972" w:gutter="0"/>
          <w:cols w:space="720"/>
        </w:sectPr>
      </w:pPr>
    </w:p>
    <w:p w14:paraId="65435680" w14:textId="77777777" w:rsidR="007F174E" w:rsidRDefault="007F174E">
      <w:pPr>
        <w:pStyle w:val="BodyText"/>
        <w:rPr>
          <w:sz w:val="20"/>
        </w:rPr>
      </w:pPr>
    </w:p>
    <w:p w14:paraId="635A6475" w14:textId="77777777" w:rsidR="007F174E" w:rsidRDefault="00FE54E1">
      <w:pPr>
        <w:pStyle w:val="Heading1"/>
        <w:spacing w:before="256"/>
      </w:pPr>
      <w:r>
        <w:t>Table</w:t>
      </w:r>
      <w:r>
        <w:rPr>
          <w:spacing w:val="-5"/>
        </w:rPr>
        <w:t xml:space="preserve"> </w:t>
      </w:r>
      <w:r>
        <w:t>of</w:t>
      </w:r>
      <w:r>
        <w:rPr>
          <w:spacing w:val="-9"/>
        </w:rPr>
        <w:t xml:space="preserve"> </w:t>
      </w:r>
      <w:r>
        <w:rPr>
          <w:spacing w:val="-2"/>
        </w:rPr>
        <w:t>contents</w:t>
      </w:r>
    </w:p>
    <w:sdt>
      <w:sdtPr>
        <w:id w:val="1727487942"/>
        <w:docPartObj>
          <w:docPartGallery w:val="Table of Contents"/>
          <w:docPartUnique/>
        </w:docPartObj>
      </w:sdtPr>
      <w:sdtEndPr/>
      <w:sdtContent>
        <w:p w14:paraId="1DCCD54A" w14:textId="77777777" w:rsidR="007F174E" w:rsidRDefault="00756F2C">
          <w:pPr>
            <w:pStyle w:val="TOC2"/>
            <w:tabs>
              <w:tab w:val="right" w:leader="dot" w:pos="10132"/>
            </w:tabs>
            <w:spacing w:before="256"/>
          </w:pPr>
          <w:hyperlink w:anchor="_bookmark0" w:history="1">
            <w:r w:rsidR="00FE54E1">
              <w:rPr>
                <w:spacing w:val="-2"/>
              </w:rPr>
              <w:t>Preface</w:t>
            </w:r>
            <w:r w:rsidR="00FE54E1">
              <w:tab/>
            </w:r>
            <w:proofErr w:type="spellStart"/>
            <w:r w:rsidR="00FE54E1">
              <w:rPr>
                <w:spacing w:val="-10"/>
              </w:rPr>
              <w:t>i</w:t>
            </w:r>
            <w:proofErr w:type="spellEnd"/>
          </w:hyperlink>
        </w:p>
        <w:p w14:paraId="561F4A3A" w14:textId="77777777" w:rsidR="007F174E" w:rsidRDefault="00756F2C">
          <w:pPr>
            <w:pStyle w:val="TOC2"/>
            <w:tabs>
              <w:tab w:val="right" w:leader="dot" w:pos="10132"/>
            </w:tabs>
          </w:pPr>
          <w:hyperlink w:anchor="_bookmark1" w:history="1">
            <w:r w:rsidR="00FE54E1">
              <w:rPr>
                <w:spacing w:val="-2"/>
              </w:rPr>
              <w:t>Acknowledgments</w:t>
            </w:r>
            <w:r w:rsidR="00FE54E1">
              <w:tab/>
            </w:r>
            <w:r w:rsidR="00FE54E1">
              <w:rPr>
                <w:spacing w:val="-5"/>
              </w:rPr>
              <w:t>ii</w:t>
            </w:r>
          </w:hyperlink>
        </w:p>
        <w:p w14:paraId="096F84D1" w14:textId="77777777" w:rsidR="007F174E" w:rsidRDefault="00756F2C">
          <w:pPr>
            <w:pStyle w:val="TOC2"/>
            <w:tabs>
              <w:tab w:val="right" w:leader="dot" w:pos="10129"/>
            </w:tabs>
          </w:pPr>
          <w:hyperlink w:anchor="_bookmark2" w:history="1">
            <w:r w:rsidR="00FE54E1">
              <w:t>Executive</w:t>
            </w:r>
            <w:r w:rsidR="00FE54E1">
              <w:rPr>
                <w:spacing w:val="-6"/>
              </w:rPr>
              <w:t xml:space="preserve"> </w:t>
            </w:r>
            <w:r w:rsidR="00FE54E1">
              <w:rPr>
                <w:spacing w:val="-2"/>
              </w:rPr>
              <w:t>summary</w:t>
            </w:r>
            <w:r w:rsidR="00FE54E1">
              <w:tab/>
            </w:r>
            <w:r w:rsidR="00FE54E1">
              <w:rPr>
                <w:spacing w:val="-5"/>
                <w:w w:val="95"/>
              </w:rPr>
              <w:t>iii</w:t>
            </w:r>
          </w:hyperlink>
        </w:p>
        <w:p w14:paraId="1646EF10" w14:textId="77777777" w:rsidR="007F174E" w:rsidRDefault="00756F2C">
          <w:pPr>
            <w:pStyle w:val="TOC1"/>
            <w:numPr>
              <w:ilvl w:val="0"/>
              <w:numId w:val="8"/>
            </w:numPr>
            <w:tabs>
              <w:tab w:val="left" w:pos="1260"/>
              <w:tab w:val="left" w:pos="1261"/>
              <w:tab w:val="right" w:leader="dot" w:pos="10131"/>
            </w:tabs>
            <w:ind w:hanging="481"/>
          </w:pPr>
          <w:hyperlink w:anchor="_bookmark3" w:history="1">
            <w:r w:rsidR="00FE54E1">
              <w:t>Recovery</w:t>
            </w:r>
            <w:r w:rsidR="00FE54E1">
              <w:rPr>
                <w:spacing w:val="-6"/>
              </w:rPr>
              <w:t xml:space="preserve"> </w:t>
            </w:r>
            <w:r w:rsidR="00FE54E1">
              <w:rPr>
                <w:spacing w:val="-2"/>
              </w:rPr>
              <w:t>actions</w:t>
            </w:r>
            <w:r w:rsidR="00FE54E1">
              <w:tab/>
            </w:r>
            <w:r w:rsidR="00FE54E1">
              <w:rPr>
                <w:spacing w:val="-10"/>
              </w:rPr>
              <w:t>1</w:t>
            </w:r>
          </w:hyperlink>
        </w:p>
        <w:p w14:paraId="3A4E07F0" w14:textId="77777777" w:rsidR="007F174E" w:rsidRDefault="00756F2C">
          <w:pPr>
            <w:pStyle w:val="TOC3"/>
            <w:numPr>
              <w:ilvl w:val="1"/>
              <w:numId w:val="8"/>
            </w:numPr>
            <w:tabs>
              <w:tab w:val="left" w:pos="1661"/>
              <w:tab w:val="left" w:pos="1662"/>
              <w:tab w:val="right" w:leader="dot" w:pos="10131"/>
            </w:tabs>
            <w:spacing w:before="1"/>
            <w:ind w:hanging="642"/>
          </w:pPr>
          <w:hyperlink w:anchor="_bookmark4" w:history="1">
            <w:r w:rsidR="00FE54E1">
              <w:t>Context</w:t>
            </w:r>
            <w:r w:rsidR="00FE54E1">
              <w:rPr>
                <w:spacing w:val="-8"/>
              </w:rPr>
              <w:t xml:space="preserve"> </w:t>
            </w:r>
            <w:r w:rsidR="00FE54E1">
              <w:t>and</w:t>
            </w:r>
            <w:r w:rsidR="00FE54E1">
              <w:rPr>
                <w:spacing w:val="-7"/>
              </w:rPr>
              <w:t xml:space="preserve"> </w:t>
            </w:r>
            <w:r w:rsidR="00FE54E1">
              <w:t>scope</w:t>
            </w:r>
            <w:r w:rsidR="00FE54E1">
              <w:rPr>
                <w:spacing w:val="-10"/>
              </w:rPr>
              <w:t xml:space="preserve"> </w:t>
            </w:r>
            <w:r w:rsidR="00FE54E1">
              <w:t>of</w:t>
            </w:r>
            <w:r w:rsidR="00FE54E1">
              <w:rPr>
                <w:spacing w:val="-5"/>
              </w:rPr>
              <w:t xml:space="preserve"> </w:t>
            </w:r>
            <w:r w:rsidR="00FE54E1">
              <w:t>the</w:t>
            </w:r>
            <w:r w:rsidR="00FE54E1">
              <w:rPr>
                <w:spacing w:val="-8"/>
              </w:rPr>
              <w:t xml:space="preserve"> </w:t>
            </w:r>
            <w:r w:rsidR="00FE54E1">
              <w:t>action</w:t>
            </w:r>
            <w:r w:rsidR="00FE54E1">
              <w:rPr>
                <w:spacing w:val="-9"/>
              </w:rPr>
              <w:t xml:space="preserve"> </w:t>
            </w:r>
            <w:r w:rsidR="00FE54E1">
              <w:rPr>
                <w:spacing w:val="-4"/>
              </w:rPr>
              <w:t>plan</w:t>
            </w:r>
            <w:r w:rsidR="00FE54E1">
              <w:tab/>
            </w:r>
            <w:r w:rsidR="00FE54E1">
              <w:rPr>
                <w:spacing w:val="-10"/>
              </w:rPr>
              <w:t>1</w:t>
            </w:r>
          </w:hyperlink>
        </w:p>
        <w:p w14:paraId="5E9354D5" w14:textId="77777777" w:rsidR="007F174E" w:rsidRDefault="00756F2C">
          <w:pPr>
            <w:pStyle w:val="TOC3"/>
            <w:numPr>
              <w:ilvl w:val="1"/>
              <w:numId w:val="8"/>
            </w:numPr>
            <w:tabs>
              <w:tab w:val="left" w:pos="1661"/>
              <w:tab w:val="left" w:pos="1662"/>
              <w:tab w:val="right" w:leader="dot" w:pos="10131"/>
            </w:tabs>
            <w:ind w:hanging="642"/>
          </w:pPr>
          <w:hyperlink w:anchor="_bookmark5" w:history="1">
            <w:r w:rsidR="00FE54E1">
              <w:t>Measures</w:t>
            </w:r>
            <w:r w:rsidR="00FE54E1">
              <w:rPr>
                <w:spacing w:val="-3"/>
              </w:rPr>
              <w:t xml:space="preserve"> </w:t>
            </w:r>
            <w:r w:rsidR="00FE54E1">
              <w:t>to</w:t>
            </w:r>
            <w:r w:rsidR="00FE54E1">
              <w:rPr>
                <w:spacing w:val="-2"/>
              </w:rPr>
              <w:t xml:space="preserve"> </w:t>
            </w:r>
            <w:r w:rsidR="00FE54E1">
              <w:t>be</w:t>
            </w:r>
            <w:r w:rsidR="00FE54E1">
              <w:rPr>
                <w:spacing w:val="-3"/>
              </w:rPr>
              <w:t xml:space="preserve"> </w:t>
            </w:r>
            <w:r w:rsidR="00FE54E1">
              <w:t>taken</w:t>
            </w:r>
            <w:r w:rsidR="00FE54E1">
              <w:rPr>
                <w:spacing w:val="-4"/>
              </w:rPr>
              <w:t xml:space="preserve"> </w:t>
            </w:r>
            <w:r w:rsidR="00FE54E1">
              <w:t>and</w:t>
            </w:r>
            <w:r w:rsidR="00FE54E1">
              <w:rPr>
                <w:spacing w:val="-4"/>
              </w:rPr>
              <w:t xml:space="preserve"> </w:t>
            </w:r>
            <w:r w:rsidR="00FE54E1">
              <w:t>Implementation</w:t>
            </w:r>
            <w:r w:rsidR="00FE54E1">
              <w:rPr>
                <w:spacing w:val="-2"/>
              </w:rPr>
              <w:t xml:space="preserve"> </w:t>
            </w:r>
            <w:r w:rsidR="00FE54E1">
              <w:rPr>
                <w:spacing w:val="-2"/>
                <w:w w:val="95"/>
              </w:rPr>
              <w:t>Schedule</w:t>
            </w:r>
            <w:r w:rsidR="00FE54E1">
              <w:tab/>
            </w:r>
            <w:r w:rsidR="00FE54E1">
              <w:rPr>
                <w:spacing w:val="-10"/>
              </w:rPr>
              <w:t>3</w:t>
            </w:r>
          </w:hyperlink>
        </w:p>
        <w:p w14:paraId="552A56A1" w14:textId="77777777" w:rsidR="007F174E" w:rsidRDefault="00756F2C">
          <w:pPr>
            <w:pStyle w:val="TOC3"/>
            <w:numPr>
              <w:ilvl w:val="1"/>
              <w:numId w:val="8"/>
            </w:numPr>
            <w:tabs>
              <w:tab w:val="left" w:pos="1661"/>
              <w:tab w:val="left" w:pos="1662"/>
              <w:tab w:val="right" w:leader="dot" w:pos="10134"/>
            </w:tabs>
            <w:ind w:hanging="642"/>
          </w:pPr>
          <w:hyperlink w:anchor="_bookmark6" w:history="1">
            <w:r w:rsidR="00FE54E1">
              <w:t>Critical</w:t>
            </w:r>
            <w:r w:rsidR="00FE54E1">
              <w:rPr>
                <w:spacing w:val="-11"/>
              </w:rPr>
              <w:t xml:space="preserve"> </w:t>
            </w:r>
            <w:r w:rsidR="00FE54E1">
              <w:rPr>
                <w:spacing w:val="-2"/>
              </w:rPr>
              <w:t>habitat</w:t>
            </w:r>
            <w:r w:rsidR="00FE54E1">
              <w:tab/>
            </w:r>
            <w:r w:rsidR="00FE54E1">
              <w:rPr>
                <w:spacing w:val="-5"/>
              </w:rPr>
              <w:t>16</w:t>
            </w:r>
          </w:hyperlink>
        </w:p>
        <w:p w14:paraId="544A43DE" w14:textId="77777777" w:rsidR="007F174E" w:rsidRDefault="00756F2C">
          <w:pPr>
            <w:pStyle w:val="TOC4"/>
            <w:numPr>
              <w:ilvl w:val="2"/>
              <w:numId w:val="8"/>
            </w:numPr>
            <w:tabs>
              <w:tab w:val="left" w:pos="2100"/>
              <w:tab w:val="left" w:pos="2101"/>
              <w:tab w:val="right" w:leader="dot" w:pos="10134"/>
            </w:tabs>
            <w:ind w:hanging="841"/>
          </w:pPr>
          <w:hyperlink w:anchor="_bookmark7" w:history="1">
            <w:r w:rsidR="00FE54E1">
              <w:t>Critical</w:t>
            </w:r>
            <w:r w:rsidR="00FE54E1">
              <w:rPr>
                <w:spacing w:val="-7"/>
              </w:rPr>
              <w:t xml:space="preserve"> </w:t>
            </w:r>
            <w:r w:rsidR="00FE54E1">
              <w:t>habitat</w:t>
            </w:r>
            <w:r w:rsidR="00FE54E1">
              <w:rPr>
                <w:spacing w:val="-7"/>
              </w:rPr>
              <w:t xml:space="preserve"> </w:t>
            </w:r>
            <w:r w:rsidR="00FE54E1">
              <w:rPr>
                <w:spacing w:val="-2"/>
              </w:rPr>
              <w:t>identification</w:t>
            </w:r>
            <w:r w:rsidR="00FE54E1">
              <w:tab/>
            </w:r>
            <w:r w:rsidR="00FE54E1">
              <w:rPr>
                <w:spacing w:val="-5"/>
              </w:rPr>
              <w:t>16</w:t>
            </w:r>
          </w:hyperlink>
        </w:p>
        <w:p w14:paraId="401A6C46" w14:textId="77777777" w:rsidR="007F174E" w:rsidRDefault="00756F2C">
          <w:pPr>
            <w:pStyle w:val="TOC4"/>
            <w:numPr>
              <w:ilvl w:val="2"/>
              <w:numId w:val="8"/>
            </w:numPr>
            <w:tabs>
              <w:tab w:val="left" w:pos="2100"/>
              <w:tab w:val="left" w:pos="2101"/>
              <w:tab w:val="right" w:leader="dot" w:pos="10134"/>
            </w:tabs>
            <w:ind w:hanging="841"/>
          </w:pPr>
          <w:hyperlink w:anchor="_bookmark8" w:history="1">
            <w:r w:rsidR="00FE54E1">
              <w:t>Activities</w:t>
            </w:r>
            <w:r w:rsidR="00FE54E1">
              <w:rPr>
                <w:spacing w:val="-5"/>
              </w:rPr>
              <w:t xml:space="preserve"> </w:t>
            </w:r>
            <w:r w:rsidR="00FE54E1">
              <w:t>likely</w:t>
            </w:r>
            <w:r w:rsidR="00FE54E1">
              <w:rPr>
                <w:spacing w:val="-5"/>
              </w:rPr>
              <w:t xml:space="preserve"> </w:t>
            </w:r>
            <w:r w:rsidR="00FE54E1">
              <w:t>to</w:t>
            </w:r>
            <w:r w:rsidR="00FE54E1">
              <w:rPr>
                <w:spacing w:val="-3"/>
              </w:rPr>
              <w:t xml:space="preserve"> </w:t>
            </w:r>
            <w:r w:rsidR="00FE54E1">
              <w:t>result</w:t>
            </w:r>
            <w:r w:rsidR="00FE54E1">
              <w:rPr>
                <w:spacing w:val="-2"/>
              </w:rPr>
              <w:t xml:space="preserve"> </w:t>
            </w:r>
            <w:r w:rsidR="00FE54E1">
              <w:t>in</w:t>
            </w:r>
            <w:r w:rsidR="00FE54E1">
              <w:rPr>
                <w:spacing w:val="-3"/>
              </w:rPr>
              <w:t xml:space="preserve"> </w:t>
            </w:r>
            <w:r w:rsidR="00FE54E1">
              <w:t>the</w:t>
            </w:r>
            <w:r w:rsidR="00FE54E1">
              <w:rPr>
                <w:spacing w:val="-2"/>
              </w:rPr>
              <w:t xml:space="preserve"> </w:t>
            </w:r>
            <w:r w:rsidR="00FE54E1">
              <w:t>destruction</w:t>
            </w:r>
            <w:r w:rsidR="00FE54E1">
              <w:rPr>
                <w:spacing w:val="-3"/>
              </w:rPr>
              <w:t xml:space="preserve"> </w:t>
            </w:r>
            <w:r w:rsidR="00FE54E1">
              <w:t>of</w:t>
            </w:r>
            <w:r w:rsidR="00FE54E1">
              <w:rPr>
                <w:spacing w:val="-2"/>
              </w:rPr>
              <w:t xml:space="preserve"> </w:t>
            </w:r>
            <w:r w:rsidR="00FE54E1">
              <w:t>critical</w:t>
            </w:r>
            <w:r w:rsidR="00FE54E1">
              <w:rPr>
                <w:spacing w:val="-3"/>
              </w:rPr>
              <w:t xml:space="preserve"> </w:t>
            </w:r>
            <w:r w:rsidR="00FE54E1">
              <w:rPr>
                <w:spacing w:val="-2"/>
              </w:rPr>
              <w:t>habitat</w:t>
            </w:r>
            <w:r w:rsidR="00FE54E1">
              <w:tab/>
            </w:r>
            <w:r w:rsidR="00FE54E1">
              <w:rPr>
                <w:spacing w:val="-5"/>
              </w:rPr>
              <w:t>16</w:t>
            </w:r>
          </w:hyperlink>
        </w:p>
        <w:p w14:paraId="50B87DFD" w14:textId="77777777" w:rsidR="007F174E" w:rsidRDefault="00756F2C">
          <w:pPr>
            <w:pStyle w:val="TOC4"/>
            <w:numPr>
              <w:ilvl w:val="2"/>
              <w:numId w:val="8"/>
            </w:numPr>
            <w:tabs>
              <w:tab w:val="left" w:pos="2100"/>
              <w:tab w:val="left" w:pos="2101"/>
              <w:tab w:val="right" w:leader="dot" w:pos="10134"/>
            </w:tabs>
            <w:ind w:hanging="841"/>
          </w:pPr>
          <w:hyperlink w:anchor="_bookmark9" w:history="1">
            <w:r w:rsidR="00FE54E1">
              <w:t>Measures</w:t>
            </w:r>
            <w:r w:rsidR="00FE54E1">
              <w:rPr>
                <w:spacing w:val="-4"/>
              </w:rPr>
              <w:t xml:space="preserve"> </w:t>
            </w:r>
            <w:r w:rsidR="00FE54E1">
              <w:t>to</w:t>
            </w:r>
            <w:r w:rsidR="00FE54E1">
              <w:rPr>
                <w:spacing w:val="-3"/>
              </w:rPr>
              <w:t xml:space="preserve"> </w:t>
            </w:r>
            <w:r w:rsidR="00FE54E1">
              <w:t>protect</w:t>
            </w:r>
            <w:r w:rsidR="00FE54E1">
              <w:rPr>
                <w:spacing w:val="-2"/>
              </w:rPr>
              <w:t xml:space="preserve"> </w:t>
            </w:r>
            <w:r w:rsidR="00FE54E1">
              <w:t>critical</w:t>
            </w:r>
            <w:r w:rsidR="00FE54E1">
              <w:rPr>
                <w:spacing w:val="-2"/>
              </w:rPr>
              <w:t xml:space="preserve"> habitat</w:t>
            </w:r>
            <w:r w:rsidR="00FE54E1">
              <w:tab/>
            </w:r>
            <w:r w:rsidR="00FE54E1">
              <w:rPr>
                <w:spacing w:val="-5"/>
              </w:rPr>
              <w:t>16</w:t>
            </w:r>
          </w:hyperlink>
        </w:p>
        <w:p w14:paraId="50C63477" w14:textId="77777777" w:rsidR="007F174E" w:rsidRDefault="00756F2C">
          <w:pPr>
            <w:pStyle w:val="TOC1"/>
            <w:numPr>
              <w:ilvl w:val="0"/>
              <w:numId w:val="8"/>
            </w:numPr>
            <w:tabs>
              <w:tab w:val="left" w:pos="1260"/>
              <w:tab w:val="left" w:pos="1261"/>
              <w:tab w:val="right" w:leader="dot" w:pos="10134"/>
            </w:tabs>
            <w:ind w:hanging="481"/>
          </w:pPr>
          <w:hyperlink w:anchor="_bookmark10" w:history="1">
            <w:r w:rsidR="00FE54E1">
              <w:t>Socioeconomic</w:t>
            </w:r>
            <w:r w:rsidR="00FE54E1">
              <w:rPr>
                <w:spacing w:val="-5"/>
              </w:rPr>
              <w:t xml:space="preserve"> </w:t>
            </w:r>
            <w:r w:rsidR="00FE54E1">
              <w:rPr>
                <w:spacing w:val="-2"/>
              </w:rPr>
              <w:t>assessment</w:t>
            </w:r>
            <w:r w:rsidR="00FE54E1">
              <w:tab/>
            </w:r>
            <w:r w:rsidR="00FE54E1">
              <w:rPr>
                <w:spacing w:val="-5"/>
              </w:rPr>
              <w:t>16</w:t>
            </w:r>
          </w:hyperlink>
        </w:p>
        <w:p w14:paraId="5ED7A61A" w14:textId="77777777" w:rsidR="007F174E" w:rsidRDefault="00756F2C">
          <w:pPr>
            <w:pStyle w:val="TOC3"/>
            <w:numPr>
              <w:ilvl w:val="1"/>
              <w:numId w:val="8"/>
            </w:numPr>
            <w:tabs>
              <w:tab w:val="left" w:pos="1661"/>
              <w:tab w:val="left" w:pos="1662"/>
              <w:tab w:val="right" w:leader="dot" w:pos="10134"/>
            </w:tabs>
            <w:ind w:hanging="642"/>
          </w:pPr>
          <w:hyperlink w:anchor="_bookmark11" w:history="1">
            <w:r w:rsidR="00FE54E1">
              <w:t>Stakeholder</w:t>
            </w:r>
            <w:r w:rsidR="00FE54E1">
              <w:rPr>
                <w:spacing w:val="-4"/>
              </w:rPr>
              <w:t xml:space="preserve"> </w:t>
            </w:r>
            <w:r w:rsidR="00FE54E1">
              <w:rPr>
                <w:spacing w:val="-2"/>
              </w:rPr>
              <w:t>profile</w:t>
            </w:r>
            <w:r w:rsidR="00FE54E1">
              <w:tab/>
            </w:r>
            <w:r w:rsidR="00FE54E1">
              <w:rPr>
                <w:spacing w:val="-5"/>
              </w:rPr>
              <w:t>17</w:t>
            </w:r>
          </w:hyperlink>
        </w:p>
        <w:p w14:paraId="120C0A5E" w14:textId="77777777" w:rsidR="007F174E" w:rsidRDefault="00756F2C">
          <w:pPr>
            <w:pStyle w:val="TOC3"/>
            <w:numPr>
              <w:ilvl w:val="1"/>
              <w:numId w:val="8"/>
            </w:numPr>
            <w:tabs>
              <w:tab w:val="left" w:pos="1661"/>
              <w:tab w:val="left" w:pos="1662"/>
              <w:tab w:val="right" w:leader="dot" w:pos="10134"/>
            </w:tabs>
            <w:ind w:hanging="642"/>
          </w:pPr>
          <w:hyperlink w:anchor="_bookmark12" w:history="1">
            <w:r w:rsidR="00FE54E1">
              <w:t>Socioeconomic</w:t>
            </w:r>
            <w:r w:rsidR="00FE54E1">
              <w:rPr>
                <w:spacing w:val="-5"/>
              </w:rPr>
              <w:t xml:space="preserve"> </w:t>
            </w:r>
            <w:r w:rsidR="00FE54E1">
              <w:t>costs</w:t>
            </w:r>
            <w:r w:rsidR="00FE54E1">
              <w:rPr>
                <w:spacing w:val="-3"/>
              </w:rPr>
              <w:t xml:space="preserve"> </w:t>
            </w:r>
            <w:r w:rsidR="00FE54E1">
              <w:t>of</w:t>
            </w:r>
            <w:r w:rsidR="00FE54E1">
              <w:rPr>
                <w:spacing w:val="-1"/>
              </w:rPr>
              <w:t xml:space="preserve"> </w:t>
            </w:r>
            <w:r w:rsidR="00FE54E1">
              <w:t>implementing</w:t>
            </w:r>
            <w:r w:rsidR="00FE54E1">
              <w:rPr>
                <w:spacing w:val="-5"/>
              </w:rPr>
              <w:t xml:space="preserve"> </w:t>
            </w:r>
            <w:r w:rsidR="00FE54E1">
              <w:t>the</w:t>
            </w:r>
            <w:r w:rsidR="00FE54E1">
              <w:rPr>
                <w:spacing w:val="-3"/>
              </w:rPr>
              <w:t xml:space="preserve"> </w:t>
            </w:r>
            <w:r w:rsidR="00FE54E1">
              <w:t>action</w:t>
            </w:r>
            <w:r w:rsidR="00FE54E1">
              <w:rPr>
                <w:spacing w:val="-3"/>
              </w:rPr>
              <w:t xml:space="preserve"> </w:t>
            </w:r>
            <w:r w:rsidR="00FE54E1">
              <w:rPr>
                <w:spacing w:val="-4"/>
              </w:rPr>
              <w:t>plan</w:t>
            </w:r>
            <w:r w:rsidR="00FE54E1">
              <w:tab/>
            </w:r>
            <w:r w:rsidR="00FE54E1">
              <w:rPr>
                <w:spacing w:val="-5"/>
              </w:rPr>
              <w:t>17</w:t>
            </w:r>
          </w:hyperlink>
        </w:p>
        <w:p w14:paraId="72F6603B" w14:textId="77777777" w:rsidR="007F174E" w:rsidRDefault="00756F2C">
          <w:pPr>
            <w:pStyle w:val="TOC3"/>
            <w:numPr>
              <w:ilvl w:val="1"/>
              <w:numId w:val="8"/>
            </w:numPr>
            <w:tabs>
              <w:tab w:val="left" w:pos="1661"/>
              <w:tab w:val="left" w:pos="1662"/>
              <w:tab w:val="right" w:leader="dot" w:pos="10134"/>
            </w:tabs>
            <w:ind w:hanging="642"/>
          </w:pPr>
          <w:hyperlink w:anchor="_bookmark13" w:history="1">
            <w:r w:rsidR="00FE54E1">
              <w:t>Benefits</w:t>
            </w:r>
            <w:r w:rsidR="00FE54E1">
              <w:rPr>
                <w:spacing w:val="-3"/>
              </w:rPr>
              <w:t xml:space="preserve"> </w:t>
            </w:r>
            <w:r w:rsidR="00FE54E1">
              <w:t>of</w:t>
            </w:r>
            <w:r w:rsidR="00FE54E1">
              <w:rPr>
                <w:spacing w:val="-3"/>
              </w:rPr>
              <w:t xml:space="preserve"> </w:t>
            </w:r>
            <w:r w:rsidR="00FE54E1">
              <w:t>implementing</w:t>
            </w:r>
            <w:r w:rsidR="00FE54E1">
              <w:rPr>
                <w:spacing w:val="-5"/>
              </w:rPr>
              <w:t xml:space="preserve"> </w:t>
            </w:r>
            <w:r w:rsidR="00FE54E1">
              <w:t>the</w:t>
            </w:r>
            <w:r w:rsidR="00FE54E1">
              <w:rPr>
                <w:spacing w:val="-5"/>
              </w:rPr>
              <w:t xml:space="preserve"> </w:t>
            </w:r>
            <w:r w:rsidR="00FE54E1">
              <w:t>action</w:t>
            </w:r>
            <w:r w:rsidR="00FE54E1">
              <w:rPr>
                <w:spacing w:val="-4"/>
              </w:rPr>
              <w:t xml:space="preserve"> plan</w:t>
            </w:r>
            <w:r w:rsidR="00FE54E1">
              <w:tab/>
            </w:r>
            <w:r w:rsidR="00FE54E1">
              <w:rPr>
                <w:spacing w:val="-5"/>
              </w:rPr>
              <w:t>19</w:t>
            </w:r>
          </w:hyperlink>
        </w:p>
        <w:p w14:paraId="70D6BE74" w14:textId="77777777" w:rsidR="007F174E" w:rsidRDefault="00756F2C">
          <w:pPr>
            <w:pStyle w:val="TOC3"/>
            <w:numPr>
              <w:ilvl w:val="1"/>
              <w:numId w:val="8"/>
            </w:numPr>
            <w:tabs>
              <w:tab w:val="left" w:pos="1661"/>
              <w:tab w:val="left" w:pos="1662"/>
              <w:tab w:val="right" w:leader="dot" w:pos="10134"/>
            </w:tabs>
            <w:ind w:hanging="642"/>
          </w:pPr>
          <w:hyperlink w:anchor="_bookmark14" w:history="1">
            <w:r w:rsidR="00FE54E1">
              <w:t>Distributional</w:t>
            </w:r>
            <w:r w:rsidR="00FE54E1">
              <w:rPr>
                <w:spacing w:val="-6"/>
              </w:rPr>
              <w:t xml:space="preserve"> </w:t>
            </w:r>
            <w:r w:rsidR="00FE54E1">
              <w:rPr>
                <w:spacing w:val="-2"/>
              </w:rPr>
              <w:t>impacts</w:t>
            </w:r>
            <w:r w:rsidR="00FE54E1">
              <w:tab/>
            </w:r>
            <w:r w:rsidR="00FE54E1">
              <w:rPr>
                <w:spacing w:val="-5"/>
              </w:rPr>
              <w:t>19</w:t>
            </w:r>
          </w:hyperlink>
        </w:p>
        <w:p w14:paraId="79554E44" w14:textId="77777777" w:rsidR="007F174E" w:rsidRDefault="00756F2C">
          <w:pPr>
            <w:pStyle w:val="TOC1"/>
            <w:numPr>
              <w:ilvl w:val="0"/>
              <w:numId w:val="8"/>
            </w:numPr>
            <w:tabs>
              <w:tab w:val="left" w:pos="1260"/>
              <w:tab w:val="left" w:pos="1261"/>
              <w:tab w:val="right" w:leader="dot" w:pos="10134"/>
            </w:tabs>
            <w:ind w:hanging="481"/>
          </w:pPr>
          <w:hyperlink w:anchor="_bookmark15" w:history="1">
            <w:r w:rsidR="00FE54E1">
              <w:t>Measuring</w:t>
            </w:r>
            <w:r w:rsidR="00FE54E1">
              <w:rPr>
                <w:spacing w:val="-5"/>
              </w:rPr>
              <w:t xml:space="preserve"> </w:t>
            </w:r>
            <w:r w:rsidR="00FE54E1">
              <w:rPr>
                <w:spacing w:val="-2"/>
              </w:rPr>
              <w:t>progress</w:t>
            </w:r>
            <w:r w:rsidR="00FE54E1">
              <w:tab/>
            </w:r>
            <w:r w:rsidR="00FE54E1">
              <w:rPr>
                <w:spacing w:val="-5"/>
                <w:w w:val="95"/>
              </w:rPr>
              <w:t>19</w:t>
            </w:r>
          </w:hyperlink>
        </w:p>
        <w:p w14:paraId="58A876B8" w14:textId="77777777" w:rsidR="007F174E" w:rsidRDefault="00756F2C">
          <w:pPr>
            <w:pStyle w:val="TOC2"/>
            <w:tabs>
              <w:tab w:val="right" w:leader="dot" w:pos="10134"/>
            </w:tabs>
          </w:pPr>
          <w:hyperlink w:anchor="_bookmark16" w:history="1">
            <w:r w:rsidR="00FE54E1">
              <w:rPr>
                <w:spacing w:val="-2"/>
              </w:rPr>
              <w:t>References</w:t>
            </w:r>
            <w:r w:rsidR="00FE54E1">
              <w:tab/>
            </w:r>
            <w:r w:rsidR="00FE54E1">
              <w:rPr>
                <w:spacing w:val="-5"/>
              </w:rPr>
              <w:t>20</w:t>
            </w:r>
          </w:hyperlink>
        </w:p>
        <w:p w14:paraId="51DF5FF6" w14:textId="77777777" w:rsidR="007F174E" w:rsidRDefault="00756F2C">
          <w:pPr>
            <w:pStyle w:val="TOC2"/>
            <w:tabs>
              <w:tab w:val="right" w:leader="dot" w:pos="10134"/>
            </w:tabs>
          </w:pPr>
          <w:hyperlink w:anchor="_bookmark17" w:history="1">
            <w:r w:rsidR="00FE54E1">
              <w:t>Appendix</w:t>
            </w:r>
            <w:r w:rsidR="00FE54E1">
              <w:rPr>
                <w:spacing w:val="-5"/>
              </w:rPr>
              <w:t xml:space="preserve"> </w:t>
            </w:r>
            <w:r w:rsidR="00FE54E1">
              <w:t>A:</w:t>
            </w:r>
            <w:r w:rsidR="00FE54E1">
              <w:rPr>
                <w:spacing w:val="-1"/>
              </w:rPr>
              <w:t xml:space="preserve"> </w:t>
            </w:r>
            <w:r w:rsidR="00FE54E1">
              <w:t>effects</w:t>
            </w:r>
            <w:r w:rsidR="00FE54E1">
              <w:rPr>
                <w:spacing w:val="-4"/>
              </w:rPr>
              <w:t xml:space="preserve"> </w:t>
            </w:r>
            <w:r w:rsidR="00FE54E1">
              <w:t>on</w:t>
            </w:r>
            <w:r w:rsidR="00FE54E1">
              <w:rPr>
                <w:spacing w:val="-3"/>
              </w:rPr>
              <w:t xml:space="preserve"> </w:t>
            </w:r>
            <w:r w:rsidR="00FE54E1">
              <w:t>the</w:t>
            </w:r>
            <w:r w:rsidR="00FE54E1">
              <w:rPr>
                <w:spacing w:val="-3"/>
              </w:rPr>
              <w:t xml:space="preserve"> </w:t>
            </w:r>
            <w:r w:rsidR="00FE54E1">
              <w:t>environment</w:t>
            </w:r>
            <w:r w:rsidR="00FE54E1">
              <w:rPr>
                <w:spacing w:val="-4"/>
              </w:rPr>
              <w:t xml:space="preserve"> </w:t>
            </w:r>
            <w:r w:rsidR="00FE54E1">
              <w:t>and</w:t>
            </w:r>
            <w:r w:rsidR="00FE54E1">
              <w:rPr>
                <w:spacing w:val="-3"/>
              </w:rPr>
              <w:t xml:space="preserve"> </w:t>
            </w:r>
            <w:r w:rsidR="00FE54E1">
              <w:t>other</w:t>
            </w:r>
            <w:r w:rsidR="00FE54E1">
              <w:rPr>
                <w:spacing w:val="-1"/>
              </w:rPr>
              <w:t xml:space="preserve"> </w:t>
            </w:r>
            <w:r w:rsidR="00FE54E1">
              <w:rPr>
                <w:spacing w:val="-2"/>
              </w:rPr>
              <w:t>species</w:t>
            </w:r>
            <w:r w:rsidR="00FE54E1">
              <w:tab/>
            </w:r>
            <w:r w:rsidR="00FE54E1">
              <w:rPr>
                <w:spacing w:val="-5"/>
              </w:rPr>
              <w:t>21</w:t>
            </w:r>
          </w:hyperlink>
        </w:p>
        <w:p w14:paraId="01714886" w14:textId="77777777" w:rsidR="007F174E" w:rsidRDefault="00756F2C">
          <w:pPr>
            <w:pStyle w:val="TOC2"/>
            <w:tabs>
              <w:tab w:val="right" w:leader="dot" w:pos="10134"/>
            </w:tabs>
          </w:pPr>
          <w:hyperlink w:anchor="_bookmark18" w:history="1">
            <w:r w:rsidR="00FE54E1">
              <w:t>Appendix</w:t>
            </w:r>
            <w:r w:rsidR="00FE54E1">
              <w:rPr>
                <w:spacing w:val="-5"/>
              </w:rPr>
              <w:t xml:space="preserve"> </w:t>
            </w:r>
            <w:r w:rsidR="00FE54E1">
              <w:t>B:</w:t>
            </w:r>
            <w:r w:rsidR="00FE54E1">
              <w:rPr>
                <w:spacing w:val="-1"/>
              </w:rPr>
              <w:t xml:space="preserve"> </w:t>
            </w:r>
            <w:r w:rsidR="00FE54E1">
              <w:t>record</w:t>
            </w:r>
            <w:r w:rsidR="00FE54E1">
              <w:rPr>
                <w:spacing w:val="-4"/>
              </w:rPr>
              <w:t xml:space="preserve"> </w:t>
            </w:r>
            <w:r w:rsidR="00FE54E1">
              <w:t>of</w:t>
            </w:r>
            <w:r w:rsidR="00FE54E1">
              <w:rPr>
                <w:spacing w:val="-1"/>
              </w:rPr>
              <w:t xml:space="preserve"> </w:t>
            </w:r>
            <w:r w:rsidR="00FE54E1">
              <w:t>cooperation</w:t>
            </w:r>
            <w:r w:rsidR="00FE54E1">
              <w:rPr>
                <w:spacing w:val="-3"/>
              </w:rPr>
              <w:t xml:space="preserve"> </w:t>
            </w:r>
            <w:r w:rsidR="00FE54E1">
              <w:t>and</w:t>
            </w:r>
            <w:r w:rsidR="00FE54E1">
              <w:rPr>
                <w:spacing w:val="-1"/>
              </w:rPr>
              <w:t xml:space="preserve"> </w:t>
            </w:r>
            <w:r w:rsidR="00FE54E1">
              <w:rPr>
                <w:spacing w:val="-2"/>
              </w:rPr>
              <w:t>consultation</w:t>
            </w:r>
            <w:r w:rsidR="00FE54E1">
              <w:tab/>
            </w:r>
            <w:r w:rsidR="00FE54E1">
              <w:rPr>
                <w:spacing w:val="-5"/>
              </w:rPr>
              <w:t>22</w:t>
            </w:r>
          </w:hyperlink>
        </w:p>
      </w:sdtContent>
    </w:sdt>
    <w:p w14:paraId="71F7DC39" w14:textId="77777777" w:rsidR="007F174E" w:rsidRDefault="007F174E">
      <w:pPr>
        <w:sectPr w:rsidR="007F174E">
          <w:pgSz w:w="12240" w:h="15840"/>
          <w:pgMar w:top="940" w:right="680" w:bottom="1160" w:left="660" w:header="727" w:footer="972" w:gutter="0"/>
          <w:cols w:space="720"/>
        </w:sectPr>
      </w:pPr>
    </w:p>
    <w:p w14:paraId="4CC8629B" w14:textId="53C7CEBD" w:rsidR="007F174E" w:rsidRDefault="007F174E">
      <w:pPr>
        <w:pStyle w:val="BodyText"/>
        <w:spacing w:before="3"/>
        <w:rPr>
          <w:sz w:val="42"/>
        </w:rPr>
      </w:pPr>
    </w:p>
    <w:p w14:paraId="10D37573" w14:textId="77777777" w:rsidR="005D3A94" w:rsidRDefault="005D3A94" w:rsidP="005D3A94">
      <w:pPr>
        <w:pStyle w:val="Heading1"/>
        <w:spacing w:before="1"/>
        <w:ind w:left="820"/>
      </w:pPr>
      <w:r w:rsidRPr="006D2933">
        <w:rPr>
          <w:color w:val="FF0000"/>
          <w:spacing w:val="-2"/>
        </w:rPr>
        <w:t>About This Document</w:t>
      </w:r>
      <w:r>
        <w:rPr>
          <w:color w:val="FF0000"/>
          <w:spacing w:val="-2"/>
        </w:rPr>
        <w:t>: Proposed NEW Table</w:t>
      </w:r>
    </w:p>
    <w:p w14:paraId="1B4D7341" w14:textId="77777777" w:rsidR="005D3A94" w:rsidRDefault="005D3A94" w:rsidP="005D3A94">
      <w:pPr>
        <w:pStyle w:val="Heading1"/>
        <w:spacing w:before="1"/>
        <w:ind w:left="820"/>
        <w:rPr>
          <w:spacing w:val="-2"/>
        </w:rPr>
      </w:pPr>
    </w:p>
    <w:tbl>
      <w:tblPr>
        <w:tblW w:w="0" w:type="auto"/>
        <w:tblInd w:w="640" w:type="dxa"/>
        <w:tblBorders>
          <w:top w:val="single" w:sz="8" w:space="0" w:color="0D0D0D"/>
          <w:left w:val="single" w:sz="8" w:space="0" w:color="0D0D0D"/>
          <w:bottom w:val="single" w:sz="8" w:space="0" w:color="0D0D0D"/>
          <w:right w:val="single" w:sz="8" w:space="0" w:color="0D0D0D"/>
          <w:insideH w:val="single" w:sz="8" w:space="0" w:color="0D0D0D"/>
          <w:insideV w:val="single" w:sz="8" w:space="0" w:color="0D0D0D"/>
        </w:tblBorders>
        <w:tblLayout w:type="fixed"/>
        <w:tblCellMar>
          <w:left w:w="0" w:type="dxa"/>
          <w:right w:w="0" w:type="dxa"/>
        </w:tblCellMar>
        <w:tblLook w:val="01E0" w:firstRow="1" w:lastRow="1" w:firstColumn="1" w:lastColumn="1" w:noHBand="0" w:noVBand="0"/>
      </w:tblPr>
      <w:tblGrid>
        <w:gridCol w:w="1450"/>
        <w:gridCol w:w="1531"/>
        <w:gridCol w:w="979"/>
        <w:gridCol w:w="1260"/>
        <w:gridCol w:w="990"/>
        <w:gridCol w:w="1530"/>
        <w:gridCol w:w="1923"/>
      </w:tblGrid>
      <w:tr w:rsidR="005D3A94" w14:paraId="1B1886CD" w14:textId="77777777" w:rsidTr="00A94B01">
        <w:trPr>
          <w:trHeight w:val="347"/>
        </w:trPr>
        <w:tc>
          <w:tcPr>
            <w:tcW w:w="1450" w:type="dxa"/>
            <w:tcBorders>
              <w:left w:val="single" w:sz="8" w:space="0" w:color="000000"/>
              <w:bottom w:val="single" w:sz="8" w:space="0" w:color="000000"/>
              <w:right w:val="single" w:sz="8" w:space="0" w:color="000000"/>
            </w:tcBorders>
            <w:shd w:val="clear" w:color="auto" w:fill="003D79"/>
          </w:tcPr>
          <w:p w14:paraId="054B3A1E" w14:textId="77777777" w:rsidR="005D3A94" w:rsidRPr="006D2933" w:rsidRDefault="005D3A94" w:rsidP="00A94B01">
            <w:pPr>
              <w:pStyle w:val="TableParagraph"/>
              <w:ind w:right="118"/>
              <w:rPr>
                <w:b/>
                <w:color w:val="FFFFFF"/>
                <w:spacing w:val="-2"/>
                <w:sz w:val="20"/>
              </w:rPr>
            </w:pPr>
            <w:r w:rsidRPr="006D2933">
              <w:rPr>
                <w:b/>
                <w:color w:val="FFFFFF"/>
                <w:spacing w:val="-2"/>
                <w:sz w:val="20"/>
              </w:rPr>
              <w:t>Species Name</w:t>
            </w:r>
          </w:p>
          <w:p w14:paraId="32013889" w14:textId="77777777" w:rsidR="005D3A94" w:rsidRPr="006D2933" w:rsidRDefault="005D3A94" w:rsidP="00A94B01">
            <w:pPr>
              <w:pStyle w:val="TableParagraph"/>
              <w:ind w:right="118"/>
              <w:rPr>
                <w:b/>
                <w:sz w:val="20"/>
              </w:rPr>
            </w:pPr>
          </w:p>
        </w:tc>
        <w:tc>
          <w:tcPr>
            <w:tcW w:w="1531" w:type="dxa"/>
            <w:tcBorders>
              <w:left w:val="single" w:sz="8" w:space="0" w:color="000000"/>
              <w:bottom w:val="single" w:sz="8" w:space="0" w:color="000000"/>
              <w:right w:val="single" w:sz="8" w:space="0" w:color="000000"/>
            </w:tcBorders>
            <w:shd w:val="clear" w:color="auto" w:fill="003D79"/>
          </w:tcPr>
          <w:p w14:paraId="73E2BCFA" w14:textId="77777777" w:rsidR="005D3A94" w:rsidRPr="006D2933" w:rsidRDefault="005D3A94" w:rsidP="00A94B01">
            <w:pPr>
              <w:pStyle w:val="TableParagraph"/>
              <w:ind w:left="107"/>
              <w:rPr>
                <w:b/>
                <w:sz w:val="20"/>
              </w:rPr>
            </w:pPr>
            <w:proofErr w:type="spellStart"/>
            <w:r w:rsidRPr="006D2933">
              <w:rPr>
                <w:b/>
                <w:color w:val="FFFFFF"/>
                <w:spacing w:val="-2"/>
                <w:sz w:val="20"/>
              </w:rPr>
              <w:t>Designatable</w:t>
            </w:r>
            <w:proofErr w:type="spellEnd"/>
            <w:r w:rsidRPr="006D2933">
              <w:rPr>
                <w:b/>
                <w:color w:val="FFFFFF"/>
                <w:spacing w:val="-2"/>
                <w:sz w:val="20"/>
              </w:rPr>
              <w:t xml:space="preserve"> Unit</w:t>
            </w:r>
          </w:p>
        </w:tc>
        <w:tc>
          <w:tcPr>
            <w:tcW w:w="979" w:type="dxa"/>
            <w:tcBorders>
              <w:left w:val="single" w:sz="8" w:space="0" w:color="000000"/>
              <w:bottom w:val="single" w:sz="8" w:space="0" w:color="000000"/>
              <w:right w:val="single" w:sz="8" w:space="0" w:color="000000"/>
            </w:tcBorders>
            <w:shd w:val="clear" w:color="auto" w:fill="003D79"/>
          </w:tcPr>
          <w:p w14:paraId="5C78C186" w14:textId="77777777" w:rsidR="005D3A94" w:rsidRPr="006D2933" w:rsidRDefault="005D3A94" w:rsidP="00A94B01">
            <w:pPr>
              <w:pStyle w:val="TableParagraph"/>
              <w:ind w:left="107"/>
              <w:rPr>
                <w:b/>
                <w:sz w:val="20"/>
              </w:rPr>
            </w:pPr>
            <w:r w:rsidRPr="006D2933">
              <w:rPr>
                <w:b/>
                <w:color w:val="FFFFFF"/>
                <w:spacing w:val="-2"/>
                <w:sz w:val="20"/>
              </w:rPr>
              <w:t>Taxon</w:t>
            </w:r>
          </w:p>
        </w:tc>
        <w:tc>
          <w:tcPr>
            <w:tcW w:w="1260" w:type="dxa"/>
            <w:tcBorders>
              <w:left w:val="single" w:sz="8" w:space="0" w:color="000000"/>
              <w:bottom w:val="single" w:sz="8" w:space="0" w:color="000000"/>
              <w:right w:val="single" w:sz="8" w:space="0" w:color="000000"/>
            </w:tcBorders>
            <w:shd w:val="clear" w:color="auto" w:fill="003D79"/>
          </w:tcPr>
          <w:p w14:paraId="1FA51184" w14:textId="77777777" w:rsidR="005D3A94" w:rsidRPr="006D2933" w:rsidRDefault="005D3A94" w:rsidP="00A94B01">
            <w:pPr>
              <w:pStyle w:val="TableParagraph"/>
              <w:ind w:left="134" w:right="115"/>
              <w:rPr>
                <w:b/>
                <w:sz w:val="20"/>
              </w:rPr>
            </w:pPr>
            <w:r w:rsidRPr="006D2933">
              <w:rPr>
                <w:b/>
                <w:color w:val="FFFFFF"/>
                <w:spacing w:val="-4"/>
                <w:sz w:val="20"/>
              </w:rPr>
              <w:t>COSEWIC Status</w:t>
            </w:r>
          </w:p>
        </w:tc>
        <w:tc>
          <w:tcPr>
            <w:tcW w:w="990" w:type="dxa"/>
            <w:tcBorders>
              <w:left w:val="single" w:sz="8" w:space="0" w:color="000000"/>
              <w:bottom w:val="single" w:sz="8" w:space="0" w:color="000000"/>
              <w:right w:val="single" w:sz="8" w:space="0" w:color="000000"/>
            </w:tcBorders>
            <w:shd w:val="clear" w:color="auto" w:fill="003D79"/>
          </w:tcPr>
          <w:p w14:paraId="1A9DB4A5" w14:textId="77777777" w:rsidR="005D3A94" w:rsidRPr="006D2933" w:rsidRDefault="005D3A94" w:rsidP="00A94B01">
            <w:pPr>
              <w:pStyle w:val="TableParagraph"/>
              <w:ind w:left="115" w:right="100"/>
              <w:rPr>
                <w:b/>
                <w:sz w:val="20"/>
              </w:rPr>
            </w:pPr>
            <w:r w:rsidRPr="006D2933">
              <w:rPr>
                <w:b/>
                <w:color w:val="FFFFFF"/>
                <w:spacing w:val="-2"/>
                <w:sz w:val="20"/>
              </w:rPr>
              <w:t>SARA Status</w:t>
            </w:r>
          </w:p>
        </w:tc>
        <w:tc>
          <w:tcPr>
            <w:tcW w:w="1530" w:type="dxa"/>
            <w:tcBorders>
              <w:left w:val="single" w:sz="8" w:space="0" w:color="000000"/>
              <w:bottom w:val="single" w:sz="8" w:space="0" w:color="000000"/>
              <w:right w:val="single" w:sz="8" w:space="0" w:color="000000"/>
            </w:tcBorders>
            <w:shd w:val="clear" w:color="auto" w:fill="003D79"/>
          </w:tcPr>
          <w:p w14:paraId="2F27E08E" w14:textId="77777777" w:rsidR="005D3A94" w:rsidRPr="006D2933" w:rsidRDefault="005D3A94" w:rsidP="00A94B01">
            <w:pPr>
              <w:pStyle w:val="TableParagraph"/>
              <w:ind w:left="107" w:right="497"/>
              <w:rPr>
                <w:b/>
                <w:sz w:val="20"/>
              </w:rPr>
            </w:pPr>
            <w:r w:rsidRPr="006D2933">
              <w:rPr>
                <w:b/>
                <w:color w:val="FFFFFF"/>
                <w:spacing w:val="-4"/>
                <w:sz w:val="20"/>
              </w:rPr>
              <w:t>Lead Region</w:t>
            </w:r>
          </w:p>
        </w:tc>
        <w:tc>
          <w:tcPr>
            <w:tcW w:w="1923" w:type="dxa"/>
            <w:tcBorders>
              <w:left w:val="single" w:sz="8" w:space="0" w:color="000000"/>
              <w:bottom w:val="single" w:sz="8" w:space="0" w:color="000000"/>
              <w:right w:val="single" w:sz="8" w:space="0" w:color="000000"/>
            </w:tcBorders>
            <w:shd w:val="clear" w:color="auto" w:fill="003D79"/>
          </w:tcPr>
          <w:p w14:paraId="27DE6D6C" w14:textId="77777777" w:rsidR="005D3A94" w:rsidRPr="006D2933" w:rsidRDefault="005D3A94" w:rsidP="00A94B01">
            <w:pPr>
              <w:pStyle w:val="TableParagraph"/>
              <w:ind w:left="107"/>
              <w:rPr>
                <w:b/>
                <w:sz w:val="20"/>
              </w:rPr>
            </w:pPr>
            <w:r w:rsidRPr="006D2933">
              <w:rPr>
                <w:b/>
                <w:color w:val="FFFFFF"/>
                <w:spacing w:val="-2"/>
                <w:sz w:val="20"/>
              </w:rPr>
              <w:t>Document Used</w:t>
            </w:r>
          </w:p>
        </w:tc>
      </w:tr>
      <w:tr w:rsidR="005D3A94" w14:paraId="42CCFBF7" w14:textId="77777777" w:rsidTr="00A94B01">
        <w:trPr>
          <w:trHeight w:val="587"/>
        </w:trPr>
        <w:tc>
          <w:tcPr>
            <w:tcW w:w="1450" w:type="dxa"/>
            <w:tcBorders>
              <w:top w:val="single" w:sz="8" w:space="0" w:color="000000"/>
              <w:left w:val="single" w:sz="8" w:space="0" w:color="000000"/>
              <w:bottom w:val="single" w:sz="4" w:space="0" w:color="000000"/>
              <w:right w:val="single" w:sz="8" w:space="0" w:color="000000"/>
            </w:tcBorders>
          </w:tcPr>
          <w:p w14:paraId="16F833A7" w14:textId="443DC73C" w:rsidR="005D3A94" w:rsidRPr="006D2933" w:rsidRDefault="005D3A94" w:rsidP="00A94B01">
            <w:pPr>
              <w:pStyle w:val="TableParagraph"/>
              <w:spacing w:before="179"/>
              <w:ind w:right="167"/>
              <w:rPr>
                <w:sz w:val="20"/>
              </w:rPr>
            </w:pPr>
            <w:r>
              <w:rPr>
                <w:spacing w:val="-2"/>
                <w:sz w:val="20"/>
              </w:rPr>
              <w:t>Blue Whale</w:t>
            </w:r>
          </w:p>
        </w:tc>
        <w:tc>
          <w:tcPr>
            <w:tcW w:w="1531" w:type="dxa"/>
            <w:tcBorders>
              <w:top w:val="single" w:sz="8" w:space="0" w:color="000000"/>
              <w:left w:val="single" w:sz="8" w:space="0" w:color="000000"/>
              <w:bottom w:val="single" w:sz="4" w:space="0" w:color="000000"/>
              <w:right w:val="single" w:sz="8" w:space="0" w:color="000000"/>
            </w:tcBorders>
          </w:tcPr>
          <w:p w14:paraId="4AE24497" w14:textId="2FBE4A87" w:rsidR="005D3A94" w:rsidRPr="006D2933" w:rsidRDefault="005D3A94" w:rsidP="00A94B01">
            <w:pPr>
              <w:pStyle w:val="TableParagraph"/>
              <w:spacing w:before="179"/>
              <w:ind w:left="107"/>
              <w:rPr>
                <w:sz w:val="20"/>
              </w:rPr>
            </w:pPr>
            <w:r>
              <w:rPr>
                <w:sz w:val="20"/>
              </w:rPr>
              <w:t>Atlantic Population</w:t>
            </w:r>
          </w:p>
        </w:tc>
        <w:tc>
          <w:tcPr>
            <w:tcW w:w="979" w:type="dxa"/>
            <w:tcBorders>
              <w:top w:val="single" w:sz="8" w:space="0" w:color="000000"/>
              <w:left w:val="single" w:sz="8" w:space="0" w:color="000000"/>
              <w:bottom w:val="single" w:sz="4" w:space="0" w:color="000000"/>
              <w:right w:val="single" w:sz="8" w:space="0" w:color="000000"/>
            </w:tcBorders>
          </w:tcPr>
          <w:p w14:paraId="656E342A" w14:textId="48994544" w:rsidR="005D3A94" w:rsidRPr="006D2933" w:rsidRDefault="005D3A94" w:rsidP="00A94B01">
            <w:pPr>
              <w:pStyle w:val="TableParagraph"/>
              <w:spacing w:before="179"/>
              <w:ind w:left="107"/>
              <w:rPr>
                <w:sz w:val="20"/>
              </w:rPr>
            </w:pPr>
            <w:r w:rsidRPr="006D2933">
              <w:rPr>
                <w:spacing w:val="-2"/>
                <w:sz w:val="20"/>
              </w:rPr>
              <w:t xml:space="preserve">Marine </w:t>
            </w:r>
            <w:r>
              <w:rPr>
                <w:spacing w:val="-2"/>
                <w:sz w:val="20"/>
              </w:rPr>
              <w:t>Mammal</w:t>
            </w:r>
          </w:p>
        </w:tc>
        <w:tc>
          <w:tcPr>
            <w:tcW w:w="1260" w:type="dxa"/>
            <w:tcBorders>
              <w:top w:val="single" w:sz="8" w:space="0" w:color="000000"/>
              <w:left w:val="single" w:sz="8" w:space="0" w:color="000000"/>
              <w:bottom w:val="single" w:sz="4" w:space="0" w:color="000000"/>
              <w:right w:val="single" w:sz="8" w:space="0" w:color="000000"/>
            </w:tcBorders>
          </w:tcPr>
          <w:p w14:paraId="4FD40AE5" w14:textId="77777777" w:rsidR="005D3A94" w:rsidRPr="006D2933" w:rsidRDefault="005D3A94" w:rsidP="00A94B01">
            <w:pPr>
              <w:pStyle w:val="TableParagraph"/>
              <w:spacing w:before="179"/>
              <w:ind w:left="131" w:right="115"/>
              <w:rPr>
                <w:sz w:val="20"/>
              </w:rPr>
            </w:pPr>
            <w:r w:rsidRPr="006D2933">
              <w:rPr>
                <w:spacing w:val="-2"/>
                <w:sz w:val="20"/>
              </w:rPr>
              <w:t>TH</w:t>
            </w:r>
          </w:p>
        </w:tc>
        <w:tc>
          <w:tcPr>
            <w:tcW w:w="990" w:type="dxa"/>
            <w:tcBorders>
              <w:top w:val="single" w:sz="8" w:space="0" w:color="000000"/>
              <w:left w:val="single" w:sz="8" w:space="0" w:color="000000"/>
              <w:bottom w:val="single" w:sz="4" w:space="0" w:color="000000"/>
              <w:right w:val="single" w:sz="8" w:space="0" w:color="000000"/>
            </w:tcBorders>
          </w:tcPr>
          <w:p w14:paraId="14B2D2A7" w14:textId="77777777" w:rsidR="005D3A94" w:rsidRPr="006D2933" w:rsidRDefault="005D3A94" w:rsidP="00A94B01">
            <w:pPr>
              <w:pStyle w:val="TableParagraph"/>
              <w:spacing w:before="179"/>
              <w:ind w:left="118" w:right="100"/>
              <w:rPr>
                <w:sz w:val="20"/>
              </w:rPr>
            </w:pPr>
            <w:r w:rsidRPr="006D2933">
              <w:rPr>
                <w:spacing w:val="-2"/>
                <w:sz w:val="20"/>
              </w:rPr>
              <w:t>TH</w:t>
            </w:r>
          </w:p>
        </w:tc>
        <w:tc>
          <w:tcPr>
            <w:tcW w:w="1530" w:type="dxa"/>
            <w:tcBorders>
              <w:top w:val="single" w:sz="8" w:space="0" w:color="000000"/>
              <w:left w:val="single" w:sz="8" w:space="0" w:color="000000"/>
              <w:bottom w:val="single" w:sz="4" w:space="0" w:color="000000"/>
              <w:right w:val="single" w:sz="8" w:space="0" w:color="000000"/>
            </w:tcBorders>
          </w:tcPr>
          <w:p w14:paraId="2B4813E1" w14:textId="2A393114" w:rsidR="005D3A94" w:rsidRPr="006D2933" w:rsidRDefault="005D3A94" w:rsidP="00A94B01">
            <w:pPr>
              <w:pStyle w:val="TableParagraph"/>
              <w:spacing w:before="179"/>
              <w:ind w:left="107" w:right="499"/>
              <w:rPr>
                <w:sz w:val="20"/>
              </w:rPr>
            </w:pPr>
            <w:r>
              <w:rPr>
                <w:color w:val="000000"/>
                <w:sz w:val="18"/>
                <w:szCs w:val="18"/>
                <w:shd w:val="clear" w:color="auto" w:fill="FFFFFF"/>
              </w:rPr>
              <w:t>Québec</w:t>
            </w:r>
          </w:p>
        </w:tc>
        <w:tc>
          <w:tcPr>
            <w:tcW w:w="1923" w:type="dxa"/>
            <w:tcBorders>
              <w:top w:val="single" w:sz="8" w:space="0" w:color="000000"/>
              <w:left w:val="single" w:sz="8" w:space="0" w:color="000000"/>
              <w:bottom w:val="single" w:sz="4" w:space="0" w:color="000000"/>
              <w:right w:val="single" w:sz="8" w:space="0" w:color="000000"/>
            </w:tcBorders>
          </w:tcPr>
          <w:p w14:paraId="072F75F5" w14:textId="179447E5" w:rsidR="005D3A94" w:rsidRPr="006D2933" w:rsidRDefault="005D3A94" w:rsidP="00A94B01">
            <w:pPr>
              <w:pStyle w:val="TableParagraph"/>
              <w:spacing w:before="64"/>
              <w:ind w:left="107" w:right="207"/>
              <w:rPr>
                <w:sz w:val="20"/>
              </w:rPr>
            </w:pPr>
            <w:r>
              <w:rPr>
                <w:spacing w:val="-2"/>
                <w:sz w:val="20"/>
              </w:rPr>
              <w:t>Action Plan</w:t>
            </w:r>
          </w:p>
        </w:tc>
      </w:tr>
    </w:tbl>
    <w:p w14:paraId="4CEB02E7" w14:textId="77777777" w:rsidR="005D3A94" w:rsidRDefault="005D3A94" w:rsidP="005D3A94">
      <w:pPr>
        <w:pStyle w:val="Heading1"/>
        <w:spacing w:before="1"/>
        <w:ind w:left="820"/>
        <w:rPr>
          <w:spacing w:val="-2"/>
        </w:rPr>
      </w:pPr>
    </w:p>
    <w:p w14:paraId="270BF56F" w14:textId="77777777" w:rsidR="005D3A94" w:rsidRDefault="005D3A94">
      <w:pPr>
        <w:pStyle w:val="BodyText"/>
        <w:spacing w:before="3"/>
        <w:rPr>
          <w:sz w:val="42"/>
        </w:rPr>
      </w:pPr>
    </w:p>
    <w:p w14:paraId="3E7BA8E7" w14:textId="77777777" w:rsidR="007F174E" w:rsidRDefault="00FE54E1">
      <w:pPr>
        <w:pStyle w:val="Heading1"/>
        <w:numPr>
          <w:ilvl w:val="0"/>
          <w:numId w:val="7"/>
        </w:numPr>
        <w:tabs>
          <w:tab w:val="left" w:pos="1212"/>
          <w:tab w:val="left" w:pos="1213"/>
        </w:tabs>
        <w:ind w:hanging="433"/>
        <w:jc w:val="left"/>
      </w:pPr>
      <w:bookmarkStart w:id="3" w:name="_bookmark3"/>
      <w:bookmarkEnd w:id="3"/>
      <w:r>
        <w:t>Recovery</w:t>
      </w:r>
      <w:r>
        <w:rPr>
          <w:spacing w:val="-17"/>
        </w:rPr>
        <w:t xml:space="preserve"> </w:t>
      </w:r>
      <w:r>
        <w:rPr>
          <w:spacing w:val="-2"/>
        </w:rPr>
        <w:t>actions</w:t>
      </w:r>
    </w:p>
    <w:p w14:paraId="290B8288" w14:textId="77777777" w:rsidR="007F174E" w:rsidRDefault="00FE54E1">
      <w:pPr>
        <w:pStyle w:val="Heading2"/>
        <w:numPr>
          <w:ilvl w:val="1"/>
          <w:numId w:val="7"/>
        </w:numPr>
        <w:tabs>
          <w:tab w:val="left" w:pos="1488"/>
          <w:tab w:val="left" w:pos="1489"/>
        </w:tabs>
        <w:spacing w:before="255"/>
        <w:ind w:hanging="709"/>
        <w:jc w:val="left"/>
      </w:pPr>
      <w:bookmarkStart w:id="4" w:name="_bookmark4"/>
      <w:bookmarkEnd w:id="4"/>
      <w:r>
        <w:t>Context</w:t>
      </w:r>
      <w:r>
        <w:rPr>
          <w:spacing w:val="-4"/>
        </w:rPr>
        <w:t xml:space="preserve"> </w:t>
      </w:r>
      <w:r>
        <w:t>and</w:t>
      </w:r>
      <w:r>
        <w:rPr>
          <w:spacing w:val="-4"/>
        </w:rPr>
        <w:t xml:space="preserve"> </w:t>
      </w:r>
      <w:r>
        <w:t>scope</w:t>
      </w:r>
      <w:r>
        <w:rPr>
          <w:spacing w:val="-4"/>
        </w:rPr>
        <w:t xml:space="preserve"> </w:t>
      </w:r>
      <w:r>
        <w:t>of</w:t>
      </w:r>
      <w:r>
        <w:rPr>
          <w:spacing w:val="-3"/>
        </w:rPr>
        <w:t xml:space="preserve"> </w:t>
      </w:r>
      <w:r>
        <w:t>the</w:t>
      </w:r>
      <w:r>
        <w:rPr>
          <w:spacing w:val="-4"/>
        </w:rPr>
        <w:t xml:space="preserve"> </w:t>
      </w:r>
      <w:r>
        <w:t>action</w:t>
      </w:r>
      <w:r>
        <w:rPr>
          <w:spacing w:val="-4"/>
        </w:rPr>
        <w:t xml:space="preserve"> plan</w:t>
      </w:r>
    </w:p>
    <w:p w14:paraId="399B625D" w14:textId="77777777" w:rsidR="007F174E" w:rsidRDefault="00FE54E1">
      <w:pPr>
        <w:pStyle w:val="BodyText"/>
        <w:spacing w:before="253"/>
        <w:ind w:left="780" w:right="789"/>
      </w:pPr>
      <w:r>
        <w:t>The Blue Whale (</w:t>
      </w:r>
      <w:r>
        <w:rPr>
          <w:i/>
        </w:rPr>
        <w:t>Balaenoptera musculus</w:t>
      </w:r>
      <w:r>
        <w:t>) is a baleen whale that uses coastal and offshore Atlantic Canadian waters mainly in the summer (figure 1) to feed primarily on euphausiids, commonly known as krill, but there are also indications that part of the population remains in Canadian waters year-round (DFO 2018). The size of the Northwest Atlantic population is currently</w:t>
      </w:r>
      <w:r>
        <w:rPr>
          <w:spacing w:val="-5"/>
        </w:rPr>
        <w:t xml:space="preserve"> </w:t>
      </w:r>
      <w:r>
        <w:t>unknown,</w:t>
      </w:r>
      <w:r>
        <w:rPr>
          <w:spacing w:val="-2"/>
        </w:rPr>
        <w:t xml:space="preserve"> </w:t>
      </w:r>
      <w:r>
        <w:t>but</w:t>
      </w:r>
      <w:r>
        <w:rPr>
          <w:spacing w:val="-1"/>
        </w:rPr>
        <w:t xml:space="preserve"> </w:t>
      </w:r>
      <w:r>
        <w:t>experts</w:t>
      </w:r>
      <w:r>
        <w:rPr>
          <w:spacing w:val="-2"/>
        </w:rPr>
        <w:t xml:space="preserve"> </w:t>
      </w:r>
      <w:r>
        <w:t>estimate</w:t>
      </w:r>
      <w:r>
        <w:rPr>
          <w:spacing w:val="-5"/>
        </w:rPr>
        <w:t xml:space="preserve"> </w:t>
      </w:r>
      <w:r>
        <w:t>that</w:t>
      </w:r>
      <w:r>
        <w:rPr>
          <w:spacing w:val="-4"/>
        </w:rPr>
        <w:t xml:space="preserve"> </w:t>
      </w:r>
      <w:r>
        <w:t>the</w:t>
      </w:r>
      <w:r>
        <w:rPr>
          <w:spacing w:val="-8"/>
        </w:rPr>
        <w:t xml:space="preserve"> </w:t>
      </w:r>
      <w:r>
        <w:t>number</w:t>
      </w:r>
      <w:r>
        <w:rPr>
          <w:spacing w:val="-4"/>
        </w:rPr>
        <w:t xml:space="preserve"> </w:t>
      </w:r>
      <w:r>
        <w:t>of</w:t>
      </w:r>
      <w:r>
        <w:rPr>
          <w:spacing w:val="-1"/>
        </w:rPr>
        <w:t xml:space="preserve"> </w:t>
      </w:r>
      <w:r>
        <w:t>mature</w:t>
      </w:r>
      <w:r>
        <w:rPr>
          <w:spacing w:val="-5"/>
        </w:rPr>
        <w:t xml:space="preserve"> </w:t>
      </w:r>
      <w:r>
        <w:t>animals</w:t>
      </w:r>
      <w:r>
        <w:rPr>
          <w:spacing w:val="-2"/>
        </w:rPr>
        <w:t xml:space="preserve"> </w:t>
      </w:r>
      <w:r>
        <w:t>is</w:t>
      </w:r>
      <w:r>
        <w:rPr>
          <w:spacing w:val="-2"/>
        </w:rPr>
        <w:t xml:space="preserve"> </w:t>
      </w:r>
      <w:r>
        <w:t>unlikely</w:t>
      </w:r>
      <w:r>
        <w:rPr>
          <w:spacing w:val="-5"/>
        </w:rPr>
        <w:t xml:space="preserve"> </w:t>
      </w:r>
      <w:r>
        <w:t>to</w:t>
      </w:r>
      <w:r>
        <w:rPr>
          <w:spacing w:val="-5"/>
        </w:rPr>
        <w:t xml:space="preserve"> </w:t>
      </w:r>
      <w:r>
        <w:t>exceed 250 individuals.</w:t>
      </w:r>
    </w:p>
    <w:p w14:paraId="19196427" w14:textId="77777777" w:rsidR="007F174E" w:rsidRDefault="007F174E">
      <w:pPr>
        <w:pStyle w:val="BodyText"/>
      </w:pPr>
    </w:p>
    <w:p w14:paraId="7E23E1E3" w14:textId="77777777" w:rsidR="007F174E" w:rsidRDefault="00FE54E1">
      <w:pPr>
        <w:pStyle w:val="BodyText"/>
        <w:spacing w:before="1"/>
        <w:ind w:left="780" w:right="834"/>
      </w:pPr>
      <w:r>
        <w:t xml:space="preserve">The Blue Whale population in the Northwest Atlantic was designated as Endangered by the Committee on the Status of Endangered Wildlife in Canada (COSEWIC) in May 2002. This population was reassessed by COSEWIC in 2012 and its endangered status was confirmed. It was listed as Endangered under the </w:t>
      </w:r>
      <w:r>
        <w:rPr>
          <w:i/>
        </w:rPr>
        <w:t xml:space="preserve">Species at Risk Act </w:t>
      </w:r>
      <w:r>
        <w:t xml:space="preserve">(SARA) in January 2005. This Action Plan is part of a series of documents regarding Blue Whale, including the </w:t>
      </w:r>
      <w:hyperlink r:id="rId22">
        <w:r>
          <w:rPr>
            <w:color w:val="0000FF"/>
            <w:u w:val="single" w:color="0000FF"/>
          </w:rPr>
          <w:t>COSEWIC Status</w:t>
        </w:r>
      </w:hyperlink>
      <w:r>
        <w:rPr>
          <w:color w:val="0000FF"/>
        </w:rPr>
        <w:t xml:space="preserve"> </w:t>
      </w:r>
      <w:hyperlink r:id="rId23">
        <w:r>
          <w:rPr>
            <w:color w:val="0000FF"/>
            <w:u w:val="single" w:color="0000FF"/>
          </w:rPr>
          <w:t>Report</w:t>
        </w:r>
      </w:hyperlink>
      <w:r>
        <w:rPr>
          <w:color w:val="0000FF"/>
        </w:rPr>
        <w:t xml:space="preserve"> </w:t>
      </w:r>
      <w:r>
        <w:t xml:space="preserve">(COSEWIC 2012), and the </w:t>
      </w:r>
      <w:hyperlink r:id="rId24">
        <w:r>
          <w:rPr>
            <w:color w:val="0000FF"/>
            <w:u w:val="single" w:color="0000FF"/>
          </w:rPr>
          <w:t>Recovery Strategy</w:t>
        </w:r>
      </w:hyperlink>
      <w:r>
        <w:rPr>
          <w:color w:val="0000FF"/>
        </w:rPr>
        <w:t xml:space="preserve"> </w:t>
      </w:r>
      <w:r>
        <w:t>that should be taken into consideration together.</w:t>
      </w:r>
      <w:r>
        <w:rPr>
          <w:spacing w:val="-4"/>
        </w:rPr>
        <w:t xml:space="preserve"> </w:t>
      </w:r>
      <w:r>
        <w:t>Under</w:t>
      </w:r>
      <w:r>
        <w:rPr>
          <w:spacing w:val="-4"/>
        </w:rPr>
        <w:t xml:space="preserve"> </w:t>
      </w:r>
      <w:r>
        <w:t>SARA,</w:t>
      </w:r>
      <w:r>
        <w:rPr>
          <w:spacing w:val="-1"/>
        </w:rPr>
        <w:t xml:space="preserve"> </w:t>
      </w:r>
      <w:r>
        <w:t>an</w:t>
      </w:r>
      <w:r>
        <w:rPr>
          <w:spacing w:val="-3"/>
        </w:rPr>
        <w:t xml:space="preserve"> </w:t>
      </w:r>
      <w:r>
        <w:t>action</w:t>
      </w:r>
      <w:r>
        <w:rPr>
          <w:spacing w:val="-3"/>
        </w:rPr>
        <w:t xml:space="preserve"> </w:t>
      </w:r>
      <w:r>
        <w:t>plan</w:t>
      </w:r>
      <w:r>
        <w:rPr>
          <w:spacing w:val="-5"/>
        </w:rPr>
        <w:t xml:space="preserve"> </w:t>
      </w:r>
      <w:r>
        <w:t>provides</w:t>
      </w:r>
      <w:r>
        <w:rPr>
          <w:spacing w:val="-2"/>
        </w:rPr>
        <w:t xml:space="preserve"> </w:t>
      </w:r>
      <w:r>
        <w:t>the</w:t>
      </w:r>
      <w:r>
        <w:rPr>
          <w:spacing w:val="-3"/>
        </w:rPr>
        <w:t xml:space="preserve"> </w:t>
      </w:r>
      <w:r>
        <w:t>detailed</w:t>
      </w:r>
      <w:r>
        <w:rPr>
          <w:spacing w:val="-3"/>
        </w:rPr>
        <w:t xml:space="preserve"> </w:t>
      </w:r>
      <w:r>
        <w:t>recovery</w:t>
      </w:r>
      <w:r>
        <w:rPr>
          <w:spacing w:val="-4"/>
        </w:rPr>
        <w:t xml:space="preserve"> </w:t>
      </w:r>
      <w:r>
        <w:t>planning</w:t>
      </w:r>
      <w:r>
        <w:rPr>
          <w:spacing w:val="-3"/>
        </w:rPr>
        <w:t xml:space="preserve"> </w:t>
      </w:r>
      <w:r>
        <w:t>that</w:t>
      </w:r>
      <w:r>
        <w:rPr>
          <w:spacing w:val="-4"/>
        </w:rPr>
        <w:t xml:space="preserve"> </w:t>
      </w:r>
      <w:r>
        <w:t>supports</w:t>
      </w:r>
      <w:r>
        <w:rPr>
          <w:spacing w:val="-5"/>
        </w:rPr>
        <w:t xml:space="preserve"> </w:t>
      </w:r>
      <w:r>
        <w:t>the strategic direction set out in a recovery strategy for the species. A recovery strategy also provides background information on the species and its threats, and critical habitat.</w:t>
      </w:r>
    </w:p>
    <w:p w14:paraId="419DCABC" w14:textId="77777777" w:rsidR="007F174E" w:rsidRDefault="007F174E">
      <w:pPr>
        <w:pStyle w:val="BodyText"/>
        <w:spacing w:before="11"/>
        <w:rPr>
          <w:sz w:val="21"/>
        </w:rPr>
      </w:pPr>
    </w:p>
    <w:p w14:paraId="5D775F25" w14:textId="77777777" w:rsidR="007F174E" w:rsidRDefault="00FE54E1">
      <w:pPr>
        <w:pStyle w:val="BodyText"/>
        <w:ind w:left="780" w:right="834"/>
      </w:pPr>
      <w:r>
        <w:t>The “</w:t>
      </w:r>
      <w:hyperlink r:id="rId25">
        <w:r>
          <w:rPr>
            <w:color w:val="0000FF"/>
            <w:u w:val="single" w:color="0000FF"/>
          </w:rPr>
          <w:t>Recovery Strategy for the Blue Whale (</w:t>
        </w:r>
        <w:r>
          <w:rPr>
            <w:i/>
            <w:color w:val="0000FF"/>
            <w:u w:val="single" w:color="0000FF"/>
          </w:rPr>
          <w:t>Balaenoptera musculus</w:t>
        </w:r>
        <w:r>
          <w:rPr>
            <w:color w:val="0000FF"/>
            <w:u w:val="single" w:color="0000FF"/>
          </w:rPr>
          <w:t>), Northwest Atlantic</w:t>
        </w:r>
      </w:hyperlink>
      <w:r>
        <w:rPr>
          <w:color w:val="0000FF"/>
        </w:rPr>
        <w:t xml:space="preserve"> </w:t>
      </w:r>
      <w:hyperlink r:id="rId26">
        <w:r>
          <w:rPr>
            <w:color w:val="0000FF"/>
            <w:u w:val="single" w:color="0000FF"/>
          </w:rPr>
          <w:t>Population, in Canada</w:t>
        </w:r>
      </w:hyperlink>
      <w:r>
        <w:rPr>
          <w:color w:val="0000FF"/>
          <w:u w:val="single" w:color="0000FF"/>
        </w:rPr>
        <w:t>”</w:t>
      </w:r>
      <w:r>
        <w:rPr>
          <w:color w:val="0000FF"/>
        </w:rPr>
        <w:t xml:space="preserve"> </w:t>
      </w:r>
      <w:r>
        <w:t>(Beauchamp et al. 2009) presents the various threats facing the population. Commercial whaling carried out historically in the Atlantic Ocean reduced the population</w:t>
      </w:r>
      <w:r>
        <w:rPr>
          <w:spacing w:val="-3"/>
        </w:rPr>
        <w:t xml:space="preserve"> </w:t>
      </w:r>
      <w:r>
        <w:t>by</w:t>
      </w:r>
      <w:r>
        <w:rPr>
          <w:spacing w:val="-5"/>
        </w:rPr>
        <w:t xml:space="preserve"> </w:t>
      </w:r>
      <w:r>
        <w:t>about</w:t>
      </w:r>
      <w:r>
        <w:rPr>
          <w:spacing w:val="-1"/>
        </w:rPr>
        <w:t xml:space="preserve"> </w:t>
      </w:r>
      <w:r>
        <w:t>70%;</w:t>
      </w:r>
      <w:r>
        <w:rPr>
          <w:spacing w:val="-1"/>
        </w:rPr>
        <w:t xml:space="preserve"> </w:t>
      </w:r>
      <w:r>
        <w:t>at</w:t>
      </w:r>
      <w:r>
        <w:rPr>
          <w:spacing w:val="-1"/>
        </w:rPr>
        <w:t xml:space="preserve"> </w:t>
      </w:r>
      <w:r>
        <w:t>least</w:t>
      </w:r>
      <w:r>
        <w:rPr>
          <w:spacing w:val="-4"/>
        </w:rPr>
        <w:t xml:space="preserve"> </w:t>
      </w:r>
      <w:r>
        <w:t>11,000</w:t>
      </w:r>
      <w:r>
        <w:rPr>
          <w:spacing w:val="-3"/>
        </w:rPr>
        <w:t xml:space="preserve"> </w:t>
      </w:r>
      <w:r>
        <w:t>Blue</w:t>
      </w:r>
      <w:r>
        <w:rPr>
          <w:spacing w:val="-10"/>
        </w:rPr>
        <w:t xml:space="preserve"> </w:t>
      </w:r>
      <w:r>
        <w:t>Whales</w:t>
      </w:r>
      <w:r>
        <w:rPr>
          <w:spacing w:val="-3"/>
        </w:rPr>
        <w:t xml:space="preserve"> </w:t>
      </w:r>
      <w:r>
        <w:t>were</w:t>
      </w:r>
      <w:r>
        <w:rPr>
          <w:spacing w:val="-2"/>
        </w:rPr>
        <w:t xml:space="preserve"> </w:t>
      </w:r>
      <w:r>
        <w:t>killed</w:t>
      </w:r>
      <w:r>
        <w:rPr>
          <w:spacing w:val="-3"/>
        </w:rPr>
        <w:t xml:space="preserve"> </w:t>
      </w:r>
      <w:r>
        <w:t>before</w:t>
      </w:r>
      <w:r>
        <w:rPr>
          <w:spacing w:val="-5"/>
        </w:rPr>
        <w:t xml:space="preserve"> </w:t>
      </w:r>
      <w:r>
        <w:t>the</w:t>
      </w:r>
      <w:r>
        <w:rPr>
          <w:spacing w:val="-3"/>
        </w:rPr>
        <w:t xml:space="preserve"> </w:t>
      </w:r>
      <w:r>
        <w:t>1960s</w:t>
      </w:r>
      <w:r>
        <w:rPr>
          <w:spacing w:val="-2"/>
        </w:rPr>
        <w:t xml:space="preserve"> </w:t>
      </w:r>
      <w:r>
        <w:t>including</w:t>
      </w:r>
      <w:r>
        <w:rPr>
          <w:spacing w:val="-3"/>
        </w:rPr>
        <w:t xml:space="preserve"> </w:t>
      </w:r>
      <w:r>
        <w:t>at least 1,500 animals in eastern Canadian waters. In addition to historical whaling and natural sources</w:t>
      </w:r>
      <w:r>
        <w:rPr>
          <w:spacing w:val="-3"/>
        </w:rPr>
        <w:t xml:space="preserve"> </w:t>
      </w:r>
      <w:r>
        <w:t>of mortality</w:t>
      </w:r>
      <w:r>
        <w:rPr>
          <w:spacing w:val="-3"/>
        </w:rPr>
        <w:t xml:space="preserve"> </w:t>
      </w:r>
      <w:r>
        <w:t>such</w:t>
      </w:r>
      <w:r>
        <w:rPr>
          <w:spacing w:val="-3"/>
        </w:rPr>
        <w:t xml:space="preserve"> </w:t>
      </w:r>
      <w:r>
        <w:t>as</w:t>
      </w:r>
      <w:r>
        <w:rPr>
          <w:spacing w:val="-1"/>
        </w:rPr>
        <w:t xml:space="preserve"> </w:t>
      </w:r>
      <w:r>
        <w:t>ice</w:t>
      </w:r>
      <w:r>
        <w:rPr>
          <w:spacing w:val="-3"/>
        </w:rPr>
        <w:t xml:space="preserve"> </w:t>
      </w:r>
      <w:r>
        <w:t>entrapment and</w:t>
      </w:r>
      <w:r>
        <w:rPr>
          <w:spacing w:val="-3"/>
        </w:rPr>
        <w:t xml:space="preserve"> </w:t>
      </w:r>
      <w:r>
        <w:t>predation, several</w:t>
      </w:r>
      <w:r>
        <w:rPr>
          <w:spacing w:val="-1"/>
        </w:rPr>
        <w:t xml:space="preserve"> </w:t>
      </w:r>
      <w:r>
        <w:t>threats</w:t>
      </w:r>
      <w:r>
        <w:rPr>
          <w:spacing w:val="-3"/>
        </w:rPr>
        <w:t xml:space="preserve"> </w:t>
      </w:r>
      <w:r>
        <w:t>have</w:t>
      </w:r>
      <w:r>
        <w:rPr>
          <w:spacing w:val="-1"/>
        </w:rPr>
        <w:t xml:space="preserve"> </w:t>
      </w:r>
      <w:r>
        <w:t>been</w:t>
      </w:r>
      <w:r>
        <w:rPr>
          <w:spacing w:val="-1"/>
        </w:rPr>
        <w:t xml:space="preserve"> </w:t>
      </w:r>
      <w:r>
        <w:t xml:space="preserve">identified and their general level of concern assessed. The level of concern depends on the potential impact of the threat on the population, knowledge on the threat, and its extent within the distribution range. The main threats to the recovery of the Northwest Atlantic Blue Whale population were determined by experts to be anthropogenic noise, which causes a degraded underwater acoustic environment and alters </w:t>
      </w:r>
      <w:proofErr w:type="spellStart"/>
      <w:r>
        <w:t>behaviour</w:t>
      </w:r>
      <w:proofErr w:type="spellEnd"/>
      <w:r>
        <w:t>, and the lack of food resources, which could result from ecosystem changes, caused in particular by climate change.</w:t>
      </w:r>
    </w:p>
    <w:p w14:paraId="4789E7E8" w14:textId="77777777" w:rsidR="007F174E" w:rsidRDefault="007F174E">
      <w:pPr>
        <w:pStyle w:val="BodyText"/>
        <w:spacing w:before="2"/>
      </w:pPr>
    </w:p>
    <w:p w14:paraId="1092847A" w14:textId="77777777" w:rsidR="007F174E" w:rsidRDefault="00FE54E1">
      <w:pPr>
        <w:pStyle w:val="BodyText"/>
        <w:ind w:left="780" w:right="789"/>
      </w:pPr>
      <w:r>
        <w:t xml:space="preserve">Contaminants, vessel collisions, disturbances caused by whale watching activities, entanglements in fishing gear, epizootics, toxic algal blooms and toxic spills also pose a threat to the Blue Whale. Based on the best available information when the recovery strategy was published in 2009, these threats were assessed as presenting a low level of concern, either because their impact was considered low, very localized or difficult to quantify, or because the </w:t>
      </w:r>
      <w:r>
        <w:lastRenderedPageBreak/>
        <w:t>threats were considered potential. Based on new data from photo-identification (Gaspard et al. 2017), the impact of the threat of entanglement in fishing gear needs to be reassessed, as it may be more significant than previously understood. Given the small size of the Blue Whale population,</w:t>
      </w:r>
      <w:r>
        <w:rPr>
          <w:spacing w:val="-3"/>
        </w:rPr>
        <w:t xml:space="preserve"> </w:t>
      </w:r>
      <w:r>
        <w:t>even</w:t>
      </w:r>
      <w:r>
        <w:rPr>
          <w:spacing w:val="-4"/>
        </w:rPr>
        <w:t xml:space="preserve"> </w:t>
      </w:r>
      <w:r>
        <w:t>activities</w:t>
      </w:r>
      <w:r>
        <w:rPr>
          <w:spacing w:val="-4"/>
        </w:rPr>
        <w:t xml:space="preserve"> </w:t>
      </w:r>
      <w:r>
        <w:t>that</w:t>
      </w:r>
      <w:r>
        <w:rPr>
          <w:spacing w:val="-2"/>
        </w:rPr>
        <w:t xml:space="preserve"> </w:t>
      </w:r>
      <w:r>
        <w:t>affect</w:t>
      </w:r>
      <w:r>
        <w:rPr>
          <w:spacing w:val="-5"/>
        </w:rPr>
        <w:t xml:space="preserve"> </w:t>
      </w:r>
      <w:r>
        <w:t>a</w:t>
      </w:r>
      <w:r>
        <w:rPr>
          <w:spacing w:val="-4"/>
        </w:rPr>
        <w:t xml:space="preserve"> </w:t>
      </w:r>
      <w:r>
        <w:t>small</w:t>
      </w:r>
      <w:r>
        <w:rPr>
          <w:spacing w:val="-4"/>
        </w:rPr>
        <w:t xml:space="preserve"> </w:t>
      </w:r>
      <w:r>
        <w:t>number</w:t>
      </w:r>
      <w:r>
        <w:rPr>
          <w:spacing w:val="-3"/>
        </w:rPr>
        <w:t xml:space="preserve"> </w:t>
      </w:r>
      <w:r>
        <w:t>of</w:t>
      </w:r>
      <w:r>
        <w:rPr>
          <w:spacing w:val="-2"/>
        </w:rPr>
        <w:t xml:space="preserve"> </w:t>
      </w:r>
      <w:r>
        <w:t>individuals</w:t>
      </w:r>
      <w:r>
        <w:rPr>
          <w:spacing w:val="-3"/>
        </w:rPr>
        <w:t xml:space="preserve"> </w:t>
      </w:r>
      <w:r>
        <w:t>can</w:t>
      </w:r>
      <w:r>
        <w:rPr>
          <w:spacing w:val="-4"/>
        </w:rPr>
        <w:t xml:space="preserve"> </w:t>
      </w:r>
      <w:r>
        <w:t>have</w:t>
      </w:r>
      <w:r>
        <w:rPr>
          <w:spacing w:val="-4"/>
        </w:rPr>
        <w:t xml:space="preserve"> </w:t>
      </w:r>
      <w:r>
        <w:t>a significant</w:t>
      </w:r>
      <w:r>
        <w:rPr>
          <w:spacing w:val="-1"/>
        </w:rPr>
        <w:t xml:space="preserve"> </w:t>
      </w:r>
      <w:r>
        <w:t>impact on survival of the species in the Atlantic Ocean.</w:t>
      </w:r>
    </w:p>
    <w:p w14:paraId="5FF103F3" w14:textId="77777777" w:rsidR="007F174E" w:rsidRDefault="007F174E">
      <w:pPr>
        <w:pStyle w:val="BodyText"/>
        <w:spacing w:before="11"/>
        <w:rPr>
          <w:sz w:val="21"/>
        </w:rPr>
      </w:pPr>
    </w:p>
    <w:p w14:paraId="3C3173FE" w14:textId="77777777" w:rsidR="007F174E" w:rsidRDefault="00FE54E1">
      <w:pPr>
        <w:pStyle w:val="BodyText"/>
        <w:ind w:left="780" w:right="834"/>
      </w:pPr>
      <w:r>
        <w:t>The</w:t>
      </w:r>
      <w:r>
        <w:rPr>
          <w:spacing w:val="-4"/>
        </w:rPr>
        <w:t xml:space="preserve"> </w:t>
      </w:r>
      <w:r>
        <w:t>long-term</w:t>
      </w:r>
      <w:r>
        <w:rPr>
          <w:spacing w:val="-5"/>
        </w:rPr>
        <w:t xml:space="preserve"> </w:t>
      </w:r>
      <w:r>
        <w:t>goal</w:t>
      </w:r>
      <w:r>
        <w:rPr>
          <w:spacing w:val="-2"/>
        </w:rPr>
        <w:t xml:space="preserve"> </w:t>
      </w:r>
      <w:r>
        <w:t>of</w:t>
      </w:r>
      <w:r>
        <w:rPr>
          <w:spacing w:val="-3"/>
        </w:rPr>
        <w:t xml:space="preserve"> </w:t>
      </w:r>
      <w:r>
        <w:t>the</w:t>
      </w:r>
      <w:r>
        <w:rPr>
          <w:spacing w:val="-2"/>
        </w:rPr>
        <w:t xml:space="preserve"> </w:t>
      </w:r>
      <w:r>
        <w:t>recovery</w:t>
      </w:r>
      <w:r>
        <w:rPr>
          <w:spacing w:val="-2"/>
        </w:rPr>
        <w:t xml:space="preserve"> </w:t>
      </w:r>
      <w:r>
        <w:t>strategy</w:t>
      </w:r>
      <w:r>
        <w:rPr>
          <w:spacing w:val="-3"/>
        </w:rPr>
        <w:t xml:space="preserve"> </w:t>
      </w:r>
      <w:r>
        <w:t>is</w:t>
      </w:r>
      <w:r>
        <w:rPr>
          <w:spacing w:val="-4"/>
        </w:rPr>
        <w:t xml:space="preserve"> </w:t>
      </w:r>
      <w:r>
        <w:t>to</w:t>
      </w:r>
      <w:r>
        <w:rPr>
          <w:spacing w:val="-4"/>
        </w:rPr>
        <w:t xml:space="preserve"> </w:t>
      </w:r>
      <w:r>
        <w:t>reach</w:t>
      </w:r>
      <w:r>
        <w:rPr>
          <w:spacing w:val="-2"/>
        </w:rPr>
        <w:t xml:space="preserve"> </w:t>
      </w:r>
      <w:r>
        <w:t>a</w:t>
      </w:r>
      <w:r>
        <w:rPr>
          <w:spacing w:val="-4"/>
        </w:rPr>
        <w:t xml:space="preserve"> </w:t>
      </w:r>
      <w:r>
        <w:t>total</w:t>
      </w:r>
      <w:r>
        <w:rPr>
          <w:spacing w:val="-3"/>
        </w:rPr>
        <w:t xml:space="preserve"> </w:t>
      </w:r>
      <w:r>
        <w:t>of 1,000</w:t>
      </w:r>
      <w:r>
        <w:rPr>
          <w:spacing w:val="-4"/>
        </w:rPr>
        <w:t xml:space="preserve"> </w:t>
      </w:r>
      <w:r>
        <w:t>mature</w:t>
      </w:r>
      <w:r>
        <w:rPr>
          <w:spacing w:val="-4"/>
        </w:rPr>
        <w:t xml:space="preserve"> </w:t>
      </w:r>
      <w:r>
        <w:t>individuals. To reach this recovery goal, three objectives were set for the Canadian range:</w:t>
      </w:r>
    </w:p>
    <w:p w14:paraId="503BB4A2" w14:textId="77777777" w:rsidR="007F174E" w:rsidRDefault="007F174E">
      <w:pPr>
        <w:sectPr w:rsidR="007F174E">
          <w:headerReference w:type="default" r:id="rId27"/>
          <w:footerReference w:type="default" r:id="rId28"/>
          <w:pgSz w:w="12240" w:h="15840"/>
          <w:pgMar w:top="940" w:right="680" w:bottom="1160" w:left="660" w:header="727" w:footer="972" w:gutter="0"/>
          <w:pgNumType w:start="1"/>
          <w:cols w:space="720"/>
        </w:sectPr>
      </w:pPr>
    </w:p>
    <w:p w14:paraId="1D8D9122" w14:textId="77777777" w:rsidR="007F174E" w:rsidRDefault="007F174E">
      <w:pPr>
        <w:pStyle w:val="BodyText"/>
        <w:rPr>
          <w:sz w:val="20"/>
        </w:rPr>
      </w:pPr>
    </w:p>
    <w:p w14:paraId="5B057681" w14:textId="77777777" w:rsidR="007F174E" w:rsidRDefault="007F174E">
      <w:pPr>
        <w:pStyle w:val="BodyText"/>
        <w:spacing w:before="3"/>
      </w:pPr>
    </w:p>
    <w:p w14:paraId="7BA012B1" w14:textId="77777777" w:rsidR="007F174E" w:rsidRDefault="00FE54E1">
      <w:pPr>
        <w:pStyle w:val="BodyText"/>
        <w:ind w:left="780" w:right="789"/>
      </w:pPr>
      <w:r>
        <w:rPr>
          <w:b/>
        </w:rPr>
        <w:t>Objective</w:t>
      </w:r>
      <w:r>
        <w:rPr>
          <w:b/>
          <w:spacing w:val="-2"/>
        </w:rPr>
        <w:t xml:space="preserve"> </w:t>
      </w:r>
      <w:r>
        <w:rPr>
          <w:b/>
        </w:rPr>
        <w:t>1:</w:t>
      </w:r>
      <w:r>
        <w:rPr>
          <w:b/>
          <w:spacing w:val="-4"/>
        </w:rPr>
        <w:t xml:space="preserve"> </w:t>
      </w:r>
      <w:r>
        <w:t>define</w:t>
      </w:r>
      <w:r>
        <w:rPr>
          <w:spacing w:val="-5"/>
        </w:rPr>
        <w:t xml:space="preserve"> </w:t>
      </w:r>
      <w:r>
        <w:t>and</w:t>
      </w:r>
      <w:r>
        <w:rPr>
          <w:spacing w:val="-4"/>
        </w:rPr>
        <w:t xml:space="preserve"> </w:t>
      </w:r>
      <w:r>
        <w:t>conduct</w:t>
      </w:r>
      <w:r>
        <w:rPr>
          <w:spacing w:val="-1"/>
        </w:rPr>
        <w:t xml:space="preserve"> </w:t>
      </w:r>
      <w:r>
        <w:t>a</w:t>
      </w:r>
      <w:r>
        <w:rPr>
          <w:spacing w:val="-5"/>
        </w:rPr>
        <w:t xml:space="preserve"> </w:t>
      </w:r>
      <w:r>
        <w:t>long-term</w:t>
      </w:r>
      <w:r>
        <w:rPr>
          <w:spacing w:val="-2"/>
        </w:rPr>
        <w:t xml:space="preserve"> </w:t>
      </w:r>
      <w:r>
        <w:t>assessment</w:t>
      </w:r>
      <w:r>
        <w:rPr>
          <w:spacing w:val="-1"/>
        </w:rPr>
        <w:t xml:space="preserve"> </w:t>
      </w:r>
      <w:r>
        <w:t>of</w:t>
      </w:r>
      <w:r>
        <w:rPr>
          <w:spacing w:val="-4"/>
        </w:rPr>
        <w:t xml:space="preserve"> </w:t>
      </w:r>
      <w:r>
        <w:t>the</w:t>
      </w:r>
      <w:r>
        <w:rPr>
          <w:spacing w:val="-1"/>
        </w:rPr>
        <w:t xml:space="preserve"> </w:t>
      </w:r>
      <w:r>
        <w:t>size,</w:t>
      </w:r>
      <w:r>
        <w:rPr>
          <w:spacing w:val="-1"/>
        </w:rPr>
        <w:t xml:space="preserve"> </w:t>
      </w:r>
      <w:r>
        <w:t>structure</w:t>
      </w:r>
      <w:r>
        <w:rPr>
          <w:spacing w:val="-5"/>
        </w:rPr>
        <w:t xml:space="preserve"> </w:t>
      </w:r>
      <w:r>
        <w:t>and</w:t>
      </w:r>
      <w:r>
        <w:rPr>
          <w:spacing w:val="-5"/>
        </w:rPr>
        <w:t xml:space="preserve"> </w:t>
      </w:r>
      <w:r>
        <w:t>trends</w:t>
      </w:r>
      <w:r>
        <w:rPr>
          <w:spacing w:val="-2"/>
        </w:rPr>
        <w:t xml:space="preserve"> </w:t>
      </w:r>
      <w:r>
        <w:t>of</w:t>
      </w:r>
      <w:r>
        <w:rPr>
          <w:spacing w:val="-4"/>
        </w:rPr>
        <w:t xml:space="preserve"> </w:t>
      </w:r>
      <w:r>
        <w:t>the Northwest Atlantic Blue Whale population, and determine their range and critical habitat within Canadian waters.</w:t>
      </w:r>
    </w:p>
    <w:p w14:paraId="46FA1CB7" w14:textId="77777777" w:rsidR="007F174E" w:rsidRDefault="007F174E">
      <w:pPr>
        <w:pStyle w:val="BodyText"/>
        <w:spacing w:before="9"/>
        <w:rPr>
          <w:sz w:val="20"/>
        </w:rPr>
      </w:pPr>
    </w:p>
    <w:p w14:paraId="042C819C" w14:textId="77777777" w:rsidR="007F174E" w:rsidRDefault="00FE54E1">
      <w:pPr>
        <w:pStyle w:val="BodyText"/>
        <w:spacing w:line="244" w:lineRule="auto"/>
        <w:ind w:left="780" w:right="834"/>
      </w:pPr>
      <w:r>
        <w:rPr>
          <w:b/>
        </w:rPr>
        <w:t>Objective</w:t>
      </w:r>
      <w:r>
        <w:rPr>
          <w:b/>
          <w:spacing w:val="-2"/>
        </w:rPr>
        <w:t xml:space="preserve"> </w:t>
      </w:r>
      <w:r>
        <w:rPr>
          <w:b/>
        </w:rPr>
        <w:t>2:</w:t>
      </w:r>
      <w:r>
        <w:rPr>
          <w:b/>
          <w:spacing w:val="-4"/>
        </w:rPr>
        <w:t xml:space="preserve"> </w:t>
      </w:r>
      <w:r>
        <w:t>implement</w:t>
      </w:r>
      <w:r>
        <w:rPr>
          <w:spacing w:val="-4"/>
        </w:rPr>
        <w:t xml:space="preserve"> </w:t>
      </w:r>
      <w:r>
        <w:t>control</w:t>
      </w:r>
      <w:r>
        <w:rPr>
          <w:spacing w:val="-4"/>
        </w:rPr>
        <w:t xml:space="preserve"> </w:t>
      </w:r>
      <w:r>
        <w:t>and</w:t>
      </w:r>
      <w:r>
        <w:rPr>
          <w:spacing w:val="-6"/>
        </w:rPr>
        <w:t xml:space="preserve"> </w:t>
      </w:r>
      <w:r>
        <w:t>monitoring</w:t>
      </w:r>
      <w:r>
        <w:rPr>
          <w:spacing w:val="-3"/>
        </w:rPr>
        <w:t xml:space="preserve"> </w:t>
      </w:r>
      <w:r>
        <w:t>measures</w:t>
      </w:r>
      <w:r>
        <w:rPr>
          <w:spacing w:val="-4"/>
        </w:rPr>
        <w:t xml:space="preserve"> </w:t>
      </w:r>
      <w:r>
        <w:t>for</w:t>
      </w:r>
      <w:r>
        <w:rPr>
          <w:spacing w:val="-4"/>
        </w:rPr>
        <w:t xml:space="preserve"> </w:t>
      </w:r>
      <w:r>
        <w:t>activities that</w:t>
      </w:r>
      <w:r>
        <w:rPr>
          <w:spacing w:val="-3"/>
        </w:rPr>
        <w:t xml:space="preserve"> </w:t>
      </w:r>
      <w:r>
        <w:t>could</w:t>
      </w:r>
      <w:r>
        <w:rPr>
          <w:spacing w:val="-3"/>
        </w:rPr>
        <w:t xml:space="preserve"> </w:t>
      </w:r>
      <w:r>
        <w:t>hinder</w:t>
      </w:r>
      <w:r>
        <w:rPr>
          <w:spacing w:val="-4"/>
        </w:rPr>
        <w:t xml:space="preserve"> </w:t>
      </w:r>
      <w:r>
        <w:t>the recovery of the Blue Whale in its Canadian range.</w:t>
      </w:r>
    </w:p>
    <w:p w14:paraId="3A74EB14" w14:textId="77777777" w:rsidR="007F174E" w:rsidRDefault="007F174E">
      <w:pPr>
        <w:pStyle w:val="BodyText"/>
        <w:spacing w:before="1"/>
        <w:rPr>
          <w:sz w:val="20"/>
        </w:rPr>
      </w:pPr>
    </w:p>
    <w:p w14:paraId="326B3AF4" w14:textId="77777777" w:rsidR="007F174E" w:rsidRDefault="00FE54E1">
      <w:pPr>
        <w:pStyle w:val="BodyText"/>
        <w:ind w:left="780" w:right="1430"/>
        <w:jc w:val="both"/>
      </w:pPr>
      <w:r>
        <w:rPr>
          <w:b/>
        </w:rPr>
        <w:t>Objective</w:t>
      </w:r>
      <w:r>
        <w:rPr>
          <w:b/>
          <w:spacing w:val="-1"/>
        </w:rPr>
        <w:t xml:space="preserve"> </w:t>
      </w:r>
      <w:r>
        <w:rPr>
          <w:b/>
        </w:rPr>
        <w:t>3:</w:t>
      </w:r>
      <w:r>
        <w:rPr>
          <w:b/>
          <w:spacing w:val="-3"/>
        </w:rPr>
        <w:t xml:space="preserve"> </w:t>
      </w:r>
      <w:r>
        <w:t>increase</w:t>
      </w:r>
      <w:r>
        <w:rPr>
          <w:spacing w:val="-7"/>
        </w:rPr>
        <w:t xml:space="preserve"> </w:t>
      </w:r>
      <w:r>
        <w:t>knowledge of</w:t>
      </w:r>
      <w:r>
        <w:rPr>
          <w:spacing w:val="-2"/>
        </w:rPr>
        <w:t xml:space="preserve"> </w:t>
      </w:r>
      <w:r>
        <w:t>the</w:t>
      </w:r>
      <w:r>
        <w:rPr>
          <w:spacing w:val="-4"/>
        </w:rPr>
        <w:t xml:space="preserve"> </w:t>
      </w:r>
      <w:r>
        <w:t>main</w:t>
      </w:r>
      <w:r>
        <w:rPr>
          <w:spacing w:val="-4"/>
        </w:rPr>
        <w:t xml:space="preserve"> </w:t>
      </w:r>
      <w:r>
        <w:t>threats</w:t>
      </w:r>
      <w:r>
        <w:rPr>
          <w:spacing w:val="-3"/>
        </w:rPr>
        <w:t xml:space="preserve"> </w:t>
      </w:r>
      <w:r>
        <w:t>to</w:t>
      </w:r>
      <w:r>
        <w:rPr>
          <w:spacing w:val="-4"/>
        </w:rPr>
        <w:t xml:space="preserve"> </w:t>
      </w:r>
      <w:r>
        <w:t>the</w:t>
      </w:r>
      <w:r>
        <w:rPr>
          <w:spacing w:val="-4"/>
        </w:rPr>
        <w:t xml:space="preserve"> </w:t>
      </w:r>
      <w:r>
        <w:t>recovery</w:t>
      </w:r>
      <w:r>
        <w:rPr>
          <w:spacing w:val="-3"/>
        </w:rPr>
        <w:t xml:space="preserve"> </w:t>
      </w:r>
      <w:r>
        <w:t>of the</w:t>
      </w:r>
      <w:r>
        <w:rPr>
          <w:spacing w:val="-3"/>
        </w:rPr>
        <w:t xml:space="preserve"> </w:t>
      </w:r>
      <w:r>
        <w:t>Blue</w:t>
      </w:r>
      <w:r>
        <w:rPr>
          <w:spacing w:val="-7"/>
        </w:rPr>
        <w:t xml:space="preserve"> </w:t>
      </w:r>
      <w:r>
        <w:t>Whale</w:t>
      </w:r>
      <w:r>
        <w:rPr>
          <w:spacing w:val="-1"/>
        </w:rPr>
        <w:t xml:space="preserve"> </w:t>
      </w:r>
      <w:r>
        <w:t>in Canadian waters both</w:t>
      </w:r>
      <w:r>
        <w:rPr>
          <w:spacing w:val="-1"/>
        </w:rPr>
        <w:t xml:space="preserve"> </w:t>
      </w:r>
      <w:r>
        <w:t>to</w:t>
      </w:r>
      <w:r>
        <w:rPr>
          <w:spacing w:val="-3"/>
        </w:rPr>
        <w:t xml:space="preserve"> </w:t>
      </w:r>
      <w:r>
        <w:t>determine their true</w:t>
      </w:r>
      <w:r>
        <w:rPr>
          <w:spacing w:val="-1"/>
        </w:rPr>
        <w:t xml:space="preserve"> </w:t>
      </w:r>
      <w:r>
        <w:t>impact and to</w:t>
      </w:r>
      <w:r>
        <w:rPr>
          <w:spacing w:val="-1"/>
        </w:rPr>
        <w:t xml:space="preserve"> </w:t>
      </w:r>
      <w:r>
        <w:t>identify</w:t>
      </w:r>
      <w:r>
        <w:rPr>
          <w:spacing w:val="-1"/>
        </w:rPr>
        <w:t xml:space="preserve"> </w:t>
      </w:r>
      <w:r>
        <w:t>effective measures</w:t>
      </w:r>
      <w:r>
        <w:rPr>
          <w:spacing w:val="-1"/>
        </w:rPr>
        <w:t xml:space="preserve"> </w:t>
      </w:r>
      <w:r>
        <w:t>to mitigate the negative consequences for the population’s recovery.</w:t>
      </w:r>
    </w:p>
    <w:p w14:paraId="56C17091" w14:textId="77777777" w:rsidR="007F174E" w:rsidRDefault="00FE54E1">
      <w:pPr>
        <w:pStyle w:val="BodyText"/>
        <w:spacing w:before="122"/>
        <w:ind w:left="780" w:right="772"/>
      </w:pPr>
      <w:r>
        <w:t>The recovery strategy identified recovery approaches based on three broad strategies: 1) research</w:t>
      </w:r>
      <w:r>
        <w:rPr>
          <w:spacing w:val="-3"/>
        </w:rPr>
        <w:t xml:space="preserve"> </w:t>
      </w:r>
      <w:r>
        <w:t>and</w:t>
      </w:r>
      <w:r>
        <w:rPr>
          <w:spacing w:val="-3"/>
        </w:rPr>
        <w:t xml:space="preserve"> </w:t>
      </w:r>
      <w:r>
        <w:t>monitoring,</w:t>
      </w:r>
      <w:r>
        <w:rPr>
          <w:spacing w:val="-1"/>
        </w:rPr>
        <w:t xml:space="preserve"> </w:t>
      </w:r>
      <w:r>
        <w:t>2)</w:t>
      </w:r>
      <w:r>
        <w:rPr>
          <w:spacing w:val="-2"/>
        </w:rPr>
        <w:t xml:space="preserve"> </w:t>
      </w:r>
      <w:r>
        <w:t>conservation,</w:t>
      </w:r>
      <w:r>
        <w:rPr>
          <w:spacing w:val="-2"/>
        </w:rPr>
        <w:t xml:space="preserve"> </w:t>
      </w:r>
      <w:r>
        <w:t>and</w:t>
      </w:r>
      <w:r>
        <w:rPr>
          <w:spacing w:val="-1"/>
        </w:rPr>
        <w:t xml:space="preserve"> </w:t>
      </w:r>
      <w:r>
        <w:t>3)</w:t>
      </w:r>
      <w:r>
        <w:rPr>
          <w:spacing w:val="-2"/>
        </w:rPr>
        <w:t xml:space="preserve"> </w:t>
      </w:r>
      <w:r>
        <w:t>awareness</w:t>
      </w:r>
      <w:r>
        <w:rPr>
          <w:spacing w:val="-1"/>
        </w:rPr>
        <w:t xml:space="preserve"> </w:t>
      </w:r>
      <w:r>
        <w:t>and</w:t>
      </w:r>
      <w:r>
        <w:rPr>
          <w:spacing w:val="-1"/>
        </w:rPr>
        <w:t xml:space="preserve"> </w:t>
      </w:r>
      <w:r>
        <w:t>education.</w:t>
      </w:r>
      <w:r>
        <w:rPr>
          <w:spacing w:val="-1"/>
        </w:rPr>
        <w:t xml:space="preserve"> </w:t>
      </w:r>
      <w:r>
        <w:t>The</w:t>
      </w:r>
      <w:r>
        <w:rPr>
          <w:spacing w:val="-3"/>
        </w:rPr>
        <w:t xml:space="preserve"> </w:t>
      </w:r>
      <w:r>
        <w:t>purpose</w:t>
      </w:r>
      <w:r>
        <w:rPr>
          <w:spacing w:val="-3"/>
        </w:rPr>
        <w:t xml:space="preserve"> </w:t>
      </w:r>
      <w:r>
        <w:t>of this action plan is to outline priority actions to meet the above recovery objectives, following the same broad strategies. These actions are related to all the threats described in the recovery strategy</w:t>
      </w:r>
      <w:r>
        <w:rPr>
          <w:spacing w:val="-3"/>
        </w:rPr>
        <w:t xml:space="preserve"> </w:t>
      </w:r>
      <w:r>
        <w:t>and</w:t>
      </w:r>
      <w:r>
        <w:rPr>
          <w:spacing w:val="-2"/>
        </w:rPr>
        <w:t xml:space="preserve"> </w:t>
      </w:r>
      <w:r>
        <w:t>pertain</w:t>
      </w:r>
      <w:r>
        <w:rPr>
          <w:spacing w:val="-4"/>
        </w:rPr>
        <w:t xml:space="preserve"> </w:t>
      </w:r>
      <w:r>
        <w:t>to</w:t>
      </w:r>
      <w:r>
        <w:rPr>
          <w:spacing w:val="-4"/>
        </w:rPr>
        <w:t xml:space="preserve"> </w:t>
      </w:r>
      <w:r>
        <w:t>the</w:t>
      </w:r>
      <w:r>
        <w:rPr>
          <w:spacing w:val="-4"/>
        </w:rPr>
        <w:t xml:space="preserve"> </w:t>
      </w:r>
      <w:r>
        <w:t>full</w:t>
      </w:r>
      <w:r>
        <w:rPr>
          <w:spacing w:val="-2"/>
        </w:rPr>
        <w:t xml:space="preserve"> </w:t>
      </w:r>
      <w:r>
        <w:t>range</w:t>
      </w:r>
      <w:r>
        <w:rPr>
          <w:spacing w:val="-4"/>
        </w:rPr>
        <w:t xml:space="preserve"> </w:t>
      </w:r>
      <w:r>
        <w:t>of</w:t>
      </w:r>
      <w:r>
        <w:rPr>
          <w:spacing w:val="-3"/>
        </w:rPr>
        <w:t xml:space="preserve"> </w:t>
      </w:r>
      <w:r>
        <w:t>the</w:t>
      </w:r>
      <w:r>
        <w:rPr>
          <w:spacing w:val="-2"/>
        </w:rPr>
        <w:t xml:space="preserve"> </w:t>
      </w:r>
      <w:r>
        <w:t>population</w:t>
      </w:r>
      <w:r>
        <w:rPr>
          <w:spacing w:val="-2"/>
        </w:rPr>
        <w:t xml:space="preserve"> </w:t>
      </w:r>
      <w:r>
        <w:t>in Atlantic</w:t>
      </w:r>
      <w:r>
        <w:rPr>
          <w:spacing w:val="-3"/>
        </w:rPr>
        <w:t xml:space="preserve"> </w:t>
      </w:r>
      <w:r>
        <w:t>Canada’s</w:t>
      </w:r>
      <w:r>
        <w:rPr>
          <w:spacing w:val="-4"/>
        </w:rPr>
        <w:t xml:space="preserve"> </w:t>
      </w:r>
      <w:r>
        <w:t>waters.</w:t>
      </w:r>
      <w:r>
        <w:rPr>
          <w:spacing w:val="-3"/>
        </w:rPr>
        <w:t xml:space="preserve"> </w:t>
      </w:r>
      <w:r>
        <w:t>The</w:t>
      </w:r>
      <w:r>
        <w:rPr>
          <w:spacing w:val="-3"/>
        </w:rPr>
        <w:t xml:space="preserve"> </w:t>
      </w:r>
      <w:r>
        <w:t>recovery strategy provides more details on: the strategies and approaches for recovering Northwest Atlantic Blue Whales, the studies that have been undertaken as well as those that are recommended to identify their critical habitat, and their biology (Beauchamp et al. 2009).</w:t>
      </w:r>
    </w:p>
    <w:p w14:paraId="560840EB" w14:textId="77777777" w:rsidR="007F174E" w:rsidRDefault="007F174E">
      <w:pPr>
        <w:pStyle w:val="BodyText"/>
        <w:spacing w:before="1"/>
      </w:pPr>
    </w:p>
    <w:p w14:paraId="15AF53D6" w14:textId="77777777" w:rsidR="007F174E" w:rsidRDefault="00FE54E1">
      <w:pPr>
        <w:pStyle w:val="BodyText"/>
        <w:ind w:left="780" w:right="789"/>
      </w:pPr>
      <w:r>
        <w:t>Under section 47 of SARA, the competent minister must prepare one or more action plans based on the recovery strategy. Action planning for species at risk recovery is therefore an iterative</w:t>
      </w:r>
      <w:r>
        <w:rPr>
          <w:spacing w:val="-2"/>
        </w:rPr>
        <w:t xml:space="preserve"> </w:t>
      </w:r>
      <w:r>
        <w:t>process.</w:t>
      </w:r>
      <w:r>
        <w:rPr>
          <w:spacing w:val="-5"/>
        </w:rPr>
        <w:t xml:space="preserve"> </w:t>
      </w:r>
      <w:r>
        <w:t>The</w:t>
      </w:r>
      <w:r>
        <w:rPr>
          <w:spacing w:val="-4"/>
        </w:rPr>
        <w:t xml:space="preserve"> </w:t>
      </w:r>
      <w:r>
        <w:t>Implementation</w:t>
      </w:r>
      <w:r>
        <w:rPr>
          <w:spacing w:val="-4"/>
        </w:rPr>
        <w:t xml:space="preserve"> </w:t>
      </w:r>
      <w:r>
        <w:t>Schedule</w:t>
      </w:r>
      <w:r>
        <w:rPr>
          <w:spacing w:val="-2"/>
        </w:rPr>
        <w:t xml:space="preserve"> </w:t>
      </w:r>
      <w:r>
        <w:t>in</w:t>
      </w:r>
      <w:r>
        <w:rPr>
          <w:spacing w:val="-2"/>
        </w:rPr>
        <w:t xml:space="preserve"> </w:t>
      </w:r>
      <w:r>
        <w:t>this action</w:t>
      </w:r>
      <w:r>
        <w:rPr>
          <w:spacing w:val="-2"/>
        </w:rPr>
        <w:t xml:space="preserve"> </w:t>
      </w:r>
      <w:r>
        <w:t>plan</w:t>
      </w:r>
      <w:r>
        <w:rPr>
          <w:spacing w:val="-4"/>
        </w:rPr>
        <w:t xml:space="preserve"> </w:t>
      </w:r>
      <w:r>
        <w:t>may</w:t>
      </w:r>
      <w:r>
        <w:rPr>
          <w:spacing w:val="-4"/>
        </w:rPr>
        <w:t xml:space="preserve"> </w:t>
      </w:r>
      <w:r>
        <w:t>be</w:t>
      </w:r>
      <w:r>
        <w:rPr>
          <w:spacing w:val="-4"/>
        </w:rPr>
        <w:t xml:space="preserve"> </w:t>
      </w:r>
      <w:r>
        <w:t>modified</w:t>
      </w:r>
      <w:r>
        <w:rPr>
          <w:spacing w:val="-4"/>
        </w:rPr>
        <w:t xml:space="preserve"> </w:t>
      </w:r>
      <w:r>
        <w:t>in</w:t>
      </w:r>
      <w:r>
        <w:rPr>
          <w:spacing w:val="-2"/>
        </w:rPr>
        <w:t xml:space="preserve"> </w:t>
      </w:r>
      <w:r>
        <w:t>the</w:t>
      </w:r>
      <w:r>
        <w:rPr>
          <w:spacing w:val="-7"/>
        </w:rPr>
        <w:t xml:space="preserve"> </w:t>
      </w:r>
      <w:r>
        <w:t>future depending on the level of progress made towards recovery.</w:t>
      </w:r>
    </w:p>
    <w:p w14:paraId="022FF1C4" w14:textId="77777777" w:rsidR="007F174E" w:rsidRDefault="007F174E">
      <w:pPr>
        <w:pStyle w:val="BodyText"/>
        <w:rPr>
          <w:sz w:val="20"/>
        </w:rPr>
      </w:pPr>
    </w:p>
    <w:p w14:paraId="045AA873" w14:textId="77777777" w:rsidR="007F174E" w:rsidRDefault="00FE54E1">
      <w:pPr>
        <w:pStyle w:val="BodyText"/>
        <w:spacing w:before="1"/>
        <w:rPr>
          <w:sz w:val="26"/>
        </w:rPr>
      </w:pPr>
      <w:r>
        <w:rPr>
          <w:noProof/>
        </w:rPr>
        <w:drawing>
          <wp:anchor distT="0" distB="0" distL="0" distR="0" simplePos="0" relativeHeight="2" behindDoc="0" locked="0" layoutInCell="1" allowOverlap="1" wp14:anchorId="445B70DC" wp14:editId="03056FC8">
            <wp:simplePos x="0" y="0"/>
            <wp:positionH relativeFrom="page">
              <wp:posOffset>2038350</wp:posOffset>
            </wp:positionH>
            <wp:positionV relativeFrom="paragraph">
              <wp:posOffset>206132</wp:posOffset>
            </wp:positionV>
            <wp:extent cx="3690573" cy="3634739"/>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29" cstate="print"/>
                    <a:stretch>
                      <a:fillRect/>
                    </a:stretch>
                  </pic:blipFill>
                  <pic:spPr>
                    <a:xfrm>
                      <a:off x="0" y="0"/>
                      <a:ext cx="3690573" cy="3634739"/>
                    </a:xfrm>
                    <a:prstGeom prst="rect">
                      <a:avLst/>
                    </a:prstGeom>
                  </pic:spPr>
                </pic:pic>
              </a:graphicData>
            </a:graphic>
          </wp:anchor>
        </w:drawing>
      </w:r>
    </w:p>
    <w:p w14:paraId="24FCF8C2" w14:textId="77777777" w:rsidR="007F174E" w:rsidRDefault="007F174E">
      <w:pPr>
        <w:pStyle w:val="BodyText"/>
        <w:spacing w:before="4"/>
        <w:rPr>
          <w:sz w:val="24"/>
        </w:rPr>
      </w:pPr>
    </w:p>
    <w:p w14:paraId="17DFDEB2" w14:textId="77777777" w:rsidR="007F174E" w:rsidRDefault="00FE54E1">
      <w:pPr>
        <w:ind w:left="780" w:right="834"/>
        <w:rPr>
          <w:b/>
          <w:sz w:val="20"/>
        </w:rPr>
      </w:pPr>
      <w:r>
        <w:rPr>
          <w:b/>
          <w:sz w:val="20"/>
        </w:rPr>
        <w:t>Figure</w:t>
      </w:r>
      <w:r>
        <w:rPr>
          <w:b/>
          <w:spacing w:val="-5"/>
          <w:sz w:val="20"/>
        </w:rPr>
        <w:t xml:space="preserve"> </w:t>
      </w:r>
      <w:r>
        <w:rPr>
          <w:b/>
          <w:sz w:val="20"/>
        </w:rPr>
        <w:t>1.</w:t>
      </w:r>
      <w:r>
        <w:rPr>
          <w:b/>
          <w:spacing w:val="-5"/>
          <w:sz w:val="20"/>
        </w:rPr>
        <w:t xml:space="preserve"> </w:t>
      </w:r>
      <w:r>
        <w:rPr>
          <w:b/>
          <w:sz w:val="20"/>
        </w:rPr>
        <w:t>Geographic</w:t>
      </w:r>
      <w:r>
        <w:rPr>
          <w:b/>
          <w:spacing w:val="-5"/>
          <w:sz w:val="20"/>
        </w:rPr>
        <w:t xml:space="preserve"> </w:t>
      </w:r>
      <w:r>
        <w:rPr>
          <w:b/>
          <w:sz w:val="20"/>
        </w:rPr>
        <w:t>range</w:t>
      </w:r>
      <w:r>
        <w:rPr>
          <w:b/>
          <w:spacing w:val="-4"/>
          <w:sz w:val="20"/>
        </w:rPr>
        <w:t xml:space="preserve"> </w:t>
      </w:r>
      <w:r>
        <w:rPr>
          <w:b/>
          <w:sz w:val="20"/>
        </w:rPr>
        <w:t>(medium</w:t>
      </w:r>
      <w:r>
        <w:rPr>
          <w:b/>
          <w:spacing w:val="-4"/>
          <w:sz w:val="20"/>
        </w:rPr>
        <w:t xml:space="preserve"> </w:t>
      </w:r>
      <w:r>
        <w:rPr>
          <w:b/>
          <w:sz w:val="20"/>
        </w:rPr>
        <w:t>blue)</w:t>
      </w:r>
      <w:r>
        <w:rPr>
          <w:b/>
          <w:spacing w:val="-3"/>
          <w:sz w:val="20"/>
        </w:rPr>
        <w:t xml:space="preserve"> </w:t>
      </w:r>
      <w:r>
        <w:rPr>
          <w:b/>
          <w:sz w:val="20"/>
        </w:rPr>
        <w:t>and</w:t>
      </w:r>
      <w:r>
        <w:rPr>
          <w:b/>
          <w:spacing w:val="-4"/>
          <w:sz w:val="20"/>
        </w:rPr>
        <w:t xml:space="preserve"> </w:t>
      </w:r>
      <w:r>
        <w:rPr>
          <w:b/>
          <w:sz w:val="20"/>
        </w:rPr>
        <w:t>habitat</w:t>
      </w:r>
      <w:r>
        <w:rPr>
          <w:b/>
          <w:spacing w:val="-5"/>
          <w:sz w:val="20"/>
        </w:rPr>
        <w:t xml:space="preserve"> </w:t>
      </w:r>
      <w:r>
        <w:rPr>
          <w:b/>
          <w:sz w:val="20"/>
        </w:rPr>
        <w:t>areas</w:t>
      </w:r>
      <w:r>
        <w:rPr>
          <w:b/>
          <w:spacing w:val="-4"/>
          <w:sz w:val="20"/>
        </w:rPr>
        <w:t xml:space="preserve"> </w:t>
      </w:r>
      <w:r>
        <w:rPr>
          <w:b/>
          <w:sz w:val="20"/>
        </w:rPr>
        <w:t>considered</w:t>
      </w:r>
      <w:r>
        <w:rPr>
          <w:b/>
          <w:spacing w:val="-5"/>
          <w:sz w:val="20"/>
        </w:rPr>
        <w:t xml:space="preserve"> </w:t>
      </w:r>
      <w:r>
        <w:rPr>
          <w:b/>
          <w:sz w:val="20"/>
        </w:rPr>
        <w:t>important</w:t>
      </w:r>
      <w:r>
        <w:rPr>
          <w:b/>
          <w:spacing w:val="-2"/>
          <w:sz w:val="20"/>
        </w:rPr>
        <w:t xml:space="preserve"> </w:t>
      </w:r>
      <w:r>
        <w:rPr>
          <w:b/>
          <w:sz w:val="20"/>
        </w:rPr>
        <w:t>(darker</w:t>
      </w:r>
      <w:r>
        <w:rPr>
          <w:b/>
          <w:spacing w:val="-5"/>
          <w:sz w:val="20"/>
        </w:rPr>
        <w:t xml:space="preserve"> </w:t>
      </w:r>
      <w:r>
        <w:rPr>
          <w:b/>
          <w:sz w:val="20"/>
        </w:rPr>
        <w:t>blue) for the Blue Whale in the Northwest Atlantic Ocean. Adapted from DFO 2018.</w:t>
      </w:r>
    </w:p>
    <w:p w14:paraId="026F0E0C" w14:textId="77777777" w:rsidR="007F174E" w:rsidRDefault="007F174E">
      <w:pPr>
        <w:rPr>
          <w:sz w:val="20"/>
        </w:rPr>
        <w:sectPr w:rsidR="007F174E">
          <w:pgSz w:w="12240" w:h="15840"/>
          <w:pgMar w:top="940" w:right="680" w:bottom="1160" w:left="660" w:header="727" w:footer="972" w:gutter="0"/>
          <w:cols w:space="720"/>
        </w:sectPr>
      </w:pPr>
    </w:p>
    <w:p w14:paraId="797AA71A" w14:textId="77777777" w:rsidR="007F174E" w:rsidRDefault="007F174E">
      <w:pPr>
        <w:pStyle w:val="BodyText"/>
        <w:rPr>
          <w:b/>
          <w:sz w:val="20"/>
        </w:rPr>
      </w:pPr>
    </w:p>
    <w:p w14:paraId="7169969B" w14:textId="77777777" w:rsidR="007F174E" w:rsidRDefault="007F174E">
      <w:pPr>
        <w:pStyle w:val="BodyText"/>
        <w:rPr>
          <w:b/>
          <w:sz w:val="20"/>
        </w:rPr>
      </w:pPr>
    </w:p>
    <w:p w14:paraId="7AC39EBB" w14:textId="77777777" w:rsidR="007F174E" w:rsidRDefault="007F174E">
      <w:pPr>
        <w:pStyle w:val="BodyText"/>
        <w:rPr>
          <w:b/>
          <w:sz w:val="20"/>
        </w:rPr>
      </w:pPr>
    </w:p>
    <w:p w14:paraId="3DAD77D3" w14:textId="77777777" w:rsidR="007F174E" w:rsidRDefault="007F174E">
      <w:pPr>
        <w:pStyle w:val="BodyText"/>
        <w:spacing w:before="4"/>
        <w:rPr>
          <w:b/>
          <w:sz w:val="16"/>
        </w:rPr>
      </w:pPr>
    </w:p>
    <w:p w14:paraId="42DAB849" w14:textId="77777777" w:rsidR="007F174E" w:rsidRDefault="00FE54E1">
      <w:pPr>
        <w:pStyle w:val="Heading2"/>
        <w:numPr>
          <w:ilvl w:val="1"/>
          <w:numId w:val="7"/>
        </w:numPr>
        <w:tabs>
          <w:tab w:val="left" w:pos="1488"/>
          <w:tab w:val="left" w:pos="1489"/>
        </w:tabs>
        <w:spacing w:before="92"/>
        <w:ind w:hanging="709"/>
        <w:jc w:val="left"/>
      </w:pPr>
      <w:bookmarkStart w:id="5" w:name="_bookmark5"/>
      <w:bookmarkEnd w:id="5"/>
      <w:r>
        <w:t>Measures</w:t>
      </w:r>
      <w:r>
        <w:rPr>
          <w:spacing w:val="-8"/>
        </w:rPr>
        <w:t xml:space="preserve"> </w:t>
      </w:r>
      <w:r>
        <w:t>to</w:t>
      </w:r>
      <w:r>
        <w:rPr>
          <w:spacing w:val="-8"/>
        </w:rPr>
        <w:t xml:space="preserve"> </w:t>
      </w:r>
      <w:r>
        <w:t>be</w:t>
      </w:r>
      <w:r>
        <w:rPr>
          <w:spacing w:val="-3"/>
        </w:rPr>
        <w:t xml:space="preserve"> </w:t>
      </w:r>
      <w:r>
        <w:t>taken</w:t>
      </w:r>
      <w:r>
        <w:rPr>
          <w:spacing w:val="-6"/>
        </w:rPr>
        <w:t xml:space="preserve"> </w:t>
      </w:r>
      <w:r>
        <w:t>and</w:t>
      </w:r>
      <w:r>
        <w:rPr>
          <w:spacing w:val="-5"/>
        </w:rPr>
        <w:t xml:space="preserve"> </w:t>
      </w:r>
      <w:r>
        <w:t>Implementation</w:t>
      </w:r>
      <w:r>
        <w:rPr>
          <w:spacing w:val="-5"/>
        </w:rPr>
        <w:t xml:space="preserve"> </w:t>
      </w:r>
      <w:r>
        <w:rPr>
          <w:spacing w:val="-2"/>
        </w:rPr>
        <w:t>Schedule</w:t>
      </w:r>
    </w:p>
    <w:p w14:paraId="5BDCB22B" w14:textId="77777777" w:rsidR="007F174E" w:rsidRDefault="00FE54E1">
      <w:pPr>
        <w:pStyle w:val="BodyText"/>
        <w:spacing w:before="255"/>
        <w:ind w:left="780" w:right="800"/>
        <w:jc w:val="both"/>
      </w:pPr>
      <w:r>
        <w:t>Successful</w:t>
      </w:r>
      <w:r>
        <w:rPr>
          <w:spacing w:val="-3"/>
        </w:rPr>
        <w:t xml:space="preserve"> </w:t>
      </w:r>
      <w:r>
        <w:t>recovery</w:t>
      </w:r>
      <w:r>
        <w:rPr>
          <w:spacing w:val="-1"/>
        </w:rPr>
        <w:t xml:space="preserve"> </w:t>
      </w:r>
      <w:r>
        <w:t>of this population is not dependent on</w:t>
      </w:r>
      <w:r>
        <w:rPr>
          <w:spacing w:val="-2"/>
        </w:rPr>
        <w:t xml:space="preserve"> </w:t>
      </w:r>
      <w:r>
        <w:t>the</w:t>
      </w:r>
      <w:r>
        <w:rPr>
          <w:spacing w:val="-2"/>
        </w:rPr>
        <w:t xml:space="preserve"> </w:t>
      </w:r>
      <w:r>
        <w:t>actions</w:t>
      </w:r>
      <w:r>
        <w:rPr>
          <w:spacing w:val="-2"/>
        </w:rPr>
        <w:t xml:space="preserve"> </w:t>
      </w:r>
      <w:r>
        <w:t>of</w:t>
      </w:r>
      <w:r>
        <w:rPr>
          <w:spacing w:val="-1"/>
        </w:rPr>
        <w:t xml:space="preserve"> </w:t>
      </w:r>
      <w:r>
        <w:t>any</w:t>
      </w:r>
      <w:r>
        <w:rPr>
          <w:spacing w:val="-2"/>
        </w:rPr>
        <w:t xml:space="preserve"> </w:t>
      </w:r>
      <w:r>
        <w:t>single jurisdiction; rather,</w:t>
      </w:r>
      <w:r>
        <w:rPr>
          <w:spacing w:val="-4"/>
        </w:rPr>
        <w:t xml:space="preserve"> </w:t>
      </w:r>
      <w:r>
        <w:t>it</w:t>
      </w:r>
      <w:r>
        <w:rPr>
          <w:spacing w:val="-4"/>
        </w:rPr>
        <w:t xml:space="preserve"> </w:t>
      </w:r>
      <w:r>
        <w:t>requires</w:t>
      </w:r>
      <w:r>
        <w:rPr>
          <w:spacing w:val="-5"/>
        </w:rPr>
        <w:t xml:space="preserve"> </w:t>
      </w:r>
      <w:r>
        <w:t>the</w:t>
      </w:r>
      <w:r>
        <w:rPr>
          <w:spacing w:val="-5"/>
        </w:rPr>
        <w:t xml:space="preserve"> </w:t>
      </w:r>
      <w:r>
        <w:t>commitment</w:t>
      </w:r>
      <w:r>
        <w:rPr>
          <w:spacing w:val="-1"/>
        </w:rPr>
        <w:t xml:space="preserve"> </w:t>
      </w:r>
      <w:r>
        <w:t>and</w:t>
      </w:r>
      <w:r>
        <w:rPr>
          <w:spacing w:val="-5"/>
        </w:rPr>
        <w:t xml:space="preserve"> </w:t>
      </w:r>
      <w:r>
        <w:t>cooperation</w:t>
      </w:r>
      <w:r>
        <w:rPr>
          <w:spacing w:val="-3"/>
        </w:rPr>
        <w:t xml:space="preserve"> </w:t>
      </w:r>
      <w:r>
        <w:t>of the</w:t>
      </w:r>
      <w:r>
        <w:rPr>
          <w:spacing w:val="-5"/>
        </w:rPr>
        <w:t xml:space="preserve"> </w:t>
      </w:r>
      <w:r>
        <w:t>many</w:t>
      </w:r>
      <w:r>
        <w:rPr>
          <w:spacing w:val="-5"/>
        </w:rPr>
        <w:t xml:space="preserve"> </w:t>
      </w:r>
      <w:r>
        <w:t>different</w:t>
      </w:r>
      <w:r>
        <w:rPr>
          <w:spacing w:val="-4"/>
        </w:rPr>
        <w:t xml:space="preserve"> </w:t>
      </w:r>
      <w:r>
        <w:t>constituencies</w:t>
      </w:r>
      <w:r>
        <w:rPr>
          <w:spacing w:val="-5"/>
        </w:rPr>
        <w:t xml:space="preserve"> </w:t>
      </w:r>
      <w:r>
        <w:t>involved in implementing the directions and measures set out in this action plan.</w:t>
      </w:r>
    </w:p>
    <w:p w14:paraId="3CABF9CE" w14:textId="77777777" w:rsidR="007F174E" w:rsidRDefault="007F174E">
      <w:pPr>
        <w:pStyle w:val="BodyText"/>
        <w:spacing w:before="10"/>
        <w:rPr>
          <w:sz w:val="21"/>
        </w:rPr>
      </w:pPr>
    </w:p>
    <w:p w14:paraId="2C9B3A0A" w14:textId="77777777" w:rsidR="007F174E" w:rsidRDefault="00FE54E1">
      <w:pPr>
        <w:pStyle w:val="BodyText"/>
        <w:ind w:left="780" w:right="806"/>
      </w:pPr>
      <w:r>
        <w:t>This action plan provides a description of measures that maximize the likelihood of achieving the population and distribution objectives for the Northwest Atlantic Blue Whale. It also includes measures to address threats to the population and monitor its recovery in order to guide not only activities to be undertaken by Fisheries and Oceans Canada (DFO), but also those for which other jurisdictions, organizations and individuals have a role to play. DFO strongly encourages all Canadians to participate in the conservation of the Blue Whale by supporting and implementing the priority recovery measures outlined in this action plan. DFO recognizes the</w:t>
      </w:r>
      <w:r>
        <w:rPr>
          <w:spacing w:val="-3"/>
        </w:rPr>
        <w:t xml:space="preserve"> </w:t>
      </w:r>
      <w:r>
        <w:t>important</w:t>
      </w:r>
      <w:r>
        <w:rPr>
          <w:spacing w:val="-4"/>
        </w:rPr>
        <w:t xml:space="preserve"> </w:t>
      </w:r>
      <w:r>
        <w:t>role</w:t>
      </w:r>
      <w:r>
        <w:rPr>
          <w:spacing w:val="-3"/>
        </w:rPr>
        <w:t xml:space="preserve"> </w:t>
      </w:r>
      <w:r>
        <w:t>of</w:t>
      </w:r>
      <w:r>
        <w:rPr>
          <w:spacing w:val="-3"/>
        </w:rPr>
        <w:t xml:space="preserve"> </w:t>
      </w:r>
      <w:r>
        <w:t>key</w:t>
      </w:r>
      <w:r>
        <w:rPr>
          <w:spacing w:val="-7"/>
        </w:rPr>
        <w:t xml:space="preserve"> </w:t>
      </w:r>
      <w:r>
        <w:t>players</w:t>
      </w:r>
      <w:r>
        <w:rPr>
          <w:spacing w:val="-1"/>
        </w:rPr>
        <w:t xml:space="preserve"> </w:t>
      </w:r>
      <w:r>
        <w:t>in</w:t>
      </w:r>
      <w:r>
        <w:rPr>
          <w:spacing w:val="-3"/>
        </w:rPr>
        <w:t xml:space="preserve"> </w:t>
      </w:r>
      <w:r>
        <w:t>the</w:t>
      </w:r>
      <w:r>
        <w:rPr>
          <w:spacing w:val="-3"/>
        </w:rPr>
        <w:t xml:space="preserve"> </w:t>
      </w:r>
      <w:r>
        <w:t>implementation</w:t>
      </w:r>
      <w:r>
        <w:rPr>
          <w:spacing w:val="-3"/>
        </w:rPr>
        <w:t xml:space="preserve"> </w:t>
      </w:r>
      <w:r>
        <w:t>of</w:t>
      </w:r>
      <w:r>
        <w:rPr>
          <w:spacing w:val="-1"/>
        </w:rPr>
        <w:t xml:space="preserve"> </w:t>
      </w:r>
      <w:r>
        <w:t>recovery</w:t>
      </w:r>
      <w:r>
        <w:rPr>
          <w:spacing w:val="-4"/>
        </w:rPr>
        <w:t xml:space="preserve"> </w:t>
      </w:r>
      <w:r>
        <w:t>measures</w:t>
      </w:r>
      <w:r>
        <w:rPr>
          <w:spacing w:val="-5"/>
        </w:rPr>
        <w:t xml:space="preserve"> </w:t>
      </w:r>
      <w:r>
        <w:t>for</w:t>
      </w:r>
      <w:r>
        <w:rPr>
          <w:spacing w:val="-4"/>
        </w:rPr>
        <w:t xml:space="preserve"> </w:t>
      </w:r>
      <w:r>
        <w:t>this population.</w:t>
      </w:r>
    </w:p>
    <w:p w14:paraId="5A0E622E" w14:textId="77777777" w:rsidR="007F174E" w:rsidRDefault="007F174E">
      <w:pPr>
        <w:pStyle w:val="BodyText"/>
        <w:spacing w:before="1"/>
      </w:pPr>
    </w:p>
    <w:p w14:paraId="74D962AA" w14:textId="77777777" w:rsidR="007F174E" w:rsidRDefault="00FE54E1">
      <w:pPr>
        <w:pStyle w:val="BodyText"/>
        <w:ind w:left="780" w:right="772"/>
      </w:pPr>
      <w:r>
        <w:t>The following three tables are not intended to present all the measures that could be taken to foster the Blue Whale's recovery; instead, they target measures likely to be taken in the short and</w:t>
      </w:r>
      <w:r>
        <w:rPr>
          <w:spacing w:val="-2"/>
        </w:rPr>
        <w:t xml:space="preserve"> </w:t>
      </w:r>
      <w:r>
        <w:t>medium</w:t>
      </w:r>
      <w:r>
        <w:rPr>
          <w:spacing w:val="-3"/>
        </w:rPr>
        <w:t xml:space="preserve"> </w:t>
      </w:r>
      <w:r>
        <w:t>term</w:t>
      </w:r>
      <w:r>
        <w:rPr>
          <w:spacing w:val="-2"/>
        </w:rPr>
        <w:t xml:space="preserve"> </w:t>
      </w:r>
      <w:r>
        <w:t>(within the</w:t>
      </w:r>
      <w:r>
        <w:rPr>
          <w:spacing w:val="-4"/>
        </w:rPr>
        <w:t xml:space="preserve"> </w:t>
      </w:r>
      <w:r>
        <w:t>next 5</w:t>
      </w:r>
      <w:r>
        <w:rPr>
          <w:spacing w:val="-4"/>
        </w:rPr>
        <w:t xml:space="preserve"> </w:t>
      </w:r>
      <w:r>
        <w:t>to</w:t>
      </w:r>
      <w:r>
        <w:rPr>
          <w:spacing w:val="-4"/>
        </w:rPr>
        <w:t xml:space="preserve"> </w:t>
      </w:r>
      <w:r>
        <w:t>10</w:t>
      </w:r>
      <w:r>
        <w:rPr>
          <w:spacing w:val="-2"/>
        </w:rPr>
        <w:t xml:space="preserve"> </w:t>
      </w:r>
      <w:r>
        <w:t>years).</w:t>
      </w:r>
      <w:r>
        <w:rPr>
          <w:spacing w:val="-3"/>
        </w:rPr>
        <w:t xml:space="preserve"> </w:t>
      </w:r>
      <w:r>
        <w:t>These</w:t>
      </w:r>
      <w:r>
        <w:rPr>
          <w:spacing w:val="-4"/>
        </w:rPr>
        <w:t xml:space="preserve"> </w:t>
      </w:r>
      <w:r>
        <w:t>measures</w:t>
      </w:r>
      <w:r>
        <w:rPr>
          <w:spacing w:val="-4"/>
        </w:rPr>
        <w:t xml:space="preserve"> </w:t>
      </w:r>
      <w:r>
        <w:t>are</w:t>
      </w:r>
      <w:r>
        <w:rPr>
          <w:spacing w:val="-4"/>
        </w:rPr>
        <w:t xml:space="preserve"> </w:t>
      </w:r>
      <w:r>
        <w:t>technically</w:t>
      </w:r>
      <w:r>
        <w:rPr>
          <w:spacing w:val="-4"/>
        </w:rPr>
        <w:t xml:space="preserve"> </w:t>
      </w:r>
      <w:r>
        <w:t>and</w:t>
      </w:r>
      <w:r>
        <w:rPr>
          <w:spacing w:val="-4"/>
        </w:rPr>
        <w:t xml:space="preserve"> </w:t>
      </w:r>
      <w:r>
        <w:t>financially feasible and will help identify additional measures that could be implemented in the longer term based</w:t>
      </w:r>
      <w:r>
        <w:rPr>
          <w:spacing w:val="-1"/>
        </w:rPr>
        <w:t xml:space="preserve"> </w:t>
      </w:r>
      <w:r>
        <w:t>on</w:t>
      </w:r>
      <w:r>
        <w:rPr>
          <w:spacing w:val="-3"/>
        </w:rPr>
        <w:t xml:space="preserve"> </w:t>
      </w:r>
      <w:r>
        <w:t>the</w:t>
      </w:r>
      <w:r>
        <w:rPr>
          <w:spacing w:val="-3"/>
        </w:rPr>
        <w:t xml:space="preserve"> </w:t>
      </w:r>
      <w:r>
        <w:t>knowledge</w:t>
      </w:r>
      <w:r>
        <w:rPr>
          <w:spacing w:val="-3"/>
        </w:rPr>
        <w:t xml:space="preserve"> </w:t>
      </w:r>
      <w:r>
        <w:t>that</w:t>
      </w:r>
      <w:r>
        <w:rPr>
          <w:spacing w:val="-2"/>
        </w:rPr>
        <w:t xml:space="preserve"> </w:t>
      </w:r>
      <w:r>
        <w:t>will</w:t>
      </w:r>
      <w:r>
        <w:rPr>
          <w:spacing w:val="-1"/>
        </w:rPr>
        <w:t xml:space="preserve"> </w:t>
      </w:r>
      <w:r>
        <w:t>be</w:t>
      </w:r>
      <w:r>
        <w:rPr>
          <w:spacing w:val="-1"/>
        </w:rPr>
        <w:t xml:space="preserve"> </w:t>
      </w:r>
      <w:r>
        <w:t>acquired.</w:t>
      </w:r>
      <w:r>
        <w:rPr>
          <w:spacing w:val="-4"/>
        </w:rPr>
        <w:t xml:space="preserve"> </w:t>
      </w:r>
      <w:r>
        <w:t>Given</w:t>
      </w:r>
      <w:r>
        <w:rPr>
          <w:spacing w:val="-1"/>
        </w:rPr>
        <w:t xml:space="preserve"> </w:t>
      </w:r>
      <w:r>
        <w:t>that</w:t>
      </w:r>
      <w:r>
        <w:rPr>
          <w:spacing w:val="-2"/>
        </w:rPr>
        <w:t xml:space="preserve"> </w:t>
      </w:r>
      <w:r>
        <w:t>the</w:t>
      </w:r>
      <w:r>
        <w:rPr>
          <w:spacing w:val="-1"/>
        </w:rPr>
        <w:t xml:space="preserve"> </w:t>
      </w:r>
      <w:r>
        <w:t>Northwest Atlantic Blue</w:t>
      </w:r>
      <w:r>
        <w:rPr>
          <w:spacing w:val="-6"/>
        </w:rPr>
        <w:t xml:space="preserve"> </w:t>
      </w:r>
      <w:r>
        <w:t>Whale</w:t>
      </w:r>
      <w:r>
        <w:rPr>
          <w:spacing w:val="-2"/>
        </w:rPr>
        <w:t xml:space="preserve"> </w:t>
      </w:r>
      <w:r>
        <w:t>has a vast range, the proposed research focuses on targeted areas to optimize results and efficiency. Much of this research could help support future critical habitat identification.</w:t>
      </w:r>
    </w:p>
    <w:p w14:paraId="52AAF96F" w14:textId="77777777" w:rsidR="007F174E" w:rsidRDefault="007F174E">
      <w:pPr>
        <w:pStyle w:val="BodyText"/>
      </w:pPr>
    </w:p>
    <w:p w14:paraId="043003E6" w14:textId="77777777" w:rsidR="007F174E" w:rsidRDefault="00FE54E1">
      <w:pPr>
        <w:pStyle w:val="BodyText"/>
        <w:ind w:left="780" w:right="789"/>
      </w:pPr>
      <w:r>
        <w:t>Table 1</w:t>
      </w:r>
      <w:r>
        <w:rPr>
          <w:spacing w:val="-2"/>
        </w:rPr>
        <w:t xml:space="preserve"> </w:t>
      </w:r>
      <w:r>
        <w:t>identifies</w:t>
      </w:r>
      <w:r>
        <w:rPr>
          <w:spacing w:val="-2"/>
        </w:rPr>
        <w:t xml:space="preserve"> </w:t>
      </w:r>
      <w:r>
        <w:t>measures</w:t>
      </w:r>
      <w:r>
        <w:rPr>
          <w:spacing w:val="-2"/>
        </w:rPr>
        <w:t xml:space="preserve"> </w:t>
      </w:r>
      <w:r>
        <w:t>to be</w:t>
      </w:r>
      <w:r>
        <w:rPr>
          <w:spacing w:val="-2"/>
        </w:rPr>
        <w:t xml:space="preserve"> </w:t>
      </w:r>
      <w:r>
        <w:t>taken by DFO</w:t>
      </w:r>
      <w:r>
        <w:rPr>
          <w:spacing w:val="-1"/>
        </w:rPr>
        <w:t xml:space="preserve"> </w:t>
      </w:r>
      <w:r>
        <w:t>to support</w:t>
      </w:r>
      <w:r>
        <w:rPr>
          <w:spacing w:val="-1"/>
        </w:rPr>
        <w:t xml:space="preserve"> </w:t>
      </w:r>
      <w:r>
        <w:t>the</w:t>
      </w:r>
      <w:r>
        <w:rPr>
          <w:spacing w:val="-2"/>
        </w:rPr>
        <w:t xml:space="preserve"> </w:t>
      </w:r>
      <w:r>
        <w:t>recovery of the</w:t>
      </w:r>
      <w:r>
        <w:rPr>
          <w:spacing w:val="-2"/>
        </w:rPr>
        <w:t xml:space="preserve"> </w:t>
      </w:r>
      <w:r>
        <w:t>Blue</w:t>
      </w:r>
      <w:r>
        <w:rPr>
          <w:spacing w:val="-5"/>
        </w:rPr>
        <w:t xml:space="preserve"> </w:t>
      </w:r>
      <w:r>
        <w:t>Whale.</w:t>
      </w:r>
      <w:r>
        <w:rPr>
          <w:spacing w:val="-3"/>
        </w:rPr>
        <w:t xml:space="preserve"> </w:t>
      </w:r>
      <w:r>
        <w:t>This table primarily presents research and monitoring measures that will be led by DFO, due to the complex logistics involved in monitoring a Blue Whale population with such a vast range. This research is a continuation or logical extension of studies already performed by DFO as part of the recovery strategy and as part of its mandate for marine mammal conservation. For an overview of the research activities and conservation and awareness measures carried out from 2009</w:t>
      </w:r>
      <w:r>
        <w:rPr>
          <w:spacing w:val="-2"/>
        </w:rPr>
        <w:t xml:space="preserve"> </w:t>
      </w:r>
      <w:r>
        <w:t>to</w:t>
      </w:r>
      <w:r>
        <w:rPr>
          <w:spacing w:val="-4"/>
        </w:rPr>
        <w:t xml:space="preserve"> </w:t>
      </w:r>
      <w:r>
        <w:t>2014,</w:t>
      </w:r>
      <w:r>
        <w:rPr>
          <w:spacing w:val="-3"/>
        </w:rPr>
        <w:t xml:space="preserve"> </w:t>
      </w:r>
      <w:r>
        <w:t>see</w:t>
      </w:r>
      <w:r>
        <w:rPr>
          <w:spacing w:val="-4"/>
        </w:rPr>
        <w:t xml:space="preserve"> </w:t>
      </w:r>
      <w:r>
        <w:t>the</w:t>
      </w:r>
      <w:r>
        <w:rPr>
          <w:spacing w:val="-4"/>
        </w:rPr>
        <w:t xml:space="preserve"> </w:t>
      </w:r>
      <w:hyperlink r:id="rId30">
        <w:r>
          <w:rPr>
            <w:color w:val="0000FF"/>
            <w:u w:val="single" w:color="0000FF"/>
          </w:rPr>
          <w:t>Report</w:t>
        </w:r>
        <w:r>
          <w:rPr>
            <w:color w:val="0000FF"/>
            <w:spacing w:val="-2"/>
            <w:u w:val="single" w:color="0000FF"/>
          </w:rPr>
          <w:t xml:space="preserve"> </w:t>
        </w:r>
        <w:r>
          <w:rPr>
            <w:color w:val="0000FF"/>
            <w:u w:val="single" w:color="0000FF"/>
          </w:rPr>
          <w:t>on</w:t>
        </w:r>
        <w:r>
          <w:rPr>
            <w:color w:val="0000FF"/>
            <w:spacing w:val="-4"/>
            <w:u w:val="single" w:color="0000FF"/>
          </w:rPr>
          <w:t xml:space="preserve"> </w:t>
        </w:r>
        <w:r>
          <w:rPr>
            <w:color w:val="0000FF"/>
            <w:u w:val="single" w:color="0000FF"/>
          </w:rPr>
          <w:t>the</w:t>
        </w:r>
        <w:r>
          <w:rPr>
            <w:color w:val="0000FF"/>
            <w:spacing w:val="-2"/>
            <w:u w:val="single" w:color="0000FF"/>
          </w:rPr>
          <w:t xml:space="preserve"> </w:t>
        </w:r>
        <w:r>
          <w:rPr>
            <w:color w:val="0000FF"/>
            <w:u w:val="single" w:color="0000FF"/>
          </w:rPr>
          <w:t>Progress</w:t>
        </w:r>
        <w:r>
          <w:rPr>
            <w:color w:val="0000FF"/>
            <w:spacing w:val="-4"/>
            <w:u w:val="single" w:color="0000FF"/>
          </w:rPr>
          <w:t xml:space="preserve"> </w:t>
        </w:r>
        <w:r>
          <w:rPr>
            <w:color w:val="0000FF"/>
            <w:u w:val="single" w:color="0000FF"/>
          </w:rPr>
          <w:t>of</w:t>
        </w:r>
        <w:r>
          <w:rPr>
            <w:color w:val="0000FF"/>
            <w:spacing w:val="-3"/>
            <w:u w:val="single" w:color="0000FF"/>
          </w:rPr>
          <w:t xml:space="preserve"> </w:t>
        </w:r>
        <w:r>
          <w:rPr>
            <w:color w:val="0000FF"/>
            <w:u w:val="single" w:color="0000FF"/>
          </w:rPr>
          <w:t>Recovery</w:t>
        </w:r>
        <w:r>
          <w:rPr>
            <w:color w:val="0000FF"/>
            <w:spacing w:val="-3"/>
            <w:u w:val="single" w:color="0000FF"/>
          </w:rPr>
          <w:t xml:space="preserve"> </w:t>
        </w:r>
        <w:r>
          <w:rPr>
            <w:color w:val="0000FF"/>
            <w:u w:val="single" w:color="0000FF"/>
          </w:rPr>
          <w:t>Strategy</w:t>
        </w:r>
        <w:r>
          <w:rPr>
            <w:color w:val="0000FF"/>
            <w:spacing w:val="-4"/>
            <w:u w:val="single" w:color="0000FF"/>
          </w:rPr>
          <w:t xml:space="preserve"> </w:t>
        </w:r>
        <w:r>
          <w:rPr>
            <w:color w:val="0000FF"/>
            <w:u w:val="single" w:color="0000FF"/>
          </w:rPr>
          <w:t>Implementation</w:t>
        </w:r>
        <w:r>
          <w:rPr>
            <w:color w:val="0000FF"/>
            <w:spacing w:val="-4"/>
            <w:u w:val="single" w:color="0000FF"/>
          </w:rPr>
          <w:t xml:space="preserve"> </w:t>
        </w:r>
        <w:r>
          <w:rPr>
            <w:color w:val="0000FF"/>
            <w:u w:val="single" w:color="0000FF"/>
          </w:rPr>
          <w:t>for</w:t>
        </w:r>
        <w:r>
          <w:rPr>
            <w:color w:val="0000FF"/>
            <w:spacing w:val="-3"/>
            <w:u w:val="single" w:color="0000FF"/>
          </w:rPr>
          <w:t xml:space="preserve"> </w:t>
        </w:r>
        <w:r>
          <w:rPr>
            <w:color w:val="0000FF"/>
            <w:u w:val="single" w:color="0000FF"/>
          </w:rPr>
          <w:t>the</w:t>
        </w:r>
        <w:r>
          <w:rPr>
            <w:color w:val="0000FF"/>
            <w:spacing w:val="-4"/>
            <w:u w:val="single" w:color="0000FF"/>
          </w:rPr>
          <w:t xml:space="preserve"> </w:t>
        </w:r>
        <w:r>
          <w:rPr>
            <w:color w:val="0000FF"/>
            <w:u w:val="single" w:color="0000FF"/>
          </w:rPr>
          <w:t>Blue</w:t>
        </w:r>
      </w:hyperlink>
      <w:r>
        <w:rPr>
          <w:color w:val="0000FF"/>
        </w:rPr>
        <w:t xml:space="preserve"> </w:t>
      </w:r>
      <w:hyperlink r:id="rId31">
        <w:r>
          <w:rPr>
            <w:color w:val="0000FF"/>
            <w:u w:val="single" w:color="0000FF"/>
          </w:rPr>
          <w:t>Whale, Northwest Atlantic Population</w:t>
        </w:r>
      </w:hyperlink>
      <w:r>
        <w:rPr>
          <w:color w:val="0000FF"/>
        </w:rPr>
        <w:t xml:space="preserve"> </w:t>
      </w:r>
      <w:r>
        <w:t>(DFO 2016). The measures listed in table 1 as well as tables 2 and 3 address the three recovery objectives:</w:t>
      </w:r>
    </w:p>
    <w:p w14:paraId="41124999" w14:textId="77777777" w:rsidR="007F174E" w:rsidRDefault="00FE54E1">
      <w:pPr>
        <w:pStyle w:val="BodyText"/>
        <w:spacing w:before="118"/>
        <w:ind w:left="780" w:right="834"/>
      </w:pPr>
      <w:r>
        <w:rPr>
          <w:b/>
        </w:rPr>
        <w:t>Objective</w:t>
      </w:r>
      <w:r>
        <w:rPr>
          <w:b/>
          <w:spacing w:val="-2"/>
        </w:rPr>
        <w:t xml:space="preserve"> </w:t>
      </w:r>
      <w:r>
        <w:rPr>
          <w:b/>
        </w:rPr>
        <w:t>1.</w:t>
      </w:r>
      <w:r>
        <w:rPr>
          <w:b/>
          <w:spacing w:val="-3"/>
        </w:rPr>
        <w:t xml:space="preserve"> </w:t>
      </w:r>
      <w:r>
        <w:rPr>
          <w:b/>
        </w:rPr>
        <w:t>Increase</w:t>
      </w:r>
      <w:r>
        <w:rPr>
          <w:b/>
          <w:spacing w:val="-2"/>
        </w:rPr>
        <w:t xml:space="preserve"> </w:t>
      </w:r>
      <w:r>
        <w:rPr>
          <w:b/>
        </w:rPr>
        <w:t>knowledge</w:t>
      </w:r>
      <w:r>
        <w:rPr>
          <w:b/>
          <w:spacing w:val="-3"/>
        </w:rPr>
        <w:t xml:space="preserve"> </w:t>
      </w:r>
      <w:r>
        <w:rPr>
          <w:b/>
        </w:rPr>
        <w:t>of</w:t>
      </w:r>
      <w:r>
        <w:rPr>
          <w:b/>
          <w:spacing w:val="-3"/>
        </w:rPr>
        <w:t xml:space="preserve"> </w:t>
      </w:r>
      <w:r>
        <w:rPr>
          <w:b/>
        </w:rPr>
        <w:t>the</w:t>
      </w:r>
      <w:r>
        <w:rPr>
          <w:b/>
          <w:spacing w:val="-5"/>
        </w:rPr>
        <w:t xml:space="preserve"> </w:t>
      </w:r>
      <w:r>
        <w:rPr>
          <w:b/>
        </w:rPr>
        <w:t>population</w:t>
      </w:r>
      <w:r>
        <w:rPr>
          <w:b/>
          <w:spacing w:val="-4"/>
        </w:rPr>
        <w:t xml:space="preserve"> </w:t>
      </w:r>
      <w:r>
        <w:rPr>
          <w:b/>
        </w:rPr>
        <w:t>and</w:t>
      </w:r>
      <w:r>
        <w:rPr>
          <w:b/>
          <w:spacing w:val="-4"/>
        </w:rPr>
        <w:t xml:space="preserve"> </w:t>
      </w:r>
      <w:r>
        <w:rPr>
          <w:b/>
        </w:rPr>
        <w:t>its</w:t>
      </w:r>
      <w:r>
        <w:rPr>
          <w:b/>
          <w:spacing w:val="-4"/>
        </w:rPr>
        <w:t xml:space="preserve"> </w:t>
      </w:r>
      <w:r>
        <w:rPr>
          <w:b/>
        </w:rPr>
        <w:t>size</w:t>
      </w:r>
      <w:r>
        <w:rPr>
          <w:b/>
          <w:spacing w:val="-3"/>
        </w:rPr>
        <w:t xml:space="preserve"> </w:t>
      </w:r>
      <w:r>
        <w:rPr>
          <w:b/>
        </w:rPr>
        <w:t>(measures</w:t>
      </w:r>
      <w:r>
        <w:rPr>
          <w:b/>
          <w:spacing w:val="-2"/>
        </w:rPr>
        <w:t xml:space="preserve"> </w:t>
      </w:r>
      <w:r>
        <w:rPr>
          <w:b/>
        </w:rPr>
        <w:t>1</w:t>
      </w:r>
      <w:r>
        <w:rPr>
          <w:b/>
          <w:spacing w:val="-4"/>
        </w:rPr>
        <w:t xml:space="preserve"> </w:t>
      </w:r>
      <w:r>
        <w:rPr>
          <w:b/>
        </w:rPr>
        <w:t>to</w:t>
      </w:r>
      <w:r>
        <w:rPr>
          <w:b/>
          <w:spacing w:val="-2"/>
        </w:rPr>
        <w:t xml:space="preserve"> </w:t>
      </w:r>
      <w:r>
        <w:rPr>
          <w:b/>
        </w:rPr>
        <w:t>3):</w:t>
      </w:r>
      <w:r>
        <w:rPr>
          <w:b/>
          <w:spacing w:val="-3"/>
        </w:rPr>
        <w:t xml:space="preserve"> </w:t>
      </w:r>
      <w:r>
        <w:t>A</w:t>
      </w:r>
      <w:r>
        <w:rPr>
          <w:spacing w:val="-2"/>
        </w:rPr>
        <w:t xml:space="preserve"> </w:t>
      </w:r>
      <w:r>
        <w:t>better understanding of the high-concentration areas of Blue</w:t>
      </w:r>
      <w:r>
        <w:rPr>
          <w:spacing w:val="-3"/>
        </w:rPr>
        <w:t xml:space="preserve"> </w:t>
      </w:r>
      <w:r>
        <w:t xml:space="preserve">Whales will make it possible to carry out targeted surveys to assess the population size more effectively; this research will also make it possible to understand the reasons why Blue Whales are attracted to certain locations. It is being conducted to meet both objective 1 of the recovery strategy and the Schedule of Studies to identify critical habitat included in the recovery strategy. The studies on high-concentration areas and their characteristics, such as high concentrations of krill, could lead to the identification of Blue Whale critical habitat, at least partially, in an update of the recovery </w:t>
      </w:r>
      <w:r>
        <w:rPr>
          <w:spacing w:val="-2"/>
        </w:rPr>
        <w:t>strategy.</w:t>
      </w:r>
    </w:p>
    <w:p w14:paraId="759E5183" w14:textId="77777777" w:rsidR="007F174E" w:rsidRDefault="00FE54E1">
      <w:pPr>
        <w:spacing w:before="122"/>
        <w:ind w:left="780" w:right="789"/>
      </w:pPr>
      <w:r>
        <w:rPr>
          <w:b/>
        </w:rPr>
        <w:t>Objective</w:t>
      </w:r>
      <w:r>
        <w:rPr>
          <w:b/>
          <w:spacing w:val="-3"/>
        </w:rPr>
        <w:t xml:space="preserve"> </w:t>
      </w:r>
      <w:r>
        <w:rPr>
          <w:b/>
        </w:rPr>
        <w:t>2.</w:t>
      </w:r>
      <w:r>
        <w:rPr>
          <w:b/>
          <w:spacing w:val="-6"/>
        </w:rPr>
        <w:t xml:space="preserve"> </w:t>
      </w:r>
      <w:r>
        <w:rPr>
          <w:b/>
        </w:rPr>
        <w:t>Mitigate</w:t>
      </w:r>
      <w:r>
        <w:rPr>
          <w:b/>
          <w:spacing w:val="-5"/>
        </w:rPr>
        <w:t xml:space="preserve"> </w:t>
      </w:r>
      <w:r>
        <w:rPr>
          <w:b/>
        </w:rPr>
        <w:t>threats</w:t>
      </w:r>
      <w:r>
        <w:rPr>
          <w:b/>
          <w:spacing w:val="-4"/>
        </w:rPr>
        <w:t xml:space="preserve"> </w:t>
      </w:r>
      <w:r>
        <w:rPr>
          <w:b/>
        </w:rPr>
        <w:t>(measures</w:t>
      </w:r>
      <w:r>
        <w:rPr>
          <w:b/>
          <w:spacing w:val="-2"/>
        </w:rPr>
        <w:t xml:space="preserve"> </w:t>
      </w:r>
      <w:r>
        <w:rPr>
          <w:b/>
        </w:rPr>
        <w:t>7</w:t>
      </w:r>
      <w:r>
        <w:rPr>
          <w:b/>
          <w:spacing w:val="-5"/>
        </w:rPr>
        <w:t xml:space="preserve"> </w:t>
      </w:r>
      <w:r>
        <w:rPr>
          <w:b/>
        </w:rPr>
        <w:t>to</w:t>
      </w:r>
      <w:r>
        <w:rPr>
          <w:b/>
          <w:spacing w:val="-5"/>
        </w:rPr>
        <w:t xml:space="preserve"> </w:t>
      </w:r>
      <w:r>
        <w:rPr>
          <w:b/>
        </w:rPr>
        <w:t>10):</w:t>
      </w:r>
      <w:r>
        <w:rPr>
          <w:b/>
          <w:spacing w:val="-1"/>
        </w:rPr>
        <w:t xml:space="preserve"> </w:t>
      </w:r>
      <w:r>
        <w:t>DFO</w:t>
      </w:r>
      <w:r>
        <w:rPr>
          <w:spacing w:val="-1"/>
        </w:rPr>
        <w:t xml:space="preserve"> </w:t>
      </w:r>
      <w:r>
        <w:t>will</w:t>
      </w:r>
      <w:r>
        <w:rPr>
          <w:spacing w:val="-3"/>
        </w:rPr>
        <w:t xml:space="preserve"> </w:t>
      </w:r>
      <w:r>
        <w:t>implement</w:t>
      </w:r>
      <w:r>
        <w:rPr>
          <w:spacing w:val="-4"/>
        </w:rPr>
        <w:t xml:space="preserve"> </w:t>
      </w:r>
      <w:r>
        <w:t>conservation</w:t>
      </w:r>
      <w:r>
        <w:rPr>
          <w:spacing w:val="-3"/>
        </w:rPr>
        <w:t xml:space="preserve"> </w:t>
      </w:r>
      <w:r>
        <w:t>measures to protect the Blue Whale's food resources, mitigate the risk of collisions, and protect the Blue Whale from disturbances through policies and regulations.</w:t>
      </w:r>
    </w:p>
    <w:p w14:paraId="55AA141C" w14:textId="77777777" w:rsidR="007F174E" w:rsidRDefault="007F174E">
      <w:pPr>
        <w:pStyle w:val="BodyText"/>
        <w:spacing w:before="10"/>
        <w:rPr>
          <w:sz w:val="21"/>
        </w:rPr>
      </w:pPr>
    </w:p>
    <w:p w14:paraId="78D26A62" w14:textId="77777777" w:rsidR="007F174E" w:rsidRDefault="00FE54E1">
      <w:pPr>
        <w:spacing w:line="242" w:lineRule="auto"/>
        <w:ind w:left="780" w:right="772"/>
      </w:pPr>
      <w:r>
        <w:rPr>
          <w:b/>
        </w:rPr>
        <w:t xml:space="preserve">Objective 3. Develop a better understanding of threats (measures 4 to 6): </w:t>
      </w:r>
      <w:r>
        <w:t>The impact of threats,</w:t>
      </w:r>
      <w:r>
        <w:rPr>
          <w:spacing w:val="-3"/>
        </w:rPr>
        <w:t xml:space="preserve"> </w:t>
      </w:r>
      <w:r>
        <w:t>such</w:t>
      </w:r>
      <w:r>
        <w:rPr>
          <w:spacing w:val="-5"/>
        </w:rPr>
        <w:t xml:space="preserve"> </w:t>
      </w:r>
      <w:r>
        <w:t>as</w:t>
      </w:r>
      <w:r>
        <w:rPr>
          <w:spacing w:val="-3"/>
        </w:rPr>
        <w:t xml:space="preserve"> </w:t>
      </w:r>
      <w:r>
        <w:t>noise,</w:t>
      </w:r>
      <w:r>
        <w:rPr>
          <w:spacing w:val="-1"/>
        </w:rPr>
        <w:t xml:space="preserve"> </w:t>
      </w:r>
      <w:r>
        <w:t>disturbance,</w:t>
      </w:r>
      <w:r>
        <w:rPr>
          <w:spacing w:val="-1"/>
        </w:rPr>
        <w:t xml:space="preserve"> </w:t>
      </w:r>
      <w:r>
        <w:t>or</w:t>
      </w:r>
      <w:r>
        <w:rPr>
          <w:spacing w:val="-2"/>
        </w:rPr>
        <w:t xml:space="preserve"> </w:t>
      </w:r>
      <w:r>
        <w:t>entanglement,</w:t>
      </w:r>
      <w:r>
        <w:rPr>
          <w:spacing w:val="-4"/>
        </w:rPr>
        <w:t xml:space="preserve"> </w:t>
      </w:r>
      <w:r>
        <w:t>which</w:t>
      </w:r>
      <w:r>
        <w:rPr>
          <w:spacing w:val="-3"/>
        </w:rPr>
        <w:t xml:space="preserve"> </w:t>
      </w:r>
      <w:r>
        <w:t>can</w:t>
      </w:r>
      <w:r>
        <w:rPr>
          <w:spacing w:val="-3"/>
        </w:rPr>
        <w:t xml:space="preserve"> </w:t>
      </w:r>
      <w:r>
        <w:t>alter</w:t>
      </w:r>
      <w:r>
        <w:rPr>
          <w:spacing w:val="-4"/>
        </w:rPr>
        <w:t xml:space="preserve"> </w:t>
      </w:r>
      <w:r>
        <w:t>Blue</w:t>
      </w:r>
      <w:r>
        <w:rPr>
          <w:spacing w:val="-8"/>
        </w:rPr>
        <w:t xml:space="preserve"> </w:t>
      </w:r>
      <w:r>
        <w:t>Whale</w:t>
      </w:r>
      <w:r>
        <w:rPr>
          <w:spacing w:val="-2"/>
        </w:rPr>
        <w:t xml:space="preserve"> </w:t>
      </w:r>
      <w:proofErr w:type="spellStart"/>
      <w:r>
        <w:t>behaviour</w:t>
      </w:r>
      <w:proofErr w:type="spellEnd"/>
      <w:r>
        <w:rPr>
          <w:spacing w:val="-1"/>
        </w:rPr>
        <w:t xml:space="preserve"> </w:t>
      </w:r>
      <w:r>
        <w:t>and thereby adversely affect their recovery, are still poorly understood. Studies on noise sources</w:t>
      </w:r>
    </w:p>
    <w:p w14:paraId="3B48273D" w14:textId="77777777" w:rsidR="007F174E" w:rsidRDefault="007F174E">
      <w:pPr>
        <w:spacing w:line="242" w:lineRule="auto"/>
        <w:sectPr w:rsidR="007F174E">
          <w:pgSz w:w="12240" w:h="15840"/>
          <w:pgMar w:top="940" w:right="680" w:bottom="1160" w:left="660" w:header="727" w:footer="972" w:gutter="0"/>
          <w:cols w:space="720"/>
        </w:sectPr>
      </w:pPr>
    </w:p>
    <w:p w14:paraId="5A162FE4" w14:textId="77777777" w:rsidR="007F174E" w:rsidRDefault="007F174E">
      <w:pPr>
        <w:pStyle w:val="BodyText"/>
        <w:rPr>
          <w:sz w:val="20"/>
        </w:rPr>
      </w:pPr>
    </w:p>
    <w:p w14:paraId="20382AC7" w14:textId="77777777" w:rsidR="007F174E" w:rsidRDefault="007F174E">
      <w:pPr>
        <w:pStyle w:val="BodyText"/>
        <w:spacing w:before="5"/>
      </w:pPr>
    </w:p>
    <w:p w14:paraId="25CDCBD1" w14:textId="77777777" w:rsidR="007F174E" w:rsidRDefault="00FE54E1">
      <w:pPr>
        <w:pStyle w:val="BodyText"/>
        <w:ind w:left="780" w:right="834"/>
      </w:pPr>
      <w:r>
        <w:t>and</w:t>
      </w:r>
      <w:r>
        <w:rPr>
          <w:spacing w:val="-3"/>
        </w:rPr>
        <w:t xml:space="preserve"> </w:t>
      </w:r>
      <w:r>
        <w:t>the</w:t>
      </w:r>
      <w:r>
        <w:rPr>
          <w:spacing w:val="-5"/>
        </w:rPr>
        <w:t xml:space="preserve"> </w:t>
      </w:r>
      <w:r>
        <w:t>impact</w:t>
      </w:r>
      <w:r>
        <w:rPr>
          <w:spacing w:val="-1"/>
        </w:rPr>
        <w:t xml:space="preserve"> </w:t>
      </w:r>
      <w:r>
        <w:t>of</w:t>
      </w:r>
      <w:r>
        <w:rPr>
          <w:spacing w:val="-1"/>
        </w:rPr>
        <w:t xml:space="preserve"> </w:t>
      </w:r>
      <w:r>
        <w:t>disturbance</w:t>
      </w:r>
      <w:r>
        <w:rPr>
          <w:spacing w:val="-1"/>
        </w:rPr>
        <w:t xml:space="preserve"> </w:t>
      </w:r>
      <w:r>
        <w:t>and</w:t>
      </w:r>
      <w:r>
        <w:rPr>
          <w:spacing w:val="-3"/>
        </w:rPr>
        <w:t xml:space="preserve"> </w:t>
      </w:r>
      <w:r>
        <w:t>entanglement</w:t>
      </w:r>
      <w:r>
        <w:rPr>
          <w:spacing w:val="-4"/>
        </w:rPr>
        <w:t xml:space="preserve"> </w:t>
      </w:r>
      <w:r>
        <w:t>on</w:t>
      </w:r>
      <w:r>
        <w:rPr>
          <w:spacing w:val="-3"/>
        </w:rPr>
        <w:t xml:space="preserve"> </w:t>
      </w:r>
      <w:r>
        <w:t>the</w:t>
      </w:r>
      <w:r>
        <w:rPr>
          <w:spacing w:val="-5"/>
        </w:rPr>
        <w:t xml:space="preserve"> </w:t>
      </w:r>
      <w:r>
        <w:t>recovery</w:t>
      </w:r>
      <w:r>
        <w:rPr>
          <w:spacing w:val="-4"/>
        </w:rPr>
        <w:t xml:space="preserve"> </w:t>
      </w:r>
      <w:r>
        <w:t>of</w:t>
      </w:r>
      <w:r>
        <w:rPr>
          <w:spacing w:val="-1"/>
        </w:rPr>
        <w:t xml:space="preserve"> </w:t>
      </w:r>
      <w:r>
        <w:t>the</w:t>
      </w:r>
      <w:r>
        <w:rPr>
          <w:spacing w:val="-5"/>
        </w:rPr>
        <w:t xml:space="preserve"> </w:t>
      </w:r>
      <w:r>
        <w:t>population will</w:t>
      </w:r>
      <w:r>
        <w:rPr>
          <w:spacing w:val="-3"/>
        </w:rPr>
        <w:t xml:space="preserve"> </w:t>
      </w:r>
      <w:r>
        <w:t>make</w:t>
      </w:r>
      <w:r>
        <w:rPr>
          <w:spacing w:val="-5"/>
        </w:rPr>
        <w:t xml:space="preserve"> </w:t>
      </w:r>
      <w:r>
        <w:t xml:space="preserve">it possible to implement suitable mitigation measures and improve on existing mitigation </w:t>
      </w:r>
      <w:r>
        <w:rPr>
          <w:spacing w:val="-2"/>
        </w:rPr>
        <w:t>measures.</w:t>
      </w:r>
    </w:p>
    <w:p w14:paraId="6310DB41" w14:textId="77777777" w:rsidR="007F174E" w:rsidRDefault="007F174E">
      <w:pPr>
        <w:pStyle w:val="BodyText"/>
        <w:spacing w:before="1"/>
      </w:pPr>
    </w:p>
    <w:p w14:paraId="18B82DA6" w14:textId="77777777" w:rsidR="007F174E" w:rsidRDefault="00FE54E1">
      <w:pPr>
        <w:pStyle w:val="BodyText"/>
        <w:ind w:left="780" w:right="793"/>
      </w:pPr>
      <w:r>
        <w:t>The measures presented in table 1 are in addition to the implementation of those that fall under DFO's</w:t>
      </w:r>
      <w:r>
        <w:rPr>
          <w:spacing w:val="-4"/>
        </w:rPr>
        <w:t xml:space="preserve"> </w:t>
      </w:r>
      <w:r>
        <w:t>mandate</w:t>
      </w:r>
      <w:r>
        <w:rPr>
          <w:spacing w:val="-3"/>
        </w:rPr>
        <w:t xml:space="preserve"> </w:t>
      </w:r>
      <w:r>
        <w:t>and</w:t>
      </w:r>
      <w:r>
        <w:rPr>
          <w:spacing w:val="-2"/>
        </w:rPr>
        <w:t xml:space="preserve"> </w:t>
      </w:r>
      <w:r>
        <w:t>its</w:t>
      </w:r>
      <w:r>
        <w:rPr>
          <w:spacing w:val="-3"/>
        </w:rPr>
        <w:t xml:space="preserve"> </w:t>
      </w:r>
      <w:r>
        <w:t>enforcement</w:t>
      </w:r>
      <w:r>
        <w:rPr>
          <w:spacing w:val="-4"/>
        </w:rPr>
        <w:t xml:space="preserve"> </w:t>
      </w:r>
      <w:r>
        <w:t>of</w:t>
      </w:r>
      <w:r>
        <w:rPr>
          <w:spacing w:val="-1"/>
        </w:rPr>
        <w:t xml:space="preserve"> </w:t>
      </w:r>
      <w:r>
        <w:t>laws</w:t>
      </w:r>
      <w:r>
        <w:rPr>
          <w:spacing w:val="-2"/>
        </w:rPr>
        <w:t xml:space="preserve"> </w:t>
      </w:r>
      <w:r>
        <w:t>in</w:t>
      </w:r>
      <w:r>
        <w:rPr>
          <w:spacing w:val="-3"/>
        </w:rPr>
        <w:t xml:space="preserve"> </w:t>
      </w:r>
      <w:r>
        <w:t>effect.</w:t>
      </w:r>
      <w:r>
        <w:rPr>
          <w:spacing w:val="-3"/>
        </w:rPr>
        <w:t xml:space="preserve"> </w:t>
      </w:r>
      <w:r>
        <w:t>The</w:t>
      </w:r>
      <w:r>
        <w:rPr>
          <w:spacing w:val="-2"/>
        </w:rPr>
        <w:t xml:space="preserve"> </w:t>
      </w:r>
      <w:r>
        <w:t>Blue</w:t>
      </w:r>
      <w:r>
        <w:rPr>
          <w:spacing w:val="-9"/>
        </w:rPr>
        <w:t xml:space="preserve"> </w:t>
      </w:r>
      <w:r>
        <w:t>Whale</w:t>
      </w:r>
      <w:r>
        <w:rPr>
          <w:spacing w:val="-2"/>
        </w:rPr>
        <w:t xml:space="preserve"> </w:t>
      </w:r>
      <w:r>
        <w:t>is</w:t>
      </w:r>
      <w:r>
        <w:rPr>
          <w:spacing w:val="-2"/>
        </w:rPr>
        <w:t xml:space="preserve"> </w:t>
      </w:r>
      <w:r>
        <w:t>protected</w:t>
      </w:r>
      <w:r>
        <w:rPr>
          <w:spacing w:val="-3"/>
        </w:rPr>
        <w:t xml:space="preserve"> </w:t>
      </w:r>
      <w:r>
        <w:t xml:space="preserve">under SARA, which prohibits anyone from killing, harming, harassing, capturing, or taking an endangered species. Needs of the Blue Whale must also be taken into account in environmental assessments of various projects under the </w:t>
      </w:r>
      <w:r>
        <w:rPr>
          <w:i/>
        </w:rPr>
        <w:t xml:space="preserve">Fisheries Act, </w:t>
      </w:r>
      <w:r>
        <w:t xml:space="preserve">the </w:t>
      </w:r>
      <w:r>
        <w:rPr>
          <w:i/>
        </w:rPr>
        <w:t xml:space="preserve">Impact Assessment Act </w:t>
      </w:r>
      <w:r>
        <w:t xml:space="preserve">or the </w:t>
      </w:r>
      <w:r>
        <w:rPr>
          <w:i/>
        </w:rPr>
        <w:t>Canadian Energy Regulator Act</w:t>
      </w:r>
      <w:r>
        <w:t>. Mitigation measures can also be included in authorization conditions issued under various types of legislation enforced by</w:t>
      </w:r>
      <w:r>
        <w:rPr>
          <w:spacing w:val="-2"/>
        </w:rPr>
        <w:t xml:space="preserve"> </w:t>
      </w:r>
      <w:r>
        <w:t>the Department. Environmental assessments of projects submitted to federal-provincial offshore petroleum boards are also reviewed by DFO to ensure that species at risk are taken into account. Moreover, scientific research protocols on the Blue Whale are reviewed to minimize disturbances. By enforcing legislation, other government departments and agencies also contribute to Blue Whale</w:t>
      </w:r>
      <w:r>
        <w:rPr>
          <w:spacing w:val="40"/>
        </w:rPr>
        <w:t xml:space="preserve"> </w:t>
      </w:r>
      <w:r>
        <w:t xml:space="preserve">recovery. For example, the Parks Canada Agency (PCA) is implementing the </w:t>
      </w:r>
      <w:r>
        <w:rPr>
          <w:i/>
        </w:rPr>
        <w:t>Marine Activities</w:t>
      </w:r>
      <w:r>
        <w:rPr>
          <w:i/>
          <w:spacing w:val="40"/>
        </w:rPr>
        <w:t xml:space="preserve"> </w:t>
      </w:r>
      <w:r>
        <w:rPr>
          <w:i/>
        </w:rPr>
        <w:t>in the Saguenay–St. Lawrence Marine Park Regulations</w:t>
      </w:r>
      <w:r>
        <w:t>. Other Government of Canada efforts that may indirectly address threats to the Blue Whale include shipping lane speed reductions and fishery closures in key areas of the Gulf of St. Lawrence. The Blue</w:t>
      </w:r>
      <w:r>
        <w:rPr>
          <w:spacing w:val="-3"/>
        </w:rPr>
        <w:t xml:space="preserve"> </w:t>
      </w:r>
      <w:r>
        <w:t xml:space="preserve">Whale may also benefit from investments made under </w:t>
      </w:r>
      <w:hyperlink r:id="rId32">
        <w:r>
          <w:rPr>
            <w:color w:val="0000FF"/>
            <w:u w:val="single" w:color="0000FF"/>
          </w:rPr>
          <w:t>Canada's Oceans Protection Plan</w:t>
        </w:r>
      </w:hyperlink>
      <w:r>
        <w:t>, in areas that aim at a better understanding of noise impacts on whales, and at testing whale detection technologies. Lastly, efforts to survey the North Atlantic Right Whale have generated a number of Blue Whale detections, which may help with understanding seasonal Blue Whale distribution.</w:t>
      </w:r>
    </w:p>
    <w:p w14:paraId="6CBBF565" w14:textId="77777777" w:rsidR="007F174E" w:rsidRDefault="007F174E">
      <w:pPr>
        <w:sectPr w:rsidR="007F174E">
          <w:pgSz w:w="12240" w:h="15840"/>
          <w:pgMar w:top="940" w:right="680" w:bottom="1160" w:left="660" w:header="727" w:footer="972" w:gutter="0"/>
          <w:cols w:space="720"/>
        </w:sectPr>
      </w:pPr>
    </w:p>
    <w:p w14:paraId="01C21776" w14:textId="77777777" w:rsidR="007F174E" w:rsidRDefault="00FE54E1">
      <w:pPr>
        <w:spacing w:before="82"/>
        <w:ind w:left="100"/>
        <w:rPr>
          <w:b/>
          <w:sz w:val="20"/>
        </w:rPr>
      </w:pPr>
      <w:r>
        <w:rPr>
          <w:b/>
          <w:sz w:val="20"/>
        </w:rPr>
        <w:lastRenderedPageBreak/>
        <w:t>Table</w:t>
      </w:r>
      <w:r>
        <w:rPr>
          <w:b/>
          <w:spacing w:val="-7"/>
          <w:sz w:val="20"/>
        </w:rPr>
        <w:t xml:space="preserve"> </w:t>
      </w:r>
      <w:r>
        <w:rPr>
          <w:b/>
          <w:sz w:val="20"/>
        </w:rPr>
        <w:t>1.</w:t>
      </w:r>
      <w:r>
        <w:rPr>
          <w:b/>
          <w:spacing w:val="-2"/>
          <w:sz w:val="20"/>
        </w:rPr>
        <w:t xml:space="preserve"> </w:t>
      </w:r>
      <w:r>
        <w:rPr>
          <w:b/>
          <w:sz w:val="20"/>
        </w:rPr>
        <w:t>Measures</w:t>
      </w:r>
      <w:r>
        <w:rPr>
          <w:b/>
          <w:spacing w:val="-7"/>
          <w:sz w:val="20"/>
        </w:rPr>
        <w:t xml:space="preserve"> </w:t>
      </w:r>
      <w:r>
        <w:rPr>
          <w:b/>
          <w:sz w:val="20"/>
        </w:rPr>
        <w:t>to</w:t>
      </w:r>
      <w:r>
        <w:rPr>
          <w:b/>
          <w:spacing w:val="-5"/>
          <w:sz w:val="20"/>
        </w:rPr>
        <w:t xml:space="preserve"> </w:t>
      </w:r>
      <w:r>
        <w:rPr>
          <w:b/>
          <w:sz w:val="20"/>
        </w:rPr>
        <w:t>be</w:t>
      </w:r>
      <w:r>
        <w:rPr>
          <w:b/>
          <w:spacing w:val="-6"/>
          <w:sz w:val="20"/>
        </w:rPr>
        <w:t xml:space="preserve"> </w:t>
      </w:r>
      <w:r>
        <w:rPr>
          <w:b/>
          <w:sz w:val="20"/>
        </w:rPr>
        <w:t>undertaken</w:t>
      </w:r>
      <w:r>
        <w:rPr>
          <w:b/>
          <w:spacing w:val="-7"/>
          <w:sz w:val="20"/>
        </w:rPr>
        <w:t xml:space="preserve"> </w:t>
      </w:r>
      <w:r>
        <w:rPr>
          <w:b/>
          <w:sz w:val="20"/>
        </w:rPr>
        <w:t>by</w:t>
      </w:r>
      <w:r>
        <w:rPr>
          <w:b/>
          <w:spacing w:val="-7"/>
          <w:sz w:val="20"/>
        </w:rPr>
        <w:t xml:space="preserve"> </w:t>
      </w:r>
      <w:r>
        <w:rPr>
          <w:b/>
          <w:sz w:val="20"/>
        </w:rPr>
        <w:t>Fisheries</w:t>
      </w:r>
      <w:r>
        <w:rPr>
          <w:b/>
          <w:spacing w:val="-7"/>
          <w:sz w:val="20"/>
        </w:rPr>
        <w:t xml:space="preserve"> </w:t>
      </w:r>
      <w:r>
        <w:rPr>
          <w:b/>
          <w:sz w:val="20"/>
        </w:rPr>
        <w:t>and</w:t>
      </w:r>
      <w:r>
        <w:rPr>
          <w:b/>
          <w:spacing w:val="-6"/>
          <w:sz w:val="20"/>
        </w:rPr>
        <w:t xml:space="preserve"> </w:t>
      </w:r>
      <w:r>
        <w:rPr>
          <w:b/>
          <w:sz w:val="20"/>
        </w:rPr>
        <w:t>Oceans</w:t>
      </w:r>
      <w:r>
        <w:rPr>
          <w:b/>
          <w:spacing w:val="-7"/>
          <w:sz w:val="20"/>
        </w:rPr>
        <w:t xml:space="preserve"> </w:t>
      </w:r>
      <w:r>
        <w:rPr>
          <w:b/>
          <w:sz w:val="20"/>
        </w:rPr>
        <w:t>Canada</w:t>
      </w:r>
      <w:r>
        <w:rPr>
          <w:b/>
          <w:spacing w:val="-3"/>
          <w:sz w:val="20"/>
        </w:rPr>
        <w:t xml:space="preserve"> </w:t>
      </w:r>
      <w:r>
        <w:rPr>
          <w:b/>
          <w:spacing w:val="-2"/>
          <w:sz w:val="20"/>
        </w:rPr>
        <w:t>(DFO)</w:t>
      </w:r>
    </w:p>
    <w:p w14:paraId="0E0AAF69" w14:textId="77777777" w:rsidR="007F174E" w:rsidRDefault="007F174E">
      <w:pPr>
        <w:pStyle w:val="BodyText"/>
        <w:spacing w:before="8" w:after="1"/>
        <w:rPr>
          <w:b/>
          <w:sz w:val="1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5189"/>
        <w:gridCol w:w="1481"/>
        <w:gridCol w:w="1205"/>
        <w:gridCol w:w="1885"/>
        <w:gridCol w:w="2475"/>
      </w:tblGrid>
      <w:tr w:rsidR="007F174E" w14:paraId="5E815613" w14:textId="77777777">
        <w:trPr>
          <w:trHeight w:val="726"/>
        </w:trPr>
        <w:tc>
          <w:tcPr>
            <w:tcW w:w="718" w:type="dxa"/>
            <w:shd w:val="clear" w:color="auto" w:fill="541213"/>
          </w:tcPr>
          <w:p w14:paraId="4AF802B2" w14:textId="497FBF0B" w:rsidR="007F174E" w:rsidRDefault="00EB31F8">
            <w:pPr>
              <w:pStyle w:val="TableParagraph"/>
              <w:spacing w:before="186"/>
              <w:ind w:left="8"/>
              <w:jc w:val="center"/>
              <w:rPr>
                <w:b/>
                <w:sz w:val="20"/>
              </w:rPr>
            </w:pPr>
            <w:r>
              <w:rPr>
                <w:b/>
                <w:color w:val="FFFFFF"/>
                <w:w w:val="99"/>
                <w:sz w:val="20"/>
              </w:rPr>
              <w:t>#</w:t>
            </w:r>
          </w:p>
        </w:tc>
        <w:tc>
          <w:tcPr>
            <w:tcW w:w="5189" w:type="dxa"/>
            <w:shd w:val="clear" w:color="auto" w:fill="541213"/>
          </w:tcPr>
          <w:p w14:paraId="4139224A" w14:textId="77777777" w:rsidR="008B3AE2" w:rsidRDefault="008B3AE2" w:rsidP="008B3AE2">
            <w:pPr>
              <w:pStyle w:val="TableParagraph"/>
              <w:spacing w:before="1"/>
              <w:ind w:left="140" w:right="135"/>
              <w:rPr>
                <w:b/>
                <w:color w:val="FFFFFF"/>
                <w:spacing w:val="-2"/>
                <w:sz w:val="20"/>
              </w:rPr>
            </w:pPr>
          </w:p>
          <w:p w14:paraId="278C564F" w14:textId="122ADDC8" w:rsidR="007F174E" w:rsidRPr="004E3F6C" w:rsidRDefault="00EB31F8" w:rsidP="008B3AE2">
            <w:pPr>
              <w:pStyle w:val="TableParagraph"/>
              <w:spacing w:before="1"/>
              <w:ind w:left="140" w:right="135"/>
              <w:rPr>
                <w:b/>
                <w:color w:val="000000" w:themeColor="text1"/>
                <w:sz w:val="20"/>
              </w:rPr>
            </w:pPr>
            <w:r>
              <w:rPr>
                <w:b/>
                <w:color w:val="FFFFFF"/>
                <w:sz w:val="20"/>
              </w:rPr>
              <w:t>Recovery</w:t>
            </w:r>
            <w:r>
              <w:rPr>
                <w:b/>
                <w:color w:val="FFFFFF"/>
                <w:spacing w:val="-9"/>
                <w:sz w:val="20"/>
              </w:rPr>
              <w:t xml:space="preserve"> </w:t>
            </w:r>
            <w:r>
              <w:rPr>
                <w:b/>
                <w:color w:val="FFFFFF"/>
                <w:spacing w:val="-2"/>
                <w:sz w:val="20"/>
              </w:rPr>
              <w:t>measures</w:t>
            </w:r>
          </w:p>
        </w:tc>
        <w:tc>
          <w:tcPr>
            <w:tcW w:w="1481" w:type="dxa"/>
            <w:shd w:val="clear" w:color="auto" w:fill="541213"/>
          </w:tcPr>
          <w:p w14:paraId="4DD7E0E7" w14:textId="77777777" w:rsidR="007F174E" w:rsidRDefault="00FE54E1">
            <w:pPr>
              <w:pStyle w:val="TableParagraph"/>
              <w:spacing w:before="71"/>
              <w:ind w:left="343" w:right="345" w:firstLine="100"/>
              <w:rPr>
                <w:b/>
                <w:sz w:val="20"/>
              </w:rPr>
            </w:pPr>
            <w:r>
              <w:rPr>
                <w:b/>
                <w:color w:val="FFFFFF"/>
                <w:spacing w:val="-2"/>
                <w:sz w:val="20"/>
              </w:rPr>
              <w:t>Broad strategy</w:t>
            </w:r>
          </w:p>
        </w:tc>
        <w:tc>
          <w:tcPr>
            <w:tcW w:w="1205" w:type="dxa"/>
            <w:shd w:val="clear" w:color="auto" w:fill="541213"/>
          </w:tcPr>
          <w:p w14:paraId="6DDBCD57" w14:textId="77777777" w:rsidR="007F174E" w:rsidRDefault="00FE54E1">
            <w:pPr>
              <w:pStyle w:val="TableParagraph"/>
              <w:spacing w:before="186"/>
              <w:ind w:left="199" w:right="200"/>
              <w:jc w:val="center"/>
              <w:rPr>
                <w:b/>
                <w:sz w:val="20"/>
              </w:rPr>
            </w:pPr>
            <w:r>
              <w:rPr>
                <w:b/>
                <w:color w:val="FFFFFF"/>
                <w:spacing w:val="-2"/>
                <w:sz w:val="20"/>
              </w:rPr>
              <w:t>Priority</w:t>
            </w:r>
            <w:r>
              <w:rPr>
                <w:b/>
                <w:color w:val="FFFFFF"/>
                <w:spacing w:val="-2"/>
                <w:sz w:val="20"/>
                <w:vertAlign w:val="superscript"/>
              </w:rPr>
              <w:t>1</w:t>
            </w:r>
          </w:p>
        </w:tc>
        <w:tc>
          <w:tcPr>
            <w:tcW w:w="1885" w:type="dxa"/>
            <w:shd w:val="clear" w:color="auto" w:fill="541213"/>
          </w:tcPr>
          <w:p w14:paraId="24617120" w14:textId="77777777" w:rsidR="007F174E" w:rsidRDefault="00FE54E1">
            <w:pPr>
              <w:pStyle w:val="TableParagraph"/>
              <w:spacing w:before="16"/>
              <w:ind w:left="405" w:right="393" w:firstLine="48"/>
              <w:jc w:val="both"/>
              <w:rPr>
                <w:b/>
                <w:sz w:val="20"/>
              </w:rPr>
            </w:pPr>
            <w:r>
              <w:rPr>
                <w:b/>
                <w:color w:val="FFFFFF"/>
                <w:sz w:val="20"/>
              </w:rPr>
              <w:t xml:space="preserve">Threats or </w:t>
            </w:r>
            <w:r>
              <w:rPr>
                <w:b/>
                <w:color w:val="FFFFFF"/>
                <w:spacing w:val="-2"/>
                <w:sz w:val="20"/>
              </w:rPr>
              <w:t>objectives addressed</w:t>
            </w:r>
            <w:r>
              <w:rPr>
                <w:b/>
                <w:color w:val="FFFFFF"/>
                <w:spacing w:val="-2"/>
                <w:sz w:val="20"/>
                <w:vertAlign w:val="superscript"/>
              </w:rPr>
              <w:t>2</w:t>
            </w:r>
          </w:p>
        </w:tc>
        <w:tc>
          <w:tcPr>
            <w:tcW w:w="2475" w:type="dxa"/>
            <w:shd w:val="clear" w:color="auto" w:fill="541213"/>
          </w:tcPr>
          <w:p w14:paraId="493DAF77" w14:textId="77777777" w:rsidR="007F174E" w:rsidRDefault="00FE54E1">
            <w:pPr>
              <w:pStyle w:val="TableParagraph"/>
              <w:spacing w:before="186"/>
              <w:ind w:right="821"/>
              <w:jc w:val="right"/>
              <w:rPr>
                <w:b/>
                <w:sz w:val="20"/>
              </w:rPr>
            </w:pPr>
            <w:r>
              <w:rPr>
                <w:b/>
                <w:color w:val="FFFFFF"/>
                <w:spacing w:val="-2"/>
                <w:sz w:val="20"/>
              </w:rPr>
              <w:t>Timeline</w:t>
            </w:r>
          </w:p>
        </w:tc>
      </w:tr>
      <w:tr w:rsidR="007F174E" w14:paraId="3AE2B8E6" w14:textId="77777777">
        <w:trPr>
          <w:trHeight w:val="2001"/>
        </w:trPr>
        <w:tc>
          <w:tcPr>
            <w:tcW w:w="718" w:type="dxa"/>
          </w:tcPr>
          <w:p w14:paraId="22CFFBAF" w14:textId="77777777" w:rsidR="007F174E" w:rsidRDefault="007F174E">
            <w:pPr>
              <w:pStyle w:val="TableParagraph"/>
              <w:rPr>
                <w:b/>
              </w:rPr>
            </w:pPr>
          </w:p>
          <w:p w14:paraId="1FF727D1" w14:textId="77777777" w:rsidR="007F174E" w:rsidRDefault="007F174E">
            <w:pPr>
              <w:pStyle w:val="TableParagraph"/>
              <w:rPr>
                <w:b/>
              </w:rPr>
            </w:pPr>
          </w:p>
          <w:p w14:paraId="67BF3C17" w14:textId="77777777" w:rsidR="007F174E" w:rsidRDefault="007F174E">
            <w:pPr>
              <w:pStyle w:val="TableParagraph"/>
              <w:spacing w:before="11"/>
              <w:rPr>
                <w:b/>
                <w:sz w:val="32"/>
              </w:rPr>
            </w:pPr>
          </w:p>
          <w:p w14:paraId="2E711CEB" w14:textId="77777777" w:rsidR="007F174E" w:rsidRDefault="00FE54E1">
            <w:pPr>
              <w:pStyle w:val="TableParagraph"/>
              <w:ind w:left="8"/>
              <w:jc w:val="center"/>
              <w:rPr>
                <w:sz w:val="20"/>
              </w:rPr>
            </w:pPr>
            <w:r>
              <w:rPr>
                <w:w w:val="99"/>
                <w:sz w:val="20"/>
              </w:rPr>
              <w:t>1</w:t>
            </w:r>
          </w:p>
        </w:tc>
        <w:tc>
          <w:tcPr>
            <w:tcW w:w="5189" w:type="dxa"/>
          </w:tcPr>
          <w:p w14:paraId="446F1FB0" w14:textId="77777777" w:rsidR="007F174E" w:rsidRDefault="00FE54E1">
            <w:pPr>
              <w:pStyle w:val="TableParagraph"/>
              <w:spacing w:before="78"/>
              <w:ind w:left="107" w:right="103"/>
              <w:rPr>
                <w:sz w:val="20"/>
              </w:rPr>
            </w:pPr>
            <w:r>
              <w:rPr>
                <w:sz w:val="20"/>
              </w:rPr>
              <w:t>Continue delineating high-density seasonal areas in Canadian waters using satellite transmitters, especially in southwestern Newfoundland and on the Scotian Shelf. Transmitters have been put on several Blue Whales since 2010 and data have been used to define feeding areas and migratory routes. This research will identify locations where the Blue Whale is found in</w:t>
            </w:r>
            <w:r>
              <w:rPr>
                <w:spacing w:val="40"/>
                <w:sz w:val="20"/>
              </w:rPr>
              <w:t xml:space="preserve"> </w:t>
            </w:r>
            <w:r>
              <w:rPr>
                <w:sz w:val="20"/>
              </w:rPr>
              <w:t>order</w:t>
            </w:r>
            <w:r>
              <w:rPr>
                <w:spacing w:val="-6"/>
                <w:sz w:val="20"/>
              </w:rPr>
              <w:t xml:space="preserve"> </w:t>
            </w:r>
            <w:r>
              <w:rPr>
                <w:sz w:val="20"/>
              </w:rPr>
              <w:t>to</w:t>
            </w:r>
            <w:r>
              <w:rPr>
                <w:spacing w:val="-5"/>
                <w:sz w:val="20"/>
              </w:rPr>
              <w:t xml:space="preserve"> </w:t>
            </w:r>
            <w:r>
              <w:rPr>
                <w:sz w:val="20"/>
              </w:rPr>
              <w:t>assess</w:t>
            </w:r>
            <w:r>
              <w:rPr>
                <w:spacing w:val="-6"/>
                <w:sz w:val="20"/>
              </w:rPr>
              <w:t xml:space="preserve"> </w:t>
            </w:r>
            <w:r>
              <w:rPr>
                <w:sz w:val="20"/>
              </w:rPr>
              <w:t>their</w:t>
            </w:r>
            <w:r>
              <w:rPr>
                <w:spacing w:val="-5"/>
                <w:sz w:val="20"/>
              </w:rPr>
              <w:t xml:space="preserve"> </w:t>
            </w:r>
            <w:r>
              <w:rPr>
                <w:sz w:val="20"/>
              </w:rPr>
              <w:t>numbers</w:t>
            </w:r>
            <w:r>
              <w:rPr>
                <w:spacing w:val="-6"/>
                <w:sz w:val="20"/>
              </w:rPr>
              <w:t xml:space="preserve"> </w:t>
            </w:r>
            <w:r>
              <w:rPr>
                <w:sz w:val="20"/>
              </w:rPr>
              <w:t>through</w:t>
            </w:r>
            <w:r>
              <w:rPr>
                <w:spacing w:val="-7"/>
                <w:sz w:val="20"/>
              </w:rPr>
              <w:t xml:space="preserve"> </w:t>
            </w:r>
            <w:r>
              <w:rPr>
                <w:sz w:val="20"/>
              </w:rPr>
              <w:t>targeted</w:t>
            </w:r>
            <w:r>
              <w:rPr>
                <w:spacing w:val="-7"/>
                <w:sz w:val="20"/>
              </w:rPr>
              <w:t xml:space="preserve"> </w:t>
            </w:r>
            <w:r>
              <w:rPr>
                <w:sz w:val="20"/>
              </w:rPr>
              <w:t>surveys.</w:t>
            </w:r>
          </w:p>
        </w:tc>
        <w:tc>
          <w:tcPr>
            <w:tcW w:w="1481" w:type="dxa"/>
          </w:tcPr>
          <w:p w14:paraId="761F853E" w14:textId="77777777" w:rsidR="007F174E" w:rsidRDefault="00FE54E1">
            <w:pPr>
              <w:pStyle w:val="TableParagraph"/>
              <w:spacing w:before="78" w:line="242" w:lineRule="auto"/>
              <w:ind w:left="271" w:right="102"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05" w:type="dxa"/>
          </w:tcPr>
          <w:p w14:paraId="3247815A" w14:textId="77777777" w:rsidR="007F174E" w:rsidRDefault="00FE54E1">
            <w:pPr>
              <w:pStyle w:val="TableParagraph"/>
              <w:spacing w:before="78"/>
              <w:ind w:left="199" w:right="193"/>
              <w:jc w:val="center"/>
              <w:rPr>
                <w:sz w:val="20"/>
              </w:rPr>
            </w:pPr>
            <w:r>
              <w:rPr>
                <w:spacing w:val="-4"/>
                <w:sz w:val="20"/>
              </w:rPr>
              <w:t>High</w:t>
            </w:r>
          </w:p>
        </w:tc>
        <w:tc>
          <w:tcPr>
            <w:tcW w:w="1885" w:type="dxa"/>
          </w:tcPr>
          <w:p w14:paraId="7C3A2DD6" w14:textId="77777777" w:rsidR="007F174E" w:rsidRDefault="00FE54E1">
            <w:pPr>
              <w:pStyle w:val="TableParagraph"/>
              <w:spacing w:before="78"/>
              <w:ind w:left="138" w:right="132"/>
              <w:jc w:val="center"/>
              <w:rPr>
                <w:sz w:val="20"/>
              </w:rPr>
            </w:pPr>
            <w:r>
              <w:rPr>
                <w:sz w:val="20"/>
              </w:rPr>
              <w:t>Objective</w:t>
            </w:r>
            <w:r>
              <w:rPr>
                <w:spacing w:val="-14"/>
                <w:sz w:val="20"/>
              </w:rPr>
              <w:t xml:space="preserve"> </w:t>
            </w:r>
            <w:r>
              <w:rPr>
                <w:spacing w:val="-10"/>
                <w:sz w:val="20"/>
              </w:rPr>
              <w:t>1</w:t>
            </w:r>
          </w:p>
        </w:tc>
        <w:tc>
          <w:tcPr>
            <w:tcW w:w="2475" w:type="dxa"/>
          </w:tcPr>
          <w:p w14:paraId="5EFD6A45" w14:textId="77777777" w:rsidR="007F174E" w:rsidRDefault="00FE54E1">
            <w:pPr>
              <w:pStyle w:val="TableParagraph"/>
              <w:spacing w:before="78"/>
              <w:ind w:right="850"/>
              <w:jc w:val="right"/>
              <w:rPr>
                <w:sz w:val="20"/>
              </w:rPr>
            </w:pPr>
            <w:r>
              <w:rPr>
                <w:spacing w:val="-2"/>
                <w:sz w:val="20"/>
              </w:rPr>
              <w:t>Ongoing</w:t>
            </w:r>
          </w:p>
        </w:tc>
      </w:tr>
      <w:tr w:rsidR="007F174E" w14:paraId="26DF0124" w14:textId="77777777">
        <w:trPr>
          <w:trHeight w:val="1310"/>
        </w:trPr>
        <w:tc>
          <w:tcPr>
            <w:tcW w:w="718" w:type="dxa"/>
          </w:tcPr>
          <w:p w14:paraId="26DC359C" w14:textId="77777777" w:rsidR="007F174E" w:rsidRDefault="007F174E">
            <w:pPr>
              <w:pStyle w:val="TableParagraph"/>
              <w:rPr>
                <w:b/>
              </w:rPr>
            </w:pPr>
          </w:p>
          <w:p w14:paraId="69016448" w14:textId="77777777" w:rsidR="007F174E" w:rsidRDefault="007F174E">
            <w:pPr>
              <w:pStyle w:val="TableParagraph"/>
              <w:spacing w:before="10"/>
              <w:rPr>
                <w:b/>
                <w:sz w:val="24"/>
              </w:rPr>
            </w:pPr>
          </w:p>
          <w:p w14:paraId="75710A5A" w14:textId="77777777" w:rsidR="007F174E" w:rsidRDefault="00FE54E1">
            <w:pPr>
              <w:pStyle w:val="TableParagraph"/>
              <w:ind w:left="8"/>
              <w:jc w:val="center"/>
              <w:rPr>
                <w:sz w:val="20"/>
              </w:rPr>
            </w:pPr>
            <w:r>
              <w:rPr>
                <w:w w:val="99"/>
                <w:sz w:val="20"/>
              </w:rPr>
              <w:t>2</w:t>
            </w:r>
          </w:p>
        </w:tc>
        <w:tc>
          <w:tcPr>
            <w:tcW w:w="5189" w:type="dxa"/>
          </w:tcPr>
          <w:p w14:paraId="0CA703A1" w14:textId="77777777" w:rsidR="007F174E" w:rsidRDefault="00FE54E1">
            <w:pPr>
              <w:pStyle w:val="TableParagraph"/>
              <w:spacing w:before="78"/>
              <w:ind w:left="107" w:right="143"/>
              <w:rPr>
                <w:sz w:val="20"/>
              </w:rPr>
            </w:pPr>
            <w:r>
              <w:rPr>
                <w:sz w:val="20"/>
              </w:rPr>
              <w:t>Conduct targeted surveys in high-density areas to assess the population size. Once high-density areas have been identified, aerial or vessel-based surveys can</w:t>
            </w:r>
            <w:r>
              <w:rPr>
                <w:spacing w:val="-6"/>
                <w:sz w:val="20"/>
              </w:rPr>
              <w:t xml:space="preserve"> </w:t>
            </w:r>
            <w:r>
              <w:rPr>
                <w:sz w:val="20"/>
              </w:rPr>
              <w:t>focus</w:t>
            </w:r>
            <w:r>
              <w:rPr>
                <w:spacing w:val="-4"/>
                <w:sz w:val="20"/>
              </w:rPr>
              <w:t xml:space="preserve"> </w:t>
            </w:r>
            <w:r>
              <w:rPr>
                <w:sz w:val="20"/>
              </w:rPr>
              <w:t>on</w:t>
            </w:r>
            <w:r>
              <w:rPr>
                <w:spacing w:val="-6"/>
                <w:sz w:val="20"/>
              </w:rPr>
              <w:t xml:space="preserve"> </w:t>
            </w:r>
            <w:r>
              <w:rPr>
                <w:sz w:val="20"/>
              </w:rPr>
              <w:t>these</w:t>
            </w:r>
            <w:r>
              <w:rPr>
                <w:spacing w:val="-5"/>
                <w:sz w:val="20"/>
              </w:rPr>
              <w:t xml:space="preserve"> </w:t>
            </w:r>
            <w:r>
              <w:rPr>
                <w:sz w:val="20"/>
              </w:rPr>
              <w:t>areas</w:t>
            </w:r>
            <w:r>
              <w:rPr>
                <w:spacing w:val="-4"/>
                <w:sz w:val="20"/>
              </w:rPr>
              <w:t xml:space="preserve"> </w:t>
            </w:r>
            <w:r>
              <w:rPr>
                <w:sz w:val="20"/>
              </w:rPr>
              <w:t>and</w:t>
            </w:r>
            <w:r>
              <w:rPr>
                <w:spacing w:val="-6"/>
                <w:sz w:val="20"/>
              </w:rPr>
              <w:t xml:space="preserve"> </w:t>
            </w:r>
            <w:r>
              <w:rPr>
                <w:sz w:val="20"/>
              </w:rPr>
              <w:t>thereby</w:t>
            </w:r>
            <w:r>
              <w:rPr>
                <w:spacing w:val="-7"/>
                <w:sz w:val="20"/>
              </w:rPr>
              <w:t xml:space="preserve"> </w:t>
            </w:r>
            <w:r>
              <w:rPr>
                <w:sz w:val="20"/>
              </w:rPr>
              <w:t>be</w:t>
            </w:r>
            <w:r>
              <w:rPr>
                <w:spacing w:val="-5"/>
                <w:sz w:val="20"/>
              </w:rPr>
              <w:t xml:space="preserve"> </w:t>
            </w:r>
            <w:r>
              <w:rPr>
                <w:sz w:val="20"/>
              </w:rPr>
              <w:t>more</w:t>
            </w:r>
            <w:r>
              <w:rPr>
                <w:spacing w:val="-5"/>
                <w:sz w:val="20"/>
              </w:rPr>
              <w:t xml:space="preserve"> </w:t>
            </w:r>
            <w:r>
              <w:rPr>
                <w:sz w:val="20"/>
              </w:rPr>
              <w:t>effective in estimating the number of Blue Whales.</w:t>
            </w:r>
          </w:p>
        </w:tc>
        <w:tc>
          <w:tcPr>
            <w:tcW w:w="1481" w:type="dxa"/>
          </w:tcPr>
          <w:p w14:paraId="7E42DE5F" w14:textId="77777777" w:rsidR="007F174E" w:rsidRDefault="00FE54E1">
            <w:pPr>
              <w:pStyle w:val="TableParagraph"/>
              <w:spacing w:before="78"/>
              <w:ind w:left="271" w:right="102"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05" w:type="dxa"/>
          </w:tcPr>
          <w:p w14:paraId="6659ED21" w14:textId="77777777" w:rsidR="007F174E" w:rsidRDefault="00FE54E1">
            <w:pPr>
              <w:pStyle w:val="TableParagraph"/>
              <w:spacing w:before="78"/>
              <w:ind w:left="199" w:right="193"/>
              <w:jc w:val="center"/>
              <w:rPr>
                <w:sz w:val="20"/>
              </w:rPr>
            </w:pPr>
            <w:r>
              <w:rPr>
                <w:spacing w:val="-4"/>
                <w:sz w:val="20"/>
              </w:rPr>
              <w:t>High</w:t>
            </w:r>
          </w:p>
        </w:tc>
        <w:tc>
          <w:tcPr>
            <w:tcW w:w="1885" w:type="dxa"/>
          </w:tcPr>
          <w:p w14:paraId="22EAE654" w14:textId="77777777" w:rsidR="007F174E" w:rsidRDefault="00FE54E1">
            <w:pPr>
              <w:pStyle w:val="TableParagraph"/>
              <w:spacing w:before="78"/>
              <w:ind w:left="138" w:right="132"/>
              <w:jc w:val="center"/>
              <w:rPr>
                <w:sz w:val="20"/>
              </w:rPr>
            </w:pPr>
            <w:r>
              <w:rPr>
                <w:sz w:val="20"/>
              </w:rPr>
              <w:t>Objective</w:t>
            </w:r>
            <w:r>
              <w:rPr>
                <w:spacing w:val="-14"/>
                <w:sz w:val="20"/>
              </w:rPr>
              <w:t xml:space="preserve"> </w:t>
            </w:r>
            <w:r>
              <w:rPr>
                <w:spacing w:val="-10"/>
                <w:sz w:val="20"/>
              </w:rPr>
              <w:t>1</w:t>
            </w:r>
          </w:p>
        </w:tc>
        <w:tc>
          <w:tcPr>
            <w:tcW w:w="2475" w:type="dxa"/>
          </w:tcPr>
          <w:p w14:paraId="2892E81A" w14:textId="77777777" w:rsidR="007F174E" w:rsidRDefault="00FE54E1">
            <w:pPr>
              <w:pStyle w:val="TableParagraph"/>
              <w:spacing w:before="78"/>
              <w:ind w:right="900"/>
              <w:jc w:val="right"/>
              <w:rPr>
                <w:sz w:val="20"/>
              </w:rPr>
            </w:pPr>
            <w:r>
              <w:rPr>
                <w:sz w:val="20"/>
              </w:rPr>
              <w:t>5</w:t>
            </w:r>
            <w:r>
              <w:rPr>
                <w:spacing w:val="-1"/>
                <w:sz w:val="20"/>
              </w:rPr>
              <w:t xml:space="preserve"> </w:t>
            </w:r>
            <w:r>
              <w:rPr>
                <w:spacing w:val="-2"/>
                <w:sz w:val="20"/>
              </w:rPr>
              <w:t>years</w:t>
            </w:r>
          </w:p>
        </w:tc>
      </w:tr>
      <w:tr w:rsidR="007F174E" w14:paraId="201635C9" w14:textId="77777777">
        <w:trPr>
          <w:trHeight w:val="1080"/>
        </w:trPr>
        <w:tc>
          <w:tcPr>
            <w:tcW w:w="718" w:type="dxa"/>
          </w:tcPr>
          <w:p w14:paraId="543B97CC" w14:textId="77777777" w:rsidR="007F174E" w:rsidRDefault="007F174E">
            <w:pPr>
              <w:pStyle w:val="TableParagraph"/>
              <w:rPr>
                <w:b/>
              </w:rPr>
            </w:pPr>
          </w:p>
          <w:p w14:paraId="0D3B3F29" w14:textId="77777777" w:rsidR="007F174E" w:rsidRDefault="00FE54E1">
            <w:pPr>
              <w:pStyle w:val="TableParagraph"/>
              <w:spacing w:before="171"/>
              <w:ind w:left="8"/>
              <w:jc w:val="center"/>
              <w:rPr>
                <w:sz w:val="20"/>
              </w:rPr>
            </w:pPr>
            <w:r>
              <w:rPr>
                <w:w w:val="99"/>
                <w:sz w:val="20"/>
              </w:rPr>
              <w:t>3</w:t>
            </w:r>
          </w:p>
        </w:tc>
        <w:tc>
          <w:tcPr>
            <w:tcW w:w="5189" w:type="dxa"/>
          </w:tcPr>
          <w:p w14:paraId="34F2B766" w14:textId="77777777" w:rsidR="007F174E" w:rsidRDefault="00FE54E1">
            <w:pPr>
              <w:pStyle w:val="TableParagraph"/>
              <w:spacing w:before="78"/>
              <w:ind w:left="107" w:right="171"/>
              <w:rPr>
                <w:sz w:val="20"/>
              </w:rPr>
            </w:pPr>
            <w:r>
              <w:rPr>
                <w:sz w:val="20"/>
              </w:rPr>
              <w:t>Assess the extent to which the biological processes (krill aggregations) and physical processes (currents, tides)</w:t>
            </w:r>
            <w:r>
              <w:rPr>
                <w:spacing w:val="-8"/>
                <w:sz w:val="20"/>
              </w:rPr>
              <w:t xml:space="preserve"> </w:t>
            </w:r>
            <w:r>
              <w:rPr>
                <w:sz w:val="20"/>
              </w:rPr>
              <w:t>affect</w:t>
            </w:r>
            <w:r>
              <w:rPr>
                <w:spacing w:val="-9"/>
                <w:sz w:val="20"/>
              </w:rPr>
              <w:t xml:space="preserve"> </w:t>
            </w:r>
            <w:r>
              <w:rPr>
                <w:sz w:val="20"/>
              </w:rPr>
              <w:t>the</w:t>
            </w:r>
            <w:r>
              <w:rPr>
                <w:spacing w:val="-9"/>
                <w:sz w:val="20"/>
              </w:rPr>
              <w:t xml:space="preserve"> </w:t>
            </w:r>
            <w:r>
              <w:rPr>
                <w:sz w:val="20"/>
              </w:rPr>
              <w:t>distribution,</w:t>
            </w:r>
            <w:r>
              <w:rPr>
                <w:spacing w:val="-7"/>
                <w:sz w:val="20"/>
              </w:rPr>
              <w:t xml:space="preserve"> </w:t>
            </w:r>
            <w:proofErr w:type="spellStart"/>
            <w:r>
              <w:rPr>
                <w:sz w:val="20"/>
              </w:rPr>
              <w:t>behaviour</w:t>
            </w:r>
            <w:proofErr w:type="spellEnd"/>
            <w:r>
              <w:rPr>
                <w:sz w:val="20"/>
              </w:rPr>
              <w:t>,</w:t>
            </w:r>
            <w:r>
              <w:rPr>
                <w:spacing w:val="-7"/>
                <w:sz w:val="20"/>
              </w:rPr>
              <w:t xml:space="preserve"> </w:t>
            </w:r>
            <w:r>
              <w:rPr>
                <w:sz w:val="20"/>
              </w:rPr>
              <w:t>and</w:t>
            </w:r>
            <w:r>
              <w:rPr>
                <w:spacing w:val="-9"/>
                <w:sz w:val="20"/>
              </w:rPr>
              <w:t xml:space="preserve"> </w:t>
            </w:r>
            <w:r>
              <w:rPr>
                <w:sz w:val="20"/>
              </w:rPr>
              <w:t>migrations of the Blue Whale.</w:t>
            </w:r>
          </w:p>
        </w:tc>
        <w:tc>
          <w:tcPr>
            <w:tcW w:w="1481" w:type="dxa"/>
          </w:tcPr>
          <w:p w14:paraId="5E72A409" w14:textId="77777777" w:rsidR="007F174E" w:rsidRDefault="00FE54E1">
            <w:pPr>
              <w:pStyle w:val="TableParagraph"/>
              <w:spacing w:before="78"/>
              <w:ind w:left="271" w:right="102"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05" w:type="dxa"/>
          </w:tcPr>
          <w:p w14:paraId="6F0BE142" w14:textId="77777777" w:rsidR="007F174E" w:rsidRDefault="00FE54E1">
            <w:pPr>
              <w:pStyle w:val="TableParagraph"/>
              <w:spacing w:before="78"/>
              <w:ind w:left="199" w:right="193"/>
              <w:jc w:val="center"/>
              <w:rPr>
                <w:sz w:val="20"/>
              </w:rPr>
            </w:pPr>
            <w:r>
              <w:rPr>
                <w:spacing w:val="-4"/>
                <w:sz w:val="20"/>
              </w:rPr>
              <w:t>High</w:t>
            </w:r>
          </w:p>
        </w:tc>
        <w:tc>
          <w:tcPr>
            <w:tcW w:w="1885" w:type="dxa"/>
          </w:tcPr>
          <w:p w14:paraId="35CD81B6" w14:textId="77777777" w:rsidR="007F174E" w:rsidRDefault="00FE54E1">
            <w:pPr>
              <w:pStyle w:val="TableParagraph"/>
              <w:spacing w:before="78"/>
              <w:ind w:left="138" w:right="132"/>
              <w:jc w:val="center"/>
              <w:rPr>
                <w:sz w:val="20"/>
              </w:rPr>
            </w:pPr>
            <w:r>
              <w:rPr>
                <w:sz w:val="20"/>
              </w:rPr>
              <w:t>Objective</w:t>
            </w:r>
            <w:r>
              <w:rPr>
                <w:spacing w:val="-14"/>
                <w:sz w:val="20"/>
              </w:rPr>
              <w:t xml:space="preserve"> </w:t>
            </w:r>
            <w:r>
              <w:rPr>
                <w:spacing w:val="-10"/>
                <w:sz w:val="20"/>
              </w:rPr>
              <w:t>1</w:t>
            </w:r>
          </w:p>
        </w:tc>
        <w:tc>
          <w:tcPr>
            <w:tcW w:w="2475" w:type="dxa"/>
          </w:tcPr>
          <w:p w14:paraId="27F5E9C7" w14:textId="77777777" w:rsidR="007F174E" w:rsidRDefault="00FE54E1">
            <w:pPr>
              <w:pStyle w:val="TableParagraph"/>
              <w:spacing w:before="78"/>
              <w:ind w:right="900"/>
              <w:jc w:val="right"/>
              <w:rPr>
                <w:sz w:val="20"/>
              </w:rPr>
            </w:pPr>
            <w:r>
              <w:rPr>
                <w:sz w:val="20"/>
              </w:rPr>
              <w:t>5</w:t>
            </w:r>
            <w:r>
              <w:rPr>
                <w:spacing w:val="-1"/>
                <w:sz w:val="20"/>
              </w:rPr>
              <w:t xml:space="preserve"> </w:t>
            </w:r>
            <w:r>
              <w:rPr>
                <w:spacing w:val="-2"/>
                <w:sz w:val="20"/>
              </w:rPr>
              <w:t>years</w:t>
            </w:r>
          </w:p>
        </w:tc>
      </w:tr>
      <w:tr w:rsidR="007F174E" w14:paraId="5FC11677" w14:textId="77777777">
        <w:trPr>
          <w:trHeight w:val="621"/>
        </w:trPr>
        <w:tc>
          <w:tcPr>
            <w:tcW w:w="718" w:type="dxa"/>
          </w:tcPr>
          <w:p w14:paraId="0F1A263B" w14:textId="77777777" w:rsidR="007F174E" w:rsidRDefault="00FE54E1">
            <w:pPr>
              <w:pStyle w:val="TableParagraph"/>
              <w:spacing w:before="194"/>
              <w:ind w:left="8"/>
              <w:jc w:val="center"/>
              <w:rPr>
                <w:sz w:val="20"/>
              </w:rPr>
            </w:pPr>
            <w:r>
              <w:rPr>
                <w:w w:val="99"/>
                <w:sz w:val="20"/>
              </w:rPr>
              <w:t>4</w:t>
            </w:r>
          </w:p>
        </w:tc>
        <w:tc>
          <w:tcPr>
            <w:tcW w:w="5189" w:type="dxa"/>
          </w:tcPr>
          <w:p w14:paraId="79396079" w14:textId="77777777" w:rsidR="007F174E" w:rsidRDefault="00FE54E1">
            <w:pPr>
              <w:pStyle w:val="TableParagraph"/>
              <w:spacing w:before="78"/>
              <w:ind w:left="107" w:right="103"/>
              <w:rPr>
                <w:sz w:val="20"/>
              </w:rPr>
            </w:pPr>
            <w:r>
              <w:rPr>
                <w:sz w:val="20"/>
              </w:rPr>
              <w:t xml:space="preserve">Study the Blue Whale's </w:t>
            </w:r>
            <w:proofErr w:type="spellStart"/>
            <w:r>
              <w:rPr>
                <w:sz w:val="20"/>
              </w:rPr>
              <w:t>behavioural</w:t>
            </w:r>
            <w:proofErr w:type="spellEnd"/>
            <w:r>
              <w:rPr>
                <w:sz w:val="20"/>
              </w:rPr>
              <w:t xml:space="preserve"> responses to various</w:t>
            </w:r>
            <w:r>
              <w:rPr>
                <w:spacing w:val="-6"/>
                <w:sz w:val="20"/>
              </w:rPr>
              <w:t xml:space="preserve"> </w:t>
            </w:r>
            <w:r>
              <w:rPr>
                <w:sz w:val="20"/>
              </w:rPr>
              <w:t>noise</w:t>
            </w:r>
            <w:r>
              <w:rPr>
                <w:spacing w:val="-7"/>
                <w:sz w:val="20"/>
              </w:rPr>
              <w:t xml:space="preserve"> </w:t>
            </w:r>
            <w:r>
              <w:rPr>
                <w:sz w:val="20"/>
              </w:rPr>
              <w:t>sources</w:t>
            </w:r>
            <w:r>
              <w:rPr>
                <w:spacing w:val="-6"/>
                <w:sz w:val="20"/>
              </w:rPr>
              <w:t xml:space="preserve"> </w:t>
            </w:r>
            <w:r>
              <w:rPr>
                <w:sz w:val="20"/>
              </w:rPr>
              <w:t>in</w:t>
            </w:r>
            <w:r>
              <w:rPr>
                <w:spacing w:val="-5"/>
                <w:sz w:val="20"/>
              </w:rPr>
              <w:t xml:space="preserve"> </w:t>
            </w:r>
            <w:r>
              <w:rPr>
                <w:sz w:val="20"/>
              </w:rPr>
              <w:t>various</w:t>
            </w:r>
            <w:r>
              <w:rPr>
                <w:spacing w:val="-6"/>
                <w:sz w:val="20"/>
              </w:rPr>
              <w:t xml:space="preserve"> </w:t>
            </w:r>
            <w:r>
              <w:rPr>
                <w:sz w:val="20"/>
              </w:rPr>
              <w:t>contexts.</w:t>
            </w:r>
            <w:r>
              <w:rPr>
                <w:spacing w:val="-7"/>
                <w:sz w:val="20"/>
              </w:rPr>
              <w:t xml:space="preserve"> </w:t>
            </w:r>
            <w:r>
              <w:rPr>
                <w:sz w:val="20"/>
              </w:rPr>
              <w:t>The</w:t>
            </w:r>
            <w:r>
              <w:rPr>
                <w:spacing w:val="-8"/>
                <w:sz w:val="20"/>
              </w:rPr>
              <w:t xml:space="preserve"> </w:t>
            </w:r>
            <w:r>
              <w:rPr>
                <w:sz w:val="20"/>
              </w:rPr>
              <w:t>Blue</w:t>
            </w:r>
          </w:p>
        </w:tc>
        <w:tc>
          <w:tcPr>
            <w:tcW w:w="1481" w:type="dxa"/>
          </w:tcPr>
          <w:p w14:paraId="29370742" w14:textId="77777777" w:rsidR="007F174E" w:rsidRDefault="00FE54E1">
            <w:pPr>
              <w:pStyle w:val="TableParagraph"/>
              <w:spacing w:before="78"/>
              <w:ind w:left="271" w:right="102"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05" w:type="dxa"/>
          </w:tcPr>
          <w:p w14:paraId="3F1E27D9" w14:textId="77777777" w:rsidR="007F174E" w:rsidRDefault="00FE54E1">
            <w:pPr>
              <w:pStyle w:val="TableParagraph"/>
              <w:spacing w:before="78"/>
              <w:ind w:left="199" w:right="191"/>
              <w:jc w:val="center"/>
              <w:rPr>
                <w:sz w:val="20"/>
              </w:rPr>
            </w:pPr>
            <w:r>
              <w:rPr>
                <w:spacing w:val="-2"/>
                <w:sz w:val="20"/>
              </w:rPr>
              <w:t>Medium</w:t>
            </w:r>
          </w:p>
        </w:tc>
        <w:tc>
          <w:tcPr>
            <w:tcW w:w="1885" w:type="dxa"/>
          </w:tcPr>
          <w:p w14:paraId="02EB8481" w14:textId="77777777" w:rsidR="007F174E" w:rsidRDefault="00FE54E1">
            <w:pPr>
              <w:pStyle w:val="TableParagraph"/>
              <w:spacing w:before="78"/>
              <w:ind w:left="138" w:right="133"/>
              <w:jc w:val="center"/>
              <w:rPr>
                <w:sz w:val="20"/>
              </w:rPr>
            </w:pPr>
            <w:r>
              <w:rPr>
                <w:sz w:val="20"/>
              </w:rPr>
              <w:t>Objective</w:t>
            </w:r>
            <w:r>
              <w:rPr>
                <w:spacing w:val="-9"/>
                <w:sz w:val="20"/>
              </w:rPr>
              <w:t xml:space="preserve"> </w:t>
            </w:r>
            <w:r>
              <w:rPr>
                <w:sz w:val="20"/>
              </w:rPr>
              <w:t>3,</w:t>
            </w:r>
            <w:r>
              <w:rPr>
                <w:spacing w:val="-7"/>
                <w:sz w:val="20"/>
              </w:rPr>
              <w:t xml:space="preserve"> </w:t>
            </w:r>
            <w:r>
              <w:rPr>
                <w:spacing w:val="-2"/>
                <w:sz w:val="20"/>
              </w:rPr>
              <w:t>noise</w:t>
            </w:r>
          </w:p>
        </w:tc>
        <w:tc>
          <w:tcPr>
            <w:tcW w:w="2475" w:type="dxa"/>
          </w:tcPr>
          <w:p w14:paraId="20470615" w14:textId="77777777" w:rsidR="007F174E" w:rsidRDefault="00FE54E1">
            <w:pPr>
              <w:pStyle w:val="TableParagraph"/>
              <w:spacing w:before="78"/>
              <w:ind w:right="847"/>
              <w:jc w:val="right"/>
              <w:rPr>
                <w:sz w:val="20"/>
              </w:rPr>
            </w:pPr>
            <w:r>
              <w:rPr>
                <w:sz w:val="20"/>
              </w:rPr>
              <w:t xml:space="preserve">10 </w:t>
            </w:r>
            <w:r>
              <w:rPr>
                <w:spacing w:val="-2"/>
                <w:sz w:val="20"/>
              </w:rPr>
              <w:t>years</w:t>
            </w:r>
          </w:p>
        </w:tc>
      </w:tr>
    </w:tbl>
    <w:p w14:paraId="0D87C4FA" w14:textId="77777777" w:rsidR="007F174E" w:rsidRDefault="007F174E">
      <w:pPr>
        <w:pStyle w:val="BodyText"/>
        <w:rPr>
          <w:b/>
        </w:rPr>
      </w:pPr>
    </w:p>
    <w:p w14:paraId="2C9C53F5" w14:textId="77777777" w:rsidR="007F174E" w:rsidRDefault="00FE54E1">
      <w:pPr>
        <w:spacing w:before="158"/>
        <w:ind w:left="100"/>
        <w:rPr>
          <w:sz w:val="20"/>
        </w:rPr>
      </w:pPr>
      <w:r>
        <w:rPr>
          <w:position w:val="6"/>
          <w:sz w:val="13"/>
        </w:rPr>
        <w:t>1</w:t>
      </w:r>
      <w:r>
        <w:rPr>
          <w:spacing w:val="17"/>
          <w:position w:val="6"/>
          <w:sz w:val="13"/>
        </w:rPr>
        <w:t xml:space="preserve"> </w:t>
      </w:r>
      <w:r>
        <w:rPr>
          <w:sz w:val="20"/>
        </w:rPr>
        <w:t>Priority:</w:t>
      </w:r>
      <w:r>
        <w:rPr>
          <w:spacing w:val="-1"/>
          <w:sz w:val="20"/>
        </w:rPr>
        <w:t xml:space="preserve"> </w:t>
      </w:r>
      <w:r>
        <w:rPr>
          <w:sz w:val="20"/>
        </w:rPr>
        <w:t>Reflects</w:t>
      </w:r>
      <w:r>
        <w:rPr>
          <w:spacing w:val="-1"/>
          <w:sz w:val="20"/>
        </w:rPr>
        <w:t xml:space="preserve"> </w:t>
      </w:r>
      <w:r>
        <w:rPr>
          <w:sz w:val="20"/>
        </w:rPr>
        <w:t>the</w:t>
      </w:r>
      <w:r>
        <w:rPr>
          <w:spacing w:val="-3"/>
          <w:sz w:val="20"/>
        </w:rPr>
        <w:t xml:space="preserve"> </w:t>
      </w:r>
      <w:r>
        <w:rPr>
          <w:sz w:val="20"/>
        </w:rPr>
        <w:t>degree</w:t>
      </w:r>
      <w:r>
        <w:rPr>
          <w:spacing w:val="-3"/>
          <w:sz w:val="20"/>
        </w:rPr>
        <w:t xml:space="preserve"> </w:t>
      </w:r>
      <w:r>
        <w:rPr>
          <w:sz w:val="20"/>
        </w:rPr>
        <w:t>to</w:t>
      </w:r>
      <w:r>
        <w:rPr>
          <w:spacing w:val="-1"/>
          <w:sz w:val="20"/>
        </w:rPr>
        <w:t xml:space="preserve"> </w:t>
      </w:r>
      <w:r>
        <w:rPr>
          <w:sz w:val="20"/>
        </w:rPr>
        <w:t>which</w:t>
      </w:r>
      <w:r>
        <w:rPr>
          <w:spacing w:val="-1"/>
          <w:sz w:val="20"/>
        </w:rPr>
        <w:t xml:space="preserve"> </w:t>
      </w:r>
      <w:r>
        <w:rPr>
          <w:sz w:val="20"/>
        </w:rPr>
        <w:t>the</w:t>
      </w:r>
      <w:r>
        <w:rPr>
          <w:spacing w:val="-3"/>
          <w:sz w:val="20"/>
        </w:rPr>
        <w:t xml:space="preserve"> </w:t>
      </w:r>
      <w:r>
        <w:rPr>
          <w:sz w:val="20"/>
        </w:rPr>
        <w:t>measure</w:t>
      </w:r>
      <w:r>
        <w:rPr>
          <w:spacing w:val="-3"/>
          <w:sz w:val="20"/>
        </w:rPr>
        <w:t xml:space="preserve"> </w:t>
      </w:r>
      <w:r>
        <w:rPr>
          <w:sz w:val="20"/>
        </w:rPr>
        <w:t>contributes</w:t>
      </w:r>
      <w:r>
        <w:rPr>
          <w:spacing w:val="-2"/>
          <w:sz w:val="20"/>
        </w:rPr>
        <w:t xml:space="preserve"> </w:t>
      </w:r>
      <w:r>
        <w:rPr>
          <w:sz w:val="20"/>
        </w:rPr>
        <w:t>directly</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recovery</w:t>
      </w:r>
      <w:r>
        <w:rPr>
          <w:spacing w:val="-6"/>
          <w:sz w:val="20"/>
        </w:rPr>
        <w:t xml:space="preserve"> </w:t>
      </w:r>
      <w:r>
        <w:rPr>
          <w:sz w:val="20"/>
        </w:rPr>
        <w:t>of</w:t>
      </w:r>
      <w:r>
        <w:rPr>
          <w:spacing w:val="-1"/>
          <w:sz w:val="20"/>
        </w:rPr>
        <w:t xml:space="preserve"> </w:t>
      </w:r>
      <w:r>
        <w:rPr>
          <w:sz w:val="20"/>
        </w:rPr>
        <w:t>the</w:t>
      </w:r>
      <w:r>
        <w:rPr>
          <w:spacing w:val="-1"/>
          <w:sz w:val="20"/>
        </w:rPr>
        <w:t xml:space="preserve"> </w:t>
      </w:r>
      <w:r>
        <w:rPr>
          <w:sz w:val="20"/>
        </w:rPr>
        <w:t>population</w:t>
      </w:r>
      <w:r>
        <w:rPr>
          <w:spacing w:val="-2"/>
          <w:sz w:val="20"/>
        </w:rPr>
        <w:t xml:space="preserve"> </w:t>
      </w:r>
      <w:r>
        <w:rPr>
          <w:sz w:val="20"/>
        </w:rPr>
        <w:t>or</w:t>
      </w:r>
      <w:r>
        <w:rPr>
          <w:spacing w:val="-3"/>
          <w:sz w:val="20"/>
        </w:rPr>
        <w:t xml:space="preserve"> </w:t>
      </w:r>
      <w:r>
        <w:rPr>
          <w:sz w:val="20"/>
        </w:rPr>
        <w:t>is</w:t>
      </w:r>
      <w:r>
        <w:rPr>
          <w:spacing w:val="-2"/>
          <w:sz w:val="20"/>
        </w:rPr>
        <w:t xml:space="preserve"> </w:t>
      </w:r>
      <w:r>
        <w:rPr>
          <w:sz w:val="20"/>
        </w:rPr>
        <w:t>an</w:t>
      </w:r>
      <w:r>
        <w:rPr>
          <w:spacing w:val="-3"/>
          <w:sz w:val="20"/>
        </w:rPr>
        <w:t xml:space="preserve"> </w:t>
      </w:r>
      <w:r>
        <w:rPr>
          <w:sz w:val="20"/>
        </w:rPr>
        <w:t>essential</w:t>
      </w:r>
      <w:r>
        <w:rPr>
          <w:spacing w:val="-2"/>
          <w:sz w:val="20"/>
        </w:rPr>
        <w:t xml:space="preserve"> </w:t>
      </w:r>
      <w:r>
        <w:rPr>
          <w:sz w:val="20"/>
        </w:rPr>
        <w:t>precursor</w:t>
      </w:r>
      <w:r>
        <w:rPr>
          <w:spacing w:val="-3"/>
          <w:sz w:val="20"/>
        </w:rPr>
        <w:t xml:space="preserve"> </w:t>
      </w:r>
      <w:r>
        <w:rPr>
          <w:sz w:val="20"/>
        </w:rPr>
        <w:t>to</w:t>
      </w:r>
      <w:r>
        <w:rPr>
          <w:spacing w:val="-1"/>
          <w:sz w:val="20"/>
        </w:rPr>
        <w:t xml:space="preserve"> </w:t>
      </w:r>
      <w:r>
        <w:rPr>
          <w:sz w:val="20"/>
        </w:rPr>
        <w:t>a</w:t>
      </w:r>
      <w:r>
        <w:rPr>
          <w:spacing w:val="-1"/>
          <w:sz w:val="20"/>
        </w:rPr>
        <w:t xml:space="preserve"> </w:t>
      </w:r>
      <w:r>
        <w:rPr>
          <w:sz w:val="20"/>
        </w:rPr>
        <w:t>measure that contributes to the recovery of the population.</w:t>
      </w:r>
    </w:p>
    <w:p w14:paraId="044DAD22" w14:textId="77777777" w:rsidR="007F174E" w:rsidRDefault="00FE54E1">
      <w:pPr>
        <w:pStyle w:val="ListParagraph"/>
        <w:numPr>
          <w:ilvl w:val="0"/>
          <w:numId w:val="6"/>
        </w:numPr>
        <w:tabs>
          <w:tab w:val="left" w:pos="820"/>
          <w:tab w:val="left" w:pos="821"/>
        </w:tabs>
        <w:ind w:right="774"/>
        <w:rPr>
          <w:sz w:val="20"/>
        </w:rPr>
      </w:pPr>
      <w:r>
        <w:rPr>
          <w:sz w:val="20"/>
        </w:rPr>
        <w:t>“high” priority</w:t>
      </w:r>
      <w:r>
        <w:rPr>
          <w:spacing w:val="-6"/>
          <w:sz w:val="20"/>
        </w:rPr>
        <w:t xml:space="preserve"> </w:t>
      </w:r>
      <w:r>
        <w:rPr>
          <w:sz w:val="20"/>
        </w:rPr>
        <w:t>measures</w:t>
      </w:r>
      <w:r>
        <w:rPr>
          <w:spacing w:val="-2"/>
          <w:sz w:val="20"/>
        </w:rPr>
        <w:t xml:space="preserve"> </w:t>
      </w:r>
      <w:r>
        <w:rPr>
          <w:sz w:val="20"/>
        </w:rPr>
        <w:t>are</w:t>
      </w:r>
      <w:r>
        <w:rPr>
          <w:spacing w:val="-1"/>
          <w:sz w:val="20"/>
        </w:rPr>
        <w:t xml:space="preserve"> </w:t>
      </w:r>
      <w:r>
        <w:rPr>
          <w:sz w:val="20"/>
        </w:rPr>
        <w:t>considered</w:t>
      </w:r>
      <w:r>
        <w:rPr>
          <w:spacing w:val="-4"/>
          <w:sz w:val="20"/>
        </w:rPr>
        <w:t xml:space="preserve"> </w:t>
      </w:r>
      <w:r>
        <w:rPr>
          <w:sz w:val="20"/>
        </w:rPr>
        <w:t>those</w:t>
      </w:r>
      <w:r>
        <w:rPr>
          <w:spacing w:val="-3"/>
          <w:sz w:val="20"/>
        </w:rPr>
        <w:t xml:space="preserve"> </w:t>
      </w:r>
      <w:r>
        <w:rPr>
          <w:sz w:val="20"/>
        </w:rPr>
        <w:t>most</w:t>
      </w:r>
      <w:r>
        <w:rPr>
          <w:spacing w:val="-3"/>
          <w:sz w:val="20"/>
        </w:rPr>
        <w:t xml:space="preserve"> </w:t>
      </w:r>
      <w:r>
        <w:rPr>
          <w:sz w:val="20"/>
        </w:rPr>
        <w:t>likely</w:t>
      </w:r>
      <w:r>
        <w:rPr>
          <w:spacing w:val="-6"/>
          <w:sz w:val="20"/>
        </w:rPr>
        <w:t xml:space="preserve"> </w:t>
      </w:r>
      <w:r>
        <w:rPr>
          <w:sz w:val="20"/>
        </w:rPr>
        <w:t>to</w:t>
      </w:r>
      <w:r>
        <w:rPr>
          <w:spacing w:val="-3"/>
          <w:sz w:val="20"/>
        </w:rPr>
        <w:t xml:space="preserve"> </w:t>
      </w:r>
      <w:r>
        <w:rPr>
          <w:sz w:val="20"/>
        </w:rPr>
        <w:t>have</w:t>
      </w:r>
      <w:r>
        <w:rPr>
          <w:spacing w:val="-3"/>
          <w:sz w:val="20"/>
        </w:rPr>
        <w:t xml:space="preserve"> </w:t>
      </w:r>
      <w:r>
        <w:rPr>
          <w:sz w:val="20"/>
        </w:rPr>
        <w:t>an</w:t>
      </w:r>
      <w:r>
        <w:rPr>
          <w:spacing w:val="-3"/>
          <w:sz w:val="20"/>
        </w:rPr>
        <w:t xml:space="preserve"> </w:t>
      </w:r>
      <w:r>
        <w:rPr>
          <w:sz w:val="20"/>
        </w:rPr>
        <w:t>immediate</w:t>
      </w:r>
      <w:r>
        <w:rPr>
          <w:spacing w:val="-2"/>
          <w:sz w:val="20"/>
        </w:rPr>
        <w:t xml:space="preserve"> </w:t>
      </w:r>
      <w:r>
        <w:rPr>
          <w:sz w:val="20"/>
        </w:rPr>
        <w:t>or direct</w:t>
      </w:r>
      <w:r>
        <w:rPr>
          <w:spacing w:val="-3"/>
          <w:sz w:val="20"/>
        </w:rPr>
        <w:t xml:space="preserve"> </w:t>
      </w:r>
      <w:r>
        <w:rPr>
          <w:sz w:val="20"/>
        </w:rPr>
        <w:t>impact</w:t>
      </w:r>
      <w:r>
        <w:rPr>
          <w:spacing w:val="-3"/>
          <w:sz w:val="20"/>
        </w:rPr>
        <w:t xml:space="preserve"> </w:t>
      </w:r>
      <w:r>
        <w:rPr>
          <w:sz w:val="20"/>
        </w:rPr>
        <w:t>on</w:t>
      </w:r>
      <w:r>
        <w:rPr>
          <w:spacing w:val="-1"/>
          <w:sz w:val="20"/>
        </w:rPr>
        <w:t xml:space="preserve"> </w:t>
      </w:r>
      <w:r>
        <w:rPr>
          <w:sz w:val="20"/>
        </w:rPr>
        <w:t>the</w:t>
      </w:r>
      <w:r>
        <w:rPr>
          <w:spacing w:val="-1"/>
          <w:sz w:val="20"/>
        </w:rPr>
        <w:t xml:space="preserve"> </w:t>
      </w:r>
      <w:r>
        <w:rPr>
          <w:sz w:val="20"/>
        </w:rPr>
        <w:t>achievement</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recovery objective for the population</w:t>
      </w:r>
    </w:p>
    <w:p w14:paraId="32F79DA3" w14:textId="77777777" w:rsidR="007F174E" w:rsidRDefault="00FE54E1">
      <w:pPr>
        <w:pStyle w:val="ListParagraph"/>
        <w:numPr>
          <w:ilvl w:val="0"/>
          <w:numId w:val="6"/>
        </w:numPr>
        <w:tabs>
          <w:tab w:val="left" w:pos="875"/>
          <w:tab w:val="left" w:pos="876"/>
        </w:tabs>
        <w:ind w:right="404"/>
        <w:rPr>
          <w:sz w:val="20"/>
        </w:rPr>
      </w:pPr>
      <w:r>
        <w:tab/>
      </w:r>
      <w:r>
        <w:rPr>
          <w:sz w:val="20"/>
        </w:rPr>
        <w:t>“medium”</w:t>
      </w:r>
      <w:r>
        <w:rPr>
          <w:spacing w:val="-2"/>
          <w:sz w:val="20"/>
        </w:rPr>
        <w:t xml:space="preserve"> </w:t>
      </w:r>
      <w:r>
        <w:rPr>
          <w:sz w:val="20"/>
        </w:rPr>
        <w:t>priority</w:t>
      </w:r>
      <w:r>
        <w:rPr>
          <w:spacing w:val="-6"/>
          <w:sz w:val="20"/>
        </w:rPr>
        <w:t xml:space="preserve"> </w:t>
      </w:r>
      <w:r>
        <w:rPr>
          <w:sz w:val="20"/>
        </w:rPr>
        <w:t>measures</w:t>
      </w:r>
      <w:r>
        <w:rPr>
          <w:spacing w:val="-4"/>
          <w:sz w:val="20"/>
        </w:rPr>
        <w:t xml:space="preserve"> </w:t>
      </w:r>
      <w:r>
        <w:rPr>
          <w:sz w:val="20"/>
        </w:rPr>
        <w:t>may</w:t>
      </w:r>
      <w:r>
        <w:rPr>
          <w:spacing w:val="-7"/>
          <w:sz w:val="20"/>
        </w:rPr>
        <w:t xml:space="preserve"> </w:t>
      </w:r>
      <w:r>
        <w:rPr>
          <w:sz w:val="20"/>
        </w:rPr>
        <w:t>have</w:t>
      </w:r>
      <w:r>
        <w:rPr>
          <w:spacing w:val="-1"/>
          <w:sz w:val="20"/>
        </w:rPr>
        <w:t xml:space="preserve"> </w:t>
      </w:r>
      <w:r>
        <w:rPr>
          <w:sz w:val="20"/>
        </w:rPr>
        <w:t>a</w:t>
      </w:r>
      <w:r>
        <w:rPr>
          <w:spacing w:val="-3"/>
          <w:sz w:val="20"/>
        </w:rPr>
        <w:t xml:space="preserve"> </w:t>
      </w:r>
      <w:r>
        <w:rPr>
          <w:sz w:val="20"/>
        </w:rPr>
        <w:t>less</w:t>
      </w:r>
      <w:r>
        <w:rPr>
          <w:spacing w:val="-2"/>
          <w:sz w:val="20"/>
        </w:rPr>
        <w:t xml:space="preserve"> </w:t>
      </w:r>
      <w:r>
        <w:rPr>
          <w:sz w:val="20"/>
        </w:rPr>
        <w:t>immediate</w:t>
      </w:r>
      <w:r>
        <w:rPr>
          <w:spacing w:val="-4"/>
          <w:sz w:val="20"/>
        </w:rPr>
        <w:t xml:space="preserve"> </w:t>
      </w:r>
      <w:r>
        <w:rPr>
          <w:sz w:val="20"/>
        </w:rPr>
        <w:t>or</w:t>
      </w:r>
      <w:r>
        <w:rPr>
          <w:spacing w:val="-3"/>
          <w:sz w:val="20"/>
        </w:rPr>
        <w:t xml:space="preserve"> </w:t>
      </w:r>
      <w:r>
        <w:rPr>
          <w:sz w:val="20"/>
        </w:rPr>
        <w:t>direct</w:t>
      </w:r>
      <w:r>
        <w:rPr>
          <w:spacing w:val="-3"/>
          <w:sz w:val="20"/>
        </w:rPr>
        <w:t xml:space="preserve"> </w:t>
      </w:r>
      <w:r>
        <w:rPr>
          <w:sz w:val="20"/>
        </w:rPr>
        <w:t>impact</w:t>
      </w:r>
      <w:r>
        <w:rPr>
          <w:spacing w:val="-3"/>
          <w:sz w:val="20"/>
        </w:rPr>
        <w:t xml:space="preserve"> </w:t>
      </w:r>
      <w:r>
        <w:rPr>
          <w:sz w:val="20"/>
        </w:rPr>
        <w:t>on</w:t>
      </w:r>
      <w:r>
        <w:rPr>
          <w:spacing w:val="-3"/>
          <w:sz w:val="20"/>
        </w:rPr>
        <w:t xml:space="preserve"> </w:t>
      </w:r>
      <w:r>
        <w:rPr>
          <w:sz w:val="20"/>
        </w:rPr>
        <w:t>the</w:t>
      </w:r>
      <w:r>
        <w:rPr>
          <w:spacing w:val="-2"/>
          <w:sz w:val="20"/>
        </w:rPr>
        <w:t xml:space="preserve"> </w:t>
      </w:r>
      <w:r>
        <w:rPr>
          <w:sz w:val="20"/>
        </w:rPr>
        <w:t>achievement</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population</w:t>
      </w:r>
      <w:r>
        <w:rPr>
          <w:spacing w:val="-3"/>
          <w:sz w:val="20"/>
        </w:rPr>
        <w:t xml:space="preserve"> </w:t>
      </w:r>
      <w:r>
        <w:rPr>
          <w:sz w:val="20"/>
        </w:rPr>
        <w:t>and</w:t>
      </w:r>
      <w:r>
        <w:rPr>
          <w:spacing w:val="-3"/>
          <w:sz w:val="20"/>
        </w:rPr>
        <w:t xml:space="preserve"> </w:t>
      </w:r>
      <w:r>
        <w:rPr>
          <w:sz w:val="20"/>
        </w:rPr>
        <w:t>distribution</w:t>
      </w:r>
      <w:r>
        <w:rPr>
          <w:spacing w:val="-3"/>
          <w:sz w:val="20"/>
        </w:rPr>
        <w:t xml:space="preserve"> </w:t>
      </w:r>
      <w:r>
        <w:rPr>
          <w:sz w:val="20"/>
        </w:rPr>
        <w:t>recovery objectives, but are still important for the recovery of the population</w:t>
      </w:r>
    </w:p>
    <w:p w14:paraId="6067371A" w14:textId="77777777" w:rsidR="007F174E" w:rsidRDefault="00FE54E1">
      <w:pPr>
        <w:pStyle w:val="ListParagraph"/>
        <w:numPr>
          <w:ilvl w:val="0"/>
          <w:numId w:val="6"/>
        </w:numPr>
        <w:tabs>
          <w:tab w:val="left" w:pos="875"/>
          <w:tab w:val="left" w:pos="876"/>
        </w:tabs>
        <w:ind w:right="434"/>
        <w:rPr>
          <w:sz w:val="20"/>
        </w:rPr>
      </w:pPr>
      <w:r>
        <w:tab/>
      </w:r>
      <w:r>
        <w:rPr>
          <w:sz w:val="20"/>
        </w:rPr>
        <w:t>“low” priority recovery measures will likely have an indirect or gradual impact on the achievement of the recovery objectives. They are nonetheless</w:t>
      </w:r>
      <w:r>
        <w:rPr>
          <w:spacing w:val="-2"/>
          <w:sz w:val="20"/>
        </w:rPr>
        <w:t xml:space="preserve"> </w:t>
      </w:r>
      <w:r>
        <w:rPr>
          <w:sz w:val="20"/>
        </w:rPr>
        <w:t>considered</w:t>
      </w:r>
      <w:r>
        <w:rPr>
          <w:spacing w:val="-3"/>
          <w:sz w:val="20"/>
        </w:rPr>
        <w:t xml:space="preserve"> </w:t>
      </w:r>
      <w:r>
        <w:rPr>
          <w:sz w:val="20"/>
        </w:rPr>
        <w:t>important</w:t>
      </w:r>
      <w:r>
        <w:rPr>
          <w:spacing w:val="-2"/>
          <w:sz w:val="20"/>
        </w:rPr>
        <w:t xml:space="preserve"> </w:t>
      </w:r>
      <w:r>
        <w:rPr>
          <w:sz w:val="20"/>
        </w:rPr>
        <w:t>contributions</w:t>
      </w:r>
      <w:r>
        <w:rPr>
          <w:spacing w:val="-3"/>
          <w:sz w:val="20"/>
        </w:rPr>
        <w:t xml:space="preserve"> </w:t>
      </w:r>
      <w:r>
        <w:rPr>
          <w:sz w:val="20"/>
        </w:rPr>
        <w:t>to</w:t>
      </w:r>
      <w:r>
        <w:rPr>
          <w:spacing w:val="-4"/>
          <w:sz w:val="20"/>
        </w:rPr>
        <w:t xml:space="preserve"> </w:t>
      </w:r>
      <w:r>
        <w:rPr>
          <w:sz w:val="20"/>
        </w:rPr>
        <w:t>the</w:t>
      </w:r>
      <w:r>
        <w:rPr>
          <w:spacing w:val="-2"/>
          <w:sz w:val="20"/>
        </w:rPr>
        <w:t xml:space="preserve"> </w:t>
      </w:r>
      <w:r>
        <w:rPr>
          <w:sz w:val="20"/>
        </w:rPr>
        <w:t>knowledge</w:t>
      </w:r>
      <w:r>
        <w:rPr>
          <w:spacing w:val="-2"/>
          <w:sz w:val="20"/>
        </w:rPr>
        <w:t xml:space="preserve"> </w:t>
      </w:r>
      <w:r>
        <w:rPr>
          <w:sz w:val="20"/>
        </w:rPr>
        <w:t>base</w:t>
      </w:r>
      <w:r>
        <w:rPr>
          <w:spacing w:val="-2"/>
          <w:sz w:val="20"/>
        </w:rPr>
        <w:t xml:space="preserve"> </w:t>
      </w:r>
      <w:r>
        <w:rPr>
          <w:sz w:val="20"/>
        </w:rPr>
        <w:t>or</w:t>
      </w:r>
      <w:r>
        <w:rPr>
          <w:spacing w:val="-4"/>
          <w:sz w:val="20"/>
        </w:rPr>
        <w:t xml:space="preserve"> </w:t>
      </w:r>
      <w:r>
        <w:rPr>
          <w:sz w:val="20"/>
        </w:rPr>
        <w:t>public</w:t>
      </w:r>
      <w:r>
        <w:rPr>
          <w:spacing w:val="-3"/>
          <w:sz w:val="20"/>
        </w:rPr>
        <w:t xml:space="preserve"> </w:t>
      </w:r>
      <w:r>
        <w:rPr>
          <w:sz w:val="20"/>
        </w:rPr>
        <w:t>involvement</w:t>
      </w:r>
      <w:r>
        <w:rPr>
          <w:spacing w:val="-4"/>
          <w:sz w:val="20"/>
        </w:rPr>
        <w:t xml:space="preserve"> </w:t>
      </w:r>
      <w:r>
        <w:rPr>
          <w:sz w:val="20"/>
        </w:rPr>
        <w:t>and</w:t>
      </w:r>
      <w:r>
        <w:rPr>
          <w:spacing w:val="-2"/>
          <w:sz w:val="20"/>
        </w:rPr>
        <w:t xml:space="preserve"> </w:t>
      </w:r>
      <w:r>
        <w:rPr>
          <w:sz w:val="20"/>
        </w:rPr>
        <w:t>to</w:t>
      </w:r>
      <w:r>
        <w:rPr>
          <w:spacing w:val="-4"/>
          <w:sz w:val="20"/>
        </w:rPr>
        <w:t xml:space="preserve"> </w:t>
      </w:r>
      <w:r>
        <w:rPr>
          <w:sz w:val="20"/>
        </w:rPr>
        <w:t>the</w:t>
      </w:r>
      <w:r>
        <w:rPr>
          <w:spacing w:val="-3"/>
          <w:sz w:val="20"/>
        </w:rPr>
        <w:t xml:space="preserve"> </w:t>
      </w:r>
      <w:r>
        <w:rPr>
          <w:sz w:val="20"/>
        </w:rPr>
        <w:t>value</w:t>
      </w:r>
      <w:r>
        <w:rPr>
          <w:spacing w:val="-4"/>
          <w:sz w:val="20"/>
        </w:rPr>
        <w:t xml:space="preserve"> </w:t>
      </w:r>
      <w:r>
        <w:rPr>
          <w:sz w:val="20"/>
        </w:rPr>
        <w:t>the</w:t>
      </w:r>
      <w:r>
        <w:rPr>
          <w:spacing w:val="-2"/>
          <w:sz w:val="20"/>
        </w:rPr>
        <w:t xml:space="preserve"> </w:t>
      </w:r>
      <w:r>
        <w:rPr>
          <w:sz w:val="20"/>
        </w:rPr>
        <w:t>public</w:t>
      </w:r>
      <w:r>
        <w:rPr>
          <w:spacing w:val="-3"/>
          <w:sz w:val="20"/>
        </w:rPr>
        <w:t xml:space="preserve"> </w:t>
      </w:r>
      <w:r>
        <w:rPr>
          <w:sz w:val="20"/>
        </w:rPr>
        <w:t>ascribes</w:t>
      </w:r>
      <w:r>
        <w:rPr>
          <w:spacing w:val="-3"/>
          <w:sz w:val="20"/>
        </w:rPr>
        <w:t xml:space="preserve"> </w:t>
      </w:r>
      <w:r>
        <w:rPr>
          <w:sz w:val="20"/>
        </w:rPr>
        <w:t>to</w:t>
      </w:r>
      <w:r>
        <w:rPr>
          <w:spacing w:val="-2"/>
          <w:sz w:val="20"/>
        </w:rPr>
        <w:t xml:space="preserve"> </w:t>
      </w:r>
      <w:r>
        <w:rPr>
          <w:sz w:val="20"/>
        </w:rPr>
        <w:t xml:space="preserve">the </w:t>
      </w:r>
      <w:r>
        <w:rPr>
          <w:spacing w:val="-2"/>
          <w:sz w:val="20"/>
        </w:rPr>
        <w:t>species</w:t>
      </w:r>
    </w:p>
    <w:p w14:paraId="72B9C5D2" w14:textId="77777777" w:rsidR="007F174E" w:rsidRDefault="00FE54E1">
      <w:pPr>
        <w:ind w:left="100" w:right="66"/>
        <w:rPr>
          <w:sz w:val="20"/>
        </w:rPr>
      </w:pPr>
      <w:r>
        <w:rPr>
          <w:position w:val="6"/>
          <w:sz w:val="13"/>
        </w:rPr>
        <w:t>2</w:t>
      </w:r>
      <w:r>
        <w:rPr>
          <w:spacing w:val="23"/>
          <w:position w:val="6"/>
          <w:sz w:val="13"/>
        </w:rPr>
        <w:t xml:space="preserve"> </w:t>
      </w:r>
      <w:r>
        <w:rPr>
          <w:sz w:val="20"/>
        </w:rPr>
        <w:t>Threats or objectives addressed: Indicates which recovery objective the measure addresses or which threat it mitigates. Summary of the objectives:</w:t>
      </w:r>
      <w:r>
        <w:rPr>
          <w:spacing w:val="-2"/>
          <w:sz w:val="20"/>
        </w:rPr>
        <w:t xml:space="preserve"> </w:t>
      </w:r>
      <w:r>
        <w:rPr>
          <w:sz w:val="20"/>
        </w:rPr>
        <w:t>objective</w:t>
      </w:r>
      <w:r>
        <w:rPr>
          <w:spacing w:val="-3"/>
          <w:sz w:val="20"/>
        </w:rPr>
        <w:t xml:space="preserve"> </w:t>
      </w:r>
      <w:r>
        <w:rPr>
          <w:sz w:val="20"/>
        </w:rPr>
        <w:t>1: increase</w:t>
      </w:r>
      <w:r>
        <w:rPr>
          <w:spacing w:val="-3"/>
          <w:sz w:val="20"/>
        </w:rPr>
        <w:t xml:space="preserve"> </w:t>
      </w:r>
      <w:r>
        <w:rPr>
          <w:sz w:val="20"/>
        </w:rPr>
        <w:t>knowledge</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population</w:t>
      </w:r>
      <w:r>
        <w:rPr>
          <w:spacing w:val="-3"/>
          <w:sz w:val="20"/>
        </w:rPr>
        <w:t xml:space="preserve"> </w:t>
      </w:r>
      <w:r>
        <w:rPr>
          <w:sz w:val="20"/>
        </w:rPr>
        <w:t>and</w:t>
      </w:r>
      <w:r>
        <w:rPr>
          <w:spacing w:val="-3"/>
          <w:sz w:val="20"/>
        </w:rPr>
        <w:t xml:space="preserve"> </w:t>
      </w:r>
      <w:r>
        <w:rPr>
          <w:sz w:val="20"/>
        </w:rPr>
        <w:t>its</w:t>
      </w:r>
      <w:r>
        <w:rPr>
          <w:spacing w:val="-2"/>
          <w:sz w:val="20"/>
        </w:rPr>
        <w:t xml:space="preserve"> </w:t>
      </w:r>
      <w:r>
        <w:rPr>
          <w:sz w:val="20"/>
        </w:rPr>
        <w:t>size;</w:t>
      </w:r>
      <w:r>
        <w:rPr>
          <w:spacing w:val="-3"/>
          <w:sz w:val="20"/>
        </w:rPr>
        <w:t xml:space="preserve"> </w:t>
      </w:r>
      <w:r>
        <w:rPr>
          <w:sz w:val="20"/>
        </w:rPr>
        <w:t>objective</w:t>
      </w:r>
      <w:r>
        <w:rPr>
          <w:spacing w:val="-3"/>
          <w:sz w:val="20"/>
        </w:rPr>
        <w:t xml:space="preserve"> </w:t>
      </w:r>
      <w:r>
        <w:rPr>
          <w:sz w:val="20"/>
        </w:rPr>
        <w:t>2:</w:t>
      </w:r>
      <w:r>
        <w:rPr>
          <w:spacing w:val="-2"/>
          <w:sz w:val="20"/>
        </w:rPr>
        <w:t xml:space="preserve"> </w:t>
      </w:r>
      <w:r>
        <w:rPr>
          <w:sz w:val="20"/>
        </w:rPr>
        <w:t>mitigate</w:t>
      </w:r>
      <w:r>
        <w:rPr>
          <w:spacing w:val="-3"/>
          <w:sz w:val="20"/>
        </w:rPr>
        <w:t xml:space="preserve"> </w:t>
      </w:r>
      <w:r>
        <w:rPr>
          <w:sz w:val="20"/>
        </w:rPr>
        <w:t>threats; objective</w:t>
      </w:r>
      <w:r>
        <w:rPr>
          <w:spacing w:val="-1"/>
          <w:sz w:val="20"/>
        </w:rPr>
        <w:t xml:space="preserve"> </w:t>
      </w:r>
      <w:r>
        <w:rPr>
          <w:sz w:val="20"/>
        </w:rPr>
        <w:t>3:</w:t>
      </w:r>
      <w:r>
        <w:rPr>
          <w:spacing w:val="-2"/>
          <w:sz w:val="20"/>
        </w:rPr>
        <w:t xml:space="preserve"> </w:t>
      </w:r>
      <w:r>
        <w:rPr>
          <w:sz w:val="20"/>
        </w:rPr>
        <w:t>develop</w:t>
      </w:r>
      <w:r>
        <w:rPr>
          <w:spacing w:val="-3"/>
          <w:sz w:val="20"/>
        </w:rPr>
        <w:t xml:space="preserve"> </w:t>
      </w:r>
      <w:r>
        <w:rPr>
          <w:sz w:val="20"/>
        </w:rPr>
        <w:t>a</w:t>
      </w:r>
      <w:r>
        <w:rPr>
          <w:spacing w:val="-2"/>
          <w:sz w:val="20"/>
        </w:rPr>
        <w:t xml:space="preserve"> </w:t>
      </w:r>
      <w:r>
        <w:rPr>
          <w:sz w:val="20"/>
        </w:rPr>
        <w:t>better</w:t>
      </w:r>
      <w:r>
        <w:rPr>
          <w:spacing w:val="-3"/>
          <w:sz w:val="20"/>
        </w:rPr>
        <w:t xml:space="preserve"> </w:t>
      </w:r>
      <w:r>
        <w:rPr>
          <w:sz w:val="20"/>
        </w:rPr>
        <w:t>understanding of threats.</w:t>
      </w:r>
    </w:p>
    <w:p w14:paraId="5BE70046" w14:textId="77777777" w:rsidR="007F174E" w:rsidRDefault="007F174E">
      <w:pPr>
        <w:rPr>
          <w:sz w:val="20"/>
        </w:rPr>
        <w:sectPr w:rsidR="007F174E">
          <w:headerReference w:type="default" r:id="rId33"/>
          <w:footerReference w:type="default" r:id="rId34"/>
          <w:pgSz w:w="15840" w:h="12240" w:orient="landscape"/>
          <w:pgMar w:top="1340" w:right="1320" w:bottom="1160" w:left="1340" w:header="727" w:footer="972" w:gutter="0"/>
          <w:cols w:space="720"/>
        </w:sectPr>
      </w:pPr>
    </w:p>
    <w:p w14:paraId="4802685A" w14:textId="77777777" w:rsidR="007F174E" w:rsidRDefault="007F174E">
      <w:pPr>
        <w:pStyle w:val="BodyText"/>
        <w:spacing w:before="5"/>
        <w:rPr>
          <w:sz w:val="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5189"/>
        <w:gridCol w:w="1481"/>
        <w:gridCol w:w="1205"/>
        <w:gridCol w:w="1885"/>
        <w:gridCol w:w="2475"/>
      </w:tblGrid>
      <w:tr w:rsidR="007F174E" w14:paraId="0485A38A" w14:textId="77777777">
        <w:trPr>
          <w:trHeight w:val="726"/>
        </w:trPr>
        <w:tc>
          <w:tcPr>
            <w:tcW w:w="718" w:type="dxa"/>
            <w:shd w:val="clear" w:color="auto" w:fill="541213"/>
          </w:tcPr>
          <w:p w14:paraId="1F6A2641" w14:textId="77777777" w:rsidR="007F174E" w:rsidRDefault="00FE54E1">
            <w:pPr>
              <w:pStyle w:val="TableParagraph"/>
              <w:spacing w:before="186"/>
              <w:ind w:left="302"/>
              <w:rPr>
                <w:b/>
                <w:sz w:val="20"/>
              </w:rPr>
            </w:pPr>
            <w:r>
              <w:rPr>
                <w:b/>
                <w:color w:val="FFFFFF"/>
                <w:w w:val="99"/>
                <w:sz w:val="20"/>
              </w:rPr>
              <w:t>#</w:t>
            </w:r>
          </w:p>
        </w:tc>
        <w:tc>
          <w:tcPr>
            <w:tcW w:w="5189" w:type="dxa"/>
            <w:shd w:val="clear" w:color="auto" w:fill="541213"/>
          </w:tcPr>
          <w:p w14:paraId="464A521F" w14:textId="77777777" w:rsidR="007F174E" w:rsidRDefault="00FE54E1">
            <w:pPr>
              <w:pStyle w:val="TableParagraph"/>
              <w:spacing w:before="186"/>
              <w:ind w:left="1648"/>
              <w:rPr>
                <w:b/>
                <w:sz w:val="20"/>
              </w:rPr>
            </w:pPr>
            <w:r>
              <w:rPr>
                <w:b/>
                <w:color w:val="FFFFFF"/>
                <w:sz w:val="20"/>
              </w:rPr>
              <w:t>Recovery</w:t>
            </w:r>
            <w:r>
              <w:rPr>
                <w:b/>
                <w:color w:val="FFFFFF"/>
                <w:spacing w:val="-9"/>
                <w:sz w:val="20"/>
              </w:rPr>
              <w:t xml:space="preserve"> </w:t>
            </w:r>
            <w:r>
              <w:rPr>
                <w:b/>
                <w:color w:val="FFFFFF"/>
                <w:spacing w:val="-2"/>
                <w:sz w:val="20"/>
              </w:rPr>
              <w:t>measures</w:t>
            </w:r>
          </w:p>
        </w:tc>
        <w:tc>
          <w:tcPr>
            <w:tcW w:w="1481" w:type="dxa"/>
            <w:shd w:val="clear" w:color="auto" w:fill="541213"/>
          </w:tcPr>
          <w:p w14:paraId="2C3D462E" w14:textId="77777777" w:rsidR="007F174E" w:rsidRDefault="00FE54E1">
            <w:pPr>
              <w:pStyle w:val="TableParagraph"/>
              <w:spacing w:before="71"/>
              <w:ind w:left="343" w:right="345" w:firstLine="100"/>
              <w:rPr>
                <w:b/>
                <w:sz w:val="20"/>
              </w:rPr>
            </w:pPr>
            <w:r>
              <w:rPr>
                <w:b/>
                <w:color w:val="FFFFFF"/>
                <w:spacing w:val="-2"/>
                <w:sz w:val="20"/>
              </w:rPr>
              <w:t>Broad strategy</w:t>
            </w:r>
          </w:p>
        </w:tc>
        <w:tc>
          <w:tcPr>
            <w:tcW w:w="1205" w:type="dxa"/>
            <w:shd w:val="clear" w:color="auto" w:fill="541213"/>
          </w:tcPr>
          <w:p w14:paraId="45BA2129" w14:textId="77777777" w:rsidR="007F174E" w:rsidRDefault="00FE54E1">
            <w:pPr>
              <w:pStyle w:val="TableParagraph"/>
              <w:spacing w:before="186"/>
              <w:ind w:left="199" w:right="200"/>
              <w:jc w:val="center"/>
              <w:rPr>
                <w:b/>
                <w:sz w:val="20"/>
              </w:rPr>
            </w:pPr>
            <w:r>
              <w:rPr>
                <w:b/>
                <w:color w:val="FFFFFF"/>
                <w:spacing w:val="-2"/>
                <w:sz w:val="20"/>
              </w:rPr>
              <w:t>Priority</w:t>
            </w:r>
            <w:r>
              <w:rPr>
                <w:b/>
                <w:color w:val="FFFFFF"/>
                <w:spacing w:val="-2"/>
                <w:sz w:val="20"/>
                <w:vertAlign w:val="superscript"/>
              </w:rPr>
              <w:t>1</w:t>
            </w:r>
          </w:p>
        </w:tc>
        <w:tc>
          <w:tcPr>
            <w:tcW w:w="1885" w:type="dxa"/>
            <w:shd w:val="clear" w:color="auto" w:fill="541213"/>
          </w:tcPr>
          <w:p w14:paraId="1097028E" w14:textId="77777777" w:rsidR="007F174E" w:rsidRDefault="00FE54E1">
            <w:pPr>
              <w:pStyle w:val="TableParagraph"/>
              <w:spacing w:before="16"/>
              <w:ind w:left="405" w:right="393" w:firstLine="48"/>
              <w:jc w:val="both"/>
              <w:rPr>
                <w:b/>
                <w:sz w:val="20"/>
              </w:rPr>
            </w:pPr>
            <w:r>
              <w:rPr>
                <w:b/>
                <w:color w:val="FFFFFF"/>
                <w:sz w:val="20"/>
              </w:rPr>
              <w:t xml:space="preserve">Threats or </w:t>
            </w:r>
            <w:r>
              <w:rPr>
                <w:b/>
                <w:color w:val="FFFFFF"/>
                <w:spacing w:val="-2"/>
                <w:sz w:val="20"/>
              </w:rPr>
              <w:t>objectives addressed</w:t>
            </w:r>
            <w:r>
              <w:rPr>
                <w:b/>
                <w:color w:val="FFFFFF"/>
                <w:spacing w:val="-2"/>
                <w:sz w:val="20"/>
                <w:vertAlign w:val="superscript"/>
              </w:rPr>
              <w:t>2</w:t>
            </w:r>
          </w:p>
        </w:tc>
        <w:tc>
          <w:tcPr>
            <w:tcW w:w="2475" w:type="dxa"/>
            <w:shd w:val="clear" w:color="auto" w:fill="541213"/>
          </w:tcPr>
          <w:p w14:paraId="0C49C134" w14:textId="77777777" w:rsidR="007F174E" w:rsidRDefault="00FE54E1">
            <w:pPr>
              <w:pStyle w:val="TableParagraph"/>
              <w:spacing w:before="186"/>
              <w:ind w:right="821"/>
              <w:jc w:val="right"/>
              <w:rPr>
                <w:b/>
                <w:sz w:val="20"/>
              </w:rPr>
            </w:pPr>
            <w:r>
              <w:rPr>
                <w:b/>
                <w:color w:val="FFFFFF"/>
                <w:spacing w:val="-2"/>
                <w:sz w:val="20"/>
              </w:rPr>
              <w:t>Timeline</w:t>
            </w:r>
          </w:p>
        </w:tc>
      </w:tr>
      <w:tr w:rsidR="007F174E" w14:paraId="26848EE3" w14:textId="77777777">
        <w:trPr>
          <w:trHeight w:val="770"/>
        </w:trPr>
        <w:tc>
          <w:tcPr>
            <w:tcW w:w="718" w:type="dxa"/>
          </w:tcPr>
          <w:p w14:paraId="15DF88BA" w14:textId="77777777" w:rsidR="007F174E" w:rsidRDefault="007F174E">
            <w:pPr>
              <w:pStyle w:val="TableParagraph"/>
              <w:rPr>
                <w:rFonts w:ascii="Times New Roman"/>
                <w:sz w:val="18"/>
              </w:rPr>
            </w:pPr>
          </w:p>
        </w:tc>
        <w:tc>
          <w:tcPr>
            <w:tcW w:w="5189" w:type="dxa"/>
          </w:tcPr>
          <w:p w14:paraId="3B8D05C3" w14:textId="77777777" w:rsidR="007F174E" w:rsidRDefault="00FE54E1">
            <w:pPr>
              <w:pStyle w:val="TableParagraph"/>
              <w:ind w:left="107" w:right="124"/>
              <w:rPr>
                <w:sz w:val="20"/>
              </w:rPr>
            </w:pPr>
            <w:r>
              <w:rPr>
                <w:sz w:val="20"/>
              </w:rPr>
              <w:t>Whale’s</w:t>
            </w:r>
            <w:r>
              <w:rPr>
                <w:spacing w:val="-6"/>
                <w:sz w:val="20"/>
              </w:rPr>
              <w:t xml:space="preserve"> </w:t>
            </w:r>
            <w:r>
              <w:rPr>
                <w:sz w:val="20"/>
              </w:rPr>
              <w:t>tolerance</w:t>
            </w:r>
            <w:r>
              <w:rPr>
                <w:spacing w:val="-5"/>
                <w:sz w:val="20"/>
              </w:rPr>
              <w:t xml:space="preserve"> </w:t>
            </w:r>
            <w:r>
              <w:rPr>
                <w:sz w:val="20"/>
              </w:rPr>
              <w:t>to</w:t>
            </w:r>
            <w:r>
              <w:rPr>
                <w:spacing w:val="-5"/>
                <w:sz w:val="20"/>
              </w:rPr>
              <w:t xml:space="preserve"> </w:t>
            </w:r>
            <w:r>
              <w:rPr>
                <w:sz w:val="20"/>
              </w:rPr>
              <w:t>noise</w:t>
            </w:r>
            <w:r>
              <w:rPr>
                <w:spacing w:val="-3"/>
                <w:sz w:val="20"/>
              </w:rPr>
              <w:t xml:space="preserve"> </w:t>
            </w:r>
            <w:r>
              <w:rPr>
                <w:sz w:val="20"/>
              </w:rPr>
              <w:t>must</w:t>
            </w:r>
            <w:r>
              <w:rPr>
                <w:spacing w:val="-7"/>
                <w:sz w:val="20"/>
              </w:rPr>
              <w:t xml:space="preserve"> </w:t>
            </w:r>
            <w:r>
              <w:rPr>
                <w:sz w:val="20"/>
              </w:rPr>
              <w:t>be</w:t>
            </w:r>
            <w:r>
              <w:rPr>
                <w:spacing w:val="-7"/>
                <w:sz w:val="20"/>
              </w:rPr>
              <w:t xml:space="preserve"> </w:t>
            </w:r>
            <w:r>
              <w:rPr>
                <w:sz w:val="20"/>
              </w:rPr>
              <w:t>better</w:t>
            </w:r>
            <w:r>
              <w:rPr>
                <w:spacing w:val="-7"/>
                <w:sz w:val="20"/>
              </w:rPr>
              <w:t xml:space="preserve"> </w:t>
            </w:r>
            <w:r>
              <w:rPr>
                <w:sz w:val="20"/>
              </w:rPr>
              <w:t>understood</w:t>
            </w:r>
            <w:r>
              <w:rPr>
                <w:spacing w:val="-6"/>
                <w:sz w:val="20"/>
              </w:rPr>
              <w:t xml:space="preserve"> </w:t>
            </w:r>
            <w:r>
              <w:rPr>
                <w:sz w:val="20"/>
              </w:rPr>
              <w:t>in order to develop appropriate mitigation measures for noise-generating human activities.</w:t>
            </w:r>
          </w:p>
        </w:tc>
        <w:tc>
          <w:tcPr>
            <w:tcW w:w="1481" w:type="dxa"/>
          </w:tcPr>
          <w:p w14:paraId="2C22DA8A" w14:textId="77777777" w:rsidR="007F174E" w:rsidRDefault="007F174E">
            <w:pPr>
              <w:pStyle w:val="TableParagraph"/>
              <w:rPr>
                <w:rFonts w:ascii="Times New Roman"/>
                <w:sz w:val="18"/>
              </w:rPr>
            </w:pPr>
          </w:p>
        </w:tc>
        <w:tc>
          <w:tcPr>
            <w:tcW w:w="1205" w:type="dxa"/>
          </w:tcPr>
          <w:p w14:paraId="5026ABA9" w14:textId="77777777" w:rsidR="007F174E" w:rsidRDefault="007F174E">
            <w:pPr>
              <w:pStyle w:val="TableParagraph"/>
              <w:rPr>
                <w:rFonts w:ascii="Times New Roman"/>
                <w:sz w:val="18"/>
              </w:rPr>
            </w:pPr>
          </w:p>
        </w:tc>
        <w:tc>
          <w:tcPr>
            <w:tcW w:w="1885" w:type="dxa"/>
          </w:tcPr>
          <w:p w14:paraId="76944FD4" w14:textId="77777777" w:rsidR="007F174E" w:rsidRDefault="007F174E">
            <w:pPr>
              <w:pStyle w:val="TableParagraph"/>
              <w:rPr>
                <w:rFonts w:ascii="Times New Roman"/>
                <w:sz w:val="18"/>
              </w:rPr>
            </w:pPr>
          </w:p>
        </w:tc>
        <w:tc>
          <w:tcPr>
            <w:tcW w:w="2475" w:type="dxa"/>
          </w:tcPr>
          <w:p w14:paraId="32C76543" w14:textId="77777777" w:rsidR="007F174E" w:rsidRDefault="007F174E">
            <w:pPr>
              <w:pStyle w:val="TableParagraph"/>
              <w:rPr>
                <w:rFonts w:ascii="Times New Roman"/>
                <w:sz w:val="18"/>
              </w:rPr>
            </w:pPr>
          </w:p>
        </w:tc>
      </w:tr>
      <w:tr w:rsidR="007F174E" w14:paraId="7AC96433" w14:textId="77777777">
        <w:trPr>
          <w:trHeight w:val="1310"/>
        </w:trPr>
        <w:tc>
          <w:tcPr>
            <w:tcW w:w="718" w:type="dxa"/>
          </w:tcPr>
          <w:p w14:paraId="466A623F" w14:textId="77777777" w:rsidR="007F174E" w:rsidRDefault="007F174E">
            <w:pPr>
              <w:pStyle w:val="TableParagraph"/>
            </w:pPr>
          </w:p>
          <w:p w14:paraId="7A47E52C" w14:textId="77777777" w:rsidR="007F174E" w:rsidRDefault="007F174E">
            <w:pPr>
              <w:pStyle w:val="TableParagraph"/>
              <w:spacing w:before="10"/>
              <w:rPr>
                <w:sz w:val="24"/>
              </w:rPr>
            </w:pPr>
          </w:p>
          <w:p w14:paraId="332FC478" w14:textId="77777777" w:rsidR="007F174E" w:rsidRDefault="00FE54E1">
            <w:pPr>
              <w:pStyle w:val="TableParagraph"/>
              <w:ind w:left="302"/>
              <w:rPr>
                <w:sz w:val="20"/>
              </w:rPr>
            </w:pPr>
            <w:r>
              <w:rPr>
                <w:w w:val="99"/>
                <w:sz w:val="20"/>
              </w:rPr>
              <w:t>5</w:t>
            </w:r>
          </w:p>
        </w:tc>
        <w:tc>
          <w:tcPr>
            <w:tcW w:w="5189" w:type="dxa"/>
          </w:tcPr>
          <w:p w14:paraId="4A90F042" w14:textId="77777777" w:rsidR="007F174E" w:rsidRDefault="00FE54E1">
            <w:pPr>
              <w:pStyle w:val="TableParagraph"/>
              <w:spacing w:before="81"/>
              <w:ind w:left="107" w:right="103"/>
              <w:rPr>
                <w:sz w:val="20"/>
              </w:rPr>
            </w:pPr>
            <w:r>
              <w:rPr>
                <w:sz w:val="20"/>
              </w:rPr>
              <w:t xml:space="preserve">Study the </w:t>
            </w:r>
            <w:proofErr w:type="spellStart"/>
            <w:r>
              <w:rPr>
                <w:sz w:val="20"/>
              </w:rPr>
              <w:t>behavioural</w:t>
            </w:r>
            <w:proofErr w:type="spellEnd"/>
            <w:r>
              <w:rPr>
                <w:sz w:val="20"/>
              </w:rPr>
              <w:t xml:space="preserve"> response of Blue Whales to various approach distances of boats (whale watching, research, and recreational boats). This knowledge will help</w:t>
            </w:r>
            <w:r>
              <w:rPr>
                <w:spacing w:val="-7"/>
                <w:sz w:val="20"/>
              </w:rPr>
              <w:t xml:space="preserve"> </w:t>
            </w:r>
            <w:r>
              <w:rPr>
                <w:sz w:val="20"/>
              </w:rPr>
              <w:t>to</w:t>
            </w:r>
            <w:r>
              <w:rPr>
                <w:spacing w:val="-6"/>
                <w:sz w:val="20"/>
              </w:rPr>
              <w:t xml:space="preserve"> </w:t>
            </w:r>
            <w:r>
              <w:rPr>
                <w:sz w:val="20"/>
              </w:rPr>
              <w:t>establish</w:t>
            </w:r>
            <w:r>
              <w:rPr>
                <w:spacing w:val="-6"/>
                <w:sz w:val="20"/>
              </w:rPr>
              <w:t xml:space="preserve"> </w:t>
            </w:r>
            <w:r>
              <w:rPr>
                <w:sz w:val="20"/>
              </w:rPr>
              <w:t>acceptable</w:t>
            </w:r>
            <w:r>
              <w:rPr>
                <w:spacing w:val="-7"/>
                <w:sz w:val="20"/>
              </w:rPr>
              <w:t xml:space="preserve"> </w:t>
            </w:r>
            <w:r>
              <w:rPr>
                <w:sz w:val="20"/>
              </w:rPr>
              <w:t>approach</w:t>
            </w:r>
            <w:r>
              <w:rPr>
                <w:spacing w:val="-2"/>
                <w:sz w:val="20"/>
              </w:rPr>
              <w:t xml:space="preserve"> </w:t>
            </w:r>
            <w:r>
              <w:rPr>
                <w:sz w:val="20"/>
              </w:rPr>
              <w:t>distances</w:t>
            </w:r>
            <w:r>
              <w:rPr>
                <w:spacing w:val="-6"/>
                <w:sz w:val="20"/>
              </w:rPr>
              <w:t xml:space="preserve"> </w:t>
            </w:r>
            <w:r>
              <w:rPr>
                <w:sz w:val="20"/>
              </w:rPr>
              <w:t>for</w:t>
            </w:r>
            <w:r>
              <w:rPr>
                <w:spacing w:val="-7"/>
                <w:sz w:val="20"/>
              </w:rPr>
              <w:t xml:space="preserve"> </w:t>
            </w:r>
            <w:r>
              <w:rPr>
                <w:sz w:val="20"/>
              </w:rPr>
              <w:t>the Blue Whale.</w:t>
            </w:r>
          </w:p>
        </w:tc>
        <w:tc>
          <w:tcPr>
            <w:tcW w:w="1481" w:type="dxa"/>
          </w:tcPr>
          <w:p w14:paraId="355DE473" w14:textId="77777777" w:rsidR="007F174E" w:rsidRDefault="00FE54E1">
            <w:pPr>
              <w:pStyle w:val="TableParagraph"/>
              <w:spacing w:before="81"/>
              <w:ind w:left="271" w:right="102"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05" w:type="dxa"/>
          </w:tcPr>
          <w:p w14:paraId="6E11ECC3" w14:textId="77777777" w:rsidR="007F174E" w:rsidRDefault="00FE54E1">
            <w:pPr>
              <w:pStyle w:val="TableParagraph"/>
              <w:spacing w:before="81"/>
              <w:ind w:left="199" w:right="196"/>
              <w:jc w:val="center"/>
              <w:rPr>
                <w:sz w:val="20"/>
              </w:rPr>
            </w:pPr>
            <w:r>
              <w:rPr>
                <w:spacing w:val="-2"/>
                <w:sz w:val="20"/>
              </w:rPr>
              <w:t>Medium</w:t>
            </w:r>
          </w:p>
        </w:tc>
        <w:tc>
          <w:tcPr>
            <w:tcW w:w="1885" w:type="dxa"/>
          </w:tcPr>
          <w:p w14:paraId="40B4DEA4" w14:textId="77777777" w:rsidR="007F174E" w:rsidRDefault="00FE54E1">
            <w:pPr>
              <w:pStyle w:val="TableParagraph"/>
              <w:spacing w:before="81"/>
              <w:ind w:left="424" w:right="398" w:hanging="10"/>
              <w:rPr>
                <w:sz w:val="20"/>
              </w:rPr>
            </w:pPr>
            <w:r>
              <w:rPr>
                <w:sz w:val="20"/>
              </w:rPr>
              <w:t>Objective</w:t>
            </w:r>
            <w:r>
              <w:rPr>
                <w:spacing w:val="-14"/>
                <w:sz w:val="20"/>
              </w:rPr>
              <w:t xml:space="preserve"> </w:t>
            </w:r>
            <w:r>
              <w:rPr>
                <w:sz w:val="20"/>
              </w:rPr>
              <w:t xml:space="preserve">3, </w:t>
            </w:r>
            <w:r>
              <w:rPr>
                <w:spacing w:val="-2"/>
                <w:sz w:val="20"/>
              </w:rPr>
              <w:t>disturbance</w:t>
            </w:r>
          </w:p>
        </w:tc>
        <w:tc>
          <w:tcPr>
            <w:tcW w:w="2475" w:type="dxa"/>
          </w:tcPr>
          <w:p w14:paraId="75CDFF55" w14:textId="77777777" w:rsidR="007F174E" w:rsidRDefault="00FE54E1">
            <w:pPr>
              <w:pStyle w:val="TableParagraph"/>
              <w:spacing w:before="81"/>
              <w:ind w:right="900"/>
              <w:jc w:val="right"/>
              <w:rPr>
                <w:sz w:val="20"/>
              </w:rPr>
            </w:pPr>
            <w:r>
              <w:rPr>
                <w:sz w:val="20"/>
              </w:rPr>
              <w:t>2</w:t>
            </w:r>
            <w:r>
              <w:rPr>
                <w:spacing w:val="-1"/>
                <w:sz w:val="20"/>
              </w:rPr>
              <w:t xml:space="preserve"> </w:t>
            </w:r>
            <w:r>
              <w:rPr>
                <w:spacing w:val="-2"/>
                <w:sz w:val="20"/>
              </w:rPr>
              <w:t>years</w:t>
            </w:r>
          </w:p>
        </w:tc>
      </w:tr>
      <w:tr w:rsidR="007F174E" w14:paraId="4F3862A9" w14:textId="77777777">
        <w:trPr>
          <w:trHeight w:val="1081"/>
        </w:trPr>
        <w:tc>
          <w:tcPr>
            <w:tcW w:w="718" w:type="dxa"/>
          </w:tcPr>
          <w:p w14:paraId="1B15F057" w14:textId="77777777" w:rsidR="007F174E" w:rsidRDefault="007F174E">
            <w:pPr>
              <w:pStyle w:val="TableParagraph"/>
            </w:pPr>
          </w:p>
          <w:p w14:paraId="33B1FE2A" w14:textId="77777777" w:rsidR="007F174E" w:rsidRDefault="00FE54E1">
            <w:pPr>
              <w:pStyle w:val="TableParagraph"/>
              <w:spacing w:before="171"/>
              <w:ind w:left="302"/>
              <w:rPr>
                <w:sz w:val="20"/>
              </w:rPr>
            </w:pPr>
            <w:r>
              <w:rPr>
                <w:w w:val="99"/>
                <w:sz w:val="20"/>
              </w:rPr>
              <w:t>6</w:t>
            </w:r>
          </w:p>
        </w:tc>
        <w:tc>
          <w:tcPr>
            <w:tcW w:w="5189" w:type="dxa"/>
          </w:tcPr>
          <w:p w14:paraId="4E7072D0" w14:textId="77777777" w:rsidR="007F174E" w:rsidRDefault="00FE54E1">
            <w:pPr>
              <w:pStyle w:val="TableParagraph"/>
              <w:spacing w:before="81"/>
              <w:ind w:left="107" w:right="171"/>
              <w:rPr>
                <w:sz w:val="20"/>
              </w:rPr>
            </w:pPr>
            <w:r>
              <w:rPr>
                <w:sz w:val="20"/>
              </w:rPr>
              <w:t>Assess</w:t>
            </w:r>
            <w:r>
              <w:rPr>
                <w:spacing w:val="-6"/>
                <w:sz w:val="20"/>
              </w:rPr>
              <w:t xml:space="preserve"> </w:t>
            </w:r>
            <w:r>
              <w:rPr>
                <w:sz w:val="20"/>
              </w:rPr>
              <w:t>the</w:t>
            </w:r>
            <w:r>
              <w:rPr>
                <w:spacing w:val="-7"/>
                <w:sz w:val="20"/>
              </w:rPr>
              <w:t xml:space="preserve"> </w:t>
            </w:r>
            <w:r>
              <w:rPr>
                <w:sz w:val="20"/>
              </w:rPr>
              <w:t>fishing</w:t>
            </w:r>
            <w:r>
              <w:rPr>
                <w:spacing w:val="-7"/>
                <w:sz w:val="20"/>
              </w:rPr>
              <w:t xml:space="preserve"> </w:t>
            </w:r>
            <w:r>
              <w:rPr>
                <w:sz w:val="20"/>
              </w:rPr>
              <w:t>effort</w:t>
            </w:r>
            <w:r>
              <w:rPr>
                <w:spacing w:val="-7"/>
                <w:sz w:val="20"/>
              </w:rPr>
              <w:t xml:space="preserve"> </w:t>
            </w:r>
            <w:r>
              <w:rPr>
                <w:sz w:val="20"/>
              </w:rPr>
              <w:t>and</w:t>
            </w:r>
            <w:r>
              <w:rPr>
                <w:spacing w:val="-7"/>
                <w:sz w:val="20"/>
              </w:rPr>
              <w:t xml:space="preserve"> </w:t>
            </w:r>
            <w:r>
              <w:rPr>
                <w:sz w:val="20"/>
              </w:rPr>
              <w:t>characterize</w:t>
            </w:r>
            <w:r>
              <w:rPr>
                <w:spacing w:val="-5"/>
                <w:sz w:val="20"/>
              </w:rPr>
              <w:t xml:space="preserve"> </w:t>
            </w:r>
            <w:r>
              <w:rPr>
                <w:sz w:val="20"/>
              </w:rPr>
              <w:t>the</w:t>
            </w:r>
            <w:r>
              <w:rPr>
                <w:spacing w:val="-5"/>
                <w:sz w:val="20"/>
              </w:rPr>
              <w:t xml:space="preserve"> </w:t>
            </w:r>
            <w:r>
              <w:rPr>
                <w:sz w:val="20"/>
              </w:rPr>
              <w:t>fishing gear used in areas occupied by the Blue Whale to determine the potential impact of the threat of gear entanglement on the population.</w:t>
            </w:r>
          </w:p>
        </w:tc>
        <w:tc>
          <w:tcPr>
            <w:tcW w:w="1481" w:type="dxa"/>
          </w:tcPr>
          <w:p w14:paraId="4AF1826F" w14:textId="77777777" w:rsidR="007F174E" w:rsidRDefault="00FE54E1">
            <w:pPr>
              <w:pStyle w:val="TableParagraph"/>
              <w:spacing w:before="81"/>
              <w:ind w:left="271" w:right="102"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05" w:type="dxa"/>
          </w:tcPr>
          <w:p w14:paraId="2E25B33E" w14:textId="77777777" w:rsidR="007F174E" w:rsidRDefault="00FE54E1">
            <w:pPr>
              <w:pStyle w:val="TableParagraph"/>
              <w:spacing w:before="81"/>
              <w:ind w:left="199" w:right="187"/>
              <w:jc w:val="center"/>
              <w:rPr>
                <w:sz w:val="20"/>
              </w:rPr>
            </w:pPr>
            <w:r>
              <w:rPr>
                <w:spacing w:val="-5"/>
                <w:sz w:val="20"/>
              </w:rPr>
              <w:t>Low</w:t>
            </w:r>
          </w:p>
        </w:tc>
        <w:tc>
          <w:tcPr>
            <w:tcW w:w="1885" w:type="dxa"/>
          </w:tcPr>
          <w:p w14:paraId="775A1FF8" w14:textId="77777777" w:rsidR="007F174E" w:rsidRDefault="00FE54E1">
            <w:pPr>
              <w:pStyle w:val="TableParagraph"/>
              <w:spacing w:before="81"/>
              <w:ind w:left="336" w:firstLine="79"/>
              <w:rPr>
                <w:sz w:val="20"/>
              </w:rPr>
            </w:pPr>
            <w:r>
              <w:rPr>
                <w:sz w:val="20"/>
              </w:rPr>
              <w:t xml:space="preserve">Objective 3, </w:t>
            </w:r>
            <w:r>
              <w:rPr>
                <w:spacing w:val="-2"/>
                <w:sz w:val="20"/>
              </w:rPr>
              <w:t>entanglement</w:t>
            </w:r>
          </w:p>
        </w:tc>
        <w:tc>
          <w:tcPr>
            <w:tcW w:w="2475" w:type="dxa"/>
          </w:tcPr>
          <w:p w14:paraId="5789741D" w14:textId="77777777" w:rsidR="007F174E" w:rsidRDefault="00FE54E1">
            <w:pPr>
              <w:pStyle w:val="TableParagraph"/>
              <w:spacing w:before="81"/>
              <w:ind w:right="847"/>
              <w:jc w:val="right"/>
              <w:rPr>
                <w:sz w:val="20"/>
              </w:rPr>
            </w:pPr>
            <w:r>
              <w:rPr>
                <w:sz w:val="20"/>
              </w:rPr>
              <w:t xml:space="preserve">10 </w:t>
            </w:r>
            <w:r>
              <w:rPr>
                <w:spacing w:val="-2"/>
                <w:sz w:val="20"/>
              </w:rPr>
              <w:t>years</w:t>
            </w:r>
          </w:p>
        </w:tc>
      </w:tr>
      <w:tr w:rsidR="007F174E" w14:paraId="26D87F85" w14:textId="77777777">
        <w:trPr>
          <w:trHeight w:val="1310"/>
        </w:trPr>
        <w:tc>
          <w:tcPr>
            <w:tcW w:w="718" w:type="dxa"/>
          </w:tcPr>
          <w:p w14:paraId="412DDD56" w14:textId="77777777" w:rsidR="007F174E" w:rsidRDefault="007F174E">
            <w:pPr>
              <w:pStyle w:val="TableParagraph"/>
            </w:pPr>
          </w:p>
          <w:p w14:paraId="17911452" w14:textId="77777777" w:rsidR="007F174E" w:rsidRDefault="007F174E">
            <w:pPr>
              <w:pStyle w:val="TableParagraph"/>
              <w:spacing w:before="8"/>
              <w:rPr>
                <w:sz w:val="24"/>
              </w:rPr>
            </w:pPr>
          </w:p>
          <w:p w14:paraId="33C54CBB" w14:textId="77777777" w:rsidR="007F174E" w:rsidRDefault="00FE54E1">
            <w:pPr>
              <w:pStyle w:val="TableParagraph"/>
              <w:ind w:left="302"/>
              <w:rPr>
                <w:sz w:val="20"/>
              </w:rPr>
            </w:pPr>
            <w:r>
              <w:rPr>
                <w:w w:val="99"/>
                <w:sz w:val="20"/>
              </w:rPr>
              <w:t>7</w:t>
            </w:r>
          </w:p>
        </w:tc>
        <w:tc>
          <w:tcPr>
            <w:tcW w:w="5189" w:type="dxa"/>
          </w:tcPr>
          <w:p w14:paraId="331D6B97" w14:textId="77777777" w:rsidR="007F174E" w:rsidRDefault="00FE54E1">
            <w:pPr>
              <w:pStyle w:val="TableParagraph"/>
              <w:spacing w:before="78"/>
              <w:ind w:left="107" w:right="171"/>
              <w:rPr>
                <w:sz w:val="20"/>
              </w:rPr>
            </w:pPr>
            <w:r>
              <w:rPr>
                <w:sz w:val="20"/>
              </w:rPr>
              <w:t>Assess</w:t>
            </w:r>
            <w:r>
              <w:rPr>
                <w:spacing w:val="-5"/>
                <w:sz w:val="20"/>
              </w:rPr>
              <w:t xml:space="preserve"> </w:t>
            </w:r>
            <w:r>
              <w:rPr>
                <w:sz w:val="20"/>
              </w:rPr>
              <w:t>whether</w:t>
            </w:r>
            <w:r>
              <w:rPr>
                <w:spacing w:val="-6"/>
                <w:sz w:val="20"/>
              </w:rPr>
              <w:t xml:space="preserve"> </w:t>
            </w:r>
            <w:r>
              <w:rPr>
                <w:sz w:val="20"/>
              </w:rPr>
              <w:t>any</w:t>
            </w:r>
            <w:r>
              <w:rPr>
                <w:spacing w:val="-9"/>
                <w:sz w:val="20"/>
              </w:rPr>
              <w:t xml:space="preserve"> </w:t>
            </w:r>
            <w:r>
              <w:rPr>
                <w:sz w:val="20"/>
              </w:rPr>
              <w:t>commercial</w:t>
            </w:r>
            <w:r>
              <w:rPr>
                <w:spacing w:val="-7"/>
                <w:sz w:val="20"/>
              </w:rPr>
              <w:t xml:space="preserve"> </w:t>
            </w:r>
            <w:r>
              <w:rPr>
                <w:sz w:val="20"/>
              </w:rPr>
              <w:t>fishery</w:t>
            </w:r>
            <w:r>
              <w:rPr>
                <w:spacing w:val="-9"/>
                <w:sz w:val="20"/>
              </w:rPr>
              <w:t xml:space="preserve"> </w:t>
            </w:r>
            <w:r>
              <w:rPr>
                <w:sz w:val="20"/>
              </w:rPr>
              <w:t>of</w:t>
            </w:r>
            <w:r>
              <w:rPr>
                <w:spacing w:val="-4"/>
                <w:sz w:val="20"/>
              </w:rPr>
              <w:t xml:space="preserve"> </w:t>
            </w:r>
            <w:r>
              <w:rPr>
                <w:sz w:val="20"/>
              </w:rPr>
              <w:t>krill</w:t>
            </w:r>
            <w:r>
              <w:rPr>
                <w:spacing w:val="-5"/>
                <w:sz w:val="20"/>
              </w:rPr>
              <w:t xml:space="preserve"> </w:t>
            </w:r>
            <w:r>
              <w:rPr>
                <w:sz w:val="20"/>
              </w:rPr>
              <w:t xml:space="preserve">would affect the integrity of the ecosystem or the energy needs of a recovering or a recovered Blue Whale population, in accordance with the </w:t>
            </w:r>
            <w:hyperlink r:id="rId35">
              <w:r>
                <w:rPr>
                  <w:color w:val="0000FF"/>
                  <w:sz w:val="20"/>
                  <w:u w:val="single" w:color="0000FF"/>
                </w:rPr>
                <w:t>Policy on New</w:t>
              </w:r>
            </w:hyperlink>
            <w:r>
              <w:rPr>
                <w:color w:val="0000FF"/>
                <w:sz w:val="20"/>
              </w:rPr>
              <w:t xml:space="preserve"> </w:t>
            </w:r>
            <w:hyperlink r:id="rId36">
              <w:r>
                <w:rPr>
                  <w:color w:val="0000FF"/>
                  <w:sz w:val="20"/>
                  <w:u w:val="single" w:color="0000FF"/>
                </w:rPr>
                <w:t>Fisheries on Forage Species</w:t>
              </w:r>
              <w:r>
                <w:rPr>
                  <w:sz w:val="20"/>
                </w:rPr>
                <w:t>.</w:t>
              </w:r>
            </w:hyperlink>
          </w:p>
        </w:tc>
        <w:tc>
          <w:tcPr>
            <w:tcW w:w="1481" w:type="dxa"/>
          </w:tcPr>
          <w:p w14:paraId="0AB5488A" w14:textId="77777777" w:rsidR="007F174E" w:rsidRDefault="00FE54E1">
            <w:pPr>
              <w:pStyle w:val="TableParagraph"/>
              <w:spacing w:before="78"/>
              <w:ind w:left="139" w:right="136"/>
              <w:jc w:val="center"/>
              <w:rPr>
                <w:sz w:val="20"/>
              </w:rPr>
            </w:pPr>
            <w:r>
              <w:rPr>
                <w:spacing w:val="-2"/>
                <w:sz w:val="20"/>
              </w:rPr>
              <w:t>Conservation</w:t>
            </w:r>
          </w:p>
        </w:tc>
        <w:tc>
          <w:tcPr>
            <w:tcW w:w="1205" w:type="dxa"/>
          </w:tcPr>
          <w:p w14:paraId="67AC90F3" w14:textId="77777777" w:rsidR="007F174E" w:rsidRDefault="00FE54E1">
            <w:pPr>
              <w:pStyle w:val="TableParagraph"/>
              <w:spacing w:before="78"/>
              <w:ind w:left="199" w:right="193"/>
              <w:jc w:val="center"/>
              <w:rPr>
                <w:sz w:val="20"/>
              </w:rPr>
            </w:pPr>
            <w:r>
              <w:rPr>
                <w:spacing w:val="-4"/>
                <w:sz w:val="20"/>
              </w:rPr>
              <w:t>High</w:t>
            </w:r>
          </w:p>
        </w:tc>
        <w:tc>
          <w:tcPr>
            <w:tcW w:w="1885" w:type="dxa"/>
          </w:tcPr>
          <w:p w14:paraId="6241AAAB" w14:textId="77777777" w:rsidR="007F174E" w:rsidRDefault="00FE54E1">
            <w:pPr>
              <w:pStyle w:val="TableParagraph"/>
              <w:spacing w:before="78"/>
              <w:ind w:left="146" w:firstLine="268"/>
              <w:rPr>
                <w:sz w:val="20"/>
              </w:rPr>
            </w:pPr>
            <w:r>
              <w:rPr>
                <w:sz w:val="20"/>
              </w:rPr>
              <w:t>Objective 2, availability</w:t>
            </w:r>
            <w:r>
              <w:rPr>
                <w:spacing w:val="-14"/>
                <w:sz w:val="20"/>
              </w:rPr>
              <w:t xml:space="preserve"> </w:t>
            </w:r>
            <w:r>
              <w:rPr>
                <w:sz w:val="20"/>
              </w:rPr>
              <w:t>of</w:t>
            </w:r>
            <w:r>
              <w:rPr>
                <w:spacing w:val="-14"/>
                <w:sz w:val="20"/>
              </w:rPr>
              <w:t xml:space="preserve"> </w:t>
            </w:r>
            <w:r>
              <w:rPr>
                <w:sz w:val="20"/>
              </w:rPr>
              <w:t>food</w:t>
            </w:r>
          </w:p>
        </w:tc>
        <w:tc>
          <w:tcPr>
            <w:tcW w:w="2475" w:type="dxa"/>
          </w:tcPr>
          <w:p w14:paraId="0C3D4DA6" w14:textId="77777777" w:rsidR="007F174E" w:rsidRDefault="00FE54E1">
            <w:pPr>
              <w:pStyle w:val="TableParagraph"/>
              <w:spacing w:before="78"/>
              <w:ind w:right="850"/>
              <w:jc w:val="right"/>
              <w:rPr>
                <w:sz w:val="20"/>
              </w:rPr>
            </w:pPr>
            <w:r>
              <w:rPr>
                <w:spacing w:val="-2"/>
                <w:sz w:val="20"/>
              </w:rPr>
              <w:t>Ongoing</w:t>
            </w:r>
          </w:p>
        </w:tc>
      </w:tr>
      <w:tr w:rsidR="007F174E" w14:paraId="19117230" w14:textId="77777777">
        <w:trPr>
          <w:trHeight w:val="1538"/>
        </w:trPr>
        <w:tc>
          <w:tcPr>
            <w:tcW w:w="718" w:type="dxa"/>
          </w:tcPr>
          <w:p w14:paraId="5AA0DD38" w14:textId="77777777" w:rsidR="007F174E" w:rsidRDefault="007F174E">
            <w:pPr>
              <w:pStyle w:val="TableParagraph"/>
            </w:pPr>
          </w:p>
          <w:p w14:paraId="68538741" w14:textId="77777777" w:rsidR="007F174E" w:rsidRDefault="007F174E">
            <w:pPr>
              <w:pStyle w:val="TableParagraph"/>
            </w:pPr>
          </w:p>
          <w:p w14:paraId="6778C79D" w14:textId="77777777" w:rsidR="007F174E" w:rsidRDefault="00FE54E1">
            <w:pPr>
              <w:pStyle w:val="TableParagraph"/>
              <w:spacing w:before="146"/>
              <w:ind w:left="302"/>
              <w:rPr>
                <w:sz w:val="20"/>
              </w:rPr>
            </w:pPr>
            <w:r>
              <w:rPr>
                <w:w w:val="99"/>
                <w:sz w:val="20"/>
              </w:rPr>
              <w:t>8</w:t>
            </w:r>
          </w:p>
        </w:tc>
        <w:tc>
          <w:tcPr>
            <w:tcW w:w="5189" w:type="dxa"/>
          </w:tcPr>
          <w:p w14:paraId="1F8ECDAB" w14:textId="77777777" w:rsidR="007F174E" w:rsidRDefault="00FE54E1">
            <w:pPr>
              <w:pStyle w:val="TableParagraph"/>
              <w:spacing w:before="76"/>
              <w:ind w:left="107" w:right="103"/>
              <w:rPr>
                <w:sz w:val="20"/>
              </w:rPr>
            </w:pPr>
            <w:r>
              <w:rPr>
                <w:sz w:val="20"/>
              </w:rPr>
              <w:t xml:space="preserve">Implement the amendments to the </w:t>
            </w:r>
            <w:r>
              <w:rPr>
                <w:i/>
                <w:sz w:val="20"/>
              </w:rPr>
              <w:t xml:space="preserve">Marine Mammal Regulations </w:t>
            </w:r>
            <w:r>
              <w:rPr>
                <w:sz w:val="20"/>
              </w:rPr>
              <w:t>to help protect the Blue Whale from anthropogenic disturbances in all of the areas that they occupy. The amended regulations include approach distances</w:t>
            </w:r>
            <w:r>
              <w:rPr>
                <w:spacing w:val="-4"/>
                <w:sz w:val="20"/>
              </w:rPr>
              <w:t xml:space="preserve"> </w:t>
            </w:r>
            <w:r>
              <w:rPr>
                <w:sz w:val="20"/>
              </w:rPr>
              <w:t>for</w:t>
            </w:r>
            <w:r>
              <w:rPr>
                <w:spacing w:val="-5"/>
                <w:sz w:val="20"/>
              </w:rPr>
              <w:t xml:space="preserve"> </w:t>
            </w:r>
            <w:r>
              <w:rPr>
                <w:sz w:val="20"/>
              </w:rPr>
              <w:t>species</w:t>
            </w:r>
            <w:r>
              <w:rPr>
                <w:spacing w:val="-4"/>
                <w:sz w:val="20"/>
              </w:rPr>
              <w:t xml:space="preserve"> </w:t>
            </w:r>
            <w:r>
              <w:rPr>
                <w:sz w:val="20"/>
              </w:rPr>
              <w:t>at</w:t>
            </w:r>
            <w:r>
              <w:rPr>
                <w:spacing w:val="-6"/>
                <w:sz w:val="20"/>
              </w:rPr>
              <w:t xml:space="preserve"> </w:t>
            </w:r>
            <w:r>
              <w:rPr>
                <w:sz w:val="20"/>
              </w:rPr>
              <w:t>risk</w:t>
            </w:r>
            <w:r>
              <w:rPr>
                <w:spacing w:val="-1"/>
                <w:sz w:val="20"/>
              </w:rPr>
              <w:t xml:space="preserve"> </w:t>
            </w:r>
            <w:r>
              <w:rPr>
                <w:sz w:val="20"/>
              </w:rPr>
              <w:t>like</w:t>
            </w:r>
            <w:r>
              <w:rPr>
                <w:spacing w:val="-5"/>
                <w:sz w:val="20"/>
              </w:rPr>
              <w:t xml:space="preserve"> </w:t>
            </w:r>
            <w:r>
              <w:rPr>
                <w:sz w:val="20"/>
              </w:rPr>
              <w:t>the</w:t>
            </w:r>
            <w:r>
              <w:rPr>
                <w:spacing w:val="-6"/>
                <w:sz w:val="20"/>
              </w:rPr>
              <w:t xml:space="preserve"> </w:t>
            </w:r>
            <w:r>
              <w:rPr>
                <w:sz w:val="20"/>
              </w:rPr>
              <w:t>Blue</w:t>
            </w:r>
            <w:r>
              <w:rPr>
                <w:spacing w:val="-8"/>
                <w:sz w:val="20"/>
              </w:rPr>
              <w:t xml:space="preserve"> </w:t>
            </w:r>
            <w:r>
              <w:rPr>
                <w:sz w:val="20"/>
              </w:rPr>
              <w:t>Whale</w:t>
            </w:r>
            <w:r>
              <w:rPr>
                <w:spacing w:val="-5"/>
                <w:sz w:val="20"/>
              </w:rPr>
              <w:t xml:space="preserve"> </w:t>
            </w:r>
            <w:r>
              <w:rPr>
                <w:sz w:val="20"/>
              </w:rPr>
              <w:t>in</w:t>
            </w:r>
            <w:r>
              <w:rPr>
                <w:spacing w:val="-3"/>
                <w:sz w:val="20"/>
              </w:rPr>
              <w:t xml:space="preserve"> </w:t>
            </w:r>
            <w:r>
              <w:rPr>
                <w:sz w:val="20"/>
              </w:rPr>
              <w:t>order to reduce disturbance.</w:t>
            </w:r>
          </w:p>
        </w:tc>
        <w:tc>
          <w:tcPr>
            <w:tcW w:w="1481" w:type="dxa"/>
          </w:tcPr>
          <w:p w14:paraId="4474E7B9" w14:textId="77777777" w:rsidR="007F174E" w:rsidRDefault="00FE54E1">
            <w:pPr>
              <w:pStyle w:val="TableParagraph"/>
              <w:spacing w:before="79"/>
              <w:ind w:left="139" w:right="136"/>
              <w:jc w:val="center"/>
              <w:rPr>
                <w:sz w:val="20"/>
              </w:rPr>
            </w:pPr>
            <w:r>
              <w:rPr>
                <w:spacing w:val="-2"/>
                <w:sz w:val="20"/>
              </w:rPr>
              <w:t>Conservation</w:t>
            </w:r>
          </w:p>
        </w:tc>
        <w:tc>
          <w:tcPr>
            <w:tcW w:w="1205" w:type="dxa"/>
          </w:tcPr>
          <w:p w14:paraId="53EA6C70" w14:textId="77777777" w:rsidR="007F174E" w:rsidRDefault="00FE54E1">
            <w:pPr>
              <w:pStyle w:val="TableParagraph"/>
              <w:spacing w:before="79"/>
              <w:ind w:left="199" w:right="193"/>
              <w:jc w:val="center"/>
              <w:rPr>
                <w:sz w:val="20"/>
              </w:rPr>
            </w:pPr>
            <w:r>
              <w:rPr>
                <w:spacing w:val="-4"/>
                <w:sz w:val="20"/>
              </w:rPr>
              <w:t>High</w:t>
            </w:r>
          </w:p>
        </w:tc>
        <w:tc>
          <w:tcPr>
            <w:tcW w:w="1885" w:type="dxa"/>
          </w:tcPr>
          <w:p w14:paraId="634EE26C" w14:textId="77777777" w:rsidR="007F174E" w:rsidRDefault="00FE54E1">
            <w:pPr>
              <w:pStyle w:val="TableParagraph"/>
              <w:spacing w:before="79"/>
              <w:ind w:left="138" w:right="126"/>
              <w:jc w:val="center"/>
              <w:rPr>
                <w:sz w:val="20"/>
              </w:rPr>
            </w:pPr>
            <w:r>
              <w:rPr>
                <w:sz w:val="20"/>
              </w:rPr>
              <w:t>Objective</w:t>
            </w:r>
            <w:r>
              <w:rPr>
                <w:spacing w:val="-6"/>
                <w:sz w:val="20"/>
              </w:rPr>
              <w:t xml:space="preserve"> </w:t>
            </w:r>
            <w:r>
              <w:rPr>
                <w:sz w:val="20"/>
              </w:rPr>
              <w:t xml:space="preserve">2, </w:t>
            </w:r>
            <w:r>
              <w:rPr>
                <w:spacing w:val="-2"/>
                <w:sz w:val="20"/>
              </w:rPr>
              <w:t>disturbance, collisions</w:t>
            </w:r>
          </w:p>
        </w:tc>
        <w:tc>
          <w:tcPr>
            <w:tcW w:w="2475" w:type="dxa"/>
          </w:tcPr>
          <w:p w14:paraId="64512BFD" w14:textId="77777777" w:rsidR="007F174E" w:rsidRDefault="00FE54E1">
            <w:pPr>
              <w:pStyle w:val="TableParagraph"/>
              <w:spacing w:before="79"/>
              <w:ind w:right="850"/>
              <w:jc w:val="right"/>
              <w:rPr>
                <w:sz w:val="20"/>
              </w:rPr>
            </w:pPr>
            <w:r>
              <w:rPr>
                <w:spacing w:val="-2"/>
                <w:sz w:val="20"/>
              </w:rPr>
              <w:t>Ongoing</w:t>
            </w:r>
          </w:p>
        </w:tc>
      </w:tr>
      <w:tr w:rsidR="007F174E" w14:paraId="101919BC" w14:textId="77777777">
        <w:trPr>
          <w:trHeight w:val="1079"/>
        </w:trPr>
        <w:tc>
          <w:tcPr>
            <w:tcW w:w="718" w:type="dxa"/>
          </w:tcPr>
          <w:p w14:paraId="4D5656C8" w14:textId="77777777" w:rsidR="007F174E" w:rsidRDefault="007F174E">
            <w:pPr>
              <w:pStyle w:val="TableParagraph"/>
            </w:pPr>
          </w:p>
          <w:p w14:paraId="044C0B1B" w14:textId="77777777" w:rsidR="007F174E" w:rsidRDefault="00FE54E1">
            <w:pPr>
              <w:pStyle w:val="TableParagraph"/>
              <w:spacing w:before="171"/>
              <w:ind w:left="302"/>
              <w:rPr>
                <w:sz w:val="20"/>
              </w:rPr>
            </w:pPr>
            <w:r>
              <w:rPr>
                <w:w w:val="99"/>
                <w:sz w:val="20"/>
              </w:rPr>
              <w:t>9</w:t>
            </w:r>
          </w:p>
        </w:tc>
        <w:tc>
          <w:tcPr>
            <w:tcW w:w="5189" w:type="dxa"/>
          </w:tcPr>
          <w:p w14:paraId="7452B31E" w14:textId="77777777" w:rsidR="007F174E" w:rsidRDefault="00FE54E1">
            <w:pPr>
              <w:pStyle w:val="TableParagraph"/>
              <w:spacing w:before="78"/>
              <w:ind w:left="107" w:right="103"/>
              <w:rPr>
                <w:sz w:val="20"/>
              </w:rPr>
            </w:pPr>
            <w:r>
              <w:rPr>
                <w:sz w:val="20"/>
              </w:rPr>
              <w:t>Determine</w:t>
            </w:r>
            <w:r>
              <w:rPr>
                <w:spacing w:val="-8"/>
                <w:sz w:val="20"/>
              </w:rPr>
              <w:t xml:space="preserve"> </w:t>
            </w:r>
            <w:r>
              <w:rPr>
                <w:sz w:val="20"/>
              </w:rPr>
              <w:t>the</w:t>
            </w:r>
            <w:r>
              <w:rPr>
                <w:spacing w:val="-5"/>
                <w:sz w:val="20"/>
              </w:rPr>
              <w:t xml:space="preserve"> </w:t>
            </w:r>
            <w:r>
              <w:rPr>
                <w:sz w:val="20"/>
              </w:rPr>
              <w:t>best</w:t>
            </w:r>
            <w:r>
              <w:rPr>
                <w:spacing w:val="-7"/>
                <w:sz w:val="20"/>
              </w:rPr>
              <w:t xml:space="preserve"> </w:t>
            </w:r>
            <w:r>
              <w:rPr>
                <w:sz w:val="20"/>
              </w:rPr>
              <w:t>management</w:t>
            </w:r>
            <w:r>
              <w:rPr>
                <w:spacing w:val="-7"/>
                <w:sz w:val="20"/>
              </w:rPr>
              <w:t xml:space="preserve"> </w:t>
            </w:r>
            <w:r>
              <w:rPr>
                <w:sz w:val="20"/>
              </w:rPr>
              <w:t>tools</w:t>
            </w:r>
            <w:r>
              <w:rPr>
                <w:spacing w:val="-6"/>
                <w:sz w:val="20"/>
              </w:rPr>
              <w:t xml:space="preserve"> </w:t>
            </w:r>
            <w:r>
              <w:rPr>
                <w:sz w:val="20"/>
              </w:rPr>
              <w:t>for</w:t>
            </w:r>
            <w:r>
              <w:rPr>
                <w:spacing w:val="-7"/>
                <w:sz w:val="20"/>
              </w:rPr>
              <w:t xml:space="preserve"> </w:t>
            </w:r>
            <w:r>
              <w:rPr>
                <w:sz w:val="20"/>
              </w:rPr>
              <w:t>achieving</w:t>
            </w:r>
            <w:r>
              <w:rPr>
                <w:spacing w:val="-7"/>
                <w:sz w:val="20"/>
              </w:rPr>
              <w:t xml:space="preserve"> </w:t>
            </w:r>
            <w:r>
              <w:rPr>
                <w:sz w:val="20"/>
              </w:rPr>
              <w:t>the St. Lawrence Estuary Area of Interest’s conservation objectives and implement them, including the designation of a marine protected area.</w:t>
            </w:r>
          </w:p>
        </w:tc>
        <w:tc>
          <w:tcPr>
            <w:tcW w:w="1481" w:type="dxa"/>
          </w:tcPr>
          <w:p w14:paraId="23AE7B77" w14:textId="77777777" w:rsidR="007F174E" w:rsidRDefault="00FE54E1">
            <w:pPr>
              <w:pStyle w:val="TableParagraph"/>
              <w:spacing w:before="78"/>
              <w:ind w:left="139" w:right="136"/>
              <w:jc w:val="center"/>
              <w:rPr>
                <w:sz w:val="20"/>
              </w:rPr>
            </w:pPr>
            <w:r>
              <w:rPr>
                <w:spacing w:val="-2"/>
                <w:sz w:val="20"/>
              </w:rPr>
              <w:t>Conservation</w:t>
            </w:r>
          </w:p>
        </w:tc>
        <w:tc>
          <w:tcPr>
            <w:tcW w:w="1205" w:type="dxa"/>
          </w:tcPr>
          <w:p w14:paraId="77C3378E" w14:textId="77777777" w:rsidR="007F174E" w:rsidRDefault="00FE54E1">
            <w:pPr>
              <w:pStyle w:val="TableParagraph"/>
              <w:spacing w:before="78"/>
              <w:ind w:left="199" w:right="193"/>
              <w:jc w:val="center"/>
              <w:rPr>
                <w:sz w:val="20"/>
              </w:rPr>
            </w:pPr>
            <w:r>
              <w:rPr>
                <w:spacing w:val="-4"/>
                <w:sz w:val="20"/>
              </w:rPr>
              <w:t>High</w:t>
            </w:r>
          </w:p>
        </w:tc>
        <w:tc>
          <w:tcPr>
            <w:tcW w:w="1885" w:type="dxa"/>
          </w:tcPr>
          <w:p w14:paraId="17372CB0" w14:textId="77777777" w:rsidR="007F174E" w:rsidRDefault="00FE54E1">
            <w:pPr>
              <w:pStyle w:val="TableParagraph"/>
              <w:spacing w:before="78"/>
              <w:ind w:left="441"/>
              <w:rPr>
                <w:sz w:val="20"/>
              </w:rPr>
            </w:pPr>
            <w:r>
              <w:rPr>
                <w:sz w:val="20"/>
              </w:rPr>
              <w:t>Objective</w:t>
            </w:r>
            <w:r>
              <w:rPr>
                <w:spacing w:val="-13"/>
                <w:sz w:val="20"/>
              </w:rPr>
              <w:t xml:space="preserve"> </w:t>
            </w:r>
            <w:r>
              <w:rPr>
                <w:spacing w:val="-10"/>
                <w:sz w:val="20"/>
              </w:rPr>
              <w:t>2</w:t>
            </w:r>
          </w:p>
        </w:tc>
        <w:tc>
          <w:tcPr>
            <w:tcW w:w="2475" w:type="dxa"/>
          </w:tcPr>
          <w:p w14:paraId="3ABA1735" w14:textId="77777777" w:rsidR="007F174E" w:rsidRDefault="00FE54E1">
            <w:pPr>
              <w:pStyle w:val="TableParagraph"/>
              <w:spacing w:before="78"/>
              <w:ind w:right="900"/>
              <w:jc w:val="right"/>
              <w:rPr>
                <w:sz w:val="20"/>
              </w:rPr>
            </w:pPr>
            <w:r>
              <w:rPr>
                <w:sz w:val="20"/>
              </w:rPr>
              <w:t>5</w:t>
            </w:r>
            <w:r>
              <w:rPr>
                <w:spacing w:val="-1"/>
                <w:sz w:val="20"/>
              </w:rPr>
              <w:t xml:space="preserve"> </w:t>
            </w:r>
            <w:r>
              <w:rPr>
                <w:spacing w:val="-2"/>
                <w:sz w:val="20"/>
              </w:rPr>
              <w:t>years</w:t>
            </w:r>
          </w:p>
        </w:tc>
      </w:tr>
      <w:tr w:rsidR="007F174E" w14:paraId="584A1468" w14:textId="77777777">
        <w:trPr>
          <w:trHeight w:val="1231"/>
        </w:trPr>
        <w:tc>
          <w:tcPr>
            <w:tcW w:w="718" w:type="dxa"/>
          </w:tcPr>
          <w:p w14:paraId="2DFCEDBB" w14:textId="77777777" w:rsidR="007F174E" w:rsidRDefault="007F174E">
            <w:pPr>
              <w:pStyle w:val="TableParagraph"/>
            </w:pPr>
          </w:p>
          <w:p w14:paraId="5B38EDC2" w14:textId="77777777" w:rsidR="007F174E" w:rsidRDefault="007F174E">
            <w:pPr>
              <w:pStyle w:val="TableParagraph"/>
              <w:spacing w:before="7"/>
              <w:rPr>
                <w:sz w:val="21"/>
              </w:rPr>
            </w:pPr>
          </w:p>
          <w:p w14:paraId="3206089D" w14:textId="77777777" w:rsidR="007F174E" w:rsidRDefault="00FE54E1">
            <w:pPr>
              <w:pStyle w:val="TableParagraph"/>
              <w:ind w:left="247"/>
              <w:rPr>
                <w:sz w:val="20"/>
              </w:rPr>
            </w:pPr>
            <w:r>
              <w:rPr>
                <w:spacing w:val="-5"/>
                <w:sz w:val="20"/>
              </w:rPr>
              <w:t>10</w:t>
            </w:r>
          </w:p>
        </w:tc>
        <w:tc>
          <w:tcPr>
            <w:tcW w:w="5189" w:type="dxa"/>
          </w:tcPr>
          <w:p w14:paraId="2C854069" w14:textId="77777777" w:rsidR="007F174E" w:rsidRDefault="00FE54E1">
            <w:pPr>
              <w:pStyle w:val="TableParagraph"/>
              <w:spacing w:before="81"/>
              <w:ind w:left="107" w:right="230"/>
              <w:jc w:val="both"/>
              <w:rPr>
                <w:sz w:val="20"/>
              </w:rPr>
            </w:pPr>
            <w:r>
              <w:rPr>
                <w:sz w:val="20"/>
              </w:rPr>
              <w:t xml:space="preserve">By enacting regulations, designate a marine protected area in the American Bank area located off the </w:t>
            </w:r>
            <w:proofErr w:type="spellStart"/>
            <w:r>
              <w:rPr>
                <w:sz w:val="20"/>
              </w:rPr>
              <w:t>Gaspé</w:t>
            </w:r>
            <w:proofErr w:type="spellEnd"/>
            <w:r>
              <w:rPr>
                <w:sz w:val="20"/>
              </w:rPr>
              <w:t xml:space="preserve"> Peninsula.</w:t>
            </w:r>
            <w:r>
              <w:rPr>
                <w:spacing w:val="-9"/>
                <w:sz w:val="20"/>
              </w:rPr>
              <w:t xml:space="preserve"> </w:t>
            </w:r>
            <w:r>
              <w:rPr>
                <w:sz w:val="20"/>
              </w:rPr>
              <w:t>This</w:t>
            </w:r>
            <w:r>
              <w:rPr>
                <w:spacing w:val="-7"/>
                <w:sz w:val="20"/>
              </w:rPr>
              <w:t xml:space="preserve"> </w:t>
            </w:r>
            <w:r>
              <w:rPr>
                <w:sz w:val="20"/>
              </w:rPr>
              <w:t>site</w:t>
            </w:r>
            <w:r>
              <w:rPr>
                <w:spacing w:val="-8"/>
                <w:sz w:val="20"/>
              </w:rPr>
              <w:t xml:space="preserve"> </w:t>
            </w:r>
            <w:r>
              <w:rPr>
                <w:sz w:val="20"/>
              </w:rPr>
              <w:t>is,</w:t>
            </w:r>
            <w:r>
              <w:rPr>
                <w:spacing w:val="-6"/>
                <w:sz w:val="20"/>
              </w:rPr>
              <w:t xml:space="preserve"> </w:t>
            </w:r>
            <w:r>
              <w:rPr>
                <w:sz w:val="20"/>
              </w:rPr>
              <w:t>among</w:t>
            </w:r>
            <w:r>
              <w:rPr>
                <w:spacing w:val="-9"/>
                <w:sz w:val="20"/>
              </w:rPr>
              <w:t xml:space="preserve"> </w:t>
            </w:r>
            <w:r>
              <w:rPr>
                <w:sz w:val="20"/>
              </w:rPr>
              <w:t>other</w:t>
            </w:r>
            <w:r>
              <w:rPr>
                <w:spacing w:val="-6"/>
                <w:sz w:val="20"/>
              </w:rPr>
              <w:t xml:space="preserve"> </w:t>
            </w:r>
            <w:r>
              <w:rPr>
                <w:sz w:val="20"/>
              </w:rPr>
              <w:t>things,</w:t>
            </w:r>
            <w:r>
              <w:rPr>
                <w:spacing w:val="-8"/>
                <w:sz w:val="20"/>
              </w:rPr>
              <w:t xml:space="preserve"> </w:t>
            </w:r>
            <w:r>
              <w:rPr>
                <w:spacing w:val="-2"/>
                <w:sz w:val="20"/>
              </w:rPr>
              <w:t>considered</w:t>
            </w:r>
          </w:p>
          <w:p w14:paraId="0F04B9AA" w14:textId="77777777" w:rsidR="007F174E" w:rsidRDefault="00FE54E1">
            <w:pPr>
              <w:pStyle w:val="TableParagraph"/>
              <w:spacing w:line="230" w:lineRule="exact"/>
              <w:ind w:left="107" w:right="468"/>
              <w:jc w:val="both"/>
              <w:rPr>
                <w:sz w:val="20"/>
              </w:rPr>
            </w:pPr>
            <w:r>
              <w:rPr>
                <w:sz w:val="20"/>
              </w:rPr>
              <w:t>as a high-density Blue Whale area. Examples of potential</w:t>
            </w:r>
            <w:r>
              <w:rPr>
                <w:spacing w:val="-11"/>
                <w:sz w:val="20"/>
              </w:rPr>
              <w:t xml:space="preserve"> </w:t>
            </w:r>
            <w:r>
              <w:rPr>
                <w:sz w:val="20"/>
              </w:rPr>
              <w:t>conservation</w:t>
            </w:r>
            <w:r>
              <w:rPr>
                <w:spacing w:val="-10"/>
                <w:sz w:val="20"/>
              </w:rPr>
              <w:t xml:space="preserve"> </w:t>
            </w:r>
            <w:r>
              <w:rPr>
                <w:sz w:val="20"/>
              </w:rPr>
              <w:t>measures</w:t>
            </w:r>
            <w:r>
              <w:rPr>
                <w:spacing w:val="-10"/>
                <w:sz w:val="20"/>
              </w:rPr>
              <w:t xml:space="preserve"> </w:t>
            </w:r>
            <w:r>
              <w:rPr>
                <w:sz w:val="20"/>
              </w:rPr>
              <w:t>would</w:t>
            </w:r>
            <w:r>
              <w:rPr>
                <w:spacing w:val="-10"/>
                <w:sz w:val="20"/>
              </w:rPr>
              <w:t xml:space="preserve"> </w:t>
            </w:r>
            <w:r>
              <w:rPr>
                <w:sz w:val="20"/>
              </w:rPr>
              <w:t>be</w:t>
            </w:r>
            <w:r>
              <w:rPr>
                <w:spacing w:val="-10"/>
                <w:sz w:val="20"/>
              </w:rPr>
              <w:t xml:space="preserve"> </w:t>
            </w:r>
            <w:r>
              <w:rPr>
                <w:spacing w:val="-2"/>
                <w:sz w:val="20"/>
              </w:rPr>
              <w:t>voluntary</w:t>
            </w:r>
          </w:p>
        </w:tc>
        <w:tc>
          <w:tcPr>
            <w:tcW w:w="1481" w:type="dxa"/>
          </w:tcPr>
          <w:p w14:paraId="4353671B" w14:textId="77777777" w:rsidR="007F174E" w:rsidRDefault="00FE54E1">
            <w:pPr>
              <w:pStyle w:val="TableParagraph"/>
              <w:spacing w:before="81"/>
              <w:ind w:left="139" w:right="136"/>
              <w:jc w:val="center"/>
              <w:rPr>
                <w:sz w:val="20"/>
              </w:rPr>
            </w:pPr>
            <w:r>
              <w:rPr>
                <w:spacing w:val="-2"/>
                <w:sz w:val="20"/>
              </w:rPr>
              <w:t>Conservation</w:t>
            </w:r>
          </w:p>
        </w:tc>
        <w:tc>
          <w:tcPr>
            <w:tcW w:w="1205" w:type="dxa"/>
          </w:tcPr>
          <w:p w14:paraId="71A7410F" w14:textId="77777777" w:rsidR="007F174E" w:rsidRDefault="00FE54E1">
            <w:pPr>
              <w:pStyle w:val="TableParagraph"/>
              <w:spacing w:before="81"/>
              <w:ind w:left="199" w:right="191"/>
              <w:jc w:val="center"/>
              <w:rPr>
                <w:sz w:val="20"/>
              </w:rPr>
            </w:pPr>
            <w:r>
              <w:rPr>
                <w:spacing w:val="-2"/>
                <w:sz w:val="20"/>
              </w:rPr>
              <w:t>Medium</w:t>
            </w:r>
          </w:p>
        </w:tc>
        <w:tc>
          <w:tcPr>
            <w:tcW w:w="1885" w:type="dxa"/>
          </w:tcPr>
          <w:p w14:paraId="3877DCE1" w14:textId="77777777" w:rsidR="007F174E" w:rsidRDefault="00FE54E1">
            <w:pPr>
              <w:pStyle w:val="TableParagraph"/>
              <w:spacing w:before="81"/>
              <w:ind w:left="307" w:right="297" w:firstLine="2"/>
              <w:jc w:val="center"/>
              <w:rPr>
                <w:sz w:val="20"/>
              </w:rPr>
            </w:pPr>
            <w:r>
              <w:rPr>
                <w:sz w:val="20"/>
              </w:rPr>
              <w:t xml:space="preserve">Objective 2, </w:t>
            </w:r>
            <w:r>
              <w:rPr>
                <w:spacing w:val="-2"/>
                <w:sz w:val="20"/>
              </w:rPr>
              <w:t>disturbance, entanglement, collisions</w:t>
            </w:r>
          </w:p>
        </w:tc>
        <w:tc>
          <w:tcPr>
            <w:tcW w:w="2475" w:type="dxa"/>
          </w:tcPr>
          <w:p w14:paraId="69616419" w14:textId="77777777" w:rsidR="007F174E" w:rsidRDefault="00FE54E1">
            <w:pPr>
              <w:pStyle w:val="TableParagraph"/>
              <w:spacing w:before="81"/>
              <w:ind w:left="115" w:right="101"/>
              <w:jc w:val="center"/>
              <w:rPr>
                <w:sz w:val="20"/>
              </w:rPr>
            </w:pPr>
            <w:r>
              <w:rPr>
                <w:sz w:val="20"/>
              </w:rPr>
              <w:t>Complete.</w:t>
            </w:r>
            <w:r>
              <w:rPr>
                <w:spacing w:val="-14"/>
                <w:sz w:val="20"/>
              </w:rPr>
              <w:t xml:space="preserve"> </w:t>
            </w:r>
            <w:r>
              <w:rPr>
                <w:sz w:val="20"/>
              </w:rPr>
              <w:t>Designated</w:t>
            </w:r>
            <w:r>
              <w:rPr>
                <w:spacing w:val="-14"/>
                <w:sz w:val="20"/>
              </w:rPr>
              <w:t xml:space="preserve"> </w:t>
            </w:r>
            <w:r>
              <w:rPr>
                <w:sz w:val="20"/>
              </w:rPr>
              <w:t xml:space="preserve">by Regulations on March 6, </w:t>
            </w:r>
            <w:r>
              <w:rPr>
                <w:spacing w:val="-4"/>
                <w:sz w:val="20"/>
              </w:rPr>
              <w:t>2019</w:t>
            </w:r>
          </w:p>
        </w:tc>
      </w:tr>
    </w:tbl>
    <w:p w14:paraId="2CFDC741" w14:textId="77777777" w:rsidR="007F174E" w:rsidRDefault="007F174E">
      <w:pPr>
        <w:jc w:val="center"/>
        <w:rPr>
          <w:sz w:val="20"/>
        </w:rPr>
        <w:sectPr w:rsidR="007F174E">
          <w:pgSz w:w="15840" w:h="12240" w:orient="landscape"/>
          <w:pgMar w:top="1340" w:right="1320" w:bottom="1160" w:left="1340" w:header="727" w:footer="972" w:gutter="0"/>
          <w:cols w:space="720"/>
        </w:sectPr>
      </w:pPr>
    </w:p>
    <w:p w14:paraId="1ED1CA8D" w14:textId="77777777" w:rsidR="007F174E" w:rsidRDefault="007F174E">
      <w:pPr>
        <w:pStyle w:val="BodyText"/>
        <w:spacing w:before="5"/>
        <w:rPr>
          <w:sz w:val="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5189"/>
        <w:gridCol w:w="1481"/>
        <w:gridCol w:w="1205"/>
        <w:gridCol w:w="1885"/>
        <w:gridCol w:w="2475"/>
      </w:tblGrid>
      <w:tr w:rsidR="007F174E" w14:paraId="78C2C130" w14:textId="77777777">
        <w:trPr>
          <w:trHeight w:val="726"/>
        </w:trPr>
        <w:tc>
          <w:tcPr>
            <w:tcW w:w="718" w:type="dxa"/>
            <w:shd w:val="clear" w:color="auto" w:fill="541213"/>
          </w:tcPr>
          <w:p w14:paraId="71545711" w14:textId="77777777" w:rsidR="007F174E" w:rsidRDefault="00FE54E1">
            <w:pPr>
              <w:pStyle w:val="TableParagraph"/>
              <w:spacing w:before="186"/>
              <w:ind w:left="302"/>
              <w:rPr>
                <w:b/>
                <w:sz w:val="20"/>
              </w:rPr>
            </w:pPr>
            <w:r>
              <w:rPr>
                <w:b/>
                <w:color w:val="FFFFFF"/>
                <w:w w:val="99"/>
                <w:sz w:val="20"/>
              </w:rPr>
              <w:t>#</w:t>
            </w:r>
          </w:p>
        </w:tc>
        <w:tc>
          <w:tcPr>
            <w:tcW w:w="5189" w:type="dxa"/>
            <w:shd w:val="clear" w:color="auto" w:fill="541213"/>
          </w:tcPr>
          <w:p w14:paraId="4B9D0AD4" w14:textId="77777777" w:rsidR="007F174E" w:rsidRDefault="00FE54E1">
            <w:pPr>
              <w:pStyle w:val="TableParagraph"/>
              <w:spacing w:before="186"/>
              <w:ind w:left="1648"/>
              <w:rPr>
                <w:b/>
                <w:sz w:val="20"/>
              </w:rPr>
            </w:pPr>
            <w:r>
              <w:rPr>
                <w:b/>
                <w:color w:val="FFFFFF"/>
                <w:sz w:val="20"/>
              </w:rPr>
              <w:t>Recovery</w:t>
            </w:r>
            <w:r>
              <w:rPr>
                <w:b/>
                <w:color w:val="FFFFFF"/>
                <w:spacing w:val="-9"/>
                <w:sz w:val="20"/>
              </w:rPr>
              <w:t xml:space="preserve"> </w:t>
            </w:r>
            <w:r>
              <w:rPr>
                <w:b/>
                <w:color w:val="FFFFFF"/>
                <w:spacing w:val="-2"/>
                <w:sz w:val="20"/>
              </w:rPr>
              <w:t>measures</w:t>
            </w:r>
          </w:p>
        </w:tc>
        <w:tc>
          <w:tcPr>
            <w:tcW w:w="1481" w:type="dxa"/>
            <w:shd w:val="clear" w:color="auto" w:fill="541213"/>
          </w:tcPr>
          <w:p w14:paraId="62B55755" w14:textId="77777777" w:rsidR="007F174E" w:rsidRDefault="00FE54E1">
            <w:pPr>
              <w:pStyle w:val="TableParagraph"/>
              <w:spacing w:before="71"/>
              <w:ind w:left="343" w:right="345" w:firstLine="100"/>
              <w:rPr>
                <w:b/>
                <w:sz w:val="20"/>
              </w:rPr>
            </w:pPr>
            <w:r>
              <w:rPr>
                <w:b/>
                <w:color w:val="FFFFFF"/>
                <w:spacing w:val="-2"/>
                <w:sz w:val="20"/>
              </w:rPr>
              <w:t>Broad strategy</w:t>
            </w:r>
          </w:p>
        </w:tc>
        <w:tc>
          <w:tcPr>
            <w:tcW w:w="1205" w:type="dxa"/>
            <w:shd w:val="clear" w:color="auto" w:fill="541213"/>
          </w:tcPr>
          <w:p w14:paraId="61E43C6E" w14:textId="77777777" w:rsidR="007F174E" w:rsidRDefault="00FE54E1">
            <w:pPr>
              <w:pStyle w:val="TableParagraph"/>
              <w:spacing w:before="186"/>
              <w:ind w:left="199" w:right="200"/>
              <w:jc w:val="center"/>
              <w:rPr>
                <w:b/>
                <w:sz w:val="20"/>
              </w:rPr>
            </w:pPr>
            <w:r>
              <w:rPr>
                <w:b/>
                <w:color w:val="FFFFFF"/>
                <w:spacing w:val="-2"/>
                <w:sz w:val="20"/>
              </w:rPr>
              <w:t>Priority</w:t>
            </w:r>
            <w:r>
              <w:rPr>
                <w:b/>
                <w:color w:val="FFFFFF"/>
                <w:spacing w:val="-2"/>
                <w:sz w:val="20"/>
                <w:vertAlign w:val="superscript"/>
              </w:rPr>
              <w:t>1</w:t>
            </w:r>
          </w:p>
        </w:tc>
        <w:tc>
          <w:tcPr>
            <w:tcW w:w="1885" w:type="dxa"/>
            <w:shd w:val="clear" w:color="auto" w:fill="541213"/>
          </w:tcPr>
          <w:p w14:paraId="0BEF3F07" w14:textId="77777777" w:rsidR="007F174E" w:rsidRDefault="00FE54E1">
            <w:pPr>
              <w:pStyle w:val="TableParagraph"/>
              <w:spacing w:before="16"/>
              <w:ind w:left="405" w:right="393" w:firstLine="48"/>
              <w:jc w:val="both"/>
              <w:rPr>
                <w:b/>
                <w:sz w:val="20"/>
              </w:rPr>
            </w:pPr>
            <w:r>
              <w:rPr>
                <w:b/>
                <w:color w:val="FFFFFF"/>
                <w:sz w:val="20"/>
              </w:rPr>
              <w:t xml:space="preserve">Threats or </w:t>
            </w:r>
            <w:r>
              <w:rPr>
                <w:b/>
                <w:color w:val="FFFFFF"/>
                <w:spacing w:val="-2"/>
                <w:sz w:val="20"/>
              </w:rPr>
              <w:t>objectives addressed</w:t>
            </w:r>
            <w:r>
              <w:rPr>
                <w:b/>
                <w:color w:val="FFFFFF"/>
                <w:spacing w:val="-2"/>
                <w:sz w:val="20"/>
                <w:vertAlign w:val="superscript"/>
              </w:rPr>
              <w:t>2</w:t>
            </w:r>
          </w:p>
        </w:tc>
        <w:tc>
          <w:tcPr>
            <w:tcW w:w="2475" w:type="dxa"/>
            <w:shd w:val="clear" w:color="auto" w:fill="541213"/>
          </w:tcPr>
          <w:p w14:paraId="745194B4" w14:textId="77777777" w:rsidR="007F174E" w:rsidRDefault="00FE54E1">
            <w:pPr>
              <w:pStyle w:val="TableParagraph"/>
              <w:spacing w:before="186"/>
              <w:ind w:left="830"/>
              <w:rPr>
                <w:b/>
                <w:sz w:val="20"/>
              </w:rPr>
            </w:pPr>
            <w:r>
              <w:rPr>
                <w:b/>
                <w:color w:val="FFFFFF"/>
                <w:spacing w:val="-2"/>
                <w:sz w:val="20"/>
              </w:rPr>
              <w:t>Timeline</w:t>
            </w:r>
          </w:p>
        </w:tc>
      </w:tr>
      <w:tr w:rsidR="007F174E" w14:paraId="54D720A1" w14:textId="77777777">
        <w:trPr>
          <w:trHeight w:val="1000"/>
        </w:trPr>
        <w:tc>
          <w:tcPr>
            <w:tcW w:w="718" w:type="dxa"/>
          </w:tcPr>
          <w:p w14:paraId="627A3BC2" w14:textId="77777777" w:rsidR="007F174E" w:rsidRDefault="007F174E">
            <w:pPr>
              <w:pStyle w:val="TableParagraph"/>
              <w:rPr>
                <w:rFonts w:ascii="Times New Roman"/>
                <w:sz w:val="18"/>
              </w:rPr>
            </w:pPr>
          </w:p>
        </w:tc>
        <w:tc>
          <w:tcPr>
            <w:tcW w:w="5189" w:type="dxa"/>
          </w:tcPr>
          <w:p w14:paraId="06535BEB" w14:textId="77777777" w:rsidR="007F174E" w:rsidRDefault="00FE54E1">
            <w:pPr>
              <w:pStyle w:val="TableParagraph"/>
              <w:ind w:left="107" w:right="103"/>
              <w:rPr>
                <w:sz w:val="20"/>
              </w:rPr>
            </w:pPr>
            <w:r>
              <w:rPr>
                <w:sz w:val="20"/>
              </w:rPr>
              <w:t>measures and rules of ethics to regulate marine observation</w:t>
            </w:r>
            <w:r>
              <w:rPr>
                <w:spacing w:val="-8"/>
                <w:sz w:val="20"/>
              </w:rPr>
              <w:t xml:space="preserve"> </w:t>
            </w:r>
            <w:r>
              <w:rPr>
                <w:sz w:val="20"/>
              </w:rPr>
              <w:t>activities</w:t>
            </w:r>
            <w:r>
              <w:rPr>
                <w:spacing w:val="-6"/>
                <w:sz w:val="20"/>
              </w:rPr>
              <w:t xml:space="preserve"> </w:t>
            </w:r>
            <w:r>
              <w:rPr>
                <w:sz w:val="20"/>
              </w:rPr>
              <w:t>and</w:t>
            </w:r>
            <w:r>
              <w:rPr>
                <w:spacing w:val="-7"/>
                <w:sz w:val="20"/>
              </w:rPr>
              <w:t xml:space="preserve"> </w:t>
            </w:r>
            <w:r>
              <w:rPr>
                <w:sz w:val="20"/>
              </w:rPr>
              <w:t>reduce</w:t>
            </w:r>
            <w:r>
              <w:rPr>
                <w:spacing w:val="-5"/>
                <w:sz w:val="20"/>
              </w:rPr>
              <w:t xml:space="preserve"> </w:t>
            </w:r>
            <w:r>
              <w:rPr>
                <w:sz w:val="20"/>
              </w:rPr>
              <w:t>disturbances,</w:t>
            </w:r>
            <w:r>
              <w:rPr>
                <w:spacing w:val="-7"/>
                <w:sz w:val="20"/>
              </w:rPr>
              <w:t xml:space="preserve"> </w:t>
            </w:r>
            <w:r>
              <w:rPr>
                <w:sz w:val="20"/>
              </w:rPr>
              <w:t>as</w:t>
            </w:r>
            <w:r>
              <w:rPr>
                <w:spacing w:val="-5"/>
                <w:sz w:val="20"/>
              </w:rPr>
              <w:t xml:space="preserve"> </w:t>
            </w:r>
            <w:r>
              <w:rPr>
                <w:sz w:val="20"/>
              </w:rPr>
              <w:t>well as apply fishery measures aimed at protecting forage species, such as krill, the Blue Whale’s main prey.</w:t>
            </w:r>
          </w:p>
        </w:tc>
        <w:tc>
          <w:tcPr>
            <w:tcW w:w="1481" w:type="dxa"/>
          </w:tcPr>
          <w:p w14:paraId="46FA0310" w14:textId="77777777" w:rsidR="007F174E" w:rsidRDefault="007F174E">
            <w:pPr>
              <w:pStyle w:val="TableParagraph"/>
              <w:rPr>
                <w:rFonts w:ascii="Times New Roman"/>
                <w:sz w:val="18"/>
              </w:rPr>
            </w:pPr>
          </w:p>
        </w:tc>
        <w:tc>
          <w:tcPr>
            <w:tcW w:w="1205" w:type="dxa"/>
          </w:tcPr>
          <w:p w14:paraId="00545B9A" w14:textId="77777777" w:rsidR="007F174E" w:rsidRDefault="007F174E">
            <w:pPr>
              <w:pStyle w:val="TableParagraph"/>
              <w:rPr>
                <w:rFonts w:ascii="Times New Roman"/>
                <w:sz w:val="18"/>
              </w:rPr>
            </w:pPr>
          </w:p>
        </w:tc>
        <w:tc>
          <w:tcPr>
            <w:tcW w:w="1885" w:type="dxa"/>
          </w:tcPr>
          <w:p w14:paraId="3F4ACDCE" w14:textId="77777777" w:rsidR="007F174E" w:rsidRDefault="007F174E">
            <w:pPr>
              <w:pStyle w:val="TableParagraph"/>
              <w:rPr>
                <w:rFonts w:ascii="Times New Roman"/>
                <w:sz w:val="18"/>
              </w:rPr>
            </w:pPr>
          </w:p>
        </w:tc>
        <w:tc>
          <w:tcPr>
            <w:tcW w:w="2475" w:type="dxa"/>
          </w:tcPr>
          <w:p w14:paraId="33C62DC8" w14:textId="77777777" w:rsidR="007F174E" w:rsidRDefault="007F174E">
            <w:pPr>
              <w:pStyle w:val="TableParagraph"/>
              <w:rPr>
                <w:rFonts w:ascii="Times New Roman"/>
                <w:sz w:val="18"/>
              </w:rPr>
            </w:pPr>
          </w:p>
        </w:tc>
      </w:tr>
      <w:tr w:rsidR="007F174E" w14:paraId="67CF92B1" w14:textId="77777777">
        <w:trPr>
          <w:trHeight w:val="4601"/>
        </w:trPr>
        <w:tc>
          <w:tcPr>
            <w:tcW w:w="718" w:type="dxa"/>
          </w:tcPr>
          <w:p w14:paraId="5C0BAB8F" w14:textId="77777777" w:rsidR="007F174E" w:rsidRDefault="007F174E">
            <w:pPr>
              <w:pStyle w:val="TableParagraph"/>
            </w:pPr>
          </w:p>
          <w:p w14:paraId="46C17C71" w14:textId="77777777" w:rsidR="007F174E" w:rsidRDefault="007F174E">
            <w:pPr>
              <w:pStyle w:val="TableParagraph"/>
            </w:pPr>
          </w:p>
          <w:p w14:paraId="07CFDFAF" w14:textId="77777777" w:rsidR="007F174E" w:rsidRDefault="007F174E">
            <w:pPr>
              <w:pStyle w:val="TableParagraph"/>
            </w:pPr>
          </w:p>
          <w:p w14:paraId="4CC4EDE0" w14:textId="77777777" w:rsidR="007F174E" w:rsidRDefault="007F174E">
            <w:pPr>
              <w:pStyle w:val="TableParagraph"/>
            </w:pPr>
          </w:p>
          <w:p w14:paraId="39E69825" w14:textId="77777777" w:rsidR="007F174E" w:rsidRDefault="007F174E">
            <w:pPr>
              <w:pStyle w:val="TableParagraph"/>
            </w:pPr>
          </w:p>
          <w:p w14:paraId="5E67A140" w14:textId="77777777" w:rsidR="007F174E" w:rsidRDefault="007F174E">
            <w:pPr>
              <w:pStyle w:val="TableParagraph"/>
            </w:pPr>
          </w:p>
          <w:p w14:paraId="48A1FDF9" w14:textId="77777777" w:rsidR="007F174E" w:rsidRDefault="007F174E">
            <w:pPr>
              <w:pStyle w:val="TableParagraph"/>
            </w:pPr>
          </w:p>
          <w:p w14:paraId="09991E9D" w14:textId="77777777" w:rsidR="007F174E" w:rsidRDefault="007F174E">
            <w:pPr>
              <w:pStyle w:val="TableParagraph"/>
            </w:pPr>
          </w:p>
          <w:p w14:paraId="523828C1" w14:textId="77777777" w:rsidR="007F174E" w:rsidRDefault="00FE54E1">
            <w:pPr>
              <w:pStyle w:val="TableParagraph"/>
              <w:spacing w:before="160"/>
              <w:ind w:left="247"/>
              <w:rPr>
                <w:sz w:val="20"/>
              </w:rPr>
            </w:pPr>
            <w:r>
              <w:rPr>
                <w:spacing w:val="-5"/>
                <w:sz w:val="20"/>
              </w:rPr>
              <w:t>11</w:t>
            </w:r>
          </w:p>
        </w:tc>
        <w:tc>
          <w:tcPr>
            <w:tcW w:w="5189" w:type="dxa"/>
          </w:tcPr>
          <w:p w14:paraId="4F804509" w14:textId="77777777" w:rsidR="007F174E" w:rsidRDefault="00FE54E1">
            <w:pPr>
              <w:pStyle w:val="TableParagraph"/>
              <w:ind w:left="107" w:right="103"/>
              <w:rPr>
                <w:sz w:val="20"/>
              </w:rPr>
            </w:pPr>
            <w:r>
              <w:rPr>
                <w:sz w:val="20"/>
              </w:rPr>
              <w:t>Encourage the whale watching public to report their observations. For example, report blue whale sightings in waters off Nova Scotia, Prince Edward Island, New Brunswick and in the Gulf of St. Lawrence area to the Maritimes Region Whale Sightings Database (</w:t>
            </w:r>
            <w:hyperlink r:id="rId37">
              <w:r>
                <w:rPr>
                  <w:color w:val="0000FF"/>
                  <w:sz w:val="20"/>
                  <w:u w:val="single" w:color="0000FF"/>
                </w:rPr>
                <w:t>xmarwhalesighting@dfo-mpo.gc.ca</w:t>
              </w:r>
              <w:r>
                <w:rPr>
                  <w:sz w:val="20"/>
                </w:rPr>
                <w:t>;</w:t>
              </w:r>
            </w:hyperlink>
            <w:r>
              <w:rPr>
                <w:sz w:val="20"/>
              </w:rPr>
              <w:t xml:space="preserve"> 1-844-800-8568), a DFO database for opportunistic sightings of</w:t>
            </w:r>
            <w:r>
              <w:rPr>
                <w:spacing w:val="40"/>
                <w:sz w:val="20"/>
              </w:rPr>
              <w:t xml:space="preserve"> </w:t>
            </w:r>
            <w:r>
              <w:rPr>
                <w:sz w:val="20"/>
              </w:rPr>
              <w:t>cetaceans (</w:t>
            </w:r>
            <w:hyperlink r:id="rId38">
              <w:r>
                <w:rPr>
                  <w:color w:val="0000FF"/>
                  <w:sz w:val="20"/>
                  <w:u w:val="single" w:color="0000FF"/>
                </w:rPr>
                <w:t>http://www.inter.dfo-</w:t>
              </w:r>
            </w:hyperlink>
            <w:r>
              <w:rPr>
                <w:color w:val="0000FF"/>
                <w:sz w:val="20"/>
              </w:rPr>
              <w:t xml:space="preserve"> </w:t>
            </w:r>
            <w:hyperlink r:id="rId39">
              <w:r>
                <w:rPr>
                  <w:color w:val="0000FF"/>
                  <w:sz w:val="20"/>
                  <w:u w:val="single" w:color="0000FF"/>
                </w:rPr>
                <w:t>mpo.gc.ca/Maritimes/SABS/</w:t>
              </w:r>
              <w:proofErr w:type="spellStart"/>
              <w:r>
                <w:rPr>
                  <w:color w:val="0000FF"/>
                  <w:sz w:val="20"/>
                  <w:u w:val="single" w:color="0000FF"/>
                </w:rPr>
                <w:t>popec</w:t>
              </w:r>
              <w:proofErr w:type="spellEnd"/>
              <w:r>
                <w:rPr>
                  <w:color w:val="0000FF"/>
                  <w:sz w:val="20"/>
                  <w:u w:val="single" w:color="0000FF"/>
                </w:rPr>
                <w:t>/sara/Database</w:t>
              </w:r>
            </w:hyperlink>
            <w:r>
              <w:rPr>
                <w:sz w:val="20"/>
              </w:rPr>
              <w:t>). The “Tell Jack” outreach campaign encourages the whale watching</w:t>
            </w:r>
            <w:r>
              <w:rPr>
                <w:spacing w:val="-7"/>
                <w:sz w:val="20"/>
              </w:rPr>
              <w:t xml:space="preserve"> </w:t>
            </w:r>
            <w:r>
              <w:rPr>
                <w:sz w:val="20"/>
              </w:rPr>
              <w:t>public</w:t>
            </w:r>
            <w:r>
              <w:rPr>
                <w:spacing w:val="-5"/>
                <w:sz w:val="20"/>
              </w:rPr>
              <w:t xml:space="preserve"> </w:t>
            </w:r>
            <w:r>
              <w:rPr>
                <w:sz w:val="20"/>
              </w:rPr>
              <w:t>in</w:t>
            </w:r>
            <w:r>
              <w:rPr>
                <w:spacing w:val="-6"/>
                <w:sz w:val="20"/>
              </w:rPr>
              <w:t xml:space="preserve"> </w:t>
            </w:r>
            <w:r>
              <w:rPr>
                <w:sz w:val="20"/>
              </w:rPr>
              <w:t>Newfoundland</w:t>
            </w:r>
            <w:r>
              <w:rPr>
                <w:spacing w:val="-7"/>
                <w:sz w:val="20"/>
              </w:rPr>
              <w:t xml:space="preserve"> </w:t>
            </w:r>
            <w:r>
              <w:rPr>
                <w:sz w:val="20"/>
              </w:rPr>
              <w:t>and</w:t>
            </w:r>
            <w:r>
              <w:rPr>
                <w:spacing w:val="-5"/>
                <w:sz w:val="20"/>
              </w:rPr>
              <w:t xml:space="preserve"> </w:t>
            </w:r>
            <w:r>
              <w:rPr>
                <w:sz w:val="20"/>
              </w:rPr>
              <w:t>Labrador</w:t>
            </w:r>
            <w:r>
              <w:rPr>
                <w:spacing w:val="-5"/>
                <w:sz w:val="20"/>
              </w:rPr>
              <w:t xml:space="preserve"> </w:t>
            </w:r>
            <w:r>
              <w:rPr>
                <w:sz w:val="20"/>
              </w:rPr>
              <w:t>to</w:t>
            </w:r>
            <w:r>
              <w:rPr>
                <w:spacing w:val="-6"/>
                <w:sz w:val="20"/>
              </w:rPr>
              <w:t xml:space="preserve"> </w:t>
            </w:r>
            <w:r>
              <w:rPr>
                <w:sz w:val="20"/>
              </w:rPr>
              <w:t>play</w:t>
            </w:r>
            <w:r>
              <w:rPr>
                <w:spacing w:val="-7"/>
                <w:sz w:val="20"/>
              </w:rPr>
              <w:t xml:space="preserve"> </w:t>
            </w:r>
            <w:r>
              <w:rPr>
                <w:sz w:val="20"/>
              </w:rPr>
              <w:t>a role in DFO marine mammal science and promote DFO’s research on marine mammals including the Blue Whale. Anecdotal reports and pictures sent to the marine mammal research group (</w:t>
            </w:r>
            <w:proofErr w:type="spellStart"/>
            <w:r>
              <w:fldChar w:fldCharType="begin"/>
            </w:r>
            <w:r>
              <w:instrText xml:space="preserve"> HYPERLINK "mailto:telljack@dfo-mpo.gc.ca" \h </w:instrText>
            </w:r>
            <w:r>
              <w:fldChar w:fldCharType="separate"/>
            </w:r>
            <w:r>
              <w:rPr>
                <w:color w:val="0000FF"/>
                <w:sz w:val="20"/>
                <w:u w:val="single" w:color="0000FF"/>
              </w:rPr>
              <w:t>telljack@dfo</w:t>
            </w:r>
            <w:proofErr w:type="spellEnd"/>
            <w:r>
              <w:rPr>
                <w:color w:val="0000FF"/>
                <w:sz w:val="20"/>
                <w:u w:val="single" w:color="0000FF"/>
              </w:rPr>
              <w:t>-</w:t>
            </w:r>
            <w:r>
              <w:rPr>
                <w:color w:val="0000FF"/>
                <w:sz w:val="20"/>
                <w:u w:val="single" w:color="0000FF"/>
              </w:rPr>
              <w:fldChar w:fldCharType="end"/>
            </w:r>
            <w:r>
              <w:rPr>
                <w:color w:val="0000FF"/>
                <w:sz w:val="20"/>
              </w:rPr>
              <w:t xml:space="preserve"> </w:t>
            </w:r>
            <w:hyperlink r:id="rId40">
              <w:r>
                <w:rPr>
                  <w:color w:val="0000FF"/>
                  <w:sz w:val="20"/>
                  <w:u w:val="single" w:color="0000FF"/>
                </w:rPr>
                <w:t>mpo.gc.ca</w:t>
              </w:r>
              <w:r>
                <w:rPr>
                  <w:sz w:val="20"/>
                </w:rPr>
                <w:t>;</w:t>
              </w:r>
            </w:hyperlink>
            <w:r>
              <w:rPr>
                <w:sz w:val="20"/>
              </w:rPr>
              <w:t xml:space="preserve"> 1-709-772-2295) can provide useful information.</w:t>
            </w:r>
            <w:r>
              <w:rPr>
                <w:spacing w:val="-2"/>
                <w:sz w:val="20"/>
              </w:rPr>
              <w:t xml:space="preserve"> </w:t>
            </w:r>
            <w:r>
              <w:rPr>
                <w:sz w:val="20"/>
              </w:rPr>
              <w:t>The</w:t>
            </w:r>
            <w:r>
              <w:rPr>
                <w:spacing w:val="-3"/>
                <w:sz w:val="20"/>
              </w:rPr>
              <w:t xml:space="preserve"> </w:t>
            </w:r>
            <w:r>
              <w:rPr>
                <w:sz w:val="20"/>
              </w:rPr>
              <w:t>campaign</w:t>
            </w:r>
            <w:r>
              <w:rPr>
                <w:spacing w:val="-1"/>
                <w:sz w:val="20"/>
              </w:rPr>
              <w:t xml:space="preserve"> </w:t>
            </w:r>
            <w:r>
              <w:rPr>
                <w:sz w:val="20"/>
              </w:rPr>
              <w:t>uses</w:t>
            </w:r>
            <w:r>
              <w:rPr>
                <w:spacing w:val="-1"/>
                <w:sz w:val="20"/>
              </w:rPr>
              <w:t xml:space="preserve"> </w:t>
            </w:r>
            <w:r>
              <w:rPr>
                <w:sz w:val="20"/>
              </w:rPr>
              <w:t>social</w:t>
            </w:r>
            <w:r>
              <w:rPr>
                <w:spacing w:val="-3"/>
                <w:sz w:val="20"/>
              </w:rPr>
              <w:t xml:space="preserve"> </w:t>
            </w:r>
            <w:r>
              <w:rPr>
                <w:sz w:val="20"/>
              </w:rPr>
              <w:t>media,</w:t>
            </w:r>
            <w:r>
              <w:rPr>
                <w:spacing w:val="-2"/>
                <w:sz w:val="20"/>
              </w:rPr>
              <w:t xml:space="preserve"> </w:t>
            </w:r>
            <w:r>
              <w:rPr>
                <w:sz w:val="20"/>
              </w:rPr>
              <w:t>proactive media relations, and public outreach activities to solicit observation reports and pictures from the public via</w:t>
            </w:r>
          </w:p>
          <w:p w14:paraId="06E54AB5" w14:textId="77777777" w:rsidR="007F174E" w:rsidRDefault="00FE54E1">
            <w:pPr>
              <w:pStyle w:val="TableParagraph"/>
              <w:spacing w:before="1" w:line="211" w:lineRule="exact"/>
              <w:ind w:left="107"/>
              <w:rPr>
                <w:sz w:val="20"/>
              </w:rPr>
            </w:pPr>
            <w:r>
              <w:rPr>
                <w:sz w:val="20"/>
              </w:rPr>
              <w:t>Twitter</w:t>
            </w:r>
            <w:r>
              <w:rPr>
                <w:spacing w:val="-6"/>
                <w:sz w:val="20"/>
              </w:rPr>
              <w:t xml:space="preserve"> </w:t>
            </w:r>
            <w:r>
              <w:rPr>
                <w:sz w:val="20"/>
              </w:rPr>
              <w:t>and</w:t>
            </w:r>
            <w:r>
              <w:rPr>
                <w:spacing w:val="-7"/>
                <w:sz w:val="20"/>
              </w:rPr>
              <w:t xml:space="preserve"> </w:t>
            </w:r>
            <w:r>
              <w:rPr>
                <w:spacing w:val="-2"/>
                <w:sz w:val="20"/>
              </w:rPr>
              <w:t>email.</w:t>
            </w:r>
          </w:p>
        </w:tc>
        <w:tc>
          <w:tcPr>
            <w:tcW w:w="1481" w:type="dxa"/>
          </w:tcPr>
          <w:p w14:paraId="256FAC77" w14:textId="77777777" w:rsidR="007F174E" w:rsidRDefault="00FE54E1">
            <w:pPr>
              <w:pStyle w:val="TableParagraph"/>
              <w:spacing w:before="78"/>
              <w:ind w:left="139" w:right="136"/>
              <w:jc w:val="center"/>
              <w:rPr>
                <w:sz w:val="20"/>
              </w:rPr>
            </w:pPr>
            <w:r>
              <w:rPr>
                <w:spacing w:val="-2"/>
                <w:sz w:val="20"/>
              </w:rPr>
              <w:t>Outreach</w:t>
            </w:r>
          </w:p>
        </w:tc>
        <w:tc>
          <w:tcPr>
            <w:tcW w:w="1205" w:type="dxa"/>
          </w:tcPr>
          <w:p w14:paraId="4838193D" w14:textId="77777777" w:rsidR="007F174E" w:rsidRDefault="00FE54E1">
            <w:pPr>
              <w:pStyle w:val="TableParagraph"/>
              <w:spacing w:before="78"/>
              <w:ind w:left="199" w:right="191"/>
              <w:jc w:val="center"/>
              <w:rPr>
                <w:sz w:val="20"/>
              </w:rPr>
            </w:pPr>
            <w:r>
              <w:rPr>
                <w:spacing w:val="-2"/>
                <w:sz w:val="20"/>
              </w:rPr>
              <w:t>Medium</w:t>
            </w:r>
          </w:p>
        </w:tc>
        <w:tc>
          <w:tcPr>
            <w:tcW w:w="1885" w:type="dxa"/>
          </w:tcPr>
          <w:p w14:paraId="2B2D01FE" w14:textId="77777777" w:rsidR="007F174E" w:rsidRDefault="00FE54E1">
            <w:pPr>
              <w:pStyle w:val="TableParagraph"/>
              <w:spacing w:before="78"/>
              <w:ind w:left="441"/>
              <w:rPr>
                <w:sz w:val="20"/>
              </w:rPr>
            </w:pPr>
            <w:r>
              <w:rPr>
                <w:sz w:val="20"/>
              </w:rPr>
              <w:t>Objective</w:t>
            </w:r>
            <w:r>
              <w:rPr>
                <w:spacing w:val="-14"/>
                <w:sz w:val="20"/>
              </w:rPr>
              <w:t xml:space="preserve"> </w:t>
            </w:r>
            <w:r>
              <w:rPr>
                <w:spacing w:val="-10"/>
                <w:sz w:val="20"/>
              </w:rPr>
              <w:t>1</w:t>
            </w:r>
          </w:p>
        </w:tc>
        <w:tc>
          <w:tcPr>
            <w:tcW w:w="2475" w:type="dxa"/>
          </w:tcPr>
          <w:p w14:paraId="78B23607" w14:textId="77777777" w:rsidR="007F174E" w:rsidRDefault="00FE54E1">
            <w:pPr>
              <w:pStyle w:val="TableParagraph"/>
              <w:spacing w:before="78"/>
              <w:ind w:left="858"/>
              <w:rPr>
                <w:sz w:val="20"/>
              </w:rPr>
            </w:pPr>
            <w:r>
              <w:rPr>
                <w:spacing w:val="-2"/>
                <w:sz w:val="20"/>
              </w:rPr>
              <w:t>Ongoing</w:t>
            </w:r>
          </w:p>
        </w:tc>
      </w:tr>
      <w:tr w:rsidR="007F174E" w14:paraId="5C830145" w14:textId="77777777">
        <w:trPr>
          <w:trHeight w:val="2460"/>
        </w:trPr>
        <w:tc>
          <w:tcPr>
            <w:tcW w:w="718" w:type="dxa"/>
          </w:tcPr>
          <w:p w14:paraId="213B7CB9" w14:textId="77777777" w:rsidR="007F174E" w:rsidRDefault="007F174E">
            <w:pPr>
              <w:pStyle w:val="TableParagraph"/>
            </w:pPr>
          </w:p>
          <w:p w14:paraId="022C98AE" w14:textId="77777777" w:rsidR="007F174E" w:rsidRDefault="007F174E">
            <w:pPr>
              <w:pStyle w:val="TableParagraph"/>
            </w:pPr>
          </w:p>
          <w:p w14:paraId="03EA0C07" w14:textId="77777777" w:rsidR="007F174E" w:rsidRDefault="007F174E">
            <w:pPr>
              <w:pStyle w:val="TableParagraph"/>
            </w:pPr>
          </w:p>
          <w:p w14:paraId="44DC2097" w14:textId="77777777" w:rsidR="007F174E" w:rsidRDefault="007F174E">
            <w:pPr>
              <w:pStyle w:val="TableParagraph"/>
              <w:spacing w:before="9"/>
              <w:rPr>
                <w:sz w:val="30"/>
              </w:rPr>
            </w:pPr>
          </w:p>
          <w:p w14:paraId="4BDB2C98" w14:textId="77777777" w:rsidR="007F174E" w:rsidRDefault="00FE54E1">
            <w:pPr>
              <w:pStyle w:val="TableParagraph"/>
              <w:ind w:left="247"/>
              <w:rPr>
                <w:sz w:val="20"/>
              </w:rPr>
            </w:pPr>
            <w:r>
              <w:rPr>
                <w:spacing w:val="-5"/>
                <w:sz w:val="20"/>
              </w:rPr>
              <w:t>12</w:t>
            </w:r>
          </w:p>
        </w:tc>
        <w:tc>
          <w:tcPr>
            <w:tcW w:w="5189" w:type="dxa"/>
          </w:tcPr>
          <w:p w14:paraId="324A956B" w14:textId="77777777" w:rsidR="007F174E" w:rsidRDefault="00FE54E1">
            <w:pPr>
              <w:pStyle w:val="TableParagraph"/>
              <w:spacing w:before="78"/>
              <w:ind w:left="107" w:right="144"/>
              <w:rPr>
                <w:sz w:val="20"/>
              </w:rPr>
            </w:pPr>
            <w:r>
              <w:rPr>
                <w:sz w:val="20"/>
              </w:rPr>
              <w:t>Carry out outreach and educational activities intended for whale watching operators, the whale watching public, and other mariners about best practices for observing marine mammals including the Blue Whale. For example, in Newfoundland and Labrador, school visits and public events such as Oceans Day are organized using life-size Blue Whale tails made of fabric.</w:t>
            </w:r>
            <w:r>
              <w:rPr>
                <w:spacing w:val="-5"/>
                <w:sz w:val="20"/>
              </w:rPr>
              <w:t xml:space="preserve"> </w:t>
            </w:r>
            <w:r>
              <w:rPr>
                <w:sz w:val="20"/>
              </w:rPr>
              <w:t>The</w:t>
            </w:r>
            <w:r>
              <w:rPr>
                <w:spacing w:val="-6"/>
                <w:sz w:val="20"/>
              </w:rPr>
              <w:t xml:space="preserve"> </w:t>
            </w:r>
            <w:r>
              <w:rPr>
                <w:sz w:val="20"/>
              </w:rPr>
              <w:t>tails</w:t>
            </w:r>
            <w:r>
              <w:rPr>
                <w:spacing w:val="-4"/>
                <w:sz w:val="20"/>
              </w:rPr>
              <w:t xml:space="preserve"> </w:t>
            </w:r>
            <w:r>
              <w:rPr>
                <w:sz w:val="20"/>
              </w:rPr>
              <w:t>could</w:t>
            </w:r>
            <w:r>
              <w:rPr>
                <w:spacing w:val="-4"/>
                <w:sz w:val="20"/>
              </w:rPr>
              <w:t xml:space="preserve"> </w:t>
            </w:r>
            <w:r>
              <w:rPr>
                <w:sz w:val="20"/>
              </w:rPr>
              <w:t>be</w:t>
            </w:r>
            <w:r>
              <w:rPr>
                <w:spacing w:val="-4"/>
                <w:sz w:val="20"/>
              </w:rPr>
              <w:t xml:space="preserve"> </w:t>
            </w:r>
            <w:r>
              <w:rPr>
                <w:sz w:val="20"/>
              </w:rPr>
              <w:t>used</w:t>
            </w:r>
            <w:r>
              <w:rPr>
                <w:spacing w:val="-6"/>
                <w:sz w:val="20"/>
              </w:rPr>
              <w:t xml:space="preserve"> </w:t>
            </w:r>
            <w:r>
              <w:rPr>
                <w:sz w:val="20"/>
              </w:rPr>
              <w:t>to</w:t>
            </w:r>
            <w:r>
              <w:rPr>
                <w:spacing w:val="-4"/>
                <w:sz w:val="20"/>
              </w:rPr>
              <w:t xml:space="preserve"> </w:t>
            </w:r>
            <w:r>
              <w:rPr>
                <w:sz w:val="20"/>
              </w:rPr>
              <w:t>educate</w:t>
            </w:r>
            <w:r>
              <w:rPr>
                <w:spacing w:val="-4"/>
                <w:sz w:val="20"/>
              </w:rPr>
              <w:t xml:space="preserve"> </w:t>
            </w:r>
            <w:r>
              <w:rPr>
                <w:sz w:val="20"/>
              </w:rPr>
              <w:t>people</w:t>
            </w:r>
            <w:r>
              <w:rPr>
                <w:spacing w:val="-5"/>
                <w:sz w:val="20"/>
              </w:rPr>
              <w:t xml:space="preserve"> </w:t>
            </w:r>
            <w:r>
              <w:rPr>
                <w:sz w:val="20"/>
              </w:rPr>
              <w:t>on</w:t>
            </w:r>
            <w:r>
              <w:rPr>
                <w:spacing w:val="-4"/>
                <w:sz w:val="20"/>
              </w:rPr>
              <w:t xml:space="preserve"> </w:t>
            </w:r>
            <w:r>
              <w:rPr>
                <w:sz w:val="20"/>
              </w:rPr>
              <w:t xml:space="preserve">the Blue Whale’s biology, </w:t>
            </w:r>
            <w:proofErr w:type="spellStart"/>
            <w:r>
              <w:rPr>
                <w:sz w:val="20"/>
              </w:rPr>
              <w:t>behaviour</w:t>
            </w:r>
            <w:proofErr w:type="spellEnd"/>
            <w:r>
              <w:rPr>
                <w:sz w:val="20"/>
              </w:rPr>
              <w:t>, and lifecycle, as well as its SARA status.</w:t>
            </w:r>
          </w:p>
        </w:tc>
        <w:tc>
          <w:tcPr>
            <w:tcW w:w="1481" w:type="dxa"/>
          </w:tcPr>
          <w:p w14:paraId="7252E74F" w14:textId="77777777" w:rsidR="007F174E" w:rsidRDefault="00FE54E1">
            <w:pPr>
              <w:pStyle w:val="TableParagraph"/>
              <w:spacing w:before="78"/>
              <w:ind w:left="139" w:right="136"/>
              <w:jc w:val="center"/>
              <w:rPr>
                <w:sz w:val="20"/>
              </w:rPr>
            </w:pPr>
            <w:r>
              <w:rPr>
                <w:spacing w:val="-2"/>
                <w:sz w:val="20"/>
              </w:rPr>
              <w:t>Outreach</w:t>
            </w:r>
          </w:p>
        </w:tc>
        <w:tc>
          <w:tcPr>
            <w:tcW w:w="1205" w:type="dxa"/>
          </w:tcPr>
          <w:p w14:paraId="7180BFCD" w14:textId="77777777" w:rsidR="007F174E" w:rsidRDefault="00FE54E1">
            <w:pPr>
              <w:pStyle w:val="TableParagraph"/>
              <w:spacing w:before="78"/>
              <w:ind w:left="199" w:right="191"/>
              <w:jc w:val="center"/>
              <w:rPr>
                <w:sz w:val="20"/>
              </w:rPr>
            </w:pPr>
            <w:r>
              <w:rPr>
                <w:spacing w:val="-2"/>
                <w:sz w:val="20"/>
              </w:rPr>
              <w:t>Medium</w:t>
            </w:r>
          </w:p>
        </w:tc>
        <w:tc>
          <w:tcPr>
            <w:tcW w:w="1885" w:type="dxa"/>
          </w:tcPr>
          <w:p w14:paraId="734B1048" w14:textId="77777777" w:rsidR="007F174E" w:rsidRDefault="00FE54E1">
            <w:pPr>
              <w:pStyle w:val="TableParagraph"/>
              <w:spacing w:before="78"/>
              <w:ind w:left="424" w:right="398" w:hanging="10"/>
              <w:rPr>
                <w:sz w:val="20"/>
              </w:rPr>
            </w:pPr>
            <w:r>
              <w:rPr>
                <w:sz w:val="20"/>
              </w:rPr>
              <w:t>Objective</w:t>
            </w:r>
            <w:r>
              <w:rPr>
                <w:spacing w:val="-14"/>
                <w:sz w:val="20"/>
              </w:rPr>
              <w:t xml:space="preserve"> </w:t>
            </w:r>
            <w:r>
              <w:rPr>
                <w:sz w:val="20"/>
              </w:rPr>
              <w:t xml:space="preserve">2, </w:t>
            </w:r>
            <w:r>
              <w:rPr>
                <w:spacing w:val="-2"/>
                <w:sz w:val="20"/>
              </w:rPr>
              <w:t>disturbance</w:t>
            </w:r>
          </w:p>
        </w:tc>
        <w:tc>
          <w:tcPr>
            <w:tcW w:w="2475" w:type="dxa"/>
          </w:tcPr>
          <w:p w14:paraId="21BCA141" w14:textId="77777777" w:rsidR="007F174E" w:rsidRDefault="00FE54E1">
            <w:pPr>
              <w:pStyle w:val="TableParagraph"/>
              <w:spacing w:before="78"/>
              <w:ind w:left="858"/>
              <w:rPr>
                <w:sz w:val="20"/>
              </w:rPr>
            </w:pPr>
            <w:r>
              <w:rPr>
                <w:spacing w:val="-2"/>
                <w:sz w:val="20"/>
              </w:rPr>
              <w:t>Ongoing</w:t>
            </w:r>
          </w:p>
        </w:tc>
      </w:tr>
    </w:tbl>
    <w:p w14:paraId="28D498EC" w14:textId="77777777" w:rsidR="007F174E" w:rsidRDefault="007F174E">
      <w:pPr>
        <w:rPr>
          <w:sz w:val="20"/>
        </w:rPr>
        <w:sectPr w:rsidR="007F174E">
          <w:pgSz w:w="15840" w:h="12240" w:orient="landscape"/>
          <w:pgMar w:top="1340" w:right="1320" w:bottom="1160" w:left="1340" w:header="727" w:footer="972" w:gutter="0"/>
          <w:cols w:space="720"/>
        </w:sectPr>
      </w:pPr>
    </w:p>
    <w:p w14:paraId="7EFB5BF0" w14:textId="77777777" w:rsidR="007F174E" w:rsidRDefault="00FE54E1">
      <w:pPr>
        <w:tabs>
          <w:tab w:val="right" w:pos="9445"/>
        </w:tabs>
        <w:spacing w:before="79"/>
        <w:ind w:left="100"/>
        <w:rPr>
          <w:sz w:val="20"/>
        </w:rPr>
      </w:pPr>
      <w:r>
        <w:rPr>
          <w:sz w:val="20"/>
        </w:rPr>
        <w:lastRenderedPageBreak/>
        <w:t>Action</w:t>
      </w:r>
      <w:r>
        <w:rPr>
          <w:spacing w:val="-7"/>
          <w:sz w:val="20"/>
        </w:rPr>
        <w:t xml:space="preserve"> </w:t>
      </w:r>
      <w:r>
        <w:rPr>
          <w:sz w:val="20"/>
        </w:rPr>
        <w:t>Plan</w:t>
      </w:r>
      <w:r>
        <w:rPr>
          <w:spacing w:val="-7"/>
          <w:sz w:val="20"/>
        </w:rPr>
        <w:t xml:space="preserve"> </w:t>
      </w:r>
      <w:r>
        <w:rPr>
          <w:sz w:val="20"/>
        </w:rPr>
        <w:t>for</w:t>
      </w:r>
      <w:r>
        <w:rPr>
          <w:spacing w:val="-7"/>
          <w:sz w:val="20"/>
        </w:rPr>
        <w:t xml:space="preserve"> </w:t>
      </w:r>
      <w:r>
        <w:rPr>
          <w:sz w:val="20"/>
        </w:rPr>
        <w:t>the</w:t>
      </w:r>
      <w:r>
        <w:rPr>
          <w:spacing w:val="-4"/>
          <w:sz w:val="20"/>
        </w:rPr>
        <w:t xml:space="preserve"> </w:t>
      </w:r>
      <w:r>
        <w:rPr>
          <w:sz w:val="20"/>
        </w:rPr>
        <w:t>Blue</w:t>
      </w:r>
      <w:r>
        <w:rPr>
          <w:spacing w:val="-9"/>
          <w:sz w:val="20"/>
        </w:rPr>
        <w:t xml:space="preserve"> </w:t>
      </w:r>
      <w:r>
        <w:rPr>
          <w:sz w:val="20"/>
        </w:rPr>
        <w:t>Whale,</w:t>
      </w:r>
      <w:r>
        <w:rPr>
          <w:spacing w:val="-5"/>
          <w:sz w:val="20"/>
        </w:rPr>
        <w:t xml:space="preserve"> </w:t>
      </w:r>
      <w:r>
        <w:rPr>
          <w:sz w:val="20"/>
        </w:rPr>
        <w:t>Northwest</w:t>
      </w:r>
      <w:r>
        <w:rPr>
          <w:spacing w:val="-7"/>
          <w:sz w:val="20"/>
        </w:rPr>
        <w:t xml:space="preserve"> </w:t>
      </w:r>
      <w:r>
        <w:rPr>
          <w:sz w:val="20"/>
        </w:rPr>
        <w:t>Atlantic</w:t>
      </w:r>
      <w:r>
        <w:rPr>
          <w:spacing w:val="-1"/>
          <w:sz w:val="20"/>
        </w:rPr>
        <w:t xml:space="preserve"> </w:t>
      </w:r>
      <w:r>
        <w:rPr>
          <w:spacing w:val="-2"/>
          <w:w w:val="95"/>
          <w:sz w:val="20"/>
        </w:rPr>
        <w:t>Population</w:t>
      </w:r>
      <w:r>
        <w:rPr>
          <w:sz w:val="20"/>
        </w:rPr>
        <w:tab/>
      </w:r>
      <w:r>
        <w:rPr>
          <w:spacing w:val="-4"/>
          <w:sz w:val="20"/>
        </w:rPr>
        <w:t>2020</w:t>
      </w:r>
    </w:p>
    <w:p w14:paraId="0C030DF6" w14:textId="77777777" w:rsidR="007F174E" w:rsidRDefault="007F174E">
      <w:pPr>
        <w:pStyle w:val="BodyText"/>
        <w:rPr>
          <w:sz w:val="24"/>
        </w:rPr>
      </w:pPr>
    </w:p>
    <w:p w14:paraId="6C3B4EF0" w14:textId="77777777" w:rsidR="007F174E" w:rsidRDefault="00FE54E1">
      <w:pPr>
        <w:pStyle w:val="BodyText"/>
        <w:spacing w:before="213"/>
        <w:ind w:left="100" w:right="66"/>
      </w:pPr>
      <w:r>
        <w:t>Table 2 shows the actions that will be taken by DFO and its partners working in collaboration. The</w:t>
      </w:r>
      <w:r>
        <w:rPr>
          <w:spacing w:val="-4"/>
        </w:rPr>
        <w:t xml:space="preserve"> </w:t>
      </w:r>
      <w:r>
        <w:t>order in</w:t>
      </w:r>
      <w:r>
        <w:rPr>
          <w:spacing w:val="-2"/>
        </w:rPr>
        <w:t xml:space="preserve"> </w:t>
      </w:r>
      <w:r>
        <w:t>which</w:t>
      </w:r>
      <w:r>
        <w:rPr>
          <w:spacing w:val="-1"/>
        </w:rPr>
        <w:t xml:space="preserve"> </w:t>
      </w:r>
      <w:r>
        <w:t>partners are</w:t>
      </w:r>
      <w:r>
        <w:rPr>
          <w:spacing w:val="-2"/>
        </w:rPr>
        <w:t xml:space="preserve"> </w:t>
      </w:r>
      <w:r>
        <w:t>listed</w:t>
      </w:r>
      <w:r>
        <w:rPr>
          <w:spacing w:val="-4"/>
        </w:rPr>
        <w:t xml:space="preserve"> </w:t>
      </w:r>
      <w:r>
        <w:t>in</w:t>
      </w:r>
      <w:r>
        <w:rPr>
          <w:spacing w:val="-2"/>
        </w:rPr>
        <w:t xml:space="preserve"> </w:t>
      </w:r>
      <w:r>
        <w:t>the</w:t>
      </w:r>
      <w:r>
        <w:rPr>
          <w:spacing w:val="-7"/>
        </w:rPr>
        <w:t xml:space="preserve"> </w:t>
      </w:r>
      <w:r>
        <w:t>table</w:t>
      </w:r>
      <w:r>
        <w:rPr>
          <w:spacing w:val="-1"/>
        </w:rPr>
        <w:t xml:space="preserve"> </w:t>
      </w:r>
      <w:r>
        <w:t>is</w:t>
      </w:r>
      <w:r>
        <w:rPr>
          <w:spacing w:val="-1"/>
        </w:rPr>
        <w:t xml:space="preserve"> </w:t>
      </w:r>
      <w:r>
        <w:t>not</w:t>
      </w:r>
      <w:r>
        <w:rPr>
          <w:spacing w:val="-3"/>
        </w:rPr>
        <w:t xml:space="preserve"> </w:t>
      </w:r>
      <w:r>
        <w:t>indicative</w:t>
      </w:r>
      <w:r>
        <w:rPr>
          <w:spacing w:val="-2"/>
        </w:rPr>
        <w:t xml:space="preserve"> </w:t>
      </w:r>
      <w:r>
        <w:t>of their</w:t>
      </w:r>
      <w:r>
        <w:rPr>
          <w:spacing w:val="-5"/>
        </w:rPr>
        <w:t xml:space="preserve"> </w:t>
      </w:r>
      <w:r>
        <w:t>contribution</w:t>
      </w:r>
      <w:r>
        <w:rPr>
          <w:spacing w:val="-3"/>
        </w:rPr>
        <w:t xml:space="preserve"> </w:t>
      </w:r>
      <w:r>
        <w:t>or</w:t>
      </w:r>
      <w:r>
        <w:rPr>
          <w:spacing w:val="-3"/>
        </w:rPr>
        <w:t xml:space="preserve"> </w:t>
      </w:r>
      <w:r>
        <w:t>degree of involvement. Implementation of these measures will be dependent on a collaborative approach, in which DFO is a partner in recovery efforts, but cannot implement the measures alone. Table 2 presents research and monitoring measures that are underway or to be implemented by DFO in close partnership with universities, other government agencies, the private sector and research organizations. The purpose of these measures is to:</w:t>
      </w:r>
    </w:p>
    <w:p w14:paraId="3A502C59" w14:textId="77777777" w:rsidR="007F174E" w:rsidRDefault="00FE54E1">
      <w:pPr>
        <w:pStyle w:val="ListParagraph"/>
        <w:numPr>
          <w:ilvl w:val="0"/>
          <w:numId w:val="5"/>
        </w:numPr>
        <w:tabs>
          <w:tab w:val="left" w:pos="821"/>
        </w:tabs>
        <w:spacing w:before="120"/>
        <w:ind w:right="186"/>
      </w:pPr>
      <w:r>
        <w:t>continue</w:t>
      </w:r>
      <w:r>
        <w:rPr>
          <w:spacing w:val="-3"/>
        </w:rPr>
        <w:t xml:space="preserve"> </w:t>
      </w:r>
      <w:r>
        <w:t>the</w:t>
      </w:r>
      <w:r>
        <w:rPr>
          <w:spacing w:val="-5"/>
        </w:rPr>
        <w:t xml:space="preserve"> </w:t>
      </w:r>
      <w:r>
        <w:t>characterization</w:t>
      </w:r>
      <w:r>
        <w:rPr>
          <w:spacing w:val="-1"/>
        </w:rPr>
        <w:t xml:space="preserve"> </w:t>
      </w:r>
      <w:r>
        <w:t>of</w:t>
      </w:r>
      <w:r>
        <w:rPr>
          <w:spacing w:val="-1"/>
        </w:rPr>
        <w:t xml:space="preserve"> </w:t>
      </w:r>
      <w:r>
        <w:t>noise</w:t>
      </w:r>
      <w:r>
        <w:rPr>
          <w:spacing w:val="-3"/>
        </w:rPr>
        <w:t xml:space="preserve"> </w:t>
      </w:r>
      <w:r>
        <w:t>sources,</w:t>
      </w:r>
      <w:r>
        <w:rPr>
          <w:spacing w:val="-1"/>
        </w:rPr>
        <w:t xml:space="preserve"> </w:t>
      </w:r>
      <w:r>
        <w:t>levels</w:t>
      </w:r>
      <w:r>
        <w:rPr>
          <w:spacing w:val="-2"/>
        </w:rPr>
        <w:t xml:space="preserve"> </w:t>
      </w:r>
      <w:r>
        <w:t>and</w:t>
      </w:r>
      <w:r>
        <w:rPr>
          <w:spacing w:val="-2"/>
        </w:rPr>
        <w:t xml:space="preserve"> </w:t>
      </w:r>
      <w:r>
        <w:t>exposure</w:t>
      </w:r>
      <w:r>
        <w:rPr>
          <w:spacing w:val="-2"/>
        </w:rPr>
        <w:t xml:space="preserve"> </w:t>
      </w:r>
      <w:r>
        <w:t>to</w:t>
      </w:r>
      <w:r>
        <w:rPr>
          <w:spacing w:val="-5"/>
        </w:rPr>
        <w:t xml:space="preserve"> </w:t>
      </w:r>
      <w:r>
        <w:t>noise</w:t>
      </w:r>
      <w:r>
        <w:rPr>
          <w:spacing w:val="-3"/>
        </w:rPr>
        <w:t xml:space="preserve"> </w:t>
      </w:r>
      <w:r>
        <w:t>by</w:t>
      </w:r>
      <w:r>
        <w:rPr>
          <w:spacing w:val="-3"/>
        </w:rPr>
        <w:t xml:space="preserve"> </w:t>
      </w:r>
      <w:r>
        <w:t>the</w:t>
      </w:r>
      <w:r>
        <w:rPr>
          <w:spacing w:val="-5"/>
        </w:rPr>
        <w:t xml:space="preserve"> </w:t>
      </w:r>
      <w:r>
        <w:t>Blue Whale in areas they use the most (measure 13)</w:t>
      </w:r>
    </w:p>
    <w:p w14:paraId="30C2202F" w14:textId="77777777" w:rsidR="007F174E" w:rsidRDefault="00FE54E1">
      <w:pPr>
        <w:pStyle w:val="ListParagraph"/>
        <w:numPr>
          <w:ilvl w:val="0"/>
          <w:numId w:val="5"/>
        </w:numPr>
        <w:tabs>
          <w:tab w:val="left" w:pos="821"/>
        </w:tabs>
        <w:spacing w:before="1"/>
        <w:ind w:right="237"/>
      </w:pPr>
      <w:r>
        <w:t>study the Blue Whale's primary food source, krill (measures 14 to 16); DFO intends to continue</w:t>
      </w:r>
      <w:r>
        <w:rPr>
          <w:spacing w:val="-2"/>
        </w:rPr>
        <w:t xml:space="preserve"> </w:t>
      </w:r>
      <w:r>
        <w:t>its</w:t>
      </w:r>
      <w:r>
        <w:rPr>
          <w:spacing w:val="-3"/>
        </w:rPr>
        <w:t xml:space="preserve"> </w:t>
      </w:r>
      <w:r>
        <w:t>research</w:t>
      </w:r>
      <w:r>
        <w:rPr>
          <w:spacing w:val="-4"/>
        </w:rPr>
        <w:t xml:space="preserve"> </w:t>
      </w:r>
      <w:r>
        <w:t>on</w:t>
      </w:r>
      <w:r>
        <w:rPr>
          <w:spacing w:val="-4"/>
        </w:rPr>
        <w:t xml:space="preserve"> </w:t>
      </w:r>
      <w:r>
        <w:t>krill</w:t>
      </w:r>
      <w:r>
        <w:rPr>
          <w:spacing w:val="-2"/>
        </w:rPr>
        <w:t xml:space="preserve"> </w:t>
      </w:r>
      <w:r>
        <w:t>production</w:t>
      </w:r>
      <w:r>
        <w:rPr>
          <w:spacing w:val="-2"/>
        </w:rPr>
        <w:t xml:space="preserve"> </w:t>
      </w:r>
      <w:r>
        <w:t>in</w:t>
      </w:r>
      <w:r>
        <w:rPr>
          <w:spacing w:val="-4"/>
        </w:rPr>
        <w:t xml:space="preserve"> </w:t>
      </w:r>
      <w:r>
        <w:t>the</w:t>
      </w:r>
      <w:r>
        <w:rPr>
          <w:spacing w:val="-4"/>
        </w:rPr>
        <w:t xml:space="preserve"> </w:t>
      </w:r>
      <w:r>
        <w:t>Estuary</w:t>
      </w:r>
      <w:r>
        <w:rPr>
          <w:spacing w:val="-4"/>
        </w:rPr>
        <w:t xml:space="preserve"> </w:t>
      </w:r>
      <w:r>
        <w:t>and</w:t>
      </w:r>
      <w:r>
        <w:rPr>
          <w:spacing w:val="-2"/>
        </w:rPr>
        <w:t xml:space="preserve"> </w:t>
      </w:r>
      <w:r>
        <w:t>Gulf of St.</w:t>
      </w:r>
      <w:r>
        <w:rPr>
          <w:spacing w:val="-3"/>
        </w:rPr>
        <w:t xml:space="preserve"> </w:t>
      </w:r>
      <w:r>
        <w:t>Lawrence,</w:t>
      </w:r>
      <w:r>
        <w:rPr>
          <w:spacing w:val="-1"/>
        </w:rPr>
        <w:t xml:space="preserve"> </w:t>
      </w:r>
      <w:r>
        <w:t>and</w:t>
      </w:r>
      <w:r>
        <w:rPr>
          <w:spacing w:val="-4"/>
        </w:rPr>
        <w:t xml:space="preserve"> </w:t>
      </w:r>
      <w:r>
        <w:t>on the interaction between krill and Blue Whales, in collaboration with universities</w:t>
      </w:r>
    </w:p>
    <w:p w14:paraId="22597A5A" w14:textId="77777777" w:rsidR="007F174E" w:rsidRDefault="00FE54E1">
      <w:pPr>
        <w:pStyle w:val="ListParagraph"/>
        <w:numPr>
          <w:ilvl w:val="0"/>
          <w:numId w:val="5"/>
        </w:numPr>
        <w:tabs>
          <w:tab w:val="left" w:pos="821"/>
        </w:tabs>
        <w:ind w:right="260"/>
      </w:pPr>
      <w:r>
        <w:t>increase</w:t>
      </w:r>
      <w:r>
        <w:rPr>
          <w:spacing w:val="-2"/>
        </w:rPr>
        <w:t xml:space="preserve"> </w:t>
      </w:r>
      <w:r>
        <w:t>knowledge on</w:t>
      </w:r>
      <w:r>
        <w:rPr>
          <w:spacing w:val="-4"/>
        </w:rPr>
        <w:t xml:space="preserve"> </w:t>
      </w:r>
      <w:r>
        <w:t>Blue whale distribution in areas</w:t>
      </w:r>
      <w:r>
        <w:rPr>
          <w:spacing w:val="-1"/>
        </w:rPr>
        <w:t xml:space="preserve"> </w:t>
      </w:r>
      <w:r>
        <w:t>outside</w:t>
      </w:r>
      <w:r>
        <w:rPr>
          <w:spacing w:val="-2"/>
        </w:rPr>
        <w:t xml:space="preserve"> </w:t>
      </w:r>
      <w:r>
        <w:t>the</w:t>
      </w:r>
      <w:r>
        <w:rPr>
          <w:spacing w:val="-2"/>
        </w:rPr>
        <w:t xml:space="preserve"> </w:t>
      </w:r>
      <w:r>
        <w:t>Estuary</w:t>
      </w:r>
      <w:r>
        <w:rPr>
          <w:spacing w:val="-2"/>
        </w:rPr>
        <w:t xml:space="preserve"> </w:t>
      </w:r>
      <w:r>
        <w:t>and Gulf of St.</w:t>
      </w:r>
      <w:r>
        <w:rPr>
          <w:spacing w:val="-1"/>
        </w:rPr>
        <w:t xml:space="preserve"> </w:t>
      </w:r>
      <w:r>
        <w:t>Lawrence,</w:t>
      </w:r>
      <w:r>
        <w:rPr>
          <w:spacing w:val="-6"/>
        </w:rPr>
        <w:t xml:space="preserve"> </w:t>
      </w:r>
      <w:r>
        <w:t>for</w:t>
      </w:r>
      <w:r>
        <w:rPr>
          <w:spacing w:val="-4"/>
        </w:rPr>
        <w:t xml:space="preserve"> </w:t>
      </w:r>
      <w:r>
        <w:t>which</w:t>
      </w:r>
      <w:r>
        <w:rPr>
          <w:spacing w:val="-2"/>
        </w:rPr>
        <w:t xml:space="preserve"> </w:t>
      </w:r>
      <w:r>
        <w:t>few</w:t>
      </w:r>
      <w:r>
        <w:rPr>
          <w:spacing w:val="-6"/>
        </w:rPr>
        <w:t xml:space="preserve"> </w:t>
      </w:r>
      <w:r>
        <w:t>observational</w:t>
      </w:r>
      <w:r>
        <w:rPr>
          <w:spacing w:val="-3"/>
        </w:rPr>
        <w:t xml:space="preserve"> </w:t>
      </w:r>
      <w:r>
        <w:t>data</w:t>
      </w:r>
      <w:r>
        <w:rPr>
          <w:spacing w:val="-3"/>
        </w:rPr>
        <w:t xml:space="preserve"> </w:t>
      </w:r>
      <w:r>
        <w:t>are</w:t>
      </w:r>
      <w:r>
        <w:rPr>
          <w:spacing w:val="-3"/>
        </w:rPr>
        <w:t xml:space="preserve"> </w:t>
      </w:r>
      <w:r>
        <w:t>available</w:t>
      </w:r>
      <w:r>
        <w:rPr>
          <w:spacing w:val="-3"/>
        </w:rPr>
        <w:t xml:space="preserve"> </w:t>
      </w:r>
      <w:r>
        <w:t>(measures</w:t>
      </w:r>
      <w:r>
        <w:rPr>
          <w:spacing w:val="-5"/>
        </w:rPr>
        <w:t xml:space="preserve"> </w:t>
      </w:r>
      <w:r>
        <w:t>17</w:t>
      </w:r>
      <w:r>
        <w:rPr>
          <w:spacing w:val="-2"/>
        </w:rPr>
        <w:t xml:space="preserve"> </w:t>
      </w:r>
      <w:r>
        <w:t>to</w:t>
      </w:r>
      <w:r>
        <w:rPr>
          <w:spacing w:val="-4"/>
        </w:rPr>
        <w:t xml:space="preserve"> </w:t>
      </w:r>
      <w:r>
        <w:t>22);</w:t>
      </w:r>
      <w:r>
        <w:rPr>
          <w:spacing w:val="-1"/>
        </w:rPr>
        <w:t xml:space="preserve"> </w:t>
      </w:r>
      <w:r>
        <w:t xml:space="preserve">DFO and several partners intend to use </w:t>
      </w:r>
      <w:proofErr w:type="spellStart"/>
      <w:r>
        <w:t>hydroacoustics</w:t>
      </w:r>
      <w:proofErr w:type="spellEnd"/>
      <w:r>
        <w:t xml:space="preserve"> and photo-identification for this purpose (these measures also support the Schedule of Studies intended to identify critical habitat set out in the recovery strategy)</w:t>
      </w:r>
    </w:p>
    <w:p w14:paraId="5DB788EA" w14:textId="77777777" w:rsidR="007F174E" w:rsidRDefault="00FE54E1">
      <w:pPr>
        <w:pStyle w:val="ListParagraph"/>
        <w:numPr>
          <w:ilvl w:val="0"/>
          <w:numId w:val="5"/>
        </w:numPr>
        <w:tabs>
          <w:tab w:val="left" w:pos="821"/>
        </w:tabs>
        <w:ind w:right="306"/>
      </w:pPr>
      <w:r>
        <w:t>better</w:t>
      </w:r>
      <w:r>
        <w:rPr>
          <w:spacing w:val="-1"/>
        </w:rPr>
        <w:t xml:space="preserve"> </w:t>
      </w:r>
      <w:r>
        <w:t>assess</w:t>
      </w:r>
      <w:r>
        <w:rPr>
          <w:spacing w:val="-5"/>
        </w:rPr>
        <w:t xml:space="preserve"> </w:t>
      </w:r>
      <w:r>
        <w:t>the</w:t>
      </w:r>
      <w:r>
        <w:rPr>
          <w:spacing w:val="-3"/>
        </w:rPr>
        <w:t xml:space="preserve"> </w:t>
      </w:r>
      <w:r>
        <w:t>effect</w:t>
      </w:r>
      <w:r>
        <w:rPr>
          <w:spacing w:val="-6"/>
        </w:rPr>
        <w:t xml:space="preserve"> </w:t>
      </w:r>
      <w:r>
        <w:t>of</w:t>
      </w:r>
      <w:r>
        <w:rPr>
          <w:spacing w:val="-1"/>
        </w:rPr>
        <w:t xml:space="preserve"> </w:t>
      </w:r>
      <w:r>
        <w:t>the</w:t>
      </w:r>
      <w:r>
        <w:rPr>
          <w:spacing w:val="-4"/>
        </w:rPr>
        <w:t xml:space="preserve"> </w:t>
      </w:r>
      <w:r>
        <w:t>threat</w:t>
      </w:r>
      <w:r>
        <w:rPr>
          <w:spacing w:val="-1"/>
        </w:rPr>
        <w:t xml:space="preserve"> </w:t>
      </w:r>
      <w:r>
        <w:t>of</w:t>
      </w:r>
      <w:r>
        <w:rPr>
          <w:spacing w:val="-1"/>
        </w:rPr>
        <w:t xml:space="preserve"> </w:t>
      </w:r>
      <w:r>
        <w:t>entanglement</w:t>
      </w:r>
      <w:r>
        <w:rPr>
          <w:spacing w:val="-4"/>
        </w:rPr>
        <w:t xml:space="preserve"> </w:t>
      </w:r>
      <w:r>
        <w:t>on</w:t>
      </w:r>
      <w:r>
        <w:rPr>
          <w:spacing w:val="-5"/>
        </w:rPr>
        <w:t xml:space="preserve"> </w:t>
      </w:r>
      <w:r>
        <w:t>the</w:t>
      </w:r>
      <w:r>
        <w:rPr>
          <w:spacing w:val="-3"/>
        </w:rPr>
        <w:t xml:space="preserve"> </w:t>
      </w:r>
      <w:r>
        <w:t>health</w:t>
      </w:r>
      <w:r>
        <w:rPr>
          <w:spacing w:val="-3"/>
        </w:rPr>
        <w:t xml:space="preserve"> </w:t>
      </w:r>
      <w:r>
        <w:t>and</w:t>
      </w:r>
      <w:r>
        <w:rPr>
          <w:spacing w:val="-5"/>
        </w:rPr>
        <w:t xml:space="preserve"> </w:t>
      </w:r>
      <w:r>
        <w:t>recovery</w:t>
      </w:r>
      <w:r>
        <w:rPr>
          <w:spacing w:val="-4"/>
        </w:rPr>
        <w:t xml:space="preserve"> </w:t>
      </w:r>
      <w:r>
        <w:t>of the Blue Whale (measure 23)</w:t>
      </w:r>
    </w:p>
    <w:p w14:paraId="650C5804" w14:textId="77777777" w:rsidR="007F174E" w:rsidRDefault="007F174E">
      <w:pPr>
        <w:pStyle w:val="BodyText"/>
        <w:spacing w:before="4"/>
        <w:rPr>
          <w:sz w:val="32"/>
        </w:rPr>
      </w:pPr>
    </w:p>
    <w:p w14:paraId="25997795" w14:textId="77777777" w:rsidR="007F174E" w:rsidRDefault="00FE54E1">
      <w:pPr>
        <w:pStyle w:val="BodyText"/>
        <w:ind w:left="100"/>
      </w:pPr>
      <w:r>
        <w:t>This table also proposes several partnerships to implement the conservation measures and thereby mitigate threats to Blue Whale recovery. Certain initiatives to mitigate threats are underway</w:t>
      </w:r>
      <w:r>
        <w:rPr>
          <w:spacing w:val="-4"/>
        </w:rPr>
        <w:t xml:space="preserve"> </w:t>
      </w:r>
      <w:r>
        <w:t>or</w:t>
      </w:r>
      <w:r>
        <w:rPr>
          <w:spacing w:val="-1"/>
        </w:rPr>
        <w:t xml:space="preserve"> </w:t>
      </w:r>
      <w:r>
        <w:t>are</w:t>
      </w:r>
      <w:r>
        <w:rPr>
          <w:spacing w:val="-1"/>
        </w:rPr>
        <w:t xml:space="preserve"> </w:t>
      </w:r>
      <w:r>
        <w:t>planned</w:t>
      </w:r>
      <w:r>
        <w:rPr>
          <w:spacing w:val="-6"/>
        </w:rPr>
        <w:t xml:space="preserve"> </w:t>
      </w:r>
      <w:r>
        <w:t>for</w:t>
      </w:r>
      <w:r>
        <w:rPr>
          <w:spacing w:val="-2"/>
        </w:rPr>
        <w:t xml:space="preserve"> </w:t>
      </w:r>
      <w:r>
        <w:t>the</w:t>
      </w:r>
      <w:r>
        <w:rPr>
          <w:spacing w:val="-2"/>
        </w:rPr>
        <w:t xml:space="preserve"> </w:t>
      </w:r>
      <w:r>
        <w:t>near</w:t>
      </w:r>
      <w:r>
        <w:rPr>
          <w:spacing w:val="-3"/>
        </w:rPr>
        <w:t xml:space="preserve"> </w:t>
      </w:r>
      <w:r>
        <w:t>future,</w:t>
      </w:r>
      <w:r>
        <w:rPr>
          <w:spacing w:val="-3"/>
        </w:rPr>
        <w:t xml:space="preserve"> </w:t>
      </w:r>
      <w:r>
        <w:t>such</w:t>
      </w:r>
      <w:r>
        <w:rPr>
          <w:spacing w:val="-4"/>
        </w:rPr>
        <w:t xml:space="preserve"> </w:t>
      </w:r>
      <w:r>
        <w:t>as</w:t>
      </w:r>
      <w:r>
        <w:rPr>
          <w:spacing w:val="-2"/>
        </w:rPr>
        <w:t xml:space="preserve"> </w:t>
      </w:r>
      <w:r>
        <w:t>noise</w:t>
      </w:r>
      <w:r>
        <w:rPr>
          <w:spacing w:val="-4"/>
        </w:rPr>
        <w:t xml:space="preserve"> </w:t>
      </w:r>
      <w:r>
        <w:t>(measure</w:t>
      </w:r>
      <w:r>
        <w:rPr>
          <w:spacing w:val="-4"/>
        </w:rPr>
        <w:t xml:space="preserve"> </w:t>
      </w:r>
      <w:r>
        <w:t>24),</w:t>
      </w:r>
      <w:r>
        <w:rPr>
          <w:spacing w:val="-3"/>
        </w:rPr>
        <w:t xml:space="preserve"> </w:t>
      </w:r>
      <w:r>
        <w:t>toxic</w:t>
      </w:r>
      <w:r>
        <w:rPr>
          <w:spacing w:val="-1"/>
        </w:rPr>
        <w:t xml:space="preserve"> </w:t>
      </w:r>
      <w:r>
        <w:t>spills</w:t>
      </w:r>
      <w:r>
        <w:rPr>
          <w:spacing w:val="-1"/>
        </w:rPr>
        <w:t xml:space="preserve"> </w:t>
      </w:r>
      <w:r>
        <w:t>(measure 25),</w:t>
      </w:r>
      <w:r>
        <w:rPr>
          <w:spacing w:val="-2"/>
        </w:rPr>
        <w:t xml:space="preserve"> </w:t>
      </w:r>
      <w:r>
        <w:t>vessel</w:t>
      </w:r>
      <w:r>
        <w:rPr>
          <w:spacing w:val="-2"/>
        </w:rPr>
        <w:t xml:space="preserve"> </w:t>
      </w:r>
      <w:r>
        <w:t>collisions</w:t>
      </w:r>
      <w:r>
        <w:rPr>
          <w:spacing w:val="-1"/>
        </w:rPr>
        <w:t xml:space="preserve"> </w:t>
      </w:r>
      <w:r>
        <w:t>(measures</w:t>
      </w:r>
      <w:r>
        <w:rPr>
          <w:spacing w:val="-1"/>
        </w:rPr>
        <w:t xml:space="preserve"> </w:t>
      </w:r>
      <w:r>
        <w:t>26</w:t>
      </w:r>
      <w:r>
        <w:rPr>
          <w:spacing w:val="-4"/>
        </w:rPr>
        <w:t xml:space="preserve"> </w:t>
      </w:r>
      <w:r>
        <w:t>and</w:t>
      </w:r>
      <w:r>
        <w:rPr>
          <w:spacing w:val="-4"/>
        </w:rPr>
        <w:t xml:space="preserve"> </w:t>
      </w:r>
      <w:r>
        <w:t>27)</w:t>
      </w:r>
      <w:r>
        <w:rPr>
          <w:spacing w:val="-3"/>
        </w:rPr>
        <w:t xml:space="preserve"> </w:t>
      </w:r>
      <w:r>
        <w:t>and</w:t>
      </w:r>
      <w:r>
        <w:rPr>
          <w:spacing w:val="-4"/>
        </w:rPr>
        <w:t xml:space="preserve"> </w:t>
      </w:r>
      <w:r>
        <w:t>entanglements</w:t>
      </w:r>
      <w:r>
        <w:rPr>
          <w:spacing w:val="-4"/>
        </w:rPr>
        <w:t xml:space="preserve"> </w:t>
      </w:r>
      <w:r>
        <w:t>(measure</w:t>
      </w:r>
      <w:r>
        <w:rPr>
          <w:spacing w:val="-4"/>
        </w:rPr>
        <w:t xml:space="preserve"> </w:t>
      </w:r>
      <w:r>
        <w:t>28).</w:t>
      </w:r>
      <w:r>
        <w:rPr>
          <w:spacing w:val="-3"/>
        </w:rPr>
        <w:t xml:space="preserve"> </w:t>
      </w:r>
      <w:r>
        <w:t>Two</w:t>
      </w:r>
      <w:r>
        <w:rPr>
          <w:spacing w:val="-2"/>
        </w:rPr>
        <w:t xml:space="preserve"> </w:t>
      </w:r>
      <w:r>
        <w:t>awareness campaigns are also</w:t>
      </w:r>
      <w:r>
        <w:rPr>
          <w:spacing w:val="-2"/>
        </w:rPr>
        <w:t xml:space="preserve"> </w:t>
      </w:r>
      <w:r>
        <w:t>underway</w:t>
      </w:r>
      <w:r>
        <w:rPr>
          <w:spacing w:val="-2"/>
        </w:rPr>
        <w:t xml:space="preserve"> </w:t>
      </w:r>
      <w:r>
        <w:t>to improve the</w:t>
      </w:r>
      <w:r>
        <w:rPr>
          <w:spacing w:val="-2"/>
        </w:rPr>
        <w:t xml:space="preserve"> </w:t>
      </w:r>
      <w:r>
        <w:t>data collected by observers</w:t>
      </w:r>
      <w:r>
        <w:rPr>
          <w:spacing w:val="-1"/>
        </w:rPr>
        <w:t xml:space="preserve"> </w:t>
      </w:r>
      <w:r>
        <w:t>(measure 29) and</w:t>
      </w:r>
      <w:r>
        <w:rPr>
          <w:spacing w:val="-2"/>
        </w:rPr>
        <w:t xml:space="preserve"> </w:t>
      </w:r>
      <w:r>
        <w:t>to raise awareness among pleasure boaters around the Saguenay–St. Lawrence Marine Park in order to reduce disturbances in this important area for the Blue Whale (measure 30).</w:t>
      </w:r>
    </w:p>
    <w:p w14:paraId="0B8D58B6" w14:textId="77777777" w:rsidR="007F174E" w:rsidRDefault="007F174E">
      <w:pPr>
        <w:sectPr w:rsidR="007F174E">
          <w:headerReference w:type="default" r:id="rId41"/>
          <w:footerReference w:type="default" r:id="rId42"/>
          <w:pgSz w:w="12240" w:h="15840"/>
          <w:pgMar w:top="640" w:right="1340" w:bottom="1160" w:left="1340" w:header="0" w:footer="972" w:gutter="0"/>
          <w:cols w:space="720"/>
        </w:sectPr>
      </w:pPr>
    </w:p>
    <w:p w14:paraId="4890FFD4" w14:textId="77777777" w:rsidR="007F174E" w:rsidRDefault="00FE54E1">
      <w:pPr>
        <w:spacing w:before="82"/>
        <w:ind w:left="100"/>
        <w:rPr>
          <w:b/>
          <w:sz w:val="20"/>
        </w:rPr>
      </w:pPr>
      <w:r>
        <w:rPr>
          <w:b/>
          <w:sz w:val="20"/>
        </w:rPr>
        <w:lastRenderedPageBreak/>
        <w:t>Table</w:t>
      </w:r>
      <w:r>
        <w:rPr>
          <w:b/>
          <w:spacing w:val="-8"/>
          <w:sz w:val="20"/>
        </w:rPr>
        <w:t xml:space="preserve"> </w:t>
      </w:r>
      <w:r>
        <w:rPr>
          <w:b/>
          <w:sz w:val="20"/>
        </w:rPr>
        <w:t>2.</w:t>
      </w:r>
      <w:r>
        <w:rPr>
          <w:b/>
          <w:spacing w:val="-7"/>
          <w:sz w:val="20"/>
        </w:rPr>
        <w:t xml:space="preserve"> </w:t>
      </w:r>
      <w:r>
        <w:rPr>
          <w:b/>
          <w:sz w:val="20"/>
        </w:rPr>
        <w:t>Collaborative</w:t>
      </w:r>
      <w:r>
        <w:rPr>
          <w:b/>
          <w:spacing w:val="-7"/>
          <w:sz w:val="20"/>
        </w:rPr>
        <w:t xml:space="preserve"> </w:t>
      </w:r>
      <w:r>
        <w:rPr>
          <w:b/>
          <w:sz w:val="20"/>
        </w:rPr>
        <w:t>measures</w:t>
      </w:r>
      <w:r>
        <w:rPr>
          <w:b/>
          <w:spacing w:val="-7"/>
          <w:sz w:val="20"/>
        </w:rPr>
        <w:t xml:space="preserve"> </w:t>
      </w:r>
      <w:r>
        <w:rPr>
          <w:b/>
          <w:sz w:val="20"/>
        </w:rPr>
        <w:t>to</w:t>
      </w:r>
      <w:r>
        <w:rPr>
          <w:b/>
          <w:spacing w:val="-7"/>
          <w:sz w:val="20"/>
        </w:rPr>
        <w:t xml:space="preserve"> </w:t>
      </w:r>
      <w:r>
        <w:rPr>
          <w:b/>
          <w:sz w:val="20"/>
        </w:rPr>
        <w:t>be</w:t>
      </w:r>
      <w:r>
        <w:rPr>
          <w:b/>
          <w:spacing w:val="-7"/>
          <w:sz w:val="20"/>
        </w:rPr>
        <w:t xml:space="preserve"> </w:t>
      </w:r>
      <w:r>
        <w:rPr>
          <w:b/>
          <w:sz w:val="20"/>
        </w:rPr>
        <w:t>undertaken</w:t>
      </w:r>
      <w:r>
        <w:rPr>
          <w:b/>
          <w:spacing w:val="-4"/>
          <w:sz w:val="20"/>
        </w:rPr>
        <w:t xml:space="preserve"> </w:t>
      </w:r>
      <w:r>
        <w:rPr>
          <w:b/>
          <w:sz w:val="20"/>
        </w:rPr>
        <w:t>between</w:t>
      </w:r>
      <w:r>
        <w:rPr>
          <w:b/>
          <w:spacing w:val="-6"/>
          <w:sz w:val="20"/>
        </w:rPr>
        <w:t xml:space="preserve"> </w:t>
      </w:r>
      <w:r>
        <w:rPr>
          <w:b/>
          <w:sz w:val="20"/>
        </w:rPr>
        <w:t>Fisheries</w:t>
      </w:r>
      <w:r>
        <w:rPr>
          <w:b/>
          <w:spacing w:val="-8"/>
          <w:sz w:val="20"/>
        </w:rPr>
        <w:t xml:space="preserve"> </w:t>
      </w:r>
      <w:r>
        <w:rPr>
          <w:b/>
          <w:sz w:val="20"/>
        </w:rPr>
        <w:t>and</w:t>
      </w:r>
      <w:r>
        <w:rPr>
          <w:b/>
          <w:spacing w:val="-7"/>
          <w:sz w:val="20"/>
        </w:rPr>
        <w:t xml:space="preserve"> </w:t>
      </w:r>
      <w:r>
        <w:rPr>
          <w:b/>
          <w:sz w:val="20"/>
        </w:rPr>
        <w:t>Oceans</w:t>
      </w:r>
      <w:r>
        <w:rPr>
          <w:b/>
          <w:spacing w:val="-6"/>
          <w:sz w:val="20"/>
        </w:rPr>
        <w:t xml:space="preserve"> </w:t>
      </w:r>
      <w:r>
        <w:rPr>
          <w:b/>
          <w:sz w:val="20"/>
        </w:rPr>
        <w:t>Canada</w:t>
      </w:r>
      <w:r>
        <w:rPr>
          <w:b/>
          <w:spacing w:val="-5"/>
          <w:sz w:val="20"/>
        </w:rPr>
        <w:t xml:space="preserve"> </w:t>
      </w:r>
      <w:r>
        <w:rPr>
          <w:b/>
          <w:sz w:val="20"/>
        </w:rPr>
        <w:t>(DFO)</w:t>
      </w:r>
      <w:r>
        <w:rPr>
          <w:b/>
          <w:spacing w:val="-6"/>
          <w:sz w:val="20"/>
        </w:rPr>
        <w:t xml:space="preserve"> </w:t>
      </w:r>
      <w:r>
        <w:rPr>
          <w:b/>
          <w:sz w:val="20"/>
        </w:rPr>
        <w:t>and</w:t>
      </w:r>
      <w:r>
        <w:rPr>
          <w:b/>
          <w:spacing w:val="-5"/>
          <w:sz w:val="20"/>
        </w:rPr>
        <w:t xml:space="preserve"> </w:t>
      </w:r>
      <w:r>
        <w:rPr>
          <w:b/>
          <w:sz w:val="20"/>
        </w:rPr>
        <w:t>its</w:t>
      </w:r>
      <w:r>
        <w:rPr>
          <w:b/>
          <w:spacing w:val="-8"/>
          <w:sz w:val="20"/>
        </w:rPr>
        <w:t xml:space="preserve"> </w:t>
      </w:r>
      <w:r>
        <w:rPr>
          <w:b/>
          <w:spacing w:val="-2"/>
          <w:sz w:val="20"/>
        </w:rPr>
        <w:t>partners.</w:t>
      </w:r>
    </w:p>
    <w:p w14:paraId="7DB34D51" w14:textId="77777777" w:rsidR="007F174E" w:rsidRDefault="007F174E">
      <w:pPr>
        <w:pStyle w:val="BodyText"/>
        <w:spacing w:before="4"/>
        <w:rPr>
          <w:b/>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457"/>
        <w:gridCol w:w="1493"/>
        <w:gridCol w:w="1262"/>
        <w:gridCol w:w="1683"/>
        <w:gridCol w:w="1402"/>
        <w:gridCol w:w="2007"/>
      </w:tblGrid>
      <w:tr w:rsidR="007F174E" w14:paraId="11200A7C" w14:textId="77777777">
        <w:trPr>
          <w:trHeight w:val="844"/>
        </w:trPr>
        <w:tc>
          <w:tcPr>
            <w:tcW w:w="648" w:type="dxa"/>
            <w:shd w:val="clear" w:color="auto" w:fill="541213"/>
          </w:tcPr>
          <w:p w14:paraId="62AA0C71" w14:textId="77777777" w:rsidR="007F174E" w:rsidRDefault="007F174E">
            <w:pPr>
              <w:pStyle w:val="TableParagraph"/>
              <w:spacing w:before="2"/>
              <w:rPr>
                <w:b/>
                <w:sz w:val="21"/>
              </w:rPr>
            </w:pPr>
          </w:p>
          <w:p w14:paraId="30AC3A2C" w14:textId="77777777" w:rsidR="007F174E" w:rsidRDefault="00FE54E1">
            <w:pPr>
              <w:pStyle w:val="TableParagraph"/>
              <w:ind w:left="10"/>
              <w:jc w:val="center"/>
              <w:rPr>
                <w:b/>
                <w:sz w:val="20"/>
              </w:rPr>
            </w:pPr>
            <w:r>
              <w:rPr>
                <w:b/>
                <w:color w:val="FFFFFF"/>
                <w:w w:val="99"/>
                <w:sz w:val="20"/>
              </w:rPr>
              <w:t>#</w:t>
            </w:r>
          </w:p>
        </w:tc>
        <w:tc>
          <w:tcPr>
            <w:tcW w:w="4457" w:type="dxa"/>
            <w:shd w:val="clear" w:color="auto" w:fill="541213"/>
          </w:tcPr>
          <w:p w14:paraId="5A406BC5" w14:textId="77777777" w:rsidR="007F174E" w:rsidRDefault="007F174E">
            <w:pPr>
              <w:pStyle w:val="TableParagraph"/>
              <w:spacing w:before="2"/>
              <w:rPr>
                <w:b/>
                <w:sz w:val="21"/>
              </w:rPr>
            </w:pPr>
          </w:p>
          <w:p w14:paraId="747350D6" w14:textId="77777777" w:rsidR="007F174E" w:rsidRDefault="00FE54E1">
            <w:pPr>
              <w:pStyle w:val="TableParagraph"/>
              <w:ind w:left="1284"/>
              <w:rPr>
                <w:b/>
                <w:sz w:val="20"/>
              </w:rPr>
            </w:pPr>
            <w:r>
              <w:rPr>
                <w:b/>
                <w:color w:val="FFFFFF"/>
                <w:sz w:val="20"/>
              </w:rPr>
              <w:t>Recovery</w:t>
            </w:r>
            <w:r>
              <w:rPr>
                <w:b/>
                <w:color w:val="FFFFFF"/>
                <w:spacing w:val="-10"/>
                <w:sz w:val="20"/>
              </w:rPr>
              <w:t xml:space="preserve"> </w:t>
            </w:r>
            <w:r>
              <w:rPr>
                <w:b/>
                <w:color w:val="FFFFFF"/>
                <w:spacing w:val="-2"/>
                <w:sz w:val="20"/>
              </w:rPr>
              <w:t>measures</w:t>
            </w:r>
          </w:p>
        </w:tc>
        <w:tc>
          <w:tcPr>
            <w:tcW w:w="1493" w:type="dxa"/>
            <w:shd w:val="clear" w:color="auto" w:fill="541213"/>
          </w:tcPr>
          <w:p w14:paraId="06F10DA5" w14:textId="77777777" w:rsidR="007F174E" w:rsidRDefault="00FE54E1">
            <w:pPr>
              <w:pStyle w:val="TableParagraph"/>
              <w:spacing w:before="129"/>
              <w:ind w:left="302" w:right="398" w:firstLine="100"/>
              <w:rPr>
                <w:b/>
                <w:sz w:val="20"/>
              </w:rPr>
            </w:pPr>
            <w:r>
              <w:rPr>
                <w:b/>
                <w:color w:val="FFFFFF"/>
                <w:spacing w:val="-2"/>
                <w:sz w:val="20"/>
              </w:rPr>
              <w:t>Broad strategy</w:t>
            </w:r>
          </w:p>
        </w:tc>
        <w:tc>
          <w:tcPr>
            <w:tcW w:w="1262" w:type="dxa"/>
            <w:shd w:val="clear" w:color="auto" w:fill="541213"/>
          </w:tcPr>
          <w:p w14:paraId="68A515A2" w14:textId="77777777" w:rsidR="007F174E" w:rsidRDefault="007F174E">
            <w:pPr>
              <w:pStyle w:val="TableParagraph"/>
              <w:spacing w:before="2"/>
              <w:rPr>
                <w:b/>
                <w:sz w:val="21"/>
              </w:rPr>
            </w:pPr>
          </w:p>
          <w:p w14:paraId="203BC584" w14:textId="77777777" w:rsidR="007F174E" w:rsidRDefault="00FE54E1">
            <w:pPr>
              <w:pStyle w:val="TableParagraph"/>
              <w:ind w:right="286"/>
              <w:jc w:val="right"/>
              <w:rPr>
                <w:b/>
                <w:sz w:val="20"/>
              </w:rPr>
            </w:pPr>
            <w:r>
              <w:rPr>
                <w:b/>
                <w:color w:val="FFFFFF"/>
                <w:spacing w:val="-2"/>
                <w:sz w:val="20"/>
              </w:rPr>
              <w:t>Priority</w:t>
            </w:r>
            <w:r>
              <w:rPr>
                <w:b/>
                <w:color w:val="FFFFFF"/>
                <w:spacing w:val="-2"/>
                <w:sz w:val="20"/>
                <w:vertAlign w:val="superscript"/>
              </w:rPr>
              <w:t>3</w:t>
            </w:r>
          </w:p>
        </w:tc>
        <w:tc>
          <w:tcPr>
            <w:tcW w:w="1683" w:type="dxa"/>
            <w:shd w:val="clear" w:color="auto" w:fill="541213"/>
          </w:tcPr>
          <w:p w14:paraId="30150E61" w14:textId="77777777" w:rsidR="007F174E" w:rsidRDefault="00FE54E1">
            <w:pPr>
              <w:pStyle w:val="TableParagraph"/>
              <w:spacing w:before="74"/>
              <w:ind w:left="306" w:right="291" w:hanging="8"/>
              <w:jc w:val="both"/>
              <w:rPr>
                <w:b/>
                <w:sz w:val="20"/>
              </w:rPr>
            </w:pPr>
            <w:r>
              <w:rPr>
                <w:b/>
                <w:color w:val="FFFFFF"/>
                <w:sz w:val="20"/>
              </w:rPr>
              <w:t xml:space="preserve">Threats or </w:t>
            </w:r>
            <w:r>
              <w:rPr>
                <w:b/>
                <w:color w:val="FFFFFF"/>
                <w:spacing w:val="-2"/>
                <w:sz w:val="20"/>
              </w:rPr>
              <w:t>objectives addressed</w:t>
            </w:r>
            <w:r>
              <w:rPr>
                <w:b/>
                <w:color w:val="FFFFFF"/>
                <w:spacing w:val="-2"/>
                <w:sz w:val="20"/>
                <w:vertAlign w:val="superscript"/>
              </w:rPr>
              <w:t>4</w:t>
            </w:r>
          </w:p>
        </w:tc>
        <w:tc>
          <w:tcPr>
            <w:tcW w:w="1402" w:type="dxa"/>
            <w:shd w:val="clear" w:color="auto" w:fill="541213"/>
          </w:tcPr>
          <w:p w14:paraId="32D56645" w14:textId="77777777" w:rsidR="007F174E" w:rsidRDefault="007F174E">
            <w:pPr>
              <w:pStyle w:val="TableParagraph"/>
              <w:spacing w:before="2"/>
              <w:rPr>
                <w:b/>
                <w:sz w:val="21"/>
              </w:rPr>
            </w:pPr>
          </w:p>
          <w:p w14:paraId="3FC14666" w14:textId="77777777" w:rsidR="007F174E" w:rsidRDefault="00FE54E1">
            <w:pPr>
              <w:pStyle w:val="TableParagraph"/>
              <w:ind w:left="129" w:right="117"/>
              <w:jc w:val="center"/>
              <w:rPr>
                <w:b/>
                <w:sz w:val="20"/>
              </w:rPr>
            </w:pPr>
            <w:r>
              <w:rPr>
                <w:b/>
                <w:color w:val="FFFFFF"/>
                <w:spacing w:val="-2"/>
                <w:sz w:val="20"/>
              </w:rPr>
              <w:t>Timeline</w:t>
            </w:r>
          </w:p>
        </w:tc>
        <w:tc>
          <w:tcPr>
            <w:tcW w:w="2007" w:type="dxa"/>
            <w:shd w:val="clear" w:color="auto" w:fill="541213"/>
          </w:tcPr>
          <w:p w14:paraId="74B68F05" w14:textId="77777777" w:rsidR="007F174E" w:rsidRDefault="007F174E">
            <w:pPr>
              <w:pStyle w:val="TableParagraph"/>
              <w:spacing w:before="2"/>
              <w:rPr>
                <w:b/>
                <w:sz w:val="21"/>
              </w:rPr>
            </w:pPr>
          </w:p>
          <w:p w14:paraId="1A999619" w14:textId="77777777" w:rsidR="007F174E" w:rsidRDefault="00FE54E1">
            <w:pPr>
              <w:pStyle w:val="TableParagraph"/>
              <w:ind w:left="169" w:right="160"/>
              <w:jc w:val="center"/>
              <w:rPr>
                <w:b/>
                <w:sz w:val="20"/>
              </w:rPr>
            </w:pPr>
            <w:r>
              <w:rPr>
                <w:b/>
                <w:color w:val="FFFFFF"/>
                <w:spacing w:val="-2"/>
                <w:sz w:val="20"/>
              </w:rPr>
              <w:t>Partnerships</w:t>
            </w:r>
            <w:r>
              <w:rPr>
                <w:b/>
                <w:color w:val="FFFFFF"/>
                <w:spacing w:val="-2"/>
                <w:sz w:val="20"/>
                <w:vertAlign w:val="superscript"/>
              </w:rPr>
              <w:t>5</w:t>
            </w:r>
          </w:p>
        </w:tc>
      </w:tr>
      <w:tr w:rsidR="007F174E" w14:paraId="3D62FE9D" w14:textId="77777777">
        <w:trPr>
          <w:trHeight w:val="1079"/>
        </w:trPr>
        <w:tc>
          <w:tcPr>
            <w:tcW w:w="648" w:type="dxa"/>
          </w:tcPr>
          <w:p w14:paraId="153F02E1" w14:textId="77777777" w:rsidR="007F174E" w:rsidRDefault="007F174E">
            <w:pPr>
              <w:pStyle w:val="TableParagraph"/>
              <w:rPr>
                <w:b/>
              </w:rPr>
            </w:pPr>
          </w:p>
          <w:p w14:paraId="2D5E1E52" w14:textId="77777777" w:rsidR="007F174E" w:rsidRDefault="00FE54E1">
            <w:pPr>
              <w:pStyle w:val="TableParagraph"/>
              <w:spacing w:before="171"/>
              <w:ind w:left="195" w:right="190"/>
              <w:jc w:val="center"/>
              <w:rPr>
                <w:sz w:val="20"/>
              </w:rPr>
            </w:pPr>
            <w:r>
              <w:rPr>
                <w:spacing w:val="-5"/>
                <w:sz w:val="20"/>
              </w:rPr>
              <w:t>13</w:t>
            </w:r>
          </w:p>
        </w:tc>
        <w:tc>
          <w:tcPr>
            <w:tcW w:w="4457" w:type="dxa"/>
          </w:tcPr>
          <w:p w14:paraId="0EBE0C8E" w14:textId="77777777" w:rsidR="007F174E" w:rsidRDefault="00FE54E1">
            <w:pPr>
              <w:pStyle w:val="TableParagraph"/>
              <w:spacing w:before="78"/>
              <w:ind w:left="108" w:right="162"/>
              <w:rPr>
                <w:sz w:val="20"/>
              </w:rPr>
            </w:pPr>
            <w:r>
              <w:rPr>
                <w:sz w:val="20"/>
              </w:rPr>
              <w:t>Continue characterizing noise sources and levels and analyzing the exposure of Blue Whales</w:t>
            </w:r>
            <w:r>
              <w:rPr>
                <w:spacing w:val="-5"/>
                <w:sz w:val="20"/>
              </w:rPr>
              <w:t xml:space="preserve"> </w:t>
            </w:r>
            <w:r>
              <w:rPr>
                <w:sz w:val="20"/>
              </w:rPr>
              <w:t>to</w:t>
            </w:r>
            <w:r>
              <w:rPr>
                <w:spacing w:val="-6"/>
                <w:sz w:val="20"/>
              </w:rPr>
              <w:t xml:space="preserve"> </w:t>
            </w:r>
            <w:r>
              <w:rPr>
                <w:sz w:val="20"/>
              </w:rPr>
              <w:t>noise</w:t>
            </w:r>
            <w:r>
              <w:rPr>
                <w:spacing w:val="-4"/>
                <w:sz w:val="20"/>
              </w:rPr>
              <w:t xml:space="preserve"> </w:t>
            </w:r>
            <w:r>
              <w:rPr>
                <w:sz w:val="20"/>
              </w:rPr>
              <w:t>in</w:t>
            </w:r>
            <w:r>
              <w:rPr>
                <w:spacing w:val="-6"/>
                <w:sz w:val="20"/>
              </w:rPr>
              <w:t xml:space="preserve"> </w:t>
            </w:r>
            <w:r>
              <w:rPr>
                <w:sz w:val="20"/>
              </w:rPr>
              <w:t>the</w:t>
            </w:r>
            <w:r>
              <w:rPr>
                <w:spacing w:val="-7"/>
                <w:sz w:val="20"/>
              </w:rPr>
              <w:t xml:space="preserve"> </w:t>
            </w:r>
            <w:r>
              <w:rPr>
                <w:sz w:val="20"/>
              </w:rPr>
              <w:t>areas</w:t>
            </w:r>
            <w:r>
              <w:rPr>
                <w:spacing w:val="-5"/>
                <w:sz w:val="20"/>
              </w:rPr>
              <w:t xml:space="preserve"> </w:t>
            </w:r>
            <w:r>
              <w:rPr>
                <w:sz w:val="20"/>
              </w:rPr>
              <w:t>they</w:t>
            </w:r>
            <w:r>
              <w:rPr>
                <w:spacing w:val="-7"/>
                <w:sz w:val="20"/>
              </w:rPr>
              <w:t xml:space="preserve"> </w:t>
            </w:r>
            <w:r>
              <w:rPr>
                <w:sz w:val="20"/>
              </w:rPr>
              <w:t>use</w:t>
            </w:r>
            <w:r>
              <w:rPr>
                <w:spacing w:val="-6"/>
                <w:sz w:val="20"/>
              </w:rPr>
              <w:t xml:space="preserve"> </w:t>
            </w:r>
            <w:r>
              <w:rPr>
                <w:sz w:val="20"/>
              </w:rPr>
              <w:t>most often in Canadian Atlantic waters.</w:t>
            </w:r>
          </w:p>
        </w:tc>
        <w:tc>
          <w:tcPr>
            <w:tcW w:w="1493" w:type="dxa"/>
          </w:tcPr>
          <w:p w14:paraId="2BF4521E" w14:textId="77777777" w:rsidR="007F174E" w:rsidRDefault="00FE54E1">
            <w:pPr>
              <w:pStyle w:val="TableParagraph"/>
              <w:spacing w:before="78"/>
              <w:ind w:left="278" w:right="107"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2" w:type="dxa"/>
          </w:tcPr>
          <w:p w14:paraId="56FF1B05" w14:textId="77777777" w:rsidR="007F174E" w:rsidRDefault="00FE54E1">
            <w:pPr>
              <w:pStyle w:val="TableParagraph"/>
              <w:spacing w:before="78"/>
              <w:ind w:right="264"/>
              <w:jc w:val="right"/>
              <w:rPr>
                <w:sz w:val="20"/>
              </w:rPr>
            </w:pPr>
            <w:r>
              <w:rPr>
                <w:spacing w:val="-2"/>
                <w:sz w:val="20"/>
              </w:rPr>
              <w:t>Medium</w:t>
            </w:r>
          </w:p>
        </w:tc>
        <w:tc>
          <w:tcPr>
            <w:tcW w:w="1683" w:type="dxa"/>
          </w:tcPr>
          <w:p w14:paraId="13BC6BA8" w14:textId="77777777" w:rsidR="007F174E" w:rsidRDefault="00FE54E1">
            <w:pPr>
              <w:pStyle w:val="TableParagraph"/>
              <w:spacing w:before="78"/>
              <w:ind w:left="603" w:right="295" w:hanging="288"/>
              <w:rPr>
                <w:sz w:val="20"/>
              </w:rPr>
            </w:pPr>
            <w:r>
              <w:rPr>
                <w:sz w:val="20"/>
              </w:rPr>
              <w:t>Objective</w:t>
            </w:r>
            <w:r>
              <w:rPr>
                <w:spacing w:val="-14"/>
                <w:sz w:val="20"/>
              </w:rPr>
              <w:t xml:space="preserve"> </w:t>
            </w:r>
            <w:r>
              <w:rPr>
                <w:sz w:val="20"/>
              </w:rPr>
              <w:t xml:space="preserve">3, </w:t>
            </w:r>
            <w:r>
              <w:rPr>
                <w:spacing w:val="-2"/>
                <w:sz w:val="20"/>
              </w:rPr>
              <w:t>noise</w:t>
            </w:r>
          </w:p>
        </w:tc>
        <w:tc>
          <w:tcPr>
            <w:tcW w:w="1402" w:type="dxa"/>
          </w:tcPr>
          <w:p w14:paraId="3E7AC188" w14:textId="77777777" w:rsidR="007F174E" w:rsidRDefault="00FE54E1">
            <w:pPr>
              <w:pStyle w:val="TableParagraph"/>
              <w:spacing w:before="78"/>
              <w:ind w:left="130" w:right="117"/>
              <w:jc w:val="center"/>
              <w:rPr>
                <w:sz w:val="20"/>
              </w:rPr>
            </w:pPr>
            <w:r>
              <w:rPr>
                <w:sz w:val="20"/>
              </w:rPr>
              <w:t>Ongoing</w:t>
            </w:r>
            <w:r>
              <w:rPr>
                <w:spacing w:val="-14"/>
                <w:sz w:val="20"/>
              </w:rPr>
              <w:t xml:space="preserve"> </w:t>
            </w:r>
            <w:r>
              <w:rPr>
                <w:sz w:val="20"/>
              </w:rPr>
              <w:t>and to continue from</w:t>
            </w:r>
            <w:r>
              <w:rPr>
                <w:spacing w:val="-7"/>
                <w:sz w:val="20"/>
              </w:rPr>
              <w:t xml:space="preserve"> </w:t>
            </w:r>
            <w:r>
              <w:rPr>
                <w:sz w:val="20"/>
              </w:rPr>
              <w:t>2020</w:t>
            </w:r>
            <w:r>
              <w:rPr>
                <w:spacing w:val="-12"/>
                <w:sz w:val="20"/>
              </w:rPr>
              <w:t xml:space="preserve"> </w:t>
            </w:r>
            <w:r>
              <w:rPr>
                <w:sz w:val="20"/>
              </w:rPr>
              <w:t>to</w:t>
            </w:r>
          </w:p>
          <w:p w14:paraId="065F4C69" w14:textId="77777777" w:rsidR="007F174E" w:rsidRDefault="00FE54E1">
            <w:pPr>
              <w:pStyle w:val="TableParagraph"/>
              <w:spacing w:before="2"/>
              <w:ind w:left="124" w:right="117"/>
              <w:jc w:val="center"/>
              <w:rPr>
                <w:sz w:val="20"/>
              </w:rPr>
            </w:pPr>
            <w:r>
              <w:rPr>
                <w:spacing w:val="-4"/>
                <w:sz w:val="20"/>
              </w:rPr>
              <w:t>2030</w:t>
            </w:r>
          </w:p>
        </w:tc>
        <w:tc>
          <w:tcPr>
            <w:tcW w:w="2007" w:type="dxa"/>
          </w:tcPr>
          <w:p w14:paraId="11030EFF" w14:textId="77777777" w:rsidR="007F174E" w:rsidRDefault="00FE54E1">
            <w:pPr>
              <w:pStyle w:val="TableParagraph"/>
              <w:spacing w:before="78"/>
              <w:ind w:left="169" w:right="160"/>
              <w:jc w:val="center"/>
              <w:rPr>
                <w:sz w:val="20"/>
              </w:rPr>
            </w:pPr>
            <w:r>
              <w:rPr>
                <w:sz w:val="20"/>
              </w:rPr>
              <w:t>DFO,</w:t>
            </w:r>
            <w:r>
              <w:rPr>
                <w:spacing w:val="-3"/>
                <w:sz w:val="20"/>
              </w:rPr>
              <w:t xml:space="preserve"> </w:t>
            </w:r>
            <w:r>
              <w:rPr>
                <w:sz w:val="20"/>
              </w:rPr>
              <w:t>TC,</w:t>
            </w:r>
            <w:r>
              <w:rPr>
                <w:spacing w:val="-3"/>
                <w:sz w:val="20"/>
              </w:rPr>
              <w:t xml:space="preserve"> </w:t>
            </w:r>
            <w:r>
              <w:rPr>
                <w:spacing w:val="-2"/>
                <w:sz w:val="20"/>
              </w:rPr>
              <w:t>industry</w:t>
            </w:r>
          </w:p>
        </w:tc>
      </w:tr>
      <w:tr w:rsidR="007F174E" w14:paraId="3F8EE99C" w14:textId="77777777">
        <w:trPr>
          <w:trHeight w:val="1541"/>
        </w:trPr>
        <w:tc>
          <w:tcPr>
            <w:tcW w:w="648" w:type="dxa"/>
          </w:tcPr>
          <w:p w14:paraId="19CEACCC" w14:textId="77777777" w:rsidR="007F174E" w:rsidRDefault="007F174E">
            <w:pPr>
              <w:pStyle w:val="TableParagraph"/>
              <w:rPr>
                <w:b/>
              </w:rPr>
            </w:pPr>
          </w:p>
          <w:p w14:paraId="28C7C6D5" w14:textId="77777777" w:rsidR="007F174E" w:rsidRDefault="007F174E">
            <w:pPr>
              <w:pStyle w:val="TableParagraph"/>
              <w:rPr>
                <w:b/>
              </w:rPr>
            </w:pPr>
          </w:p>
          <w:p w14:paraId="1323A01D" w14:textId="77777777" w:rsidR="007F174E" w:rsidRDefault="00FE54E1">
            <w:pPr>
              <w:pStyle w:val="TableParagraph"/>
              <w:spacing w:before="149"/>
              <w:ind w:left="195" w:right="190"/>
              <w:jc w:val="center"/>
              <w:rPr>
                <w:sz w:val="20"/>
              </w:rPr>
            </w:pPr>
            <w:r>
              <w:rPr>
                <w:spacing w:val="-5"/>
                <w:sz w:val="20"/>
              </w:rPr>
              <w:t>14</w:t>
            </w:r>
          </w:p>
        </w:tc>
        <w:tc>
          <w:tcPr>
            <w:tcW w:w="4457" w:type="dxa"/>
          </w:tcPr>
          <w:p w14:paraId="58C23DFE" w14:textId="77777777" w:rsidR="007F174E" w:rsidRDefault="00FE54E1">
            <w:pPr>
              <w:pStyle w:val="TableParagraph"/>
              <w:spacing w:before="78"/>
              <w:ind w:left="108"/>
              <w:rPr>
                <w:sz w:val="20"/>
              </w:rPr>
            </w:pPr>
            <w:r>
              <w:rPr>
                <w:sz w:val="20"/>
              </w:rPr>
              <w:t>Study</w:t>
            </w:r>
            <w:r>
              <w:rPr>
                <w:spacing w:val="-12"/>
                <w:sz w:val="20"/>
              </w:rPr>
              <w:t xml:space="preserve"> </w:t>
            </w:r>
            <w:r>
              <w:rPr>
                <w:sz w:val="20"/>
              </w:rPr>
              <w:t>krill</w:t>
            </w:r>
            <w:r>
              <w:rPr>
                <w:spacing w:val="-8"/>
                <w:sz w:val="20"/>
              </w:rPr>
              <w:t xml:space="preserve"> </w:t>
            </w:r>
            <w:r>
              <w:rPr>
                <w:sz w:val="20"/>
              </w:rPr>
              <w:t>distribution,</w:t>
            </w:r>
            <w:r>
              <w:rPr>
                <w:spacing w:val="-9"/>
                <w:sz w:val="20"/>
              </w:rPr>
              <w:t xml:space="preserve"> </w:t>
            </w:r>
            <w:r>
              <w:rPr>
                <w:sz w:val="20"/>
              </w:rPr>
              <w:t>population</w:t>
            </w:r>
            <w:r>
              <w:rPr>
                <w:spacing w:val="-8"/>
                <w:sz w:val="20"/>
              </w:rPr>
              <w:t xml:space="preserve"> </w:t>
            </w:r>
            <w:r>
              <w:rPr>
                <w:sz w:val="20"/>
              </w:rPr>
              <w:t>dynamics</w:t>
            </w:r>
            <w:r>
              <w:rPr>
                <w:spacing w:val="-8"/>
                <w:sz w:val="20"/>
              </w:rPr>
              <w:t xml:space="preserve"> </w:t>
            </w:r>
            <w:r>
              <w:rPr>
                <w:sz w:val="20"/>
              </w:rPr>
              <w:t xml:space="preserve">and production processes. Tides, currents, and krill </w:t>
            </w:r>
            <w:proofErr w:type="spellStart"/>
            <w:r>
              <w:rPr>
                <w:sz w:val="20"/>
              </w:rPr>
              <w:t>behaviour</w:t>
            </w:r>
            <w:proofErr w:type="spellEnd"/>
            <w:r>
              <w:rPr>
                <w:sz w:val="20"/>
              </w:rPr>
              <w:t xml:space="preserve"> will determine the aggregation areas essential for effective Blue Whale feeding. A better understanding of these factors could be integrated into critical habitat identification.</w:t>
            </w:r>
          </w:p>
        </w:tc>
        <w:tc>
          <w:tcPr>
            <w:tcW w:w="1493" w:type="dxa"/>
          </w:tcPr>
          <w:p w14:paraId="2ED121BA" w14:textId="77777777" w:rsidR="007F174E" w:rsidRDefault="00FE54E1">
            <w:pPr>
              <w:pStyle w:val="TableParagraph"/>
              <w:spacing w:before="78"/>
              <w:ind w:left="278" w:right="107"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2" w:type="dxa"/>
          </w:tcPr>
          <w:p w14:paraId="280797FE" w14:textId="77777777" w:rsidR="007F174E" w:rsidRDefault="00FE54E1">
            <w:pPr>
              <w:pStyle w:val="TableParagraph"/>
              <w:spacing w:before="78"/>
              <w:ind w:left="411" w:right="404"/>
              <w:jc w:val="center"/>
              <w:rPr>
                <w:sz w:val="20"/>
              </w:rPr>
            </w:pPr>
            <w:r>
              <w:rPr>
                <w:spacing w:val="-4"/>
                <w:sz w:val="20"/>
              </w:rPr>
              <w:t>High</w:t>
            </w:r>
          </w:p>
        </w:tc>
        <w:tc>
          <w:tcPr>
            <w:tcW w:w="1683" w:type="dxa"/>
          </w:tcPr>
          <w:p w14:paraId="465EA053" w14:textId="77777777" w:rsidR="007F174E" w:rsidRDefault="00FE54E1">
            <w:pPr>
              <w:pStyle w:val="TableParagraph"/>
              <w:spacing w:before="78"/>
              <w:ind w:left="270" w:right="259" w:firstLine="4"/>
              <w:jc w:val="center"/>
              <w:rPr>
                <w:sz w:val="20"/>
              </w:rPr>
            </w:pPr>
            <w:r>
              <w:rPr>
                <w:sz w:val="20"/>
              </w:rPr>
              <w:t>Objective 3, availability</w:t>
            </w:r>
            <w:r>
              <w:rPr>
                <w:spacing w:val="-14"/>
                <w:sz w:val="20"/>
              </w:rPr>
              <w:t xml:space="preserve"> </w:t>
            </w:r>
            <w:r>
              <w:rPr>
                <w:sz w:val="20"/>
              </w:rPr>
              <w:t xml:space="preserve">of </w:t>
            </w:r>
            <w:r>
              <w:rPr>
                <w:spacing w:val="-4"/>
                <w:sz w:val="20"/>
              </w:rPr>
              <w:t>food</w:t>
            </w:r>
          </w:p>
        </w:tc>
        <w:tc>
          <w:tcPr>
            <w:tcW w:w="1402" w:type="dxa"/>
          </w:tcPr>
          <w:p w14:paraId="37395AB5" w14:textId="77777777" w:rsidR="007F174E" w:rsidRDefault="00FE54E1">
            <w:pPr>
              <w:pStyle w:val="TableParagraph"/>
              <w:spacing w:before="78"/>
              <w:ind w:left="124" w:right="117"/>
              <w:jc w:val="center"/>
              <w:rPr>
                <w:sz w:val="20"/>
              </w:rPr>
            </w:pPr>
            <w:r>
              <w:rPr>
                <w:sz w:val="20"/>
              </w:rPr>
              <w:t>3</w:t>
            </w:r>
            <w:r>
              <w:rPr>
                <w:spacing w:val="-1"/>
                <w:sz w:val="20"/>
              </w:rPr>
              <w:t xml:space="preserve"> </w:t>
            </w:r>
            <w:r>
              <w:rPr>
                <w:spacing w:val="-2"/>
                <w:sz w:val="20"/>
              </w:rPr>
              <w:t>years</w:t>
            </w:r>
          </w:p>
        </w:tc>
        <w:tc>
          <w:tcPr>
            <w:tcW w:w="2007" w:type="dxa"/>
          </w:tcPr>
          <w:p w14:paraId="2E59A154" w14:textId="77777777" w:rsidR="007F174E" w:rsidRDefault="00FE54E1">
            <w:pPr>
              <w:pStyle w:val="TableParagraph"/>
              <w:spacing w:before="78"/>
              <w:ind w:left="113" w:right="99" w:firstLine="96"/>
              <w:rPr>
                <w:sz w:val="20"/>
              </w:rPr>
            </w:pPr>
            <w:r>
              <w:rPr>
                <w:sz w:val="20"/>
              </w:rPr>
              <w:t>DFO, universities, research</w:t>
            </w:r>
            <w:r>
              <w:rPr>
                <w:spacing w:val="-14"/>
                <w:sz w:val="20"/>
              </w:rPr>
              <w:t xml:space="preserve"> </w:t>
            </w:r>
            <w:r>
              <w:rPr>
                <w:sz w:val="20"/>
              </w:rPr>
              <w:t>institutions</w:t>
            </w:r>
          </w:p>
        </w:tc>
      </w:tr>
      <w:tr w:rsidR="007F174E" w14:paraId="13B229B6" w14:textId="77777777">
        <w:trPr>
          <w:trHeight w:val="849"/>
        </w:trPr>
        <w:tc>
          <w:tcPr>
            <w:tcW w:w="648" w:type="dxa"/>
          </w:tcPr>
          <w:p w14:paraId="68A4D432" w14:textId="77777777" w:rsidR="007F174E" w:rsidRDefault="007F174E">
            <w:pPr>
              <w:pStyle w:val="TableParagraph"/>
              <w:spacing w:before="10"/>
              <w:rPr>
                <w:b/>
                <w:sz w:val="26"/>
              </w:rPr>
            </w:pPr>
          </w:p>
          <w:p w14:paraId="166D69CB" w14:textId="77777777" w:rsidR="007F174E" w:rsidRDefault="00FE54E1">
            <w:pPr>
              <w:pStyle w:val="TableParagraph"/>
              <w:ind w:left="195" w:right="190"/>
              <w:jc w:val="center"/>
              <w:rPr>
                <w:sz w:val="20"/>
              </w:rPr>
            </w:pPr>
            <w:r>
              <w:rPr>
                <w:spacing w:val="-5"/>
                <w:sz w:val="20"/>
              </w:rPr>
              <w:t>15</w:t>
            </w:r>
          </w:p>
        </w:tc>
        <w:tc>
          <w:tcPr>
            <w:tcW w:w="4457" w:type="dxa"/>
          </w:tcPr>
          <w:p w14:paraId="7E804C3C" w14:textId="77777777" w:rsidR="007F174E" w:rsidRDefault="00FE54E1">
            <w:pPr>
              <w:pStyle w:val="TableParagraph"/>
              <w:spacing w:before="78"/>
              <w:ind w:left="108" w:right="162"/>
              <w:rPr>
                <w:sz w:val="20"/>
              </w:rPr>
            </w:pPr>
            <w:r>
              <w:rPr>
                <w:sz w:val="20"/>
              </w:rPr>
              <w:t>Study energy needs of the Blue Whale to estimate</w:t>
            </w:r>
            <w:r>
              <w:rPr>
                <w:spacing w:val="-9"/>
                <w:sz w:val="20"/>
              </w:rPr>
              <w:t xml:space="preserve"> </w:t>
            </w:r>
            <w:r>
              <w:rPr>
                <w:sz w:val="20"/>
              </w:rPr>
              <w:t>the</w:t>
            </w:r>
            <w:r>
              <w:rPr>
                <w:spacing w:val="-8"/>
                <w:sz w:val="20"/>
              </w:rPr>
              <w:t xml:space="preserve"> </w:t>
            </w:r>
            <w:r>
              <w:rPr>
                <w:sz w:val="20"/>
              </w:rPr>
              <w:t>krill</w:t>
            </w:r>
            <w:r>
              <w:rPr>
                <w:spacing w:val="-7"/>
                <w:sz w:val="20"/>
              </w:rPr>
              <w:t xml:space="preserve"> </w:t>
            </w:r>
            <w:r>
              <w:rPr>
                <w:sz w:val="20"/>
              </w:rPr>
              <w:t>biomass</w:t>
            </w:r>
            <w:r>
              <w:rPr>
                <w:spacing w:val="-7"/>
                <w:sz w:val="20"/>
              </w:rPr>
              <w:t xml:space="preserve"> </w:t>
            </w:r>
            <w:r>
              <w:rPr>
                <w:sz w:val="20"/>
              </w:rPr>
              <w:t>necessary</w:t>
            </w:r>
            <w:r>
              <w:rPr>
                <w:spacing w:val="-10"/>
                <w:sz w:val="20"/>
              </w:rPr>
              <w:t xml:space="preserve"> </w:t>
            </w:r>
            <w:r>
              <w:rPr>
                <w:sz w:val="20"/>
              </w:rPr>
              <w:t>to</w:t>
            </w:r>
            <w:r>
              <w:rPr>
                <w:spacing w:val="-8"/>
                <w:sz w:val="20"/>
              </w:rPr>
              <w:t xml:space="preserve"> </w:t>
            </w:r>
            <w:r>
              <w:rPr>
                <w:sz w:val="20"/>
              </w:rPr>
              <w:t>support a recovered population.</w:t>
            </w:r>
          </w:p>
        </w:tc>
        <w:tc>
          <w:tcPr>
            <w:tcW w:w="1493" w:type="dxa"/>
          </w:tcPr>
          <w:p w14:paraId="1AF9A28B" w14:textId="77777777" w:rsidR="007F174E" w:rsidRDefault="00FE54E1">
            <w:pPr>
              <w:pStyle w:val="TableParagraph"/>
              <w:spacing w:before="78"/>
              <w:ind w:left="278" w:right="107"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2" w:type="dxa"/>
          </w:tcPr>
          <w:p w14:paraId="75DD7500" w14:textId="77777777" w:rsidR="007F174E" w:rsidRDefault="00FE54E1">
            <w:pPr>
              <w:pStyle w:val="TableParagraph"/>
              <w:spacing w:before="78"/>
              <w:ind w:left="411" w:right="404"/>
              <w:jc w:val="center"/>
              <w:rPr>
                <w:sz w:val="20"/>
              </w:rPr>
            </w:pPr>
            <w:r>
              <w:rPr>
                <w:spacing w:val="-4"/>
                <w:sz w:val="20"/>
              </w:rPr>
              <w:t>High</w:t>
            </w:r>
          </w:p>
        </w:tc>
        <w:tc>
          <w:tcPr>
            <w:tcW w:w="1683" w:type="dxa"/>
          </w:tcPr>
          <w:p w14:paraId="4BDE7E48" w14:textId="77777777" w:rsidR="007F174E" w:rsidRDefault="00FE54E1">
            <w:pPr>
              <w:pStyle w:val="TableParagraph"/>
              <w:spacing w:before="78"/>
              <w:ind w:left="270" w:right="259" w:firstLine="4"/>
              <w:jc w:val="center"/>
              <w:rPr>
                <w:sz w:val="20"/>
              </w:rPr>
            </w:pPr>
            <w:r>
              <w:rPr>
                <w:sz w:val="20"/>
              </w:rPr>
              <w:t>Objective 3, availability</w:t>
            </w:r>
            <w:r>
              <w:rPr>
                <w:spacing w:val="-14"/>
                <w:sz w:val="20"/>
              </w:rPr>
              <w:t xml:space="preserve"> </w:t>
            </w:r>
            <w:r>
              <w:rPr>
                <w:sz w:val="20"/>
              </w:rPr>
              <w:t xml:space="preserve">of </w:t>
            </w:r>
            <w:r>
              <w:rPr>
                <w:spacing w:val="-4"/>
                <w:sz w:val="20"/>
              </w:rPr>
              <w:t>food</w:t>
            </w:r>
          </w:p>
        </w:tc>
        <w:tc>
          <w:tcPr>
            <w:tcW w:w="1402" w:type="dxa"/>
          </w:tcPr>
          <w:p w14:paraId="319F5E9B" w14:textId="77777777" w:rsidR="007F174E" w:rsidRDefault="00FE54E1">
            <w:pPr>
              <w:pStyle w:val="TableParagraph"/>
              <w:spacing w:before="78"/>
              <w:ind w:left="124" w:right="117"/>
              <w:jc w:val="center"/>
              <w:rPr>
                <w:sz w:val="20"/>
              </w:rPr>
            </w:pPr>
            <w:r>
              <w:rPr>
                <w:spacing w:val="-2"/>
                <w:sz w:val="20"/>
              </w:rPr>
              <w:t>Ongoing</w:t>
            </w:r>
          </w:p>
        </w:tc>
        <w:tc>
          <w:tcPr>
            <w:tcW w:w="2007" w:type="dxa"/>
          </w:tcPr>
          <w:p w14:paraId="49FD40F7" w14:textId="77777777" w:rsidR="007F174E" w:rsidRDefault="00FE54E1">
            <w:pPr>
              <w:pStyle w:val="TableParagraph"/>
              <w:spacing w:before="78"/>
              <w:ind w:left="113" w:right="99" w:firstLine="96"/>
              <w:rPr>
                <w:sz w:val="20"/>
              </w:rPr>
            </w:pPr>
            <w:r>
              <w:rPr>
                <w:sz w:val="20"/>
              </w:rPr>
              <w:t>DFO, universities, research</w:t>
            </w:r>
            <w:r>
              <w:rPr>
                <w:spacing w:val="-14"/>
                <w:sz w:val="20"/>
              </w:rPr>
              <w:t xml:space="preserve"> </w:t>
            </w:r>
            <w:r>
              <w:rPr>
                <w:sz w:val="20"/>
              </w:rPr>
              <w:t>institutions</w:t>
            </w:r>
          </w:p>
        </w:tc>
      </w:tr>
      <w:tr w:rsidR="007F174E" w14:paraId="444F5FCB" w14:textId="77777777">
        <w:trPr>
          <w:trHeight w:val="1080"/>
        </w:trPr>
        <w:tc>
          <w:tcPr>
            <w:tcW w:w="648" w:type="dxa"/>
          </w:tcPr>
          <w:p w14:paraId="34F6E6C3" w14:textId="77777777" w:rsidR="007F174E" w:rsidRDefault="007F174E">
            <w:pPr>
              <w:pStyle w:val="TableParagraph"/>
              <w:rPr>
                <w:b/>
              </w:rPr>
            </w:pPr>
          </w:p>
          <w:p w14:paraId="7EFF90CA" w14:textId="77777777" w:rsidR="007F174E" w:rsidRDefault="00FE54E1">
            <w:pPr>
              <w:pStyle w:val="TableParagraph"/>
              <w:spacing w:before="171"/>
              <w:ind w:left="195" w:right="190"/>
              <w:jc w:val="center"/>
              <w:rPr>
                <w:sz w:val="20"/>
              </w:rPr>
            </w:pPr>
            <w:r>
              <w:rPr>
                <w:spacing w:val="-5"/>
                <w:sz w:val="20"/>
              </w:rPr>
              <w:t>16</w:t>
            </w:r>
          </w:p>
        </w:tc>
        <w:tc>
          <w:tcPr>
            <w:tcW w:w="4457" w:type="dxa"/>
          </w:tcPr>
          <w:p w14:paraId="2D62A04D" w14:textId="77777777" w:rsidR="007F174E" w:rsidRDefault="00FE54E1">
            <w:pPr>
              <w:pStyle w:val="TableParagraph"/>
              <w:spacing w:before="78"/>
              <w:ind w:left="108" w:right="162"/>
              <w:rPr>
                <w:sz w:val="20"/>
              </w:rPr>
            </w:pPr>
            <w:r>
              <w:rPr>
                <w:sz w:val="20"/>
              </w:rPr>
              <w:t>Study</w:t>
            </w:r>
            <w:r>
              <w:rPr>
                <w:spacing w:val="-10"/>
                <w:sz w:val="20"/>
              </w:rPr>
              <w:t xml:space="preserve"> </w:t>
            </w:r>
            <w:r>
              <w:rPr>
                <w:sz w:val="20"/>
              </w:rPr>
              <w:t>the</w:t>
            </w:r>
            <w:r>
              <w:rPr>
                <w:spacing w:val="-8"/>
                <w:sz w:val="20"/>
              </w:rPr>
              <w:t xml:space="preserve"> </w:t>
            </w:r>
            <w:r>
              <w:rPr>
                <w:sz w:val="20"/>
              </w:rPr>
              <w:t>trophic</w:t>
            </w:r>
            <w:r>
              <w:rPr>
                <w:spacing w:val="-7"/>
                <w:sz w:val="20"/>
              </w:rPr>
              <w:t xml:space="preserve"> </w:t>
            </w:r>
            <w:r>
              <w:rPr>
                <w:sz w:val="20"/>
              </w:rPr>
              <w:t>interactions</w:t>
            </w:r>
            <w:r>
              <w:rPr>
                <w:spacing w:val="-7"/>
                <w:sz w:val="20"/>
              </w:rPr>
              <w:t xml:space="preserve"> </w:t>
            </w:r>
            <w:r>
              <w:rPr>
                <w:sz w:val="20"/>
              </w:rPr>
              <w:t>between</w:t>
            </w:r>
            <w:r>
              <w:rPr>
                <w:spacing w:val="-7"/>
                <w:sz w:val="20"/>
              </w:rPr>
              <w:t xml:space="preserve"> </w:t>
            </w:r>
            <w:r>
              <w:rPr>
                <w:sz w:val="20"/>
              </w:rPr>
              <w:t>the</w:t>
            </w:r>
            <w:r>
              <w:rPr>
                <w:spacing w:val="-6"/>
                <w:sz w:val="20"/>
              </w:rPr>
              <w:t xml:space="preserve"> </w:t>
            </w:r>
            <w:r>
              <w:rPr>
                <w:sz w:val="20"/>
              </w:rPr>
              <w:t>Blue Whale and krill to try to explain the high inter- annual and inter-regional variability of Blue Whale occurrences and residence time.</w:t>
            </w:r>
          </w:p>
        </w:tc>
        <w:tc>
          <w:tcPr>
            <w:tcW w:w="1493" w:type="dxa"/>
          </w:tcPr>
          <w:p w14:paraId="3BAC7AD2" w14:textId="77777777" w:rsidR="007F174E" w:rsidRDefault="00FE54E1">
            <w:pPr>
              <w:pStyle w:val="TableParagraph"/>
              <w:spacing w:before="78"/>
              <w:ind w:left="278" w:right="107"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2" w:type="dxa"/>
          </w:tcPr>
          <w:p w14:paraId="62F0A3C0" w14:textId="77777777" w:rsidR="007F174E" w:rsidRDefault="00FE54E1">
            <w:pPr>
              <w:pStyle w:val="TableParagraph"/>
              <w:spacing w:before="78"/>
              <w:ind w:left="411" w:right="404"/>
              <w:jc w:val="center"/>
              <w:rPr>
                <w:sz w:val="20"/>
              </w:rPr>
            </w:pPr>
            <w:r>
              <w:rPr>
                <w:spacing w:val="-4"/>
                <w:sz w:val="20"/>
              </w:rPr>
              <w:t>High</w:t>
            </w:r>
          </w:p>
        </w:tc>
        <w:tc>
          <w:tcPr>
            <w:tcW w:w="1683" w:type="dxa"/>
          </w:tcPr>
          <w:p w14:paraId="44C6F84F" w14:textId="77777777" w:rsidR="007F174E" w:rsidRDefault="00FE54E1">
            <w:pPr>
              <w:pStyle w:val="TableParagraph"/>
              <w:spacing w:before="78"/>
              <w:ind w:left="270" w:right="259" w:firstLine="4"/>
              <w:jc w:val="center"/>
              <w:rPr>
                <w:sz w:val="20"/>
              </w:rPr>
            </w:pPr>
            <w:r>
              <w:rPr>
                <w:sz w:val="20"/>
              </w:rPr>
              <w:t>Objective 3, availability</w:t>
            </w:r>
            <w:r>
              <w:rPr>
                <w:spacing w:val="-14"/>
                <w:sz w:val="20"/>
              </w:rPr>
              <w:t xml:space="preserve"> </w:t>
            </w:r>
            <w:r>
              <w:rPr>
                <w:sz w:val="20"/>
              </w:rPr>
              <w:t xml:space="preserve">of </w:t>
            </w:r>
            <w:r>
              <w:rPr>
                <w:spacing w:val="-4"/>
                <w:sz w:val="20"/>
              </w:rPr>
              <w:t>food</w:t>
            </w:r>
          </w:p>
        </w:tc>
        <w:tc>
          <w:tcPr>
            <w:tcW w:w="1402" w:type="dxa"/>
          </w:tcPr>
          <w:p w14:paraId="2030B655" w14:textId="77777777" w:rsidR="007F174E" w:rsidRDefault="00FE54E1">
            <w:pPr>
              <w:pStyle w:val="TableParagraph"/>
              <w:spacing w:before="78"/>
              <w:ind w:left="124" w:right="117"/>
              <w:jc w:val="center"/>
              <w:rPr>
                <w:sz w:val="20"/>
              </w:rPr>
            </w:pPr>
            <w:r>
              <w:rPr>
                <w:sz w:val="20"/>
              </w:rPr>
              <w:t>3</w:t>
            </w:r>
            <w:r>
              <w:rPr>
                <w:spacing w:val="-1"/>
                <w:sz w:val="20"/>
              </w:rPr>
              <w:t xml:space="preserve"> </w:t>
            </w:r>
            <w:r>
              <w:rPr>
                <w:spacing w:val="-2"/>
                <w:sz w:val="20"/>
              </w:rPr>
              <w:t>years</w:t>
            </w:r>
          </w:p>
        </w:tc>
        <w:tc>
          <w:tcPr>
            <w:tcW w:w="2007" w:type="dxa"/>
          </w:tcPr>
          <w:p w14:paraId="07CFA73C" w14:textId="77777777" w:rsidR="007F174E" w:rsidRDefault="00FE54E1">
            <w:pPr>
              <w:pStyle w:val="TableParagraph"/>
              <w:spacing w:before="78"/>
              <w:ind w:left="113" w:right="99" w:firstLine="96"/>
              <w:rPr>
                <w:sz w:val="20"/>
              </w:rPr>
            </w:pPr>
            <w:r>
              <w:rPr>
                <w:sz w:val="20"/>
              </w:rPr>
              <w:t>DFO, universities, research</w:t>
            </w:r>
            <w:r>
              <w:rPr>
                <w:spacing w:val="-14"/>
                <w:sz w:val="20"/>
              </w:rPr>
              <w:t xml:space="preserve"> </w:t>
            </w:r>
            <w:r>
              <w:rPr>
                <w:sz w:val="20"/>
              </w:rPr>
              <w:t>institutions</w:t>
            </w:r>
          </w:p>
        </w:tc>
      </w:tr>
      <w:tr w:rsidR="007F174E" w14:paraId="6661A961" w14:textId="77777777">
        <w:trPr>
          <w:trHeight w:val="1610"/>
        </w:trPr>
        <w:tc>
          <w:tcPr>
            <w:tcW w:w="648" w:type="dxa"/>
          </w:tcPr>
          <w:p w14:paraId="341AD506" w14:textId="77777777" w:rsidR="007F174E" w:rsidRDefault="007F174E">
            <w:pPr>
              <w:pStyle w:val="TableParagraph"/>
              <w:rPr>
                <w:b/>
              </w:rPr>
            </w:pPr>
          </w:p>
          <w:p w14:paraId="046B1EB3" w14:textId="77777777" w:rsidR="007F174E" w:rsidRDefault="007F174E">
            <w:pPr>
              <w:pStyle w:val="TableParagraph"/>
              <w:rPr>
                <w:b/>
              </w:rPr>
            </w:pPr>
          </w:p>
          <w:p w14:paraId="1C857280" w14:textId="77777777" w:rsidR="007F174E" w:rsidRDefault="00FE54E1">
            <w:pPr>
              <w:pStyle w:val="TableParagraph"/>
              <w:spacing w:before="184"/>
              <w:ind w:left="195" w:right="190"/>
              <w:jc w:val="center"/>
              <w:rPr>
                <w:sz w:val="20"/>
              </w:rPr>
            </w:pPr>
            <w:r>
              <w:rPr>
                <w:spacing w:val="-5"/>
                <w:sz w:val="20"/>
              </w:rPr>
              <w:t>17</w:t>
            </w:r>
          </w:p>
        </w:tc>
        <w:tc>
          <w:tcPr>
            <w:tcW w:w="4457" w:type="dxa"/>
          </w:tcPr>
          <w:p w14:paraId="46865830" w14:textId="77777777" w:rsidR="007F174E" w:rsidRDefault="00FE54E1">
            <w:pPr>
              <w:pStyle w:val="TableParagraph"/>
              <w:ind w:left="108" w:right="168"/>
              <w:rPr>
                <w:sz w:val="20"/>
              </w:rPr>
            </w:pPr>
            <w:r>
              <w:rPr>
                <w:sz w:val="20"/>
              </w:rPr>
              <w:t>Use hydroacoustic techniques to monitor the seasonal</w:t>
            </w:r>
            <w:r>
              <w:rPr>
                <w:spacing w:val="-8"/>
                <w:sz w:val="20"/>
              </w:rPr>
              <w:t xml:space="preserve"> </w:t>
            </w:r>
            <w:r>
              <w:rPr>
                <w:sz w:val="20"/>
              </w:rPr>
              <w:t>occurrence</w:t>
            </w:r>
            <w:r>
              <w:rPr>
                <w:spacing w:val="-6"/>
                <w:sz w:val="20"/>
              </w:rPr>
              <w:t xml:space="preserve"> </w:t>
            </w:r>
            <w:r>
              <w:rPr>
                <w:sz w:val="20"/>
              </w:rPr>
              <w:t>of</w:t>
            </w:r>
            <w:r>
              <w:rPr>
                <w:spacing w:val="-6"/>
                <w:sz w:val="20"/>
              </w:rPr>
              <w:t xml:space="preserve"> </w:t>
            </w:r>
            <w:r>
              <w:rPr>
                <w:sz w:val="20"/>
              </w:rPr>
              <w:t>Blue</w:t>
            </w:r>
            <w:r>
              <w:rPr>
                <w:spacing w:val="-12"/>
                <w:sz w:val="20"/>
              </w:rPr>
              <w:t xml:space="preserve"> </w:t>
            </w:r>
            <w:r>
              <w:rPr>
                <w:sz w:val="20"/>
              </w:rPr>
              <w:t>Whales</w:t>
            </w:r>
            <w:r>
              <w:rPr>
                <w:spacing w:val="-7"/>
                <w:sz w:val="20"/>
              </w:rPr>
              <w:t xml:space="preserve"> </w:t>
            </w:r>
            <w:r>
              <w:rPr>
                <w:sz w:val="20"/>
              </w:rPr>
              <w:t>in</w:t>
            </w:r>
            <w:r>
              <w:rPr>
                <w:spacing w:val="-8"/>
                <w:sz w:val="20"/>
              </w:rPr>
              <w:t xml:space="preserve"> </w:t>
            </w:r>
            <w:r>
              <w:rPr>
                <w:sz w:val="20"/>
              </w:rPr>
              <w:t>Atlantic Canada’s waters, especially on the Scotian Shelf and south of Newfoundland. Bottom- moored recorders will make it possible to collect</w:t>
            </w:r>
            <w:r>
              <w:rPr>
                <w:spacing w:val="-4"/>
                <w:sz w:val="20"/>
              </w:rPr>
              <w:t xml:space="preserve"> </w:t>
            </w:r>
            <w:r>
              <w:rPr>
                <w:sz w:val="20"/>
              </w:rPr>
              <w:t>data</w:t>
            </w:r>
            <w:r>
              <w:rPr>
                <w:spacing w:val="-6"/>
                <w:sz w:val="20"/>
              </w:rPr>
              <w:t xml:space="preserve"> </w:t>
            </w:r>
            <w:r>
              <w:rPr>
                <w:sz w:val="20"/>
              </w:rPr>
              <w:t>on</w:t>
            </w:r>
            <w:r>
              <w:rPr>
                <w:spacing w:val="-4"/>
                <w:sz w:val="20"/>
              </w:rPr>
              <w:t xml:space="preserve"> </w:t>
            </w:r>
            <w:r>
              <w:rPr>
                <w:sz w:val="20"/>
              </w:rPr>
              <w:t>all</w:t>
            </w:r>
            <w:r>
              <w:rPr>
                <w:spacing w:val="-6"/>
                <w:sz w:val="20"/>
              </w:rPr>
              <w:t xml:space="preserve"> </w:t>
            </w:r>
            <w:r>
              <w:rPr>
                <w:sz w:val="20"/>
              </w:rPr>
              <w:t>marine</w:t>
            </w:r>
            <w:r>
              <w:rPr>
                <w:spacing w:val="-6"/>
                <w:sz w:val="20"/>
              </w:rPr>
              <w:t xml:space="preserve"> </w:t>
            </w:r>
            <w:r>
              <w:rPr>
                <w:sz w:val="20"/>
              </w:rPr>
              <w:t>mammal</w:t>
            </w:r>
            <w:r>
              <w:rPr>
                <w:spacing w:val="-6"/>
                <w:sz w:val="20"/>
              </w:rPr>
              <w:t xml:space="preserve"> </w:t>
            </w:r>
            <w:r>
              <w:rPr>
                <w:sz w:val="20"/>
              </w:rPr>
              <w:t>species</w:t>
            </w:r>
            <w:r>
              <w:rPr>
                <w:spacing w:val="-5"/>
                <w:sz w:val="20"/>
              </w:rPr>
              <w:t xml:space="preserve"> </w:t>
            </w:r>
            <w:r>
              <w:rPr>
                <w:sz w:val="20"/>
              </w:rPr>
              <w:t>that</w:t>
            </w:r>
          </w:p>
          <w:p w14:paraId="2AF2126A" w14:textId="77777777" w:rsidR="007F174E" w:rsidRDefault="00FE54E1">
            <w:pPr>
              <w:pStyle w:val="TableParagraph"/>
              <w:spacing w:line="211" w:lineRule="exact"/>
              <w:ind w:left="108"/>
              <w:rPr>
                <w:sz w:val="20"/>
              </w:rPr>
            </w:pPr>
            <w:r>
              <w:rPr>
                <w:sz w:val="20"/>
              </w:rPr>
              <w:t>vocalize</w:t>
            </w:r>
            <w:r>
              <w:rPr>
                <w:spacing w:val="-6"/>
                <w:sz w:val="20"/>
              </w:rPr>
              <w:t xml:space="preserve"> </w:t>
            </w:r>
            <w:r>
              <w:rPr>
                <w:sz w:val="20"/>
              </w:rPr>
              <w:t>in</w:t>
            </w:r>
            <w:r>
              <w:rPr>
                <w:spacing w:val="-5"/>
                <w:sz w:val="20"/>
              </w:rPr>
              <w:t xml:space="preserve"> </w:t>
            </w:r>
            <w:r>
              <w:rPr>
                <w:sz w:val="20"/>
              </w:rPr>
              <w:t>a</w:t>
            </w:r>
            <w:r>
              <w:rPr>
                <w:spacing w:val="-8"/>
                <w:sz w:val="20"/>
              </w:rPr>
              <w:t xml:space="preserve"> </w:t>
            </w:r>
            <w:r>
              <w:rPr>
                <w:sz w:val="20"/>
              </w:rPr>
              <w:t>specific</w:t>
            </w:r>
            <w:r>
              <w:rPr>
                <w:spacing w:val="-6"/>
                <w:sz w:val="20"/>
              </w:rPr>
              <w:t xml:space="preserve"> </w:t>
            </w:r>
            <w:r>
              <w:rPr>
                <w:spacing w:val="-2"/>
                <w:sz w:val="20"/>
              </w:rPr>
              <w:t>location.</w:t>
            </w:r>
          </w:p>
        </w:tc>
        <w:tc>
          <w:tcPr>
            <w:tcW w:w="1493" w:type="dxa"/>
          </w:tcPr>
          <w:p w14:paraId="23B93258" w14:textId="77777777" w:rsidR="007F174E" w:rsidRDefault="00FE54E1">
            <w:pPr>
              <w:pStyle w:val="TableParagraph"/>
              <w:spacing w:before="78" w:line="242" w:lineRule="auto"/>
              <w:ind w:left="278" w:right="107"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2" w:type="dxa"/>
          </w:tcPr>
          <w:p w14:paraId="12CD1889" w14:textId="77777777" w:rsidR="007F174E" w:rsidRDefault="00FE54E1">
            <w:pPr>
              <w:pStyle w:val="TableParagraph"/>
              <w:spacing w:before="78"/>
              <w:ind w:left="411" w:right="404"/>
              <w:jc w:val="center"/>
              <w:rPr>
                <w:sz w:val="20"/>
              </w:rPr>
            </w:pPr>
            <w:r>
              <w:rPr>
                <w:spacing w:val="-4"/>
                <w:sz w:val="20"/>
              </w:rPr>
              <w:t>High</w:t>
            </w:r>
          </w:p>
        </w:tc>
        <w:tc>
          <w:tcPr>
            <w:tcW w:w="1683" w:type="dxa"/>
          </w:tcPr>
          <w:p w14:paraId="61330CF2" w14:textId="77777777" w:rsidR="007F174E" w:rsidRDefault="00FE54E1">
            <w:pPr>
              <w:pStyle w:val="TableParagraph"/>
              <w:spacing w:before="78"/>
              <w:ind w:left="342"/>
              <w:rPr>
                <w:sz w:val="20"/>
              </w:rPr>
            </w:pPr>
            <w:r>
              <w:rPr>
                <w:sz w:val="20"/>
              </w:rPr>
              <w:t>Objective</w:t>
            </w:r>
            <w:r>
              <w:rPr>
                <w:spacing w:val="-14"/>
                <w:sz w:val="20"/>
              </w:rPr>
              <w:t xml:space="preserve"> </w:t>
            </w:r>
            <w:r>
              <w:rPr>
                <w:spacing w:val="-10"/>
                <w:sz w:val="20"/>
              </w:rPr>
              <w:t>1</w:t>
            </w:r>
          </w:p>
        </w:tc>
        <w:tc>
          <w:tcPr>
            <w:tcW w:w="1402" w:type="dxa"/>
          </w:tcPr>
          <w:p w14:paraId="7E847D32" w14:textId="77777777" w:rsidR="007F174E" w:rsidRDefault="00FE54E1">
            <w:pPr>
              <w:pStyle w:val="TableParagraph"/>
              <w:spacing w:before="78"/>
              <w:ind w:left="124" w:right="117"/>
              <w:jc w:val="center"/>
              <w:rPr>
                <w:sz w:val="20"/>
              </w:rPr>
            </w:pPr>
            <w:r>
              <w:rPr>
                <w:sz w:val="20"/>
              </w:rPr>
              <w:t>5</w:t>
            </w:r>
            <w:r>
              <w:rPr>
                <w:spacing w:val="-1"/>
                <w:sz w:val="20"/>
              </w:rPr>
              <w:t xml:space="preserve"> </w:t>
            </w:r>
            <w:r>
              <w:rPr>
                <w:spacing w:val="-2"/>
                <w:sz w:val="20"/>
              </w:rPr>
              <w:t>years</w:t>
            </w:r>
          </w:p>
        </w:tc>
        <w:tc>
          <w:tcPr>
            <w:tcW w:w="2007" w:type="dxa"/>
          </w:tcPr>
          <w:p w14:paraId="3BC3ECD6" w14:textId="77777777" w:rsidR="007F174E" w:rsidRDefault="00FE54E1">
            <w:pPr>
              <w:pStyle w:val="TableParagraph"/>
              <w:spacing w:before="78" w:line="242" w:lineRule="auto"/>
              <w:ind w:left="113" w:right="99" w:firstLine="96"/>
              <w:rPr>
                <w:sz w:val="20"/>
              </w:rPr>
            </w:pPr>
            <w:r>
              <w:rPr>
                <w:sz w:val="20"/>
              </w:rPr>
              <w:t>DFO, universities, research</w:t>
            </w:r>
            <w:r>
              <w:rPr>
                <w:spacing w:val="-14"/>
                <w:sz w:val="20"/>
              </w:rPr>
              <w:t xml:space="preserve"> </w:t>
            </w:r>
            <w:r>
              <w:rPr>
                <w:sz w:val="20"/>
              </w:rPr>
              <w:t>institutions</w:t>
            </w:r>
          </w:p>
        </w:tc>
      </w:tr>
    </w:tbl>
    <w:p w14:paraId="4BABCDB2" w14:textId="77777777" w:rsidR="007F174E" w:rsidRDefault="007F174E">
      <w:pPr>
        <w:pStyle w:val="BodyText"/>
        <w:rPr>
          <w:b/>
        </w:rPr>
      </w:pPr>
    </w:p>
    <w:p w14:paraId="18FF0F3E" w14:textId="77777777" w:rsidR="007F174E" w:rsidRDefault="007F174E">
      <w:pPr>
        <w:pStyle w:val="BodyText"/>
        <w:rPr>
          <w:b/>
        </w:rPr>
      </w:pPr>
    </w:p>
    <w:p w14:paraId="0BF86E61" w14:textId="77777777" w:rsidR="007F174E" w:rsidRDefault="00FE54E1">
      <w:pPr>
        <w:spacing w:before="172"/>
        <w:ind w:left="100"/>
        <w:rPr>
          <w:sz w:val="20"/>
        </w:rPr>
      </w:pPr>
      <w:r>
        <w:rPr>
          <w:position w:val="6"/>
          <w:sz w:val="13"/>
        </w:rPr>
        <w:t>3</w:t>
      </w:r>
      <w:r>
        <w:rPr>
          <w:spacing w:val="15"/>
          <w:position w:val="6"/>
          <w:sz w:val="13"/>
        </w:rPr>
        <w:t xml:space="preserve"> </w:t>
      </w:r>
      <w:r>
        <w:rPr>
          <w:sz w:val="20"/>
        </w:rPr>
        <w:t>See</w:t>
      </w:r>
      <w:r>
        <w:rPr>
          <w:spacing w:val="-2"/>
          <w:sz w:val="20"/>
        </w:rPr>
        <w:t xml:space="preserve"> </w:t>
      </w:r>
      <w:r>
        <w:rPr>
          <w:sz w:val="20"/>
        </w:rPr>
        <w:t>footnote</w:t>
      </w:r>
      <w:r>
        <w:rPr>
          <w:spacing w:val="-5"/>
          <w:sz w:val="20"/>
        </w:rPr>
        <w:t xml:space="preserve"> </w:t>
      </w:r>
      <w:r>
        <w:rPr>
          <w:sz w:val="20"/>
        </w:rPr>
        <w:t>1</w:t>
      </w:r>
      <w:r>
        <w:rPr>
          <w:spacing w:val="-2"/>
          <w:sz w:val="20"/>
        </w:rPr>
        <w:t xml:space="preserve"> </w:t>
      </w:r>
      <w:r>
        <w:rPr>
          <w:sz w:val="20"/>
        </w:rPr>
        <w:t>p.</w:t>
      </w:r>
      <w:r>
        <w:rPr>
          <w:spacing w:val="-5"/>
          <w:sz w:val="20"/>
        </w:rPr>
        <w:t xml:space="preserve"> </w:t>
      </w:r>
      <w:r>
        <w:rPr>
          <w:spacing w:val="-10"/>
          <w:sz w:val="20"/>
        </w:rPr>
        <w:t>5</w:t>
      </w:r>
    </w:p>
    <w:p w14:paraId="54AF4333" w14:textId="77777777" w:rsidR="007F174E" w:rsidRDefault="00FE54E1">
      <w:pPr>
        <w:spacing w:line="229" w:lineRule="exact"/>
        <w:ind w:left="100"/>
        <w:rPr>
          <w:sz w:val="20"/>
        </w:rPr>
      </w:pPr>
      <w:r>
        <w:rPr>
          <w:position w:val="6"/>
          <w:sz w:val="13"/>
        </w:rPr>
        <w:t>4</w:t>
      </w:r>
      <w:r>
        <w:rPr>
          <w:spacing w:val="15"/>
          <w:position w:val="6"/>
          <w:sz w:val="13"/>
        </w:rPr>
        <w:t xml:space="preserve"> </w:t>
      </w:r>
      <w:r>
        <w:rPr>
          <w:sz w:val="20"/>
        </w:rPr>
        <w:t>See</w:t>
      </w:r>
      <w:r>
        <w:rPr>
          <w:spacing w:val="-2"/>
          <w:sz w:val="20"/>
        </w:rPr>
        <w:t xml:space="preserve"> </w:t>
      </w:r>
      <w:r>
        <w:rPr>
          <w:sz w:val="20"/>
        </w:rPr>
        <w:t>footnote</w:t>
      </w:r>
      <w:r>
        <w:rPr>
          <w:spacing w:val="-5"/>
          <w:sz w:val="20"/>
        </w:rPr>
        <w:t xml:space="preserve"> </w:t>
      </w:r>
      <w:r>
        <w:rPr>
          <w:sz w:val="20"/>
        </w:rPr>
        <w:t>2</w:t>
      </w:r>
      <w:r>
        <w:rPr>
          <w:spacing w:val="-2"/>
          <w:sz w:val="20"/>
        </w:rPr>
        <w:t xml:space="preserve"> </w:t>
      </w:r>
      <w:r>
        <w:rPr>
          <w:sz w:val="20"/>
        </w:rPr>
        <w:t>p.</w:t>
      </w:r>
      <w:r>
        <w:rPr>
          <w:spacing w:val="-5"/>
          <w:sz w:val="20"/>
        </w:rPr>
        <w:t xml:space="preserve"> </w:t>
      </w:r>
      <w:r>
        <w:rPr>
          <w:spacing w:val="-10"/>
          <w:sz w:val="20"/>
        </w:rPr>
        <w:t>5</w:t>
      </w:r>
    </w:p>
    <w:p w14:paraId="62B1CBB3" w14:textId="77777777" w:rsidR="007F174E" w:rsidRDefault="00FE54E1">
      <w:pPr>
        <w:ind w:left="100"/>
        <w:rPr>
          <w:sz w:val="20"/>
        </w:rPr>
      </w:pPr>
      <w:r>
        <w:rPr>
          <w:position w:val="6"/>
          <w:sz w:val="13"/>
        </w:rPr>
        <w:t>5</w:t>
      </w:r>
      <w:r>
        <w:rPr>
          <w:spacing w:val="17"/>
          <w:position w:val="6"/>
          <w:sz w:val="13"/>
        </w:rPr>
        <w:t xml:space="preserve"> </w:t>
      </w:r>
      <w:r>
        <w:rPr>
          <w:sz w:val="20"/>
        </w:rPr>
        <w:t>Potential</w:t>
      </w:r>
      <w:r>
        <w:rPr>
          <w:spacing w:val="-1"/>
          <w:sz w:val="20"/>
        </w:rPr>
        <w:t xml:space="preserve"> </w:t>
      </w:r>
      <w:r>
        <w:rPr>
          <w:sz w:val="20"/>
        </w:rPr>
        <w:t>partners:</w:t>
      </w:r>
      <w:r>
        <w:rPr>
          <w:spacing w:val="-2"/>
          <w:sz w:val="20"/>
        </w:rPr>
        <w:t xml:space="preserve"> </w:t>
      </w:r>
      <w:r>
        <w:rPr>
          <w:sz w:val="20"/>
        </w:rPr>
        <w:t>Université</w:t>
      </w:r>
      <w:r>
        <w:rPr>
          <w:spacing w:val="-1"/>
          <w:sz w:val="20"/>
        </w:rPr>
        <w:t xml:space="preserve"> </w:t>
      </w:r>
      <w:r>
        <w:rPr>
          <w:sz w:val="20"/>
        </w:rPr>
        <w:t>du</w:t>
      </w:r>
      <w:r>
        <w:rPr>
          <w:spacing w:val="-4"/>
          <w:sz w:val="20"/>
        </w:rPr>
        <w:t xml:space="preserve"> </w:t>
      </w:r>
      <w:r>
        <w:rPr>
          <w:sz w:val="20"/>
        </w:rPr>
        <w:t>Québec</w:t>
      </w:r>
      <w:r>
        <w:rPr>
          <w:spacing w:val="-2"/>
          <w:sz w:val="20"/>
        </w:rPr>
        <w:t xml:space="preserve"> </w:t>
      </w:r>
      <w:r>
        <w:rPr>
          <w:sz w:val="20"/>
        </w:rPr>
        <w:t>à</w:t>
      </w:r>
      <w:r>
        <w:rPr>
          <w:spacing w:val="-1"/>
          <w:sz w:val="20"/>
        </w:rPr>
        <w:t xml:space="preserve"> </w:t>
      </w:r>
      <w:r>
        <w:rPr>
          <w:sz w:val="20"/>
        </w:rPr>
        <w:t>Rimouski,</w:t>
      </w:r>
      <w:r>
        <w:rPr>
          <w:spacing w:val="-3"/>
          <w:sz w:val="20"/>
        </w:rPr>
        <w:t xml:space="preserve"> </w:t>
      </w:r>
      <w:r>
        <w:rPr>
          <w:sz w:val="20"/>
        </w:rPr>
        <w:t>Dalhousie</w:t>
      </w:r>
      <w:r>
        <w:rPr>
          <w:spacing w:val="-3"/>
          <w:sz w:val="20"/>
        </w:rPr>
        <w:t xml:space="preserve"> </w:t>
      </w:r>
      <w:r>
        <w:rPr>
          <w:sz w:val="20"/>
        </w:rPr>
        <w:t>University,</w:t>
      </w:r>
      <w:r>
        <w:rPr>
          <w:spacing w:val="-3"/>
          <w:sz w:val="20"/>
        </w:rPr>
        <w:t xml:space="preserve"> </w:t>
      </w:r>
      <w:proofErr w:type="spellStart"/>
      <w:r>
        <w:rPr>
          <w:sz w:val="20"/>
        </w:rPr>
        <w:t>Institut</w:t>
      </w:r>
      <w:proofErr w:type="spellEnd"/>
      <w:r>
        <w:rPr>
          <w:spacing w:val="-4"/>
          <w:sz w:val="20"/>
        </w:rPr>
        <w:t xml:space="preserve"> </w:t>
      </w:r>
      <w:r>
        <w:rPr>
          <w:sz w:val="20"/>
        </w:rPr>
        <w:t>des</w:t>
      </w:r>
      <w:r>
        <w:rPr>
          <w:spacing w:val="-2"/>
          <w:sz w:val="20"/>
        </w:rPr>
        <w:t xml:space="preserve"> </w:t>
      </w:r>
      <w:r>
        <w:rPr>
          <w:sz w:val="20"/>
        </w:rPr>
        <w:t>sciences</w:t>
      </w:r>
      <w:r>
        <w:rPr>
          <w:spacing w:val="-2"/>
          <w:sz w:val="20"/>
        </w:rPr>
        <w:t xml:space="preserve"> </w:t>
      </w:r>
      <w:r>
        <w:rPr>
          <w:sz w:val="20"/>
        </w:rPr>
        <w:t>de</w:t>
      </w:r>
      <w:r>
        <w:rPr>
          <w:spacing w:val="-2"/>
          <w:sz w:val="20"/>
        </w:rPr>
        <w:t xml:space="preserve"> </w:t>
      </w:r>
      <w:r>
        <w:rPr>
          <w:sz w:val="20"/>
        </w:rPr>
        <w:t>la</w:t>
      </w:r>
      <w:r>
        <w:rPr>
          <w:spacing w:val="-3"/>
          <w:sz w:val="20"/>
        </w:rPr>
        <w:t xml:space="preserve"> </w:t>
      </w:r>
      <w:proofErr w:type="spellStart"/>
      <w:r>
        <w:rPr>
          <w:sz w:val="20"/>
        </w:rPr>
        <w:t>mer</w:t>
      </w:r>
      <w:proofErr w:type="spellEnd"/>
      <w:r>
        <w:rPr>
          <w:sz w:val="20"/>
        </w:rPr>
        <w:t xml:space="preserve"> à</w:t>
      </w:r>
      <w:r>
        <w:rPr>
          <w:spacing w:val="-3"/>
          <w:sz w:val="20"/>
        </w:rPr>
        <w:t xml:space="preserve"> </w:t>
      </w:r>
      <w:r>
        <w:rPr>
          <w:sz w:val="20"/>
        </w:rPr>
        <w:t>Rimouski,</w:t>
      </w:r>
      <w:r>
        <w:rPr>
          <w:spacing w:val="-3"/>
          <w:sz w:val="20"/>
        </w:rPr>
        <w:t xml:space="preserve"> </w:t>
      </w:r>
      <w:r>
        <w:rPr>
          <w:sz w:val="20"/>
        </w:rPr>
        <w:t>Group</w:t>
      </w:r>
      <w:r>
        <w:rPr>
          <w:spacing w:val="-3"/>
          <w:sz w:val="20"/>
        </w:rPr>
        <w:t xml:space="preserve"> </w:t>
      </w:r>
      <w:r>
        <w:rPr>
          <w:sz w:val="20"/>
        </w:rPr>
        <w:t>for</w:t>
      </w:r>
      <w:r>
        <w:rPr>
          <w:spacing w:val="-3"/>
          <w:sz w:val="20"/>
        </w:rPr>
        <w:t xml:space="preserve"> </w:t>
      </w:r>
      <w:r>
        <w:rPr>
          <w:sz w:val="20"/>
        </w:rPr>
        <w:t>Research</w:t>
      </w:r>
      <w:r>
        <w:rPr>
          <w:spacing w:val="-3"/>
          <w:sz w:val="20"/>
        </w:rPr>
        <w:t xml:space="preserve"> </w:t>
      </w:r>
      <w:r>
        <w:rPr>
          <w:sz w:val="20"/>
        </w:rPr>
        <w:t xml:space="preserve">and Education on Marine Mammals (GREMM), </w:t>
      </w:r>
      <w:proofErr w:type="spellStart"/>
      <w:r>
        <w:rPr>
          <w:sz w:val="20"/>
        </w:rPr>
        <w:t>Mingan</w:t>
      </w:r>
      <w:proofErr w:type="spellEnd"/>
      <w:r>
        <w:rPr>
          <w:sz w:val="20"/>
        </w:rPr>
        <w:t xml:space="preserve"> Island Cetacean Study, </w:t>
      </w:r>
      <w:proofErr w:type="spellStart"/>
      <w:r>
        <w:rPr>
          <w:sz w:val="20"/>
        </w:rPr>
        <w:t>Réseau</w:t>
      </w:r>
      <w:proofErr w:type="spellEnd"/>
      <w:r>
        <w:rPr>
          <w:sz w:val="20"/>
        </w:rPr>
        <w:t xml:space="preserve"> </w:t>
      </w:r>
      <w:proofErr w:type="spellStart"/>
      <w:r>
        <w:rPr>
          <w:sz w:val="20"/>
        </w:rPr>
        <w:t>d’observation</w:t>
      </w:r>
      <w:proofErr w:type="spellEnd"/>
      <w:r>
        <w:rPr>
          <w:sz w:val="20"/>
        </w:rPr>
        <w:t xml:space="preserve"> de </w:t>
      </w:r>
      <w:proofErr w:type="spellStart"/>
      <w:r>
        <w:rPr>
          <w:sz w:val="20"/>
        </w:rPr>
        <w:t>mammifères</w:t>
      </w:r>
      <w:proofErr w:type="spellEnd"/>
      <w:r>
        <w:rPr>
          <w:sz w:val="20"/>
        </w:rPr>
        <w:t xml:space="preserve"> </w:t>
      </w:r>
      <w:proofErr w:type="spellStart"/>
      <w:r>
        <w:rPr>
          <w:sz w:val="20"/>
        </w:rPr>
        <w:t>marins</w:t>
      </w:r>
      <w:proofErr w:type="spellEnd"/>
      <w:r>
        <w:rPr>
          <w:sz w:val="20"/>
        </w:rPr>
        <w:t>, Indigenous groups, Shipping Federation of Canada, whale watching tour operators, emergency response networks, etc.</w:t>
      </w:r>
    </w:p>
    <w:p w14:paraId="59E07981" w14:textId="77777777" w:rsidR="007F174E" w:rsidRDefault="007F174E">
      <w:pPr>
        <w:rPr>
          <w:sz w:val="20"/>
        </w:rPr>
        <w:sectPr w:rsidR="007F174E">
          <w:headerReference w:type="default" r:id="rId43"/>
          <w:footerReference w:type="default" r:id="rId44"/>
          <w:pgSz w:w="15840" w:h="12240" w:orient="landscape"/>
          <w:pgMar w:top="1340" w:right="1320" w:bottom="1160" w:left="1340" w:header="727" w:footer="972" w:gutter="0"/>
          <w:pgNumType w:start="9"/>
          <w:cols w:space="720"/>
        </w:sectPr>
      </w:pPr>
    </w:p>
    <w:p w14:paraId="13A21DC9" w14:textId="77777777" w:rsidR="007F174E" w:rsidRDefault="007F174E">
      <w:pPr>
        <w:pStyle w:val="BodyText"/>
        <w:spacing w:before="5"/>
        <w:rPr>
          <w:sz w:val="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457"/>
        <w:gridCol w:w="1493"/>
        <w:gridCol w:w="1262"/>
        <w:gridCol w:w="1683"/>
        <w:gridCol w:w="1402"/>
        <w:gridCol w:w="2007"/>
      </w:tblGrid>
      <w:tr w:rsidR="007F174E" w14:paraId="59E27DDC" w14:textId="77777777">
        <w:trPr>
          <w:trHeight w:val="844"/>
        </w:trPr>
        <w:tc>
          <w:tcPr>
            <w:tcW w:w="648" w:type="dxa"/>
            <w:shd w:val="clear" w:color="auto" w:fill="541213"/>
          </w:tcPr>
          <w:p w14:paraId="4D5D6C47" w14:textId="77777777" w:rsidR="007F174E" w:rsidRDefault="007F174E">
            <w:pPr>
              <w:pStyle w:val="TableParagraph"/>
              <w:spacing w:before="2"/>
              <w:rPr>
                <w:sz w:val="21"/>
              </w:rPr>
            </w:pPr>
          </w:p>
          <w:p w14:paraId="140FCBD8" w14:textId="77777777" w:rsidR="007F174E" w:rsidRDefault="00FE54E1">
            <w:pPr>
              <w:pStyle w:val="TableParagraph"/>
              <w:ind w:left="10"/>
              <w:jc w:val="center"/>
              <w:rPr>
                <w:b/>
                <w:sz w:val="20"/>
              </w:rPr>
            </w:pPr>
            <w:r>
              <w:rPr>
                <w:b/>
                <w:color w:val="FFFFFF"/>
                <w:w w:val="99"/>
                <w:sz w:val="20"/>
              </w:rPr>
              <w:t>#</w:t>
            </w:r>
          </w:p>
        </w:tc>
        <w:tc>
          <w:tcPr>
            <w:tcW w:w="4457" w:type="dxa"/>
            <w:shd w:val="clear" w:color="auto" w:fill="541213"/>
          </w:tcPr>
          <w:p w14:paraId="3D0BCE19" w14:textId="77777777" w:rsidR="007F174E" w:rsidRDefault="007F174E">
            <w:pPr>
              <w:pStyle w:val="TableParagraph"/>
              <w:spacing w:before="2"/>
              <w:rPr>
                <w:sz w:val="21"/>
              </w:rPr>
            </w:pPr>
          </w:p>
          <w:p w14:paraId="08EE6A81" w14:textId="77777777" w:rsidR="007F174E" w:rsidRDefault="00FE54E1">
            <w:pPr>
              <w:pStyle w:val="TableParagraph"/>
              <w:ind w:left="1284"/>
              <w:rPr>
                <w:b/>
                <w:sz w:val="20"/>
              </w:rPr>
            </w:pPr>
            <w:r>
              <w:rPr>
                <w:b/>
                <w:color w:val="FFFFFF"/>
                <w:sz w:val="20"/>
              </w:rPr>
              <w:t>Recovery</w:t>
            </w:r>
            <w:r>
              <w:rPr>
                <w:b/>
                <w:color w:val="FFFFFF"/>
                <w:spacing w:val="-10"/>
                <w:sz w:val="20"/>
              </w:rPr>
              <w:t xml:space="preserve"> </w:t>
            </w:r>
            <w:r>
              <w:rPr>
                <w:b/>
                <w:color w:val="FFFFFF"/>
                <w:spacing w:val="-2"/>
                <w:sz w:val="20"/>
              </w:rPr>
              <w:t>measures</w:t>
            </w:r>
          </w:p>
        </w:tc>
        <w:tc>
          <w:tcPr>
            <w:tcW w:w="1493" w:type="dxa"/>
            <w:shd w:val="clear" w:color="auto" w:fill="541213"/>
          </w:tcPr>
          <w:p w14:paraId="3D788D09" w14:textId="77777777" w:rsidR="007F174E" w:rsidRDefault="00FE54E1">
            <w:pPr>
              <w:pStyle w:val="TableParagraph"/>
              <w:spacing w:before="129"/>
              <w:ind w:left="302" w:right="398" w:firstLine="100"/>
              <w:rPr>
                <w:b/>
                <w:sz w:val="20"/>
              </w:rPr>
            </w:pPr>
            <w:r>
              <w:rPr>
                <w:b/>
                <w:color w:val="FFFFFF"/>
                <w:spacing w:val="-2"/>
                <w:sz w:val="20"/>
              </w:rPr>
              <w:t>Broad strategy</w:t>
            </w:r>
          </w:p>
        </w:tc>
        <w:tc>
          <w:tcPr>
            <w:tcW w:w="1262" w:type="dxa"/>
            <w:shd w:val="clear" w:color="auto" w:fill="541213"/>
          </w:tcPr>
          <w:p w14:paraId="54C7789F" w14:textId="77777777" w:rsidR="007F174E" w:rsidRDefault="007F174E">
            <w:pPr>
              <w:pStyle w:val="TableParagraph"/>
              <w:spacing w:before="2"/>
              <w:rPr>
                <w:sz w:val="21"/>
              </w:rPr>
            </w:pPr>
          </w:p>
          <w:p w14:paraId="036B4A40" w14:textId="77777777" w:rsidR="007F174E" w:rsidRDefault="00FE54E1">
            <w:pPr>
              <w:pStyle w:val="TableParagraph"/>
              <w:ind w:right="286"/>
              <w:jc w:val="right"/>
              <w:rPr>
                <w:b/>
                <w:sz w:val="20"/>
              </w:rPr>
            </w:pPr>
            <w:r>
              <w:rPr>
                <w:b/>
                <w:color w:val="FFFFFF"/>
                <w:spacing w:val="-2"/>
                <w:sz w:val="20"/>
              </w:rPr>
              <w:t>Priority</w:t>
            </w:r>
            <w:r>
              <w:rPr>
                <w:b/>
                <w:color w:val="FFFFFF"/>
                <w:spacing w:val="-2"/>
                <w:sz w:val="20"/>
                <w:vertAlign w:val="superscript"/>
              </w:rPr>
              <w:t>3</w:t>
            </w:r>
          </w:p>
        </w:tc>
        <w:tc>
          <w:tcPr>
            <w:tcW w:w="1683" w:type="dxa"/>
            <w:shd w:val="clear" w:color="auto" w:fill="541213"/>
          </w:tcPr>
          <w:p w14:paraId="460C2E99" w14:textId="77777777" w:rsidR="007F174E" w:rsidRDefault="00FE54E1">
            <w:pPr>
              <w:pStyle w:val="TableParagraph"/>
              <w:spacing w:before="74"/>
              <w:ind w:left="306" w:right="291" w:hanging="8"/>
              <w:jc w:val="both"/>
              <w:rPr>
                <w:b/>
                <w:sz w:val="20"/>
              </w:rPr>
            </w:pPr>
            <w:r>
              <w:rPr>
                <w:b/>
                <w:color w:val="FFFFFF"/>
                <w:sz w:val="20"/>
              </w:rPr>
              <w:t xml:space="preserve">Threats or </w:t>
            </w:r>
            <w:r>
              <w:rPr>
                <w:b/>
                <w:color w:val="FFFFFF"/>
                <w:spacing w:val="-2"/>
                <w:sz w:val="20"/>
              </w:rPr>
              <w:t>objectives addressed</w:t>
            </w:r>
            <w:r>
              <w:rPr>
                <w:b/>
                <w:color w:val="FFFFFF"/>
                <w:spacing w:val="-2"/>
                <w:sz w:val="20"/>
                <w:vertAlign w:val="superscript"/>
              </w:rPr>
              <w:t>4</w:t>
            </w:r>
          </w:p>
        </w:tc>
        <w:tc>
          <w:tcPr>
            <w:tcW w:w="1402" w:type="dxa"/>
            <w:shd w:val="clear" w:color="auto" w:fill="541213"/>
          </w:tcPr>
          <w:p w14:paraId="5C648A02" w14:textId="77777777" w:rsidR="007F174E" w:rsidRDefault="007F174E">
            <w:pPr>
              <w:pStyle w:val="TableParagraph"/>
              <w:spacing w:before="2"/>
              <w:rPr>
                <w:sz w:val="21"/>
              </w:rPr>
            </w:pPr>
          </w:p>
          <w:p w14:paraId="180F542F" w14:textId="77777777" w:rsidR="007F174E" w:rsidRDefault="00FE54E1">
            <w:pPr>
              <w:pStyle w:val="TableParagraph"/>
              <w:ind w:left="129" w:right="117"/>
              <w:jc w:val="center"/>
              <w:rPr>
                <w:b/>
                <w:sz w:val="20"/>
              </w:rPr>
            </w:pPr>
            <w:r>
              <w:rPr>
                <w:b/>
                <w:color w:val="FFFFFF"/>
                <w:spacing w:val="-2"/>
                <w:sz w:val="20"/>
              </w:rPr>
              <w:t>Timeline</w:t>
            </w:r>
          </w:p>
        </w:tc>
        <w:tc>
          <w:tcPr>
            <w:tcW w:w="2007" w:type="dxa"/>
            <w:shd w:val="clear" w:color="auto" w:fill="541213"/>
          </w:tcPr>
          <w:p w14:paraId="1F1D404E" w14:textId="77777777" w:rsidR="007F174E" w:rsidRDefault="007F174E">
            <w:pPr>
              <w:pStyle w:val="TableParagraph"/>
              <w:spacing w:before="2"/>
              <w:rPr>
                <w:sz w:val="21"/>
              </w:rPr>
            </w:pPr>
          </w:p>
          <w:p w14:paraId="4038B0C6" w14:textId="77777777" w:rsidR="007F174E" w:rsidRDefault="00FE54E1">
            <w:pPr>
              <w:pStyle w:val="TableParagraph"/>
              <w:ind w:left="169" w:right="160"/>
              <w:jc w:val="center"/>
              <w:rPr>
                <w:b/>
                <w:sz w:val="20"/>
              </w:rPr>
            </w:pPr>
            <w:r>
              <w:rPr>
                <w:b/>
                <w:color w:val="FFFFFF"/>
                <w:spacing w:val="-2"/>
                <w:sz w:val="20"/>
              </w:rPr>
              <w:t>Partnerships</w:t>
            </w:r>
            <w:r>
              <w:rPr>
                <w:b/>
                <w:color w:val="FFFFFF"/>
                <w:spacing w:val="-2"/>
                <w:sz w:val="20"/>
                <w:vertAlign w:val="superscript"/>
              </w:rPr>
              <w:t>5</w:t>
            </w:r>
          </w:p>
        </w:tc>
      </w:tr>
      <w:tr w:rsidR="007F174E" w14:paraId="4A7AB324" w14:textId="77777777">
        <w:trPr>
          <w:trHeight w:val="1540"/>
        </w:trPr>
        <w:tc>
          <w:tcPr>
            <w:tcW w:w="648" w:type="dxa"/>
          </w:tcPr>
          <w:p w14:paraId="61034A45" w14:textId="77777777" w:rsidR="007F174E" w:rsidRDefault="007F174E">
            <w:pPr>
              <w:pStyle w:val="TableParagraph"/>
            </w:pPr>
          </w:p>
          <w:p w14:paraId="564521BD" w14:textId="77777777" w:rsidR="007F174E" w:rsidRDefault="007F174E">
            <w:pPr>
              <w:pStyle w:val="TableParagraph"/>
            </w:pPr>
          </w:p>
          <w:p w14:paraId="352C4659" w14:textId="77777777" w:rsidR="007F174E" w:rsidRDefault="00FE54E1">
            <w:pPr>
              <w:pStyle w:val="TableParagraph"/>
              <w:spacing w:before="148"/>
              <w:ind w:left="195" w:right="190"/>
              <w:jc w:val="center"/>
              <w:rPr>
                <w:sz w:val="20"/>
              </w:rPr>
            </w:pPr>
            <w:r>
              <w:rPr>
                <w:spacing w:val="-5"/>
                <w:sz w:val="20"/>
              </w:rPr>
              <w:t>18</w:t>
            </w:r>
          </w:p>
        </w:tc>
        <w:tc>
          <w:tcPr>
            <w:tcW w:w="4457" w:type="dxa"/>
          </w:tcPr>
          <w:p w14:paraId="7E939361" w14:textId="77777777" w:rsidR="007F174E" w:rsidRDefault="00FE54E1">
            <w:pPr>
              <w:pStyle w:val="TableParagraph"/>
              <w:spacing w:before="78"/>
              <w:ind w:left="108" w:right="162"/>
              <w:rPr>
                <w:sz w:val="20"/>
              </w:rPr>
            </w:pPr>
            <w:r>
              <w:rPr>
                <w:sz w:val="20"/>
              </w:rPr>
              <w:t>Acquire</w:t>
            </w:r>
            <w:r>
              <w:rPr>
                <w:spacing w:val="-7"/>
                <w:sz w:val="20"/>
              </w:rPr>
              <w:t xml:space="preserve"> </w:t>
            </w:r>
            <w:r>
              <w:rPr>
                <w:sz w:val="20"/>
              </w:rPr>
              <w:t>data</w:t>
            </w:r>
            <w:r>
              <w:rPr>
                <w:spacing w:val="-7"/>
                <w:sz w:val="20"/>
              </w:rPr>
              <w:t xml:space="preserve"> </w:t>
            </w:r>
            <w:r>
              <w:rPr>
                <w:sz w:val="20"/>
              </w:rPr>
              <w:t>on</w:t>
            </w:r>
            <w:r>
              <w:rPr>
                <w:spacing w:val="-5"/>
                <w:sz w:val="20"/>
              </w:rPr>
              <w:t xml:space="preserve"> </w:t>
            </w:r>
            <w:r>
              <w:rPr>
                <w:sz w:val="20"/>
              </w:rPr>
              <w:t>Blue</w:t>
            </w:r>
            <w:r>
              <w:rPr>
                <w:spacing w:val="-10"/>
                <w:sz w:val="20"/>
              </w:rPr>
              <w:t xml:space="preserve"> </w:t>
            </w:r>
            <w:r>
              <w:rPr>
                <w:sz w:val="20"/>
              </w:rPr>
              <w:t>Whale</w:t>
            </w:r>
            <w:r>
              <w:rPr>
                <w:spacing w:val="-7"/>
                <w:sz w:val="20"/>
              </w:rPr>
              <w:t xml:space="preserve"> </w:t>
            </w:r>
            <w:r>
              <w:rPr>
                <w:sz w:val="20"/>
              </w:rPr>
              <w:t>distribution</w:t>
            </w:r>
            <w:r>
              <w:rPr>
                <w:spacing w:val="-7"/>
                <w:sz w:val="20"/>
              </w:rPr>
              <w:t xml:space="preserve"> </w:t>
            </w:r>
            <w:r>
              <w:rPr>
                <w:sz w:val="20"/>
              </w:rPr>
              <w:t>and abundance</w:t>
            </w:r>
            <w:r>
              <w:rPr>
                <w:spacing w:val="-7"/>
                <w:sz w:val="20"/>
              </w:rPr>
              <w:t xml:space="preserve"> </w:t>
            </w:r>
            <w:r>
              <w:rPr>
                <w:sz w:val="20"/>
              </w:rPr>
              <w:t>outside</w:t>
            </w:r>
            <w:r>
              <w:rPr>
                <w:spacing w:val="-7"/>
                <w:sz w:val="20"/>
              </w:rPr>
              <w:t xml:space="preserve"> </w:t>
            </w:r>
            <w:r>
              <w:rPr>
                <w:sz w:val="20"/>
              </w:rPr>
              <w:t>the</w:t>
            </w:r>
            <w:r>
              <w:rPr>
                <w:spacing w:val="-7"/>
                <w:sz w:val="20"/>
              </w:rPr>
              <w:t xml:space="preserve"> </w:t>
            </w:r>
            <w:r>
              <w:rPr>
                <w:sz w:val="20"/>
              </w:rPr>
              <w:t>Gulf</w:t>
            </w:r>
            <w:r>
              <w:rPr>
                <w:spacing w:val="-7"/>
                <w:sz w:val="20"/>
              </w:rPr>
              <w:t xml:space="preserve"> </w:t>
            </w:r>
            <w:r>
              <w:rPr>
                <w:sz w:val="20"/>
              </w:rPr>
              <w:t>of</w:t>
            </w:r>
            <w:r>
              <w:rPr>
                <w:spacing w:val="-7"/>
                <w:sz w:val="20"/>
              </w:rPr>
              <w:t xml:space="preserve"> </w:t>
            </w:r>
            <w:r>
              <w:rPr>
                <w:sz w:val="20"/>
              </w:rPr>
              <w:t>St.</w:t>
            </w:r>
            <w:r>
              <w:rPr>
                <w:spacing w:val="-9"/>
                <w:sz w:val="20"/>
              </w:rPr>
              <w:t xml:space="preserve"> </w:t>
            </w:r>
            <w:r>
              <w:rPr>
                <w:sz w:val="20"/>
              </w:rPr>
              <w:t>Lawrence (Cabot Strait</w:t>
            </w:r>
            <w:r>
              <w:rPr>
                <w:spacing w:val="-1"/>
                <w:sz w:val="20"/>
              </w:rPr>
              <w:t xml:space="preserve"> </w:t>
            </w:r>
            <w:r>
              <w:rPr>
                <w:sz w:val="20"/>
              </w:rPr>
              <w:t xml:space="preserve">and Scotian Shelf) where very little information is available, using photo- identification and the installation of satellite </w:t>
            </w:r>
            <w:r>
              <w:rPr>
                <w:spacing w:val="-2"/>
                <w:sz w:val="20"/>
              </w:rPr>
              <w:t>transmitters.</w:t>
            </w:r>
          </w:p>
        </w:tc>
        <w:tc>
          <w:tcPr>
            <w:tcW w:w="1493" w:type="dxa"/>
          </w:tcPr>
          <w:p w14:paraId="7E89E247" w14:textId="77777777" w:rsidR="007F174E" w:rsidRDefault="00FE54E1">
            <w:pPr>
              <w:pStyle w:val="TableParagraph"/>
              <w:spacing w:before="78" w:line="242" w:lineRule="auto"/>
              <w:ind w:left="278" w:right="107"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2" w:type="dxa"/>
          </w:tcPr>
          <w:p w14:paraId="0ABAA952" w14:textId="77777777" w:rsidR="007F174E" w:rsidRDefault="00FE54E1">
            <w:pPr>
              <w:pStyle w:val="TableParagraph"/>
              <w:spacing w:before="78"/>
              <w:ind w:left="411" w:right="404"/>
              <w:jc w:val="center"/>
              <w:rPr>
                <w:sz w:val="20"/>
              </w:rPr>
            </w:pPr>
            <w:r>
              <w:rPr>
                <w:spacing w:val="-4"/>
                <w:sz w:val="20"/>
              </w:rPr>
              <w:t>High</w:t>
            </w:r>
          </w:p>
        </w:tc>
        <w:tc>
          <w:tcPr>
            <w:tcW w:w="1683" w:type="dxa"/>
          </w:tcPr>
          <w:p w14:paraId="35FE5514" w14:textId="77777777" w:rsidR="007F174E" w:rsidRDefault="00FE54E1">
            <w:pPr>
              <w:pStyle w:val="TableParagraph"/>
              <w:spacing w:before="78"/>
              <w:ind w:right="330"/>
              <w:jc w:val="right"/>
              <w:rPr>
                <w:sz w:val="20"/>
              </w:rPr>
            </w:pPr>
            <w:r>
              <w:rPr>
                <w:sz w:val="20"/>
              </w:rPr>
              <w:t>Objective</w:t>
            </w:r>
            <w:r>
              <w:rPr>
                <w:spacing w:val="-14"/>
                <w:sz w:val="20"/>
              </w:rPr>
              <w:t xml:space="preserve"> </w:t>
            </w:r>
            <w:r>
              <w:rPr>
                <w:spacing w:val="-10"/>
                <w:sz w:val="20"/>
              </w:rPr>
              <w:t>1</w:t>
            </w:r>
          </w:p>
        </w:tc>
        <w:tc>
          <w:tcPr>
            <w:tcW w:w="1402" w:type="dxa"/>
          </w:tcPr>
          <w:p w14:paraId="7912B322" w14:textId="77777777" w:rsidR="007F174E" w:rsidRDefault="00FE54E1">
            <w:pPr>
              <w:pStyle w:val="TableParagraph"/>
              <w:spacing w:before="78"/>
              <w:ind w:left="124" w:right="117"/>
              <w:jc w:val="center"/>
              <w:rPr>
                <w:sz w:val="20"/>
              </w:rPr>
            </w:pPr>
            <w:r>
              <w:rPr>
                <w:sz w:val="20"/>
              </w:rPr>
              <w:t>5</w:t>
            </w:r>
            <w:r>
              <w:rPr>
                <w:spacing w:val="-1"/>
                <w:sz w:val="20"/>
              </w:rPr>
              <w:t xml:space="preserve"> </w:t>
            </w:r>
            <w:r>
              <w:rPr>
                <w:spacing w:val="-2"/>
                <w:sz w:val="20"/>
              </w:rPr>
              <w:t>years</w:t>
            </w:r>
          </w:p>
        </w:tc>
        <w:tc>
          <w:tcPr>
            <w:tcW w:w="2007" w:type="dxa"/>
          </w:tcPr>
          <w:p w14:paraId="5D6F1B82" w14:textId="77777777" w:rsidR="007F174E" w:rsidRDefault="00FE54E1">
            <w:pPr>
              <w:pStyle w:val="TableParagraph"/>
              <w:spacing w:before="78"/>
              <w:ind w:left="170" w:right="160"/>
              <w:jc w:val="center"/>
              <w:rPr>
                <w:sz w:val="20"/>
              </w:rPr>
            </w:pPr>
            <w:r>
              <w:rPr>
                <w:spacing w:val="-2"/>
                <w:sz w:val="20"/>
              </w:rPr>
              <w:t xml:space="preserve">Non-governmental organizations </w:t>
            </w:r>
            <w:r>
              <w:rPr>
                <w:sz w:val="20"/>
              </w:rPr>
              <w:t>(NGO), DFO,</w:t>
            </w:r>
          </w:p>
          <w:p w14:paraId="0A7F2352" w14:textId="77777777" w:rsidR="007F174E" w:rsidRDefault="00FE54E1">
            <w:pPr>
              <w:pStyle w:val="TableParagraph"/>
              <w:spacing w:before="2"/>
              <w:ind w:left="164" w:right="160"/>
              <w:jc w:val="center"/>
              <w:rPr>
                <w:sz w:val="20"/>
              </w:rPr>
            </w:pPr>
            <w:r>
              <w:rPr>
                <w:spacing w:val="-2"/>
                <w:sz w:val="20"/>
              </w:rPr>
              <w:t>universities</w:t>
            </w:r>
          </w:p>
        </w:tc>
      </w:tr>
      <w:tr w:rsidR="007F174E" w14:paraId="5D34177A" w14:textId="77777777">
        <w:trPr>
          <w:trHeight w:val="849"/>
        </w:trPr>
        <w:tc>
          <w:tcPr>
            <w:tcW w:w="648" w:type="dxa"/>
          </w:tcPr>
          <w:p w14:paraId="60374850" w14:textId="77777777" w:rsidR="007F174E" w:rsidRDefault="007F174E">
            <w:pPr>
              <w:pStyle w:val="TableParagraph"/>
              <w:spacing w:before="10"/>
              <w:rPr>
                <w:sz w:val="26"/>
              </w:rPr>
            </w:pPr>
          </w:p>
          <w:p w14:paraId="43DE15E8" w14:textId="77777777" w:rsidR="007F174E" w:rsidRDefault="00FE54E1">
            <w:pPr>
              <w:pStyle w:val="TableParagraph"/>
              <w:ind w:left="195" w:right="190"/>
              <w:jc w:val="center"/>
              <w:rPr>
                <w:sz w:val="20"/>
              </w:rPr>
            </w:pPr>
            <w:r>
              <w:rPr>
                <w:spacing w:val="-5"/>
                <w:sz w:val="20"/>
              </w:rPr>
              <w:t>19</w:t>
            </w:r>
          </w:p>
        </w:tc>
        <w:tc>
          <w:tcPr>
            <w:tcW w:w="4457" w:type="dxa"/>
          </w:tcPr>
          <w:p w14:paraId="39FB2DE3" w14:textId="77777777" w:rsidR="007F174E" w:rsidRDefault="00FE54E1">
            <w:pPr>
              <w:pStyle w:val="TableParagraph"/>
              <w:spacing w:before="78"/>
              <w:ind w:left="108"/>
              <w:rPr>
                <w:sz w:val="20"/>
              </w:rPr>
            </w:pPr>
            <w:r>
              <w:rPr>
                <w:sz w:val="20"/>
              </w:rPr>
              <w:t>Conduct necropsies on dead Blue Whales whenever</w:t>
            </w:r>
            <w:r>
              <w:rPr>
                <w:spacing w:val="-8"/>
                <w:sz w:val="20"/>
              </w:rPr>
              <w:t xml:space="preserve"> </w:t>
            </w:r>
            <w:r>
              <w:rPr>
                <w:sz w:val="20"/>
              </w:rPr>
              <w:t>possible</w:t>
            </w:r>
            <w:r>
              <w:rPr>
                <w:spacing w:val="-6"/>
                <w:sz w:val="20"/>
              </w:rPr>
              <w:t xml:space="preserve"> </w:t>
            </w:r>
            <w:r>
              <w:rPr>
                <w:sz w:val="20"/>
              </w:rPr>
              <w:t>and</w:t>
            </w:r>
            <w:r>
              <w:rPr>
                <w:spacing w:val="-6"/>
                <w:sz w:val="20"/>
              </w:rPr>
              <w:t xml:space="preserve"> </w:t>
            </w:r>
            <w:r>
              <w:rPr>
                <w:sz w:val="20"/>
              </w:rPr>
              <w:t>follow</w:t>
            </w:r>
            <w:r>
              <w:rPr>
                <w:spacing w:val="-10"/>
                <w:sz w:val="20"/>
              </w:rPr>
              <w:t xml:space="preserve"> </w:t>
            </w:r>
            <w:r>
              <w:rPr>
                <w:sz w:val="20"/>
              </w:rPr>
              <w:t>protocols</w:t>
            </w:r>
            <w:r>
              <w:rPr>
                <w:spacing w:val="-7"/>
                <w:sz w:val="20"/>
              </w:rPr>
              <w:t xml:space="preserve"> </w:t>
            </w:r>
            <w:r>
              <w:rPr>
                <w:sz w:val="20"/>
              </w:rPr>
              <w:t>for</w:t>
            </w:r>
            <w:r>
              <w:rPr>
                <w:spacing w:val="-8"/>
                <w:sz w:val="20"/>
              </w:rPr>
              <w:t xml:space="preserve"> </w:t>
            </w:r>
            <w:r>
              <w:rPr>
                <w:sz w:val="20"/>
              </w:rPr>
              <w:t>data collection and sharing.</w:t>
            </w:r>
          </w:p>
        </w:tc>
        <w:tc>
          <w:tcPr>
            <w:tcW w:w="1493" w:type="dxa"/>
          </w:tcPr>
          <w:p w14:paraId="741C37AD" w14:textId="77777777" w:rsidR="007F174E" w:rsidRDefault="00FE54E1">
            <w:pPr>
              <w:pStyle w:val="TableParagraph"/>
              <w:spacing w:before="78"/>
              <w:ind w:left="278" w:right="107"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2" w:type="dxa"/>
          </w:tcPr>
          <w:p w14:paraId="7990DC5C" w14:textId="77777777" w:rsidR="007F174E" w:rsidRDefault="00FE54E1">
            <w:pPr>
              <w:pStyle w:val="TableParagraph"/>
              <w:spacing w:before="78"/>
              <w:ind w:left="411" w:right="404"/>
              <w:jc w:val="center"/>
              <w:rPr>
                <w:sz w:val="20"/>
              </w:rPr>
            </w:pPr>
            <w:r>
              <w:rPr>
                <w:spacing w:val="-4"/>
                <w:sz w:val="20"/>
              </w:rPr>
              <w:t>High</w:t>
            </w:r>
          </w:p>
        </w:tc>
        <w:tc>
          <w:tcPr>
            <w:tcW w:w="1683" w:type="dxa"/>
          </w:tcPr>
          <w:p w14:paraId="4562A0A5" w14:textId="77777777" w:rsidR="007F174E" w:rsidRDefault="00FE54E1">
            <w:pPr>
              <w:pStyle w:val="TableParagraph"/>
              <w:spacing w:before="78"/>
              <w:ind w:left="315"/>
              <w:rPr>
                <w:sz w:val="20"/>
              </w:rPr>
            </w:pPr>
            <w:r>
              <w:rPr>
                <w:sz w:val="20"/>
              </w:rPr>
              <w:t>Objective</w:t>
            </w:r>
            <w:r>
              <w:rPr>
                <w:spacing w:val="-14"/>
                <w:sz w:val="20"/>
              </w:rPr>
              <w:t xml:space="preserve"> </w:t>
            </w:r>
            <w:r>
              <w:rPr>
                <w:spacing w:val="-5"/>
                <w:sz w:val="20"/>
              </w:rPr>
              <w:t>1,</w:t>
            </w:r>
          </w:p>
          <w:p w14:paraId="73B9B115" w14:textId="77777777" w:rsidR="007F174E" w:rsidRDefault="00FE54E1">
            <w:pPr>
              <w:pStyle w:val="TableParagraph"/>
              <w:spacing w:before="1"/>
              <w:ind w:left="363"/>
              <w:rPr>
                <w:sz w:val="20"/>
              </w:rPr>
            </w:pPr>
            <w:r>
              <w:rPr>
                <w:sz w:val="20"/>
              </w:rPr>
              <w:t>objective</w:t>
            </w:r>
            <w:r>
              <w:rPr>
                <w:spacing w:val="-12"/>
                <w:sz w:val="20"/>
              </w:rPr>
              <w:t xml:space="preserve"> </w:t>
            </w:r>
            <w:r>
              <w:rPr>
                <w:spacing w:val="-10"/>
                <w:sz w:val="20"/>
              </w:rPr>
              <w:t>3</w:t>
            </w:r>
          </w:p>
        </w:tc>
        <w:tc>
          <w:tcPr>
            <w:tcW w:w="1402" w:type="dxa"/>
          </w:tcPr>
          <w:p w14:paraId="35CB55FC" w14:textId="77777777" w:rsidR="007F174E" w:rsidRDefault="00FE54E1">
            <w:pPr>
              <w:pStyle w:val="TableParagraph"/>
              <w:spacing w:before="78"/>
              <w:ind w:left="124" w:right="117"/>
              <w:jc w:val="center"/>
              <w:rPr>
                <w:sz w:val="20"/>
              </w:rPr>
            </w:pPr>
            <w:r>
              <w:rPr>
                <w:spacing w:val="-2"/>
                <w:sz w:val="20"/>
              </w:rPr>
              <w:t>Ongoing</w:t>
            </w:r>
          </w:p>
        </w:tc>
        <w:tc>
          <w:tcPr>
            <w:tcW w:w="2007" w:type="dxa"/>
          </w:tcPr>
          <w:p w14:paraId="54AE78FD" w14:textId="77777777" w:rsidR="007F174E" w:rsidRDefault="00FE54E1">
            <w:pPr>
              <w:pStyle w:val="TableParagraph"/>
              <w:spacing w:before="78"/>
              <w:ind w:left="480"/>
              <w:rPr>
                <w:sz w:val="20"/>
              </w:rPr>
            </w:pPr>
            <w:r>
              <w:rPr>
                <w:sz w:val="20"/>
              </w:rPr>
              <w:t>NGO,</w:t>
            </w:r>
            <w:r>
              <w:rPr>
                <w:spacing w:val="-5"/>
                <w:sz w:val="20"/>
              </w:rPr>
              <w:t xml:space="preserve"> </w:t>
            </w:r>
            <w:r>
              <w:rPr>
                <w:spacing w:val="-4"/>
                <w:sz w:val="20"/>
              </w:rPr>
              <w:t>DFO,</w:t>
            </w:r>
          </w:p>
          <w:p w14:paraId="446476F3" w14:textId="77777777" w:rsidR="007F174E" w:rsidRDefault="00FE54E1">
            <w:pPr>
              <w:pStyle w:val="TableParagraph"/>
              <w:spacing w:before="1"/>
              <w:ind w:left="502"/>
              <w:rPr>
                <w:sz w:val="20"/>
              </w:rPr>
            </w:pPr>
            <w:r>
              <w:rPr>
                <w:spacing w:val="-2"/>
                <w:sz w:val="20"/>
              </w:rPr>
              <w:t>universities</w:t>
            </w:r>
          </w:p>
        </w:tc>
      </w:tr>
      <w:tr w:rsidR="007F174E" w14:paraId="7E1B3FEE" w14:textId="77777777">
        <w:trPr>
          <w:trHeight w:val="1540"/>
        </w:trPr>
        <w:tc>
          <w:tcPr>
            <w:tcW w:w="648" w:type="dxa"/>
          </w:tcPr>
          <w:p w14:paraId="32757CF0" w14:textId="77777777" w:rsidR="007F174E" w:rsidRDefault="007F174E">
            <w:pPr>
              <w:pStyle w:val="TableParagraph"/>
            </w:pPr>
          </w:p>
          <w:p w14:paraId="6046BFF4" w14:textId="77777777" w:rsidR="007F174E" w:rsidRDefault="007F174E">
            <w:pPr>
              <w:pStyle w:val="TableParagraph"/>
            </w:pPr>
          </w:p>
          <w:p w14:paraId="153ED965" w14:textId="77777777" w:rsidR="007F174E" w:rsidRDefault="00FE54E1">
            <w:pPr>
              <w:pStyle w:val="TableParagraph"/>
              <w:spacing w:before="148"/>
              <w:ind w:left="195" w:right="190"/>
              <w:jc w:val="center"/>
              <w:rPr>
                <w:sz w:val="20"/>
              </w:rPr>
            </w:pPr>
            <w:r>
              <w:rPr>
                <w:spacing w:val="-5"/>
                <w:sz w:val="20"/>
              </w:rPr>
              <w:t>20</w:t>
            </w:r>
          </w:p>
        </w:tc>
        <w:tc>
          <w:tcPr>
            <w:tcW w:w="4457" w:type="dxa"/>
          </w:tcPr>
          <w:p w14:paraId="2726C4CB" w14:textId="77777777" w:rsidR="007F174E" w:rsidRDefault="00FE54E1">
            <w:pPr>
              <w:pStyle w:val="TableParagraph"/>
              <w:spacing w:before="81"/>
              <w:ind w:left="108" w:right="162"/>
              <w:rPr>
                <w:sz w:val="20"/>
              </w:rPr>
            </w:pPr>
            <w:r>
              <w:rPr>
                <w:sz w:val="20"/>
              </w:rPr>
              <w:t>Continue collecting tissue samples and conducting</w:t>
            </w:r>
            <w:r>
              <w:rPr>
                <w:spacing w:val="-9"/>
                <w:sz w:val="20"/>
              </w:rPr>
              <w:t xml:space="preserve"> </w:t>
            </w:r>
            <w:r>
              <w:rPr>
                <w:sz w:val="20"/>
              </w:rPr>
              <w:t>biopsies</w:t>
            </w:r>
            <w:r>
              <w:rPr>
                <w:spacing w:val="-9"/>
                <w:sz w:val="20"/>
              </w:rPr>
              <w:t xml:space="preserve"> </w:t>
            </w:r>
            <w:r>
              <w:rPr>
                <w:sz w:val="20"/>
              </w:rPr>
              <w:t>to</w:t>
            </w:r>
            <w:r>
              <w:rPr>
                <w:spacing w:val="-9"/>
                <w:sz w:val="20"/>
              </w:rPr>
              <w:t xml:space="preserve"> </w:t>
            </w:r>
            <w:r>
              <w:rPr>
                <w:sz w:val="20"/>
              </w:rPr>
              <w:t>assess</w:t>
            </w:r>
            <w:r>
              <w:rPr>
                <w:spacing w:val="-9"/>
                <w:sz w:val="20"/>
              </w:rPr>
              <w:t xml:space="preserve"> </w:t>
            </w:r>
            <w:r>
              <w:rPr>
                <w:sz w:val="20"/>
              </w:rPr>
              <w:t>the</w:t>
            </w:r>
            <w:r>
              <w:rPr>
                <w:spacing w:val="-7"/>
                <w:sz w:val="20"/>
              </w:rPr>
              <w:t xml:space="preserve"> </w:t>
            </w:r>
            <w:r>
              <w:rPr>
                <w:sz w:val="20"/>
              </w:rPr>
              <w:t>population structure, gestation rates, and level of contaminants, especially in the Gulf of St.</w:t>
            </w:r>
          </w:p>
          <w:p w14:paraId="15587611" w14:textId="77777777" w:rsidR="007F174E" w:rsidRDefault="00FE54E1">
            <w:pPr>
              <w:pStyle w:val="TableParagraph"/>
              <w:ind w:left="108" w:right="162"/>
              <w:rPr>
                <w:sz w:val="20"/>
              </w:rPr>
            </w:pPr>
            <w:r>
              <w:rPr>
                <w:sz w:val="20"/>
              </w:rPr>
              <w:t>Lawrence,</w:t>
            </w:r>
            <w:r>
              <w:rPr>
                <w:spacing w:val="-8"/>
                <w:sz w:val="20"/>
              </w:rPr>
              <w:t xml:space="preserve"> </w:t>
            </w:r>
            <w:r>
              <w:rPr>
                <w:sz w:val="20"/>
              </w:rPr>
              <w:t>the</w:t>
            </w:r>
            <w:r>
              <w:rPr>
                <w:spacing w:val="-8"/>
                <w:sz w:val="20"/>
              </w:rPr>
              <w:t xml:space="preserve"> </w:t>
            </w:r>
            <w:r>
              <w:rPr>
                <w:sz w:val="20"/>
              </w:rPr>
              <w:t>Cabot</w:t>
            </w:r>
            <w:r>
              <w:rPr>
                <w:spacing w:val="-7"/>
                <w:sz w:val="20"/>
              </w:rPr>
              <w:t xml:space="preserve"> </w:t>
            </w:r>
            <w:r>
              <w:rPr>
                <w:sz w:val="20"/>
              </w:rPr>
              <w:t>Strait</w:t>
            </w:r>
            <w:r>
              <w:rPr>
                <w:spacing w:val="-7"/>
                <w:sz w:val="20"/>
              </w:rPr>
              <w:t xml:space="preserve"> </w:t>
            </w:r>
            <w:r>
              <w:rPr>
                <w:sz w:val="20"/>
              </w:rPr>
              <w:t>and</w:t>
            </w:r>
            <w:r>
              <w:rPr>
                <w:spacing w:val="-8"/>
                <w:sz w:val="20"/>
              </w:rPr>
              <w:t xml:space="preserve"> </w:t>
            </w:r>
            <w:r>
              <w:rPr>
                <w:sz w:val="20"/>
              </w:rPr>
              <w:t>the</w:t>
            </w:r>
            <w:r>
              <w:rPr>
                <w:spacing w:val="-7"/>
                <w:sz w:val="20"/>
              </w:rPr>
              <w:t xml:space="preserve"> </w:t>
            </w:r>
            <w:r>
              <w:rPr>
                <w:sz w:val="20"/>
              </w:rPr>
              <w:t xml:space="preserve">Scotian </w:t>
            </w:r>
            <w:r>
              <w:rPr>
                <w:spacing w:val="-2"/>
                <w:sz w:val="20"/>
              </w:rPr>
              <w:t>Shelf.</w:t>
            </w:r>
          </w:p>
        </w:tc>
        <w:tc>
          <w:tcPr>
            <w:tcW w:w="1493" w:type="dxa"/>
          </w:tcPr>
          <w:p w14:paraId="7DB6273D" w14:textId="77777777" w:rsidR="007F174E" w:rsidRDefault="00FE54E1">
            <w:pPr>
              <w:pStyle w:val="TableParagraph"/>
              <w:spacing w:before="81"/>
              <w:ind w:left="278" w:right="107"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2" w:type="dxa"/>
          </w:tcPr>
          <w:p w14:paraId="500C50C9" w14:textId="77777777" w:rsidR="007F174E" w:rsidRDefault="00FE54E1">
            <w:pPr>
              <w:pStyle w:val="TableParagraph"/>
              <w:spacing w:before="81"/>
              <w:ind w:right="264"/>
              <w:jc w:val="right"/>
              <w:rPr>
                <w:sz w:val="20"/>
              </w:rPr>
            </w:pPr>
            <w:r>
              <w:rPr>
                <w:spacing w:val="-2"/>
                <w:sz w:val="20"/>
              </w:rPr>
              <w:t>Medium</w:t>
            </w:r>
          </w:p>
        </w:tc>
        <w:tc>
          <w:tcPr>
            <w:tcW w:w="1683" w:type="dxa"/>
          </w:tcPr>
          <w:p w14:paraId="03841227" w14:textId="77777777" w:rsidR="007F174E" w:rsidRDefault="00FE54E1">
            <w:pPr>
              <w:pStyle w:val="TableParagraph"/>
              <w:spacing w:before="81"/>
              <w:ind w:left="315"/>
              <w:rPr>
                <w:sz w:val="20"/>
              </w:rPr>
            </w:pPr>
            <w:r>
              <w:rPr>
                <w:sz w:val="20"/>
              </w:rPr>
              <w:t>Objective</w:t>
            </w:r>
            <w:r>
              <w:rPr>
                <w:spacing w:val="-14"/>
                <w:sz w:val="20"/>
              </w:rPr>
              <w:t xml:space="preserve"> </w:t>
            </w:r>
            <w:r>
              <w:rPr>
                <w:spacing w:val="-5"/>
                <w:sz w:val="20"/>
              </w:rPr>
              <w:t>1,</w:t>
            </w:r>
          </w:p>
          <w:p w14:paraId="7CB9218E" w14:textId="77777777" w:rsidR="007F174E" w:rsidRDefault="00FE54E1">
            <w:pPr>
              <w:pStyle w:val="TableParagraph"/>
              <w:ind w:left="363"/>
              <w:rPr>
                <w:sz w:val="20"/>
              </w:rPr>
            </w:pPr>
            <w:r>
              <w:rPr>
                <w:sz w:val="20"/>
              </w:rPr>
              <w:t>objective</w:t>
            </w:r>
            <w:r>
              <w:rPr>
                <w:spacing w:val="-12"/>
                <w:sz w:val="20"/>
              </w:rPr>
              <w:t xml:space="preserve"> </w:t>
            </w:r>
            <w:r>
              <w:rPr>
                <w:spacing w:val="-10"/>
                <w:sz w:val="20"/>
              </w:rPr>
              <w:t>3</w:t>
            </w:r>
          </w:p>
        </w:tc>
        <w:tc>
          <w:tcPr>
            <w:tcW w:w="1402" w:type="dxa"/>
          </w:tcPr>
          <w:p w14:paraId="6549380C" w14:textId="77777777" w:rsidR="007F174E" w:rsidRDefault="00FE54E1">
            <w:pPr>
              <w:pStyle w:val="TableParagraph"/>
              <w:spacing w:before="81"/>
              <w:ind w:left="124" w:right="117"/>
              <w:jc w:val="center"/>
              <w:rPr>
                <w:sz w:val="20"/>
              </w:rPr>
            </w:pPr>
            <w:r>
              <w:rPr>
                <w:sz w:val="20"/>
              </w:rPr>
              <w:t>5</w:t>
            </w:r>
            <w:r>
              <w:rPr>
                <w:spacing w:val="-1"/>
                <w:sz w:val="20"/>
              </w:rPr>
              <w:t xml:space="preserve"> </w:t>
            </w:r>
            <w:r>
              <w:rPr>
                <w:spacing w:val="-2"/>
                <w:sz w:val="20"/>
              </w:rPr>
              <w:t>years</w:t>
            </w:r>
          </w:p>
        </w:tc>
        <w:tc>
          <w:tcPr>
            <w:tcW w:w="2007" w:type="dxa"/>
          </w:tcPr>
          <w:p w14:paraId="44F8211D" w14:textId="77777777" w:rsidR="007F174E" w:rsidRDefault="00FE54E1">
            <w:pPr>
              <w:pStyle w:val="TableParagraph"/>
              <w:spacing w:before="81"/>
              <w:ind w:left="792" w:right="176" w:hanging="600"/>
              <w:rPr>
                <w:sz w:val="20"/>
              </w:rPr>
            </w:pPr>
            <w:r>
              <w:rPr>
                <w:sz w:val="20"/>
              </w:rPr>
              <w:t>NGO,</w:t>
            </w:r>
            <w:r>
              <w:rPr>
                <w:spacing w:val="-14"/>
                <w:sz w:val="20"/>
              </w:rPr>
              <w:t xml:space="preserve"> </w:t>
            </w:r>
            <w:r>
              <w:rPr>
                <w:sz w:val="20"/>
              </w:rPr>
              <w:t xml:space="preserve">universities, </w:t>
            </w:r>
            <w:r>
              <w:rPr>
                <w:spacing w:val="-4"/>
                <w:sz w:val="20"/>
              </w:rPr>
              <w:t>DFO</w:t>
            </w:r>
          </w:p>
        </w:tc>
      </w:tr>
      <w:tr w:rsidR="007F174E" w14:paraId="5E9531FE" w14:textId="77777777">
        <w:trPr>
          <w:trHeight w:val="1161"/>
        </w:trPr>
        <w:tc>
          <w:tcPr>
            <w:tcW w:w="648" w:type="dxa"/>
          </w:tcPr>
          <w:p w14:paraId="76708AF6" w14:textId="77777777" w:rsidR="007F174E" w:rsidRDefault="007F174E">
            <w:pPr>
              <w:pStyle w:val="TableParagraph"/>
            </w:pPr>
          </w:p>
          <w:p w14:paraId="56900929" w14:textId="77777777" w:rsidR="007F174E" w:rsidRDefault="007F174E">
            <w:pPr>
              <w:pStyle w:val="TableParagraph"/>
              <w:spacing w:before="5"/>
              <w:rPr>
                <w:sz w:val="18"/>
              </w:rPr>
            </w:pPr>
          </w:p>
          <w:p w14:paraId="6EBC453B" w14:textId="77777777" w:rsidR="007F174E" w:rsidRDefault="00FE54E1">
            <w:pPr>
              <w:pStyle w:val="TableParagraph"/>
              <w:ind w:left="195" w:right="190"/>
              <w:jc w:val="center"/>
              <w:rPr>
                <w:sz w:val="20"/>
              </w:rPr>
            </w:pPr>
            <w:r>
              <w:rPr>
                <w:spacing w:val="-5"/>
                <w:sz w:val="20"/>
              </w:rPr>
              <w:t>21</w:t>
            </w:r>
          </w:p>
        </w:tc>
        <w:tc>
          <w:tcPr>
            <w:tcW w:w="4457" w:type="dxa"/>
          </w:tcPr>
          <w:p w14:paraId="47B8D262" w14:textId="77777777" w:rsidR="007F174E" w:rsidRDefault="00FE54E1">
            <w:pPr>
              <w:pStyle w:val="TableParagraph"/>
              <w:spacing w:before="78"/>
              <w:ind w:left="108" w:right="162"/>
              <w:rPr>
                <w:sz w:val="20"/>
              </w:rPr>
            </w:pPr>
            <w:r>
              <w:rPr>
                <w:sz w:val="20"/>
              </w:rPr>
              <w:t>Better</w:t>
            </w:r>
            <w:r>
              <w:rPr>
                <w:spacing w:val="-7"/>
                <w:sz w:val="20"/>
              </w:rPr>
              <w:t xml:space="preserve"> </w:t>
            </w:r>
            <w:r>
              <w:rPr>
                <w:sz w:val="20"/>
              </w:rPr>
              <w:t>integrate</w:t>
            </w:r>
            <w:r>
              <w:rPr>
                <w:spacing w:val="-7"/>
                <w:sz w:val="20"/>
              </w:rPr>
              <w:t xml:space="preserve"> </w:t>
            </w:r>
            <w:r>
              <w:rPr>
                <w:sz w:val="20"/>
              </w:rPr>
              <w:t>all</w:t>
            </w:r>
            <w:r>
              <w:rPr>
                <w:spacing w:val="-7"/>
                <w:sz w:val="20"/>
              </w:rPr>
              <w:t xml:space="preserve"> </w:t>
            </w:r>
            <w:r>
              <w:rPr>
                <w:sz w:val="20"/>
              </w:rPr>
              <w:t>Blue</w:t>
            </w:r>
            <w:r>
              <w:rPr>
                <w:spacing w:val="-10"/>
                <w:sz w:val="20"/>
              </w:rPr>
              <w:t xml:space="preserve"> </w:t>
            </w:r>
            <w:r>
              <w:rPr>
                <w:sz w:val="20"/>
              </w:rPr>
              <w:t>Whale</w:t>
            </w:r>
            <w:r>
              <w:rPr>
                <w:spacing w:val="-7"/>
                <w:sz w:val="20"/>
              </w:rPr>
              <w:t xml:space="preserve"> </w:t>
            </w:r>
            <w:r>
              <w:rPr>
                <w:sz w:val="20"/>
              </w:rPr>
              <w:t>sightings</w:t>
            </w:r>
            <w:r>
              <w:rPr>
                <w:spacing w:val="-7"/>
                <w:sz w:val="20"/>
              </w:rPr>
              <w:t xml:space="preserve"> </w:t>
            </w:r>
            <w:r>
              <w:rPr>
                <w:sz w:val="20"/>
              </w:rPr>
              <w:t>data collected by various sources.</w:t>
            </w:r>
          </w:p>
        </w:tc>
        <w:tc>
          <w:tcPr>
            <w:tcW w:w="1493" w:type="dxa"/>
          </w:tcPr>
          <w:p w14:paraId="186BCD73" w14:textId="77777777" w:rsidR="007F174E" w:rsidRDefault="00FE54E1">
            <w:pPr>
              <w:pStyle w:val="TableParagraph"/>
              <w:spacing w:before="78"/>
              <w:ind w:left="278" w:right="107"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2" w:type="dxa"/>
          </w:tcPr>
          <w:p w14:paraId="7AB57211" w14:textId="77777777" w:rsidR="007F174E" w:rsidRDefault="00FE54E1">
            <w:pPr>
              <w:pStyle w:val="TableParagraph"/>
              <w:spacing w:before="78"/>
              <w:ind w:left="411" w:right="402"/>
              <w:jc w:val="center"/>
              <w:rPr>
                <w:sz w:val="20"/>
              </w:rPr>
            </w:pPr>
            <w:r>
              <w:rPr>
                <w:spacing w:val="-5"/>
                <w:sz w:val="20"/>
              </w:rPr>
              <w:t>Low</w:t>
            </w:r>
          </w:p>
        </w:tc>
        <w:tc>
          <w:tcPr>
            <w:tcW w:w="1683" w:type="dxa"/>
          </w:tcPr>
          <w:p w14:paraId="1DE5E659" w14:textId="77777777" w:rsidR="007F174E" w:rsidRDefault="00FE54E1">
            <w:pPr>
              <w:pStyle w:val="TableParagraph"/>
              <w:spacing w:before="78"/>
              <w:ind w:right="330"/>
              <w:jc w:val="right"/>
              <w:rPr>
                <w:sz w:val="20"/>
              </w:rPr>
            </w:pPr>
            <w:r>
              <w:rPr>
                <w:sz w:val="20"/>
              </w:rPr>
              <w:t>Objective</w:t>
            </w:r>
            <w:r>
              <w:rPr>
                <w:spacing w:val="-14"/>
                <w:sz w:val="20"/>
              </w:rPr>
              <w:t xml:space="preserve"> </w:t>
            </w:r>
            <w:r>
              <w:rPr>
                <w:spacing w:val="-10"/>
                <w:sz w:val="20"/>
              </w:rPr>
              <w:t>1</w:t>
            </w:r>
          </w:p>
        </w:tc>
        <w:tc>
          <w:tcPr>
            <w:tcW w:w="1402" w:type="dxa"/>
          </w:tcPr>
          <w:p w14:paraId="17C294AA" w14:textId="77777777" w:rsidR="007F174E" w:rsidRDefault="00FE54E1">
            <w:pPr>
              <w:pStyle w:val="TableParagraph"/>
              <w:spacing w:before="78"/>
              <w:ind w:left="124" w:right="117"/>
              <w:jc w:val="center"/>
              <w:rPr>
                <w:sz w:val="20"/>
              </w:rPr>
            </w:pPr>
            <w:r>
              <w:rPr>
                <w:sz w:val="20"/>
              </w:rPr>
              <w:t>5</w:t>
            </w:r>
            <w:r>
              <w:rPr>
                <w:spacing w:val="-1"/>
                <w:sz w:val="20"/>
              </w:rPr>
              <w:t xml:space="preserve"> </w:t>
            </w:r>
            <w:r>
              <w:rPr>
                <w:spacing w:val="-2"/>
                <w:sz w:val="20"/>
              </w:rPr>
              <w:t>years</w:t>
            </w:r>
          </w:p>
        </w:tc>
        <w:tc>
          <w:tcPr>
            <w:tcW w:w="2007" w:type="dxa"/>
          </w:tcPr>
          <w:p w14:paraId="1ECDF74E" w14:textId="77777777" w:rsidR="007F174E" w:rsidRDefault="00FE54E1">
            <w:pPr>
              <w:pStyle w:val="TableParagraph"/>
              <w:spacing w:before="78"/>
              <w:ind w:left="170" w:right="160"/>
              <w:jc w:val="center"/>
              <w:rPr>
                <w:sz w:val="20"/>
              </w:rPr>
            </w:pPr>
            <w:r>
              <w:rPr>
                <w:sz w:val="20"/>
              </w:rPr>
              <w:t>NGO,</w:t>
            </w:r>
            <w:r>
              <w:rPr>
                <w:spacing w:val="-14"/>
                <w:sz w:val="20"/>
              </w:rPr>
              <w:t xml:space="preserve"> </w:t>
            </w:r>
            <w:r>
              <w:rPr>
                <w:sz w:val="20"/>
              </w:rPr>
              <w:t xml:space="preserve">universities, </w:t>
            </w:r>
            <w:r>
              <w:rPr>
                <w:spacing w:val="-2"/>
                <w:sz w:val="20"/>
              </w:rPr>
              <w:t xml:space="preserve">research </w:t>
            </w:r>
            <w:r>
              <w:rPr>
                <w:sz w:val="20"/>
              </w:rPr>
              <w:t>institutions, DFO</w:t>
            </w:r>
          </w:p>
        </w:tc>
      </w:tr>
      <w:tr w:rsidR="007F174E" w14:paraId="6BB5C691" w14:textId="77777777">
        <w:trPr>
          <w:trHeight w:val="1929"/>
        </w:trPr>
        <w:tc>
          <w:tcPr>
            <w:tcW w:w="648" w:type="dxa"/>
          </w:tcPr>
          <w:p w14:paraId="1CABC221" w14:textId="77777777" w:rsidR="007F174E" w:rsidRDefault="007F174E">
            <w:pPr>
              <w:pStyle w:val="TableParagraph"/>
            </w:pPr>
          </w:p>
          <w:p w14:paraId="04433233" w14:textId="77777777" w:rsidR="007F174E" w:rsidRDefault="007F174E">
            <w:pPr>
              <w:pStyle w:val="TableParagraph"/>
            </w:pPr>
          </w:p>
          <w:p w14:paraId="20E98993" w14:textId="77777777" w:rsidR="007F174E" w:rsidRDefault="007F174E">
            <w:pPr>
              <w:pStyle w:val="TableParagraph"/>
              <w:spacing w:before="9"/>
              <w:rPr>
                <w:sz w:val="29"/>
              </w:rPr>
            </w:pPr>
          </w:p>
          <w:p w14:paraId="3A4F84F9" w14:textId="77777777" w:rsidR="007F174E" w:rsidRDefault="00FE54E1">
            <w:pPr>
              <w:pStyle w:val="TableParagraph"/>
              <w:ind w:left="195" w:right="190"/>
              <w:jc w:val="center"/>
              <w:rPr>
                <w:sz w:val="20"/>
              </w:rPr>
            </w:pPr>
            <w:r>
              <w:rPr>
                <w:spacing w:val="-5"/>
                <w:sz w:val="20"/>
              </w:rPr>
              <w:t>22</w:t>
            </w:r>
          </w:p>
        </w:tc>
        <w:tc>
          <w:tcPr>
            <w:tcW w:w="4457" w:type="dxa"/>
          </w:tcPr>
          <w:p w14:paraId="17AD239E" w14:textId="77777777" w:rsidR="007F174E" w:rsidRDefault="00FE54E1">
            <w:pPr>
              <w:pStyle w:val="TableParagraph"/>
              <w:spacing w:before="78"/>
              <w:ind w:left="108" w:right="162"/>
              <w:rPr>
                <w:sz w:val="20"/>
              </w:rPr>
            </w:pPr>
            <w:r>
              <w:rPr>
                <w:sz w:val="20"/>
              </w:rPr>
              <w:t>Establish</w:t>
            </w:r>
            <w:r>
              <w:rPr>
                <w:spacing w:val="-10"/>
                <w:sz w:val="20"/>
              </w:rPr>
              <w:t xml:space="preserve"> </w:t>
            </w:r>
            <w:r>
              <w:rPr>
                <w:sz w:val="20"/>
              </w:rPr>
              <w:t>international</w:t>
            </w:r>
            <w:r>
              <w:rPr>
                <w:spacing w:val="-11"/>
                <w:sz w:val="20"/>
              </w:rPr>
              <w:t xml:space="preserve"> </w:t>
            </w:r>
            <w:r>
              <w:rPr>
                <w:sz w:val="20"/>
              </w:rPr>
              <w:t>research</w:t>
            </w:r>
            <w:r>
              <w:rPr>
                <w:spacing w:val="-12"/>
                <w:sz w:val="20"/>
              </w:rPr>
              <w:t xml:space="preserve"> </w:t>
            </w:r>
            <w:r>
              <w:rPr>
                <w:sz w:val="20"/>
              </w:rPr>
              <w:t>partnerships</w:t>
            </w:r>
            <w:r>
              <w:rPr>
                <w:spacing w:val="-11"/>
                <w:sz w:val="20"/>
              </w:rPr>
              <w:t xml:space="preserve"> </w:t>
            </w:r>
            <w:r>
              <w:rPr>
                <w:sz w:val="20"/>
              </w:rPr>
              <w:t xml:space="preserve">to enhance understanding of Blue Whale distribution and migration routes. Sharing hydroacoustic data is an example of </w:t>
            </w:r>
            <w:r>
              <w:rPr>
                <w:spacing w:val="-2"/>
                <w:sz w:val="20"/>
              </w:rPr>
              <w:t>collaboration.</w:t>
            </w:r>
          </w:p>
        </w:tc>
        <w:tc>
          <w:tcPr>
            <w:tcW w:w="1493" w:type="dxa"/>
          </w:tcPr>
          <w:p w14:paraId="683C3219" w14:textId="77777777" w:rsidR="007F174E" w:rsidRDefault="00FE54E1">
            <w:pPr>
              <w:pStyle w:val="TableParagraph"/>
              <w:spacing w:before="78"/>
              <w:ind w:left="278" w:right="107"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2" w:type="dxa"/>
          </w:tcPr>
          <w:p w14:paraId="685AD0C8" w14:textId="77777777" w:rsidR="007F174E" w:rsidRDefault="00FE54E1">
            <w:pPr>
              <w:pStyle w:val="TableParagraph"/>
              <w:spacing w:before="78"/>
              <w:ind w:left="411" w:right="402"/>
              <w:jc w:val="center"/>
              <w:rPr>
                <w:sz w:val="20"/>
              </w:rPr>
            </w:pPr>
            <w:r>
              <w:rPr>
                <w:spacing w:val="-5"/>
                <w:sz w:val="20"/>
              </w:rPr>
              <w:t>Low</w:t>
            </w:r>
          </w:p>
        </w:tc>
        <w:tc>
          <w:tcPr>
            <w:tcW w:w="1683" w:type="dxa"/>
          </w:tcPr>
          <w:p w14:paraId="7F08717A" w14:textId="77777777" w:rsidR="007F174E" w:rsidRDefault="00FE54E1">
            <w:pPr>
              <w:pStyle w:val="TableParagraph"/>
              <w:spacing w:before="78"/>
              <w:ind w:right="330"/>
              <w:jc w:val="right"/>
              <w:rPr>
                <w:sz w:val="20"/>
              </w:rPr>
            </w:pPr>
            <w:r>
              <w:rPr>
                <w:sz w:val="20"/>
              </w:rPr>
              <w:t>Objective</w:t>
            </w:r>
            <w:r>
              <w:rPr>
                <w:spacing w:val="-14"/>
                <w:sz w:val="20"/>
              </w:rPr>
              <w:t xml:space="preserve"> </w:t>
            </w:r>
            <w:r>
              <w:rPr>
                <w:spacing w:val="-10"/>
                <w:sz w:val="20"/>
              </w:rPr>
              <w:t>1</w:t>
            </w:r>
          </w:p>
        </w:tc>
        <w:tc>
          <w:tcPr>
            <w:tcW w:w="1402" w:type="dxa"/>
          </w:tcPr>
          <w:p w14:paraId="01F659F3" w14:textId="77777777" w:rsidR="007F174E" w:rsidRDefault="00FE54E1">
            <w:pPr>
              <w:pStyle w:val="TableParagraph"/>
              <w:spacing w:before="78"/>
              <w:ind w:left="124" w:right="117"/>
              <w:jc w:val="center"/>
              <w:rPr>
                <w:sz w:val="20"/>
              </w:rPr>
            </w:pPr>
            <w:r>
              <w:rPr>
                <w:sz w:val="20"/>
              </w:rPr>
              <w:t xml:space="preserve">10 </w:t>
            </w:r>
            <w:r>
              <w:rPr>
                <w:spacing w:val="-2"/>
                <w:sz w:val="20"/>
              </w:rPr>
              <w:t>years</w:t>
            </w:r>
          </w:p>
        </w:tc>
        <w:tc>
          <w:tcPr>
            <w:tcW w:w="2007" w:type="dxa"/>
          </w:tcPr>
          <w:p w14:paraId="62E55FDF" w14:textId="77777777" w:rsidR="007F174E" w:rsidRDefault="00FE54E1">
            <w:pPr>
              <w:pStyle w:val="TableParagraph"/>
              <w:spacing w:before="78"/>
              <w:ind w:left="168" w:right="160"/>
              <w:jc w:val="center"/>
              <w:rPr>
                <w:sz w:val="20"/>
              </w:rPr>
            </w:pPr>
            <w:r>
              <w:rPr>
                <w:spacing w:val="-4"/>
                <w:sz w:val="20"/>
              </w:rPr>
              <w:t>DFO,</w:t>
            </w:r>
          </w:p>
          <w:p w14:paraId="149BC861" w14:textId="77777777" w:rsidR="007F174E" w:rsidRDefault="00FE54E1">
            <w:pPr>
              <w:pStyle w:val="TableParagraph"/>
              <w:spacing w:before="80"/>
              <w:ind w:left="171" w:right="160"/>
              <w:jc w:val="center"/>
              <w:rPr>
                <w:sz w:val="20"/>
              </w:rPr>
            </w:pPr>
            <w:r>
              <w:rPr>
                <w:sz w:val="20"/>
              </w:rPr>
              <w:t>United States National</w:t>
            </w:r>
            <w:r>
              <w:rPr>
                <w:spacing w:val="-14"/>
                <w:sz w:val="20"/>
              </w:rPr>
              <w:t xml:space="preserve"> </w:t>
            </w:r>
            <w:r>
              <w:rPr>
                <w:sz w:val="20"/>
              </w:rPr>
              <w:t>Oceanic and</w:t>
            </w:r>
            <w:r>
              <w:rPr>
                <w:spacing w:val="-14"/>
                <w:sz w:val="20"/>
              </w:rPr>
              <w:t xml:space="preserve"> </w:t>
            </w:r>
            <w:r>
              <w:rPr>
                <w:sz w:val="20"/>
              </w:rPr>
              <w:t xml:space="preserve">Atmospheric </w:t>
            </w:r>
            <w:r>
              <w:rPr>
                <w:spacing w:val="-2"/>
                <w:sz w:val="20"/>
              </w:rPr>
              <w:t>Association (NOAA),</w:t>
            </w:r>
          </w:p>
          <w:p w14:paraId="3762FDF7" w14:textId="77777777" w:rsidR="007F174E" w:rsidRDefault="00FE54E1">
            <w:pPr>
              <w:pStyle w:val="TableParagraph"/>
              <w:spacing w:before="81"/>
              <w:ind w:left="164" w:right="160"/>
              <w:jc w:val="center"/>
              <w:rPr>
                <w:sz w:val="20"/>
              </w:rPr>
            </w:pPr>
            <w:r>
              <w:rPr>
                <w:spacing w:val="-2"/>
                <w:sz w:val="20"/>
              </w:rPr>
              <w:t>universities</w:t>
            </w:r>
          </w:p>
        </w:tc>
      </w:tr>
      <w:tr w:rsidR="007F174E" w14:paraId="48500B20" w14:textId="77777777">
        <w:trPr>
          <w:trHeight w:val="1080"/>
        </w:trPr>
        <w:tc>
          <w:tcPr>
            <w:tcW w:w="648" w:type="dxa"/>
          </w:tcPr>
          <w:p w14:paraId="378FA0B6" w14:textId="77777777" w:rsidR="007F174E" w:rsidRDefault="007F174E">
            <w:pPr>
              <w:pStyle w:val="TableParagraph"/>
            </w:pPr>
          </w:p>
          <w:p w14:paraId="1C153FA9" w14:textId="77777777" w:rsidR="007F174E" w:rsidRDefault="00FE54E1">
            <w:pPr>
              <w:pStyle w:val="TableParagraph"/>
              <w:spacing w:before="172"/>
              <w:ind w:left="195" w:right="190"/>
              <w:jc w:val="center"/>
              <w:rPr>
                <w:sz w:val="20"/>
              </w:rPr>
            </w:pPr>
            <w:r>
              <w:rPr>
                <w:spacing w:val="-5"/>
                <w:sz w:val="20"/>
              </w:rPr>
              <w:t>23</w:t>
            </w:r>
          </w:p>
        </w:tc>
        <w:tc>
          <w:tcPr>
            <w:tcW w:w="4457" w:type="dxa"/>
          </w:tcPr>
          <w:p w14:paraId="7637EC31" w14:textId="77777777" w:rsidR="007F174E" w:rsidRDefault="00FE54E1">
            <w:pPr>
              <w:pStyle w:val="TableParagraph"/>
              <w:spacing w:before="78"/>
              <w:ind w:left="108" w:right="168"/>
              <w:rPr>
                <w:sz w:val="20"/>
              </w:rPr>
            </w:pPr>
            <w:r>
              <w:rPr>
                <w:sz w:val="20"/>
              </w:rPr>
              <w:t>Use</w:t>
            </w:r>
            <w:r>
              <w:rPr>
                <w:spacing w:val="-8"/>
                <w:sz w:val="20"/>
              </w:rPr>
              <w:t xml:space="preserve"> </w:t>
            </w:r>
            <w:r>
              <w:rPr>
                <w:sz w:val="20"/>
              </w:rPr>
              <w:t>photo-identification</w:t>
            </w:r>
            <w:r>
              <w:rPr>
                <w:spacing w:val="-9"/>
                <w:sz w:val="20"/>
              </w:rPr>
              <w:t xml:space="preserve"> </w:t>
            </w:r>
            <w:r>
              <w:rPr>
                <w:sz w:val="20"/>
              </w:rPr>
              <w:t>to</w:t>
            </w:r>
            <w:r>
              <w:rPr>
                <w:spacing w:val="-6"/>
                <w:sz w:val="20"/>
              </w:rPr>
              <w:t xml:space="preserve"> </w:t>
            </w:r>
            <w:r>
              <w:rPr>
                <w:sz w:val="20"/>
              </w:rPr>
              <w:t>monitor</w:t>
            </w:r>
            <w:r>
              <w:rPr>
                <w:spacing w:val="-5"/>
                <w:sz w:val="20"/>
              </w:rPr>
              <w:t xml:space="preserve"> </w:t>
            </w:r>
            <w:r>
              <w:rPr>
                <w:sz w:val="20"/>
              </w:rPr>
              <w:t>Blue</w:t>
            </w:r>
            <w:r>
              <w:rPr>
                <w:spacing w:val="-11"/>
                <w:sz w:val="20"/>
              </w:rPr>
              <w:t xml:space="preserve"> </w:t>
            </w:r>
            <w:r>
              <w:rPr>
                <w:sz w:val="20"/>
              </w:rPr>
              <w:t>Whale entanglement rates in order to better assess the impact of this threat on the health and recovery of the population.</w:t>
            </w:r>
          </w:p>
        </w:tc>
        <w:tc>
          <w:tcPr>
            <w:tcW w:w="1493" w:type="dxa"/>
          </w:tcPr>
          <w:p w14:paraId="5A6CFDAC" w14:textId="77777777" w:rsidR="007F174E" w:rsidRDefault="00FE54E1">
            <w:pPr>
              <w:pStyle w:val="TableParagraph"/>
              <w:spacing w:before="78"/>
              <w:ind w:left="278" w:right="107"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2" w:type="dxa"/>
          </w:tcPr>
          <w:p w14:paraId="224CA2A7" w14:textId="77777777" w:rsidR="007F174E" w:rsidRDefault="00FE54E1">
            <w:pPr>
              <w:pStyle w:val="TableParagraph"/>
              <w:spacing w:before="78"/>
              <w:ind w:right="267"/>
              <w:jc w:val="right"/>
              <w:rPr>
                <w:sz w:val="20"/>
              </w:rPr>
            </w:pPr>
            <w:r>
              <w:rPr>
                <w:spacing w:val="-2"/>
                <w:sz w:val="20"/>
              </w:rPr>
              <w:t>Medium</w:t>
            </w:r>
          </w:p>
        </w:tc>
        <w:tc>
          <w:tcPr>
            <w:tcW w:w="1683" w:type="dxa"/>
          </w:tcPr>
          <w:p w14:paraId="71089B1C" w14:textId="77777777" w:rsidR="007F174E" w:rsidRDefault="00FE54E1">
            <w:pPr>
              <w:pStyle w:val="TableParagraph"/>
              <w:spacing w:before="78"/>
              <w:ind w:left="236" w:firstLine="79"/>
              <w:rPr>
                <w:sz w:val="20"/>
              </w:rPr>
            </w:pPr>
            <w:r>
              <w:rPr>
                <w:sz w:val="20"/>
              </w:rPr>
              <w:t xml:space="preserve">Objective 2, </w:t>
            </w:r>
            <w:r>
              <w:rPr>
                <w:spacing w:val="-2"/>
                <w:sz w:val="20"/>
              </w:rPr>
              <w:t>entanglement</w:t>
            </w:r>
          </w:p>
        </w:tc>
        <w:tc>
          <w:tcPr>
            <w:tcW w:w="1402" w:type="dxa"/>
          </w:tcPr>
          <w:p w14:paraId="72337515" w14:textId="77777777" w:rsidR="007F174E" w:rsidRDefault="00FE54E1">
            <w:pPr>
              <w:pStyle w:val="TableParagraph"/>
              <w:spacing w:before="78"/>
              <w:ind w:left="124" w:right="117"/>
              <w:jc w:val="center"/>
              <w:rPr>
                <w:sz w:val="20"/>
              </w:rPr>
            </w:pPr>
            <w:r>
              <w:rPr>
                <w:spacing w:val="-2"/>
                <w:sz w:val="20"/>
              </w:rPr>
              <w:t>Ongoing</w:t>
            </w:r>
          </w:p>
        </w:tc>
        <w:tc>
          <w:tcPr>
            <w:tcW w:w="2007" w:type="dxa"/>
          </w:tcPr>
          <w:p w14:paraId="3B1FA6D5" w14:textId="77777777" w:rsidR="007F174E" w:rsidRDefault="00FE54E1">
            <w:pPr>
              <w:pStyle w:val="TableParagraph"/>
              <w:spacing w:before="78"/>
              <w:ind w:left="169" w:right="160"/>
              <w:jc w:val="center"/>
              <w:rPr>
                <w:sz w:val="20"/>
              </w:rPr>
            </w:pPr>
            <w:r>
              <w:rPr>
                <w:sz w:val="20"/>
              </w:rPr>
              <w:t>NGO,</w:t>
            </w:r>
            <w:r>
              <w:rPr>
                <w:spacing w:val="-5"/>
                <w:sz w:val="20"/>
              </w:rPr>
              <w:t xml:space="preserve"> DFO</w:t>
            </w:r>
          </w:p>
        </w:tc>
      </w:tr>
    </w:tbl>
    <w:p w14:paraId="41C7AAFC" w14:textId="77777777" w:rsidR="007F174E" w:rsidRDefault="007F174E">
      <w:pPr>
        <w:jc w:val="center"/>
        <w:rPr>
          <w:sz w:val="20"/>
        </w:rPr>
        <w:sectPr w:rsidR="007F174E">
          <w:pgSz w:w="15840" w:h="12240" w:orient="landscape"/>
          <w:pgMar w:top="1340" w:right="1320" w:bottom="1160" w:left="1340" w:header="727" w:footer="972" w:gutter="0"/>
          <w:cols w:space="720"/>
        </w:sectPr>
      </w:pPr>
    </w:p>
    <w:p w14:paraId="23F74FA7" w14:textId="77777777" w:rsidR="007F174E" w:rsidRDefault="007F174E">
      <w:pPr>
        <w:pStyle w:val="BodyText"/>
        <w:spacing w:before="5"/>
        <w:rPr>
          <w:sz w:val="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457"/>
        <w:gridCol w:w="1493"/>
        <w:gridCol w:w="1262"/>
        <w:gridCol w:w="1683"/>
        <w:gridCol w:w="1402"/>
        <w:gridCol w:w="2007"/>
      </w:tblGrid>
      <w:tr w:rsidR="007F174E" w14:paraId="155B49DE" w14:textId="77777777">
        <w:trPr>
          <w:trHeight w:val="844"/>
        </w:trPr>
        <w:tc>
          <w:tcPr>
            <w:tcW w:w="648" w:type="dxa"/>
            <w:shd w:val="clear" w:color="auto" w:fill="541213"/>
          </w:tcPr>
          <w:p w14:paraId="61B785CB" w14:textId="77777777" w:rsidR="007F174E" w:rsidRDefault="007F174E">
            <w:pPr>
              <w:pStyle w:val="TableParagraph"/>
              <w:spacing w:before="2"/>
              <w:rPr>
                <w:sz w:val="21"/>
              </w:rPr>
            </w:pPr>
          </w:p>
          <w:p w14:paraId="5894AB90" w14:textId="77777777" w:rsidR="007F174E" w:rsidRDefault="00FE54E1">
            <w:pPr>
              <w:pStyle w:val="TableParagraph"/>
              <w:ind w:left="10"/>
              <w:jc w:val="center"/>
              <w:rPr>
                <w:b/>
                <w:sz w:val="20"/>
              </w:rPr>
            </w:pPr>
            <w:r>
              <w:rPr>
                <w:b/>
                <w:color w:val="FFFFFF"/>
                <w:w w:val="99"/>
                <w:sz w:val="20"/>
              </w:rPr>
              <w:t>#</w:t>
            </w:r>
          </w:p>
        </w:tc>
        <w:tc>
          <w:tcPr>
            <w:tcW w:w="4457" w:type="dxa"/>
            <w:shd w:val="clear" w:color="auto" w:fill="541213"/>
          </w:tcPr>
          <w:p w14:paraId="5A86A5F4" w14:textId="77777777" w:rsidR="007F174E" w:rsidRDefault="007F174E">
            <w:pPr>
              <w:pStyle w:val="TableParagraph"/>
              <w:spacing w:before="2"/>
              <w:rPr>
                <w:sz w:val="21"/>
              </w:rPr>
            </w:pPr>
          </w:p>
          <w:p w14:paraId="7A995808" w14:textId="77777777" w:rsidR="007F174E" w:rsidRDefault="00FE54E1">
            <w:pPr>
              <w:pStyle w:val="TableParagraph"/>
              <w:ind w:left="1284"/>
              <w:rPr>
                <w:b/>
                <w:sz w:val="20"/>
              </w:rPr>
            </w:pPr>
            <w:r>
              <w:rPr>
                <w:b/>
                <w:color w:val="FFFFFF"/>
                <w:sz w:val="20"/>
              </w:rPr>
              <w:t>Recovery</w:t>
            </w:r>
            <w:r>
              <w:rPr>
                <w:b/>
                <w:color w:val="FFFFFF"/>
                <w:spacing w:val="-10"/>
                <w:sz w:val="20"/>
              </w:rPr>
              <w:t xml:space="preserve"> </w:t>
            </w:r>
            <w:r>
              <w:rPr>
                <w:b/>
                <w:color w:val="FFFFFF"/>
                <w:spacing w:val="-2"/>
                <w:sz w:val="20"/>
              </w:rPr>
              <w:t>measures</w:t>
            </w:r>
          </w:p>
        </w:tc>
        <w:tc>
          <w:tcPr>
            <w:tcW w:w="1493" w:type="dxa"/>
            <w:shd w:val="clear" w:color="auto" w:fill="541213"/>
          </w:tcPr>
          <w:p w14:paraId="67D3154D" w14:textId="77777777" w:rsidR="007F174E" w:rsidRDefault="00FE54E1">
            <w:pPr>
              <w:pStyle w:val="TableParagraph"/>
              <w:spacing w:before="129"/>
              <w:ind w:left="302" w:right="398" w:firstLine="100"/>
              <w:rPr>
                <w:b/>
                <w:sz w:val="20"/>
              </w:rPr>
            </w:pPr>
            <w:r>
              <w:rPr>
                <w:b/>
                <w:color w:val="FFFFFF"/>
                <w:spacing w:val="-2"/>
                <w:sz w:val="20"/>
              </w:rPr>
              <w:t>Broad strategy</w:t>
            </w:r>
          </w:p>
        </w:tc>
        <w:tc>
          <w:tcPr>
            <w:tcW w:w="1262" w:type="dxa"/>
            <w:shd w:val="clear" w:color="auto" w:fill="541213"/>
          </w:tcPr>
          <w:p w14:paraId="27E5287B" w14:textId="77777777" w:rsidR="007F174E" w:rsidRDefault="007F174E">
            <w:pPr>
              <w:pStyle w:val="TableParagraph"/>
              <w:spacing w:before="2"/>
              <w:rPr>
                <w:sz w:val="21"/>
              </w:rPr>
            </w:pPr>
          </w:p>
          <w:p w14:paraId="1D4EB3AD" w14:textId="77777777" w:rsidR="007F174E" w:rsidRDefault="00FE54E1">
            <w:pPr>
              <w:pStyle w:val="TableParagraph"/>
              <w:ind w:right="286"/>
              <w:jc w:val="right"/>
              <w:rPr>
                <w:b/>
                <w:sz w:val="20"/>
              </w:rPr>
            </w:pPr>
            <w:r>
              <w:rPr>
                <w:b/>
                <w:color w:val="FFFFFF"/>
                <w:spacing w:val="-2"/>
                <w:sz w:val="20"/>
              </w:rPr>
              <w:t>Priority</w:t>
            </w:r>
            <w:r>
              <w:rPr>
                <w:b/>
                <w:color w:val="FFFFFF"/>
                <w:spacing w:val="-2"/>
                <w:sz w:val="20"/>
                <w:vertAlign w:val="superscript"/>
              </w:rPr>
              <w:t>3</w:t>
            </w:r>
          </w:p>
        </w:tc>
        <w:tc>
          <w:tcPr>
            <w:tcW w:w="1683" w:type="dxa"/>
            <w:shd w:val="clear" w:color="auto" w:fill="541213"/>
          </w:tcPr>
          <w:p w14:paraId="6F4FC824" w14:textId="77777777" w:rsidR="007F174E" w:rsidRDefault="00FE54E1">
            <w:pPr>
              <w:pStyle w:val="TableParagraph"/>
              <w:spacing w:before="74"/>
              <w:ind w:left="306" w:right="291" w:hanging="8"/>
              <w:jc w:val="both"/>
              <w:rPr>
                <w:b/>
                <w:sz w:val="20"/>
              </w:rPr>
            </w:pPr>
            <w:r>
              <w:rPr>
                <w:b/>
                <w:color w:val="FFFFFF"/>
                <w:sz w:val="20"/>
              </w:rPr>
              <w:t xml:space="preserve">Threats or </w:t>
            </w:r>
            <w:r>
              <w:rPr>
                <w:b/>
                <w:color w:val="FFFFFF"/>
                <w:spacing w:val="-2"/>
                <w:sz w:val="20"/>
              </w:rPr>
              <w:t>objectives addressed</w:t>
            </w:r>
            <w:r>
              <w:rPr>
                <w:b/>
                <w:color w:val="FFFFFF"/>
                <w:spacing w:val="-2"/>
                <w:sz w:val="20"/>
                <w:vertAlign w:val="superscript"/>
              </w:rPr>
              <w:t>4</w:t>
            </w:r>
          </w:p>
        </w:tc>
        <w:tc>
          <w:tcPr>
            <w:tcW w:w="1402" w:type="dxa"/>
            <w:shd w:val="clear" w:color="auto" w:fill="541213"/>
          </w:tcPr>
          <w:p w14:paraId="62BDF42D" w14:textId="77777777" w:rsidR="007F174E" w:rsidRDefault="007F174E">
            <w:pPr>
              <w:pStyle w:val="TableParagraph"/>
              <w:spacing w:before="2"/>
              <w:rPr>
                <w:sz w:val="21"/>
              </w:rPr>
            </w:pPr>
          </w:p>
          <w:p w14:paraId="2C4D6027" w14:textId="77777777" w:rsidR="007F174E" w:rsidRDefault="00FE54E1">
            <w:pPr>
              <w:pStyle w:val="TableParagraph"/>
              <w:ind w:left="129" w:right="117"/>
              <w:jc w:val="center"/>
              <w:rPr>
                <w:b/>
                <w:sz w:val="20"/>
              </w:rPr>
            </w:pPr>
            <w:r>
              <w:rPr>
                <w:b/>
                <w:color w:val="FFFFFF"/>
                <w:spacing w:val="-2"/>
                <w:sz w:val="20"/>
              </w:rPr>
              <w:t>Timeline</w:t>
            </w:r>
          </w:p>
        </w:tc>
        <w:tc>
          <w:tcPr>
            <w:tcW w:w="2007" w:type="dxa"/>
            <w:shd w:val="clear" w:color="auto" w:fill="541213"/>
          </w:tcPr>
          <w:p w14:paraId="2F6E9109" w14:textId="77777777" w:rsidR="007F174E" w:rsidRDefault="007F174E">
            <w:pPr>
              <w:pStyle w:val="TableParagraph"/>
              <w:spacing w:before="2"/>
              <w:rPr>
                <w:sz w:val="21"/>
              </w:rPr>
            </w:pPr>
          </w:p>
          <w:p w14:paraId="3FBECA14" w14:textId="77777777" w:rsidR="007F174E" w:rsidRDefault="00FE54E1">
            <w:pPr>
              <w:pStyle w:val="TableParagraph"/>
              <w:ind w:left="355"/>
              <w:rPr>
                <w:b/>
                <w:sz w:val="20"/>
              </w:rPr>
            </w:pPr>
            <w:r>
              <w:rPr>
                <w:b/>
                <w:color w:val="FFFFFF"/>
                <w:spacing w:val="-2"/>
                <w:sz w:val="20"/>
              </w:rPr>
              <w:t>Partnerships</w:t>
            </w:r>
            <w:r>
              <w:rPr>
                <w:b/>
                <w:color w:val="FFFFFF"/>
                <w:spacing w:val="-2"/>
                <w:sz w:val="20"/>
                <w:vertAlign w:val="superscript"/>
              </w:rPr>
              <w:t>5</w:t>
            </w:r>
          </w:p>
        </w:tc>
      </w:tr>
      <w:tr w:rsidR="007F174E" w14:paraId="08B5D56D" w14:textId="77777777">
        <w:trPr>
          <w:trHeight w:val="1079"/>
        </w:trPr>
        <w:tc>
          <w:tcPr>
            <w:tcW w:w="648" w:type="dxa"/>
          </w:tcPr>
          <w:p w14:paraId="6A2D9300" w14:textId="77777777" w:rsidR="007F174E" w:rsidRDefault="007F174E">
            <w:pPr>
              <w:pStyle w:val="TableParagraph"/>
            </w:pPr>
          </w:p>
          <w:p w14:paraId="716D6088" w14:textId="77777777" w:rsidR="007F174E" w:rsidRDefault="00FE54E1">
            <w:pPr>
              <w:pStyle w:val="TableParagraph"/>
              <w:spacing w:before="171"/>
              <w:ind w:left="195" w:right="190"/>
              <w:jc w:val="center"/>
              <w:rPr>
                <w:sz w:val="20"/>
              </w:rPr>
            </w:pPr>
            <w:r>
              <w:rPr>
                <w:spacing w:val="-5"/>
                <w:sz w:val="20"/>
              </w:rPr>
              <w:t>24</w:t>
            </w:r>
          </w:p>
        </w:tc>
        <w:tc>
          <w:tcPr>
            <w:tcW w:w="4457" w:type="dxa"/>
          </w:tcPr>
          <w:p w14:paraId="0C1D3313" w14:textId="77777777" w:rsidR="007F174E" w:rsidRDefault="00FE54E1">
            <w:pPr>
              <w:pStyle w:val="TableParagraph"/>
              <w:spacing w:before="78"/>
              <w:ind w:left="108" w:right="162"/>
              <w:rPr>
                <w:sz w:val="20"/>
              </w:rPr>
            </w:pPr>
            <w:r>
              <w:rPr>
                <w:sz w:val="20"/>
              </w:rPr>
              <w:t>Study</w:t>
            </w:r>
            <w:r>
              <w:rPr>
                <w:spacing w:val="-8"/>
                <w:sz w:val="20"/>
              </w:rPr>
              <w:t xml:space="preserve"> </w:t>
            </w:r>
            <w:r>
              <w:rPr>
                <w:sz w:val="20"/>
              </w:rPr>
              <w:t>and</w:t>
            </w:r>
            <w:r>
              <w:rPr>
                <w:spacing w:val="-6"/>
                <w:sz w:val="20"/>
              </w:rPr>
              <w:t xml:space="preserve"> </w:t>
            </w:r>
            <w:r>
              <w:rPr>
                <w:sz w:val="20"/>
              </w:rPr>
              <w:t>implement</w:t>
            </w:r>
            <w:r>
              <w:rPr>
                <w:spacing w:val="-9"/>
                <w:sz w:val="20"/>
              </w:rPr>
              <w:t xml:space="preserve"> </w:t>
            </w:r>
            <w:r>
              <w:rPr>
                <w:sz w:val="20"/>
              </w:rPr>
              <w:t>measures</w:t>
            </w:r>
            <w:r>
              <w:rPr>
                <w:spacing w:val="-7"/>
                <w:sz w:val="20"/>
              </w:rPr>
              <w:t xml:space="preserve"> </w:t>
            </w:r>
            <w:r>
              <w:rPr>
                <w:sz w:val="20"/>
              </w:rPr>
              <w:t>to</w:t>
            </w:r>
            <w:r>
              <w:rPr>
                <w:spacing w:val="-7"/>
                <w:sz w:val="20"/>
              </w:rPr>
              <w:t xml:space="preserve"> </w:t>
            </w:r>
            <w:r>
              <w:rPr>
                <w:sz w:val="20"/>
              </w:rPr>
              <w:t>reduce</w:t>
            </w:r>
            <w:r>
              <w:rPr>
                <w:spacing w:val="-7"/>
                <w:sz w:val="20"/>
              </w:rPr>
              <w:t xml:space="preserve"> </w:t>
            </w:r>
            <w:r>
              <w:rPr>
                <w:sz w:val="20"/>
              </w:rPr>
              <w:t>the negative impact of noise caused by human activities,</w:t>
            </w:r>
            <w:r>
              <w:rPr>
                <w:spacing w:val="-3"/>
                <w:sz w:val="20"/>
              </w:rPr>
              <w:t xml:space="preserve"> </w:t>
            </w:r>
            <w:r>
              <w:rPr>
                <w:sz w:val="20"/>
              </w:rPr>
              <w:t>such</w:t>
            </w:r>
            <w:r>
              <w:rPr>
                <w:spacing w:val="-3"/>
                <w:sz w:val="20"/>
              </w:rPr>
              <w:t xml:space="preserve"> </w:t>
            </w:r>
            <w:r>
              <w:rPr>
                <w:sz w:val="20"/>
              </w:rPr>
              <w:t>as</w:t>
            </w:r>
            <w:r>
              <w:rPr>
                <w:spacing w:val="-2"/>
                <w:sz w:val="20"/>
              </w:rPr>
              <w:t xml:space="preserve"> </w:t>
            </w:r>
            <w:r>
              <w:rPr>
                <w:sz w:val="20"/>
              </w:rPr>
              <w:t>shipping,</w:t>
            </w:r>
            <w:r>
              <w:rPr>
                <w:spacing w:val="-1"/>
                <w:sz w:val="20"/>
              </w:rPr>
              <w:t xml:space="preserve"> </w:t>
            </w:r>
            <w:r>
              <w:rPr>
                <w:sz w:val="20"/>
              </w:rPr>
              <w:t>construction,</w:t>
            </w:r>
            <w:r>
              <w:rPr>
                <w:spacing w:val="-3"/>
                <w:sz w:val="20"/>
              </w:rPr>
              <w:t xml:space="preserve"> </w:t>
            </w:r>
            <w:r>
              <w:rPr>
                <w:sz w:val="20"/>
              </w:rPr>
              <w:t>and seismic exploration.</w:t>
            </w:r>
          </w:p>
        </w:tc>
        <w:tc>
          <w:tcPr>
            <w:tcW w:w="1493" w:type="dxa"/>
          </w:tcPr>
          <w:p w14:paraId="573D2882" w14:textId="77777777" w:rsidR="007F174E" w:rsidRDefault="00FE54E1">
            <w:pPr>
              <w:pStyle w:val="TableParagraph"/>
              <w:spacing w:before="78"/>
              <w:ind w:left="147" w:right="141"/>
              <w:jc w:val="center"/>
              <w:rPr>
                <w:sz w:val="20"/>
              </w:rPr>
            </w:pPr>
            <w:r>
              <w:rPr>
                <w:spacing w:val="-2"/>
                <w:sz w:val="20"/>
              </w:rPr>
              <w:t>Conservation</w:t>
            </w:r>
          </w:p>
        </w:tc>
        <w:tc>
          <w:tcPr>
            <w:tcW w:w="1262" w:type="dxa"/>
          </w:tcPr>
          <w:p w14:paraId="6047DD70" w14:textId="77777777" w:rsidR="007F174E" w:rsidRDefault="00FE54E1">
            <w:pPr>
              <w:pStyle w:val="TableParagraph"/>
              <w:spacing w:before="78"/>
              <w:ind w:left="411" w:right="404"/>
              <w:jc w:val="center"/>
              <w:rPr>
                <w:sz w:val="20"/>
              </w:rPr>
            </w:pPr>
            <w:r>
              <w:rPr>
                <w:spacing w:val="-4"/>
                <w:sz w:val="20"/>
              </w:rPr>
              <w:t>High</w:t>
            </w:r>
          </w:p>
        </w:tc>
        <w:tc>
          <w:tcPr>
            <w:tcW w:w="1683" w:type="dxa"/>
          </w:tcPr>
          <w:p w14:paraId="40070634" w14:textId="77777777" w:rsidR="007F174E" w:rsidRDefault="00FE54E1">
            <w:pPr>
              <w:pStyle w:val="TableParagraph"/>
              <w:spacing w:before="78" w:line="242" w:lineRule="auto"/>
              <w:ind w:left="603" w:right="295" w:hanging="288"/>
              <w:rPr>
                <w:sz w:val="20"/>
              </w:rPr>
            </w:pPr>
            <w:r>
              <w:rPr>
                <w:sz w:val="20"/>
              </w:rPr>
              <w:t>Objective</w:t>
            </w:r>
            <w:r>
              <w:rPr>
                <w:spacing w:val="-14"/>
                <w:sz w:val="20"/>
              </w:rPr>
              <w:t xml:space="preserve"> </w:t>
            </w:r>
            <w:r>
              <w:rPr>
                <w:sz w:val="20"/>
              </w:rPr>
              <w:t xml:space="preserve">2, </w:t>
            </w:r>
            <w:r>
              <w:rPr>
                <w:spacing w:val="-2"/>
                <w:sz w:val="20"/>
              </w:rPr>
              <w:t>noise</w:t>
            </w:r>
          </w:p>
        </w:tc>
        <w:tc>
          <w:tcPr>
            <w:tcW w:w="1402" w:type="dxa"/>
          </w:tcPr>
          <w:p w14:paraId="6885BDAC" w14:textId="77777777" w:rsidR="007F174E" w:rsidRDefault="00FE54E1">
            <w:pPr>
              <w:pStyle w:val="TableParagraph"/>
              <w:spacing w:before="78"/>
              <w:ind w:left="129" w:right="117"/>
              <w:jc w:val="center"/>
              <w:rPr>
                <w:sz w:val="20"/>
              </w:rPr>
            </w:pPr>
            <w:r>
              <w:rPr>
                <w:spacing w:val="-2"/>
                <w:sz w:val="20"/>
              </w:rPr>
              <w:t>Ongoing</w:t>
            </w:r>
          </w:p>
        </w:tc>
        <w:tc>
          <w:tcPr>
            <w:tcW w:w="2007" w:type="dxa"/>
          </w:tcPr>
          <w:p w14:paraId="6DCA65F2" w14:textId="77777777" w:rsidR="007F174E" w:rsidRDefault="00FE54E1">
            <w:pPr>
              <w:pStyle w:val="TableParagraph"/>
              <w:spacing w:before="78"/>
              <w:ind w:left="171" w:right="160"/>
              <w:jc w:val="center"/>
              <w:rPr>
                <w:sz w:val="20"/>
              </w:rPr>
            </w:pPr>
            <w:r>
              <w:rPr>
                <w:sz w:val="20"/>
              </w:rPr>
              <w:t>DFO,</w:t>
            </w:r>
            <w:r>
              <w:rPr>
                <w:spacing w:val="-14"/>
                <w:sz w:val="20"/>
              </w:rPr>
              <w:t xml:space="preserve"> </w:t>
            </w:r>
            <w:r>
              <w:rPr>
                <w:sz w:val="20"/>
              </w:rPr>
              <w:t>TC,</w:t>
            </w:r>
            <w:r>
              <w:rPr>
                <w:spacing w:val="-14"/>
                <w:sz w:val="20"/>
              </w:rPr>
              <w:t xml:space="preserve"> </w:t>
            </w:r>
            <w:r>
              <w:rPr>
                <w:sz w:val="20"/>
              </w:rPr>
              <w:t xml:space="preserve">industry, universities, NGO, </w:t>
            </w:r>
            <w:r>
              <w:rPr>
                <w:spacing w:val="-4"/>
                <w:sz w:val="20"/>
              </w:rPr>
              <w:t>PCA</w:t>
            </w:r>
          </w:p>
        </w:tc>
      </w:tr>
      <w:tr w:rsidR="007F174E" w14:paraId="0F7EC8BA" w14:textId="77777777">
        <w:trPr>
          <w:trHeight w:val="2001"/>
        </w:trPr>
        <w:tc>
          <w:tcPr>
            <w:tcW w:w="648" w:type="dxa"/>
          </w:tcPr>
          <w:p w14:paraId="42C96846" w14:textId="77777777" w:rsidR="007F174E" w:rsidRDefault="007F174E">
            <w:pPr>
              <w:pStyle w:val="TableParagraph"/>
            </w:pPr>
          </w:p>
          <w:p w14:paraId="43B22FAE" w14:textId="77777777" w:rsidR="007F174E" w:rsidRDefault="007F174E">
            <w:pPr>
              <w:pStyle w:val="TableParagraph"/>
            </w:pPr>
          </w:p>
          <w:p w14:paraId="25DBEF6B" w14:textId="77777777" w:rsidR="007F174E" w:rsidRDefault="007F174E">
            <w:pPr>
              <w:pStyle w:val="TableParagraph"/>
            </w:pPr>
          </w:p>
          <w:p w14:paraId="017CA11C" w14:textId="77777777" w:rsidR="007F174E" w:rsidRDefault="00FE54E1">
            <w:pPr>
              <w:pStyle w:val="TableParagraph"/>
              <w:spacing w:before="126"/>
              <w:ind w:left="195" w:right="190"/>
              <w:jc w:val="center"/>
              <w:rPr>
                <w:sz w:val="20"/>
              </w:rPr>
            </w:pPr>
            <w:r>
              <w:rPr>
                <w:spacing w:val="-5"/>
                <w:sz w:val="20"/>
              </w:rPr>
              <w:t>25</w:t>
            </w:r>
          </w:p>
        </w:tc>
        <w:tc>
          <w:tcPr>
            <w:tcW w:w="4457" w:type="dxa"/>
          </w:tcPr>
          <w:p w14:paraId="253D5C5B" w14:textId="77777777" w:rsidR="007F174E" w:rsidRDefault="00FE54E1">
            <w:pPr>
              <w:pStyle w:val="TableParagraph"/>
              <w:spacing w:before="81"/>
              <w:ind w:left="108" w:right="168"/>
              <w:rPr>
                <w:sz w:val="20"/>
              </w:rPr>
            </w:pPr>
            <w:r>
              <w:rPr>
                <w:sz w:val="20"/>
              </w:rPr>
              <w:t>Develop and implement response plans to reduce impacts to Blue Whales and their habitat likely to be caused by toxic spills. The government's</w:t>
            </w:r>
            <w:r>
              <w:rPr>
                <w:spacing w:val="-1"/>
                <w:sz w:val="20"/>
              </w:rPr>
              <w:t xml:space="preserve"> </w:t>
            </w:r>
            <w:r>
              <w:rPr>
                <w:sz w:val="20"/>
              </w:rPr>
              <w:t>initiative</w:t>
            </w:r>
            <w:r>
              <w:rPr>
                <w:spacing w:val="-3"/>
                <w:sz w:val="20"/>
              </w:rPr>
              <w:t xml:space="preserve"> </w:t>
            </w:r>
            <w:r>
              <w:rPr>
                <w:sz w:val="20"/>
              </w:rPr>
              <w:t>to</w:t>
            </w:r>
            <w:r>
              <w:rPr>
                <w:spacing w:val="-3"/>
                <w:sz w:val="20"/>
              </w:rPr>
              <w:t xml:space="preserve"> </w:t>
            </w:r>
            <w:r>
              <w:rPr>
                <w:sz w:val="20"/>
              </w:rPr>
              <w:t>strengthen</w:t>
            </w:r>
            <w:r>
              <w:rPr>
                <w:spacing w:val="-4"/>
                <w:sz w:val="20"/>
              </w:rPr>
              <w:t xml:space="preserve"> </w:t>
            </w:r>
            <w:r>
              <w:rPr>
                <w:sz w:val="20"/>
              </w:rPr>
              <w:t>the</w:t>
            </w:r>
            <w:r>
              <w:rPr>
                <w:spacing w:val="-4"/>
                <w:sz w:val="20"/>
              </w:rPr>
              <w:t xml:space="preserve"> </w:t>
            </w:r>
            <w:r>
              <w:rPr>
                <w:sz w:val="20"/>
              </w:rPr>
              <w:t>tanker safety system includes improving response planning in the event of toxic spills in targeted areas</w:t>
            </w:r>
            <w:r>
              <w:rPr>
                <w:spacing w:val="-5"/>
                <w:sz w:val="20"/>
              </w:rPr>
              <w:t xml:space="preserve"> </w:t>
            </w:r>
            <w:r>
              <w:rPr>
                <w:sz w:val="20"/>
              </w:rPr>
              <w:t>such</w:t>
            </w:r>
            <w:r>
              <w:rPr>
                <w:spacing w:val="-6"/>
                <w:sz w:val="20"/>
              </w:rPr>
              <w:t xml:space="preserve"> </w:t>
            </w:r>
            <w:r>
              <w:rPr>
                <w:sz w:val="20"/>
              </w:rPr>
              <w:t>as</w:t>
            </w:r>
            <w:r>
              <w:rPr>
                <w:spacing w:val="-5"/>
                <w:sz w:val="20"/>
              </w:rPr>
              <w:t xml:space="preserve"> </w:t>
            </w:r>
            <w:r>
              <w:rPr>
                <w:sz w:val="20"/>
              </w:rPr>
              <w:t>the</w:t>
            </w:r>
            <w:r>
              <w:rPr>
                <w:spacing w:val="-6"/>
                <w:sz w:val="20"/>
              </w:rPr>
              <w:t xml:space="preserve"> </w:t>
            </w:r>
            <w:r>
              <w:rPr>
                <w:sz w:val="20"/>
              </w:rPr>
              <w:t>Gulf</w:t>
            </w:r>
            <w:r>
              <w:rPr>
                <w:spacing w:val="-4"/>
                <w:sz w:val="20"/>
              </w:rPr>
              <w:t xml:space="preserve"> </w:t>
            </w:r>
            <w:r>
              <w:rPr>
                <w:sz w:val="20"/>
              </w:rPr>
              <w:t>of</w:t>
            </w:r>
            <w:r>
              <w:rPr>
                <w:spacing w:val="-4"/>
                <w:sz w:val="20"/>
              </w:rPr>
              <w:t xml:space="preserve"> </w:t>
            </w:r>
            <w:r>
              <w:rPr>
                <w:sz w:val="20"/>
              </w:rPr>
              <w:t>St.</w:t>
            </w:r>
            <w:r>
              <w:rPr>
                <w:spacing w:val="-6"/>
                <w:sz w:val="20"/>
              </w:rPr>
              <w:t xml:space="preserve"> </w:t>
            </w:r>
            <w:r>
              <w:rPr>
                <w:sz w:val="20"/>
              </w:rPr>
              <w:t>Lawrence,</w:t>
            </w:r>
            <w:r>
              <w:rPr>
                <w:spacing w:val="-7"/>
                <w:sz w:val="20"/>
              </w:rPr>
              <w:t xml:space="preserve"> </w:t>
            </w:r>
            <w:r>
              <w:rPr>
                <w:sz w:val="20"/>
              </w:rPr>
              <w:t>a</w:t>
            </w:r>
            <w:r>
              <w:rPr>
                <w:spacing w:val="-4"/>
                <w:sz w:val="20"/>
              </w:rPr>
              <w:t xml:space="preserve"> </w:t>
            </w:r>
            <w:r>
              <w:rPr>
                <w:sz w:val="20"/>
              </w:rPr>
              <w:t>high- risk area for spill impacts.</w:t>
            </w:r>
          </w:p>
        </w:tc>
        <w:tc>
          <w:tcPr>
            <w:tcW w:w="1493" w:type="dxa"/>
          </w:tcPr>
          <w:p w14:paraId="3E0CD6D7" w14:textId="77777777" w:rsidR="007F174E" w:rsidRDefault="00FE54E1">
            <w:pPr>
              <w:pStyle w:val="TableParagraph"/>
              <w:spacing w:before="81"/>
              <w:ind w:left="147" w:right="141"/>
              <w:jc w:val="center"/>
              <w:rPr>
                <w:sz w:val="20"/>
              </w:rPr>
            </w:pPr>
            <w:r>
              <w:rPr>
                <w:spacing w:val="-2"/>
                <w:sz w:val="20"/>
              </w:rPr>
              <w:t>Conservation</w:t>
            </w:r>
          </w:p>
        </w:tc>
        <w:tc>
          <w:tcPr>
            <w:tcW w:w="1262" w:type="dxa"/>
          </w:tcPr>
          <w:p w14:paraId="0D9ADBE6" w14:textId="77777777" w:rsidR="007F174E" w:rsidRDefault="00FE54E1">
            <w:pPr>
              <w:pStyle w:val="TableParagraph"/>
              <w:spacing w:before="81"/>
              <w:ind w:right="267"/>
              <w:jc w:val="right"/>
              <w:rPr>
                <w:sz w:val="20"/>
              </w:rPr>
            </w:pPr>
            <w:r>
              <w:rPr>
                <w:spacing w:val="-2"/>
                <w:sz w:val="20"/>
              </w:rPr>
              <w:t>Medium</w:t>
            </w:r>
          </w:p>
        </w:tc>
        <w:tc>
          <w:tcPr>
            <w:tcW w:w="1683" w:type="dxa"/>
          </w:tcPr>
          <w:p w14:paraId="08F2C400" w14:textId="77777777" w:rsidR="007F174E" w:rsidRDefault="00FE54E1">
            <w:pPr>
              <w:pStyle w:val="TableParagraph"/>
              <w:spacing w:before="81"/>
              <w:ind w:left="620" w:right="295" w:hanging="305"/>
              <w:rPr>
                <w:sz w:val="20"/>
              </w:rPr>
            </w:pPr>
            <w:r>
              <w:rPr>
                <w:sz w:val="20"/>
              </w:rPr>
              <w:t>Objective</w:t>
            </w:r>
            <w:r>
              <w:rPr>
                <w:spacing w:val="-14"/>
                <w:sz w:val="20"/>
              </w:rPr>
              <w:t xml:space="preserve"> </w:t>
            </w:r>
            <w:r>
              <w:rPr>
                <w:sz w:val="20"/>
              </w:rPr>
              <w:t xml:space="preserve">2, </w:t>
            </w:r>
            <w:r>
              <w:rPr>
                <w:spacing w:val="-2"/>
                <w:sz w:val="20"/>
              </w:rPr>
              <w:t>spills</w:t>
            </w:r>
          </w:p>
        </w:tc>
        <w:tc>
          <w:tcPr>
            <w:tcW w:w="1402" w:type="dxa"/>
          </w:tcPr>
          <w:p w14:paraId="6455E560" w14:textId="77777777" w:rsidR="007F174E" w:rsidRDefault="00FE54E1">
            <w:pPr>
              <w:pStyle w:val="TableParagraph"/>
              <w:spacing w:before="81"/>
              <w:ind w:left="124" w:right="117"/>
              <w:jc w:val="center"/>
              <w:rPr>
                <w:sz w:val="20"/>
              </w:rPr>
            </w:pPr>
            <w:r>
              <w:rPr>
                <w:sz w:val="20"/>
              </w:rPr>
              <w:t>5</w:t>
            </w:r>
            <w:r>
              <w:rPr>
                <w:spacing w:val="-1"/>
                <w:sz w:val="20"/>
              </w:rPr>
              <w:t xml:space="preserve"> </w:t>
            </w:r>
            <w:r>
              <w:rPr>
                <w:spacing w:val="-2"/>
                <w:sz w:val="20"/>
              </w:rPr>
              <w:t>years</w:t>
            </w:r>
          </w:p>
        </w:tc>
        <w:tc>
          <w:tcPr>
            <w:tcW w:w="2007" w:type="dxa"/>
          </w:tcPr>
          <w:p w14:paraId="4E4D889D" w14:textId="77777777" w:rsidR="007F174E" w:rsidRDefault="00FE54E1">
            <w:pPr>
              <w:pStyle w:val="TableParagraph"/>
              <w:spacing w:before="81"/>
              <w:ind w:left="370" w:right="361" w:hanging="2"/>
              <w:jc w:val="center"/>
              <w:rPr>
                <w:sz w:val="20"/>
              </w:rPr>
            </w:pPr>
            <w:r>
              <w:rPr>
                <w:sz w:val="20"/>
              </w:rPr>
              <w:t>Provincial</w:t>
            </w:r>
            <w:r>
              <w:rPr>
                <w:spacing w:val="-14"/>
                <w:sz w:val="20"/>
              </w:rPr>
              <w:t xml:space="preserve"> </w:t>
            </w:r>
            <w:r>
              <w:rPr>
                <w:sz w:val="20"/>
              </w:rPr>
              <w:t xml:space="preserve">and </w:t>
            </w:r>
            <w:r>
              <w:rPr>
                <w:spacing w:val="-2"/>
                <w:sz w:val="20"/>
              </w:rPr>
              <w:t xml:space="preserve">federal departments, </w:t>
            </w:r>
            <w:r>
              <w:rPr>
                <w:sz w:val="20"/>
              </w:rPr>
              <w:t>industry,</w:t>
            </w:r>
            <w:r>
              <w:rPr>
                <w:spacing w:val="-14"/>
                <w:sz w:val="20"/>
              </w:rPr>
              <w:t xml:space="preserve"> </w:t>
            </w:r>
            <w:r>
              <w:rPr>
                <w:sz w:val="20"/>
              </w:rPr>
              <w:t>NGO</w:t>
            </w:r>
          </w:p>
        </w:tc>
      </w:tr>
      <w:tr w:rsidR="007F174E" w14:paraId="680F137D" w14:textId="77777777">
        <w:trPr>
          <w:trHeight w:val="1768"/>
        </w:trPr>
        <w:tc>
          <w:tcPr>
            <w:tcW w:w="648" w:type="dxa"/>
          </w:tcPr>
          <w:p w14:paraId="0DE74B4F" w14:textId="77777777" w:rsidR="007F174E" w:rsidRDefault="007F174E">
            <w:pPr>
              <w:pStyle w:val="TableParagraph"/>
            </w:pPr>
          </w:p>
          <w:p w14:paraId="7D40D0F7" w14:textId="77777777" w:rsidR="007F174E" w:rsidRDefault="007F174E">
            <w:pPr>
              <w:pStyle w:val="TableParagraph"/>
            </w:pPr>
          </w:p>
          <w:p w14:paraId="3A9D8792" w14:textId="77777777" w:rsidR="007F174E" w:rsidRDefault="007F174E">
            <w:pPr>
              <w:pStyle w:val="TableParagraph"/>
              <w:spacing w:before="8"/>
            </w:pPr>
          </w:p>
          <w:p w14:paraId="4866BEFC" w14:textId="77777777" w:rsidR="007F174E" w:rsidRDefault="00FE54E1">
            <w:pPr>
              <w:pStyle w:val="TableParagraph"/>
              <w:ind w:left="195" w:right="190"/>
              <w:jc w:val="center"/>
              <w:rPr>
                <w:sz w:val="20"/>
              </w:rPr>
            </w:pPr>
            <w:r>
              <w:rPr>
                <w:spacing w:val="-5"/>
                <w:sz w:val="20"/>
              </w:rPr>
              <w:t>26</w:t>
            </w:r>
          </w:p>
        </w:tc>
        <w:tc>
          <w:tcPr>
            <w:tcW w:w="4457" w:type="dxa"/>
          </w:tcPr>
          <w:p w14:paraId="28B9A64F" w14:textId="77777777" w:rsidR="007F174E" w:rsidRDefault="00FE54E1">
            <w:pPr>
              <w:pStyle w:val="TableParagraph"/>
              <w:spacing w:before="78"/>
              <w:ind w:left="108" w:right="162"/>
              <w:rPr>
                <w:sz w:val="20"/>
              </w:rPr>
            </w:pPr>
            <w:r>
              <w:rPr>
                <w:sz w:val="20"/>
              </w:rPr>
              <w:t xml:space="preserve">Maintain the Marine Mammal Response Program in the various regions of Canada's Atlantic coast. This program supports organizations that maintain call </w:t>
            </w:r>
            <w:proofErr w:type="spellStart"/>
            <w:r>
              <w:rPr>
                <w:sz w:val="20"/>
              </w:rPr>
              <w:t>centres</w:t>
            </w:r>
            <w:proofErr w:type="spellEnd"/>
            <w:r>
              <w:rPr>
                <w:sz w:val="20"/>
              </w:rPr>
              <w:t xml:space="preserve"> and databases, and that intervene when a marine mammal</w:t>
            </w:r>
            <w:r>
              <w:rPr>
                <w:spacing w:val="-8"/>
                <w:sz w:val="20"/>
              </w:rPr>
              <w:t xml:space="preserve"> </w:t>
            </w:r>
            <w:r>
              <w:rPr>
                <w:sz w:val="20"/>
              </w:rPr>
              <w:t>is</w:t>
            </w:r>
            <w:r>
              <w:rPr>
                <w:spacing w:val="-6"/>
                <w:sz w:val="20"/>
              </w:rPr>
              <w:t xml:space="preserve"> </w:t>
            </w:r>
            <w:r>
              <w:rPr>
                <w:sz w:val="20"/>
              </w:rPr>
              <w:t>in</w:t>
            </w:r>
            <w:r>
              <w:rPr>
                <w:spacing w:val="-7"/>
                <w:sz w:val="20"/>
              </w:rPr>
              <w:t xml:space="preserve"> </w:t>
            </w:r>
            <w:r>
              <w:rPr>
                <w:sz w:val="20"/>
              </w:rPr>
              <w:t>distress.</w:t>
            </w:r>
            <w:r>
              <w:rPr>
                <w:spacing w:val="-7"/>
                <w:sz w:val="20"/>
              </w:rPr>
              <w:t xml:space="preserve"> </w:t>
            </w:r>
            <w:r>
              <w:rPr>
                <w:sz w:val="20"/>
              </w:rPr>
              <w:t>It</w:t>
            </w:r>
            <w:r>
              <w:rPr>
                <w:spacing w:val="-7"/>
                <w:sz w:val="20"/>
              </w:rPr>
              <w:t xml:space="preserve"> </w:t>
            </w:r>
            <w:r>
              <w:rPr>
                <w:sz w:val="20"/>
              </w:rPr>
              <w:t>also</w:t>
            </w:r>
            <w:r>
              <w:rPr>
                <w:spacing w:val="-7"/>
                <w:sz w:val="20"/>
              </w:rPr>
              <w:t xml:space="preserve"> </w:t>
            </w:r>
            <w:r>
              <w:rPr>
                <w:sz w:val="20"/>
              </w:rPr>
              <w:t>supports</w:t>
            </w:r>
            <w:r>
              <w:rPr>
                <w:spacing w:val="-5"/>
                <w:sz w:val="20"/>
              </w:rPr>
              <w:t xml:space="preserve"> </w:t>
            </w:r>
            <w:r>
              <w:rPr>
                <w:sz w:val="20"/>
              </w:rPr>
              <w:t>training for emergency responders.</w:t>
            </w:r>
          </w:p>
        </w:tc>
        <w:tc>
          <w:tcPr>
            <w:tcW w:w="1493" w:type="dxa"/>
          </w:tcPr>
          <w:p w14:paraId="752DF997" w14:textId="77777777" w:rsidR="007F174E" w:rsidRDefault="00FE54E1">
            <w:pPr>
              <w:pStyle w:val="TableParagraph"/>
              <w:spacing w:before="78"/>
              <w:ind w:left="147" w:right="141"/>
              <w:jc w:val="center"/>
              <w:rPr>
                <w:sz w:val="20"/>
              </w:rPr>
            </w:pPr>
            <w:r>
              <w:rPr>
                <w:spacing w:val="-2"/>
                <w:sz w:val="20"/>
              </w:rPr>
              <w:t>Conservation</w:t>
            </w:r>
          </w:p>
        </w:tc>
        <w:tc>
          <w:tcPr>
            <w:tcW w:w="1262" w:type="dxa"/>
          </w:tcPr>
          <w:p w14:paraId="7FCD0E56" w14:textId="77777777" w:rsidR="007F174E" w:rsidRDefault="00FE54E1">
            <w:pPr>
              <w:pStyle w:val="TableParagraph"/>
              <w:spacing w:before="78"/>
              <w:ind w:right="264"/>
              <w:jc w:val="right"/>
              <w:rPr>
                <w:sz w:val="20"/>
              </w:rPr>
            </w:pPr>
            <w:r>
              <w:rPr>
                <w:spacing w:val="-2"/>
                <w:sz w:val="20"/>
              </w:rPr>
              <w:t>Medium</w:t>
            </w:r>
          </w:p>
        </w:tc>
        <w:tc>
          <w:tcPr>
            <w:tcW w:w="1683" w:type="dxa"/>
          </w:tcPr>
          <w:p w14:paraId="78ABFC70" w14:textId="77777777" w:rsidR="007F174E" w:rsidRDefault="00FE54E1">
            <w:pPr>
              <w:pStyle w:val="TableParagraph"/>
              <w:spacing w:before="78"/>
              <w:ind w:left="207" w:right="195" w:firstLine="2"/>
              <w:jc w:val="center"/>
              <w:rPr>
                <w:sz w:val="20"/>
              </w:rPr>
            </w:pPr>
            <w:r>
              <w:rPr>
                <w:sz w:val="20"/>
              </w:rPr>
              <w:t xml:space="preserve">Objective 2, </w:t>
            </w:r>
            <w:r>
              <w:rPr>
                <w:spacing w:val="-2"/>
                <w:sz w:val="20"/>
              </w:rPr>
              <w:t>entanglement, collisions</w:t>
            </w:r>
          </w:p>
        </w:tc>
        <w:tc>
          <w:tcPr>
            <w:tcW w:w="1402" w:type="dxa"/>
          </w:tcPr>
          <w:p w14:paraId="790056FC" w14:textId="77777777" w:rsidR="007F174E" w:rsidRDefault="00FE54E1">
            <w:pPr>
              <w:pStyle w:val="TableParagraph"/>
              <w:spacing w:before="78"/>
              <w:ind w:left="124" w:right="117"/>
              <w:jc w:val="center"/>
              <w:rPr>
                <w:sz w:val="20"/>
              </w:rPr>
            </w:pPr>
            <w:r>
              <w:rPr>
                <w:spacing w:val="-2"/>
                <w:sz w:val="20"/>
              </w:rPr>
              <w:t>Ongoing</w:t>
            </w:r>
          </w:p>
        </w:tc>
        <w:tc>
          <w:tcPr>
            <w:tcW w:w="2007" w:type="dxa"/>
          </w:tcPr>
          <w:p w14:paraId="1D15FCF5" w14:textId="77777777" w:rsidR="007F174E" w:rsidRDefault="00FE54E1">
            <w:pPr>
              <w:pStyle w:val="TableParagraph"/>
              <w:spacing w:before="78"/>
              <w:ind w:left="168" w:right="160"/>
              <w:jc w:val="center"/>
              <w:rPr>
                <w:sz w:val="20"/>
              </w:rPr>
            </w:pPr>
            <w:r>
              <w:rPr>
                <w:sz w:val="20"/>
              </w:rPr>
              <w:t>NGO,</w:t>
            </w:r>
            <w:r>
              <w:rPr>
                <w:spacing w:val="-5"/>
                <w:sz w:val="20"/>
              </w:rPr>
              <w:t xml:space="preserve"> </w:t>
            </w:r>
            <w:r>
              <w:rPr>
                <w:spacing w:val="-4"/>
                <w:sz w:val="20"/>
              </w:rPr>
              <w:t>DFO,</w:t>
            </w:r>
          </w:p>
          <w:p w14:paraId="6F95FCC5" w14:textId="77777777" w:rsidR="007F174E" w:rsidRDefault="00FE54E1">
            <w:pPr>
              <w:pStyle w:val="TableParagraph"/>
              <w:spacing w:before="1"/>
              <w:ind w:left="166" w:right="160"/>
              <w:jc w:val="center"/>
              <w:rPr>
                <w:sz w:val="20"/>
              </w:rPr>
            </w:pPr>
            <w:r>
              <w:rPr>
                <w:sz w:val="20"/>
              </w:rPr>
              <w:t>Indigenous</w:t>
            </w:r>
            <w:r>
              <w:rPr>
                <w:spacing w:val="-13"/>
                <w:sz w:val="20"/>
              </w:rPr>
              <w:t xml:space="preserve"> </w:t>
            </w:r>
            <w:r>
              <w:rPr>
                <w:spacing w:val="-2"/>
                <w:sz w:val="20"/>
              </w:rPr>
              <w:t>groups</w:t>
            </w:r>
          </w:p>
        </w:tc>
      </w:tr>
      <w:tr w:rsidR="007F174E" w14:paraId="436822DF" w14:textId="77777777">
        <w:trPr>
          <w:trHeight w:val="1770"/>
        </w:trPr>
        <w:tc>
          <w:tcPr>
            <w:tcW w:w="648" w:type="dxa"/>
          </w:tcPr>
          <w:p w14:paraId="256BA16A" w14:textId="77777777" w:rsidR="007F174E" w:rsidRDefault="007F174E">
            <w:pPr>
              <w:pStyle w:val="TableParagraph"/>
            </w:pPr>
          </w:p>
          <w:p w14:paraId="2D1C34C7" w14:textId="77777777" w:rsidR="007F174E" w:rsidRDefault="007F174E">
            <w:pPr>
              <w:pStyle w:val="TableParagraph"/>
            </w:pPr>
          </w:p>
          <w:p w14:paraId="2E2184E5" w14:textId="77777777" w:rsidR="007F174E" w:rsidRDefault="007F174E">
            <w:pPr>
              <w:pStyle w:val="TableParagraph"/>
              <w:spacing w:before="10"/>
            </w:pPr>
          </w:p>
          <w:p w14:paraId="56F40D6C" w14:textId="77777777" w:rsidR="007F174E" w:rsidRDefault="00FE54E1">
            <w:pPr>
              <w:pStyle w:val="TableParagraph"/>
              <w:spacing w:before="1"/>
              <w:ind w:left="195" w:right="190"/>
              <w:jc w:val="center"/>
              <w:rPr>
                <w:sz w:val="20"/>
              </w:rPr>
            </w:pPr>
            <w:r>
              <w:rPr>
                <w:spacing w:val="-5"/>
                <w:sz w:val="20"/>
              </w:rPr>
              <w:t>27</w:t>
            </w:r>
          </w:p>
        </w:tc>
        <w:tc>
          <w:tcPr>
            <w:tcW w:w="4457" w:type="dxa"/>
          </w:tcPr>
          <w:p w14:paraId="6BB3C5F8" w14:textId="77777777" w:rsidR="007F174E" w:rsidRDefault="00FE54E1">
            <w:pPr>
              <w:pStyle w:val="TableParagraph"/>
              <w:spacing w:before="81"/>
              <w:ind w:left="108" w:right="101"/>
              <w:rPr>
                <w:sz w:val="20"/>
              </w:rPr>
            </w:pPr>
            <w:r>
              <w:rPr>
                <w:sz w:val="20"/>
              </w:rPr>
              <w:t>Study</w:t>
            </w:r>
            <w:r>
              <w:rPr>
                <w:spacing w:val="-7"/>
                <w:sz w:val="20"/>
              </w:rPr>
              <w:t xml:space="preserve"> </w:t>
            </w:r>
            <w:r>
              <w:rPr>
                <w:sz w:val="20"/>
              </w:rPr>
              <w:t>how</w:t>
            </w:r>
            <w:r>
              <w:rPr>
                <w:spacing w:val="-8"/>
                <w:sz w:val="20"/>
              </w:rPr>
              <w:t xml:space="preserve"> </w:t>
            </w:r>
            <w:r>
              <w:rPr>
                <w:sz w:val="20"/>
              </w:rPr>
              <w:t>to</w:t>
            </w:r>
            <w:r>
              <w:rPr>
                <w:spacing w:val="-6"/>
                <w:sz w:val="20"/>
              </w:rPr>
              <w:t xml:space="preserve"> </w:t>
            </w:r>
            <w:r>
              <w:rPr>
                <w:sz w:val="20"/>
              </w:rPr>
              <w:t>reduce</w:t>
            </w:r>
            <w:r>
              <w:rPr>
                <w:spacing w:val="-6"/>
                <w:sz w:val="20"/>
              </w:rPr>
              <w:t xml:space="preserve"> </w:t>
            </w:r>
            <w:r>
              <w:rPr>
                <w:sz w:val="20"/>
              </w:rPr>
              <w:t>the</w:t>
            </w:r>
            <w:r>
              <w:rPr>
                <w:spacing w:val="-6"/>
                <w:sz w:val="20"/>
              </w:rPr>
              <w:t xml:space="preserve"> </w:t>
            </w:r>
            <w:r>
              <w:rPr>
                <w:sz w:val="20"/>
              </w:rPr>
              <w:t>risk</w:t>
            </w:r>
            <w:r>
              <w:rPr>
                <w:spacing w:val="-3"/>
                <w:sz w:val="20"/>
              </w:rPr>
              <w:t xml:space="preserve"> </w:t>
            </w:r>
            <w:r>
              <w:rPr>
                <w:sz w:val="20"/>
              </w:rPr>
              <w:t>of</w:t>
            </w:r>
            <w:r>
              <w:rPr>
                <w:spacing w:val="-4"/>
                <w:sz w:val="20"/>
              </w:rPr>
              <w:t xml:space="preserve"> </w:t>
            </w:r>
            <w:r>
              <w:rPr>
                <w:sz w:val="20"/>
              </w:rPr>
              <w:t>vessel</w:t>
            </w:r>
            <w:r>
              <w:rPr>
                <w:spacing w:val="-7"/>
                <w:sz w:val="20"/>
              </w:rPr>
              <w:t xml:space="preserve"> </w:t>
            </w:r>
            <w:r>
              <w:rPr>
                <w:sz w:val="20"/>
              </w:rPr>
              <w:t>collisions with Blue Whales in the St. Lawrence Estuary and Gulf of St. Lawrence beyond existing voluntary measures for speed reduction, with the goal of identifying measures to implement (for example, moving shipping lanes, establishing no-go areas).</w:t>
            </w:r>
          </w:p>
        </w:tc>
        <w:tc>
          <w:tcPr>
            <w:tcW w:w="1493" w:type="dxa"/>
          </w:tcPr>
          <w:p w14:paraId="6ABE9DD9" w14:textId="77777777" w:rsidR="007F174E" w:rsidRDefault="00FE54E1">
            <w:pPr>
              <w:pStyle w:val="TableParagraph"/>
              <w:spacing w:before="81"/>
              <w:ind w:left="147" w:right="141"/>
              <w:jc w:val="center"/>
              <w:rPr>
                <w:sz w:val="20"/>
              </w:rPr>
            </w:pPr>
            <w:r>
              <w:rPr>
                <w:spacing w:val="-2"/>
                <w:sz w:val="20"/>
              </w:rPr>
              <w:t>Conservation</w:t>
            </w:r>
          </w:p>
        </w:tc>
        <w:tc>
          <w:tcPr>
            <w:tcW w:w="1262" w:type="dxa"/>
          </w:tcPr>
          <w:p w14:paraId="2DBA7742" w14:textId="77777777" w:rsidR="007F174E" w:rsidRDefault="00FE54E1">
            <w:pPr>
              <w:pStyle w:val="TableParagraph"/>
              <w:spacing w:before="81"/>
              <w:ind w:right="264"/>
              <w:jc w:val="right"/>
              <w:rPr>
                <w:sz w:val="20"/>
              </w:rPr>
            </w:pPr>
            <w:r>
              <w:rPr>
                <w:spacing w:val="-2"/>
                <w:sz w:val="20"/>
              </w:rPr>
              <w:t>Medium</w:t>
            </w:r>
          </w:p>
        </w:tc>
        <w:tc>
          <w:tcPr>
            <w:tcW w:w="1683" w:type="dxa"/>
          </w:tcPr>
          <w:p w14:paraId="657DE841" w14:textId="77777777" w:rsidR="007F174E" w:rsidRDefault="00FE54E1">
            <w:pPr>
              <w:pStyle w:val="TableParagraph"/>
              <w:spacing w:before="81"/>
              <w:ind w:left="435" w:right="295" w:hanging="120"/>
              <w:rPr>
                <w:sz w:val="20"/>
              </w:rPr>
            </w:pPr>
            <w:r>
              <w:rPr>
                <w:sz w:val="20"/>
              </w:rPr>
              <w:t>Objective</w:t>
            </w:r>
            <w:r>
              <w:rPr>
                <w:spacing w:val="-14"/>
                <w:sz w:val="20"/>
              </w:rPr>
              <w:t xml:space="preserve"> </w:t>
            </w:r>
            <w:r>
              <w:rPr>
                <w:sz w:val="20"/>
              </w:rPr>
              <w:t xml:space="preserve">2, </w:t>
            </w:r>
            <w:r>
              <w:rPr>
                <w:spacing w:val="-2"/>
                <w:sz w:val="20"/>
              </w:rPr>
              <w:t>collisions</w:t>
            </w:r>
          </w:p>
        </w:tc>
        <w:tc>
          <w:tcPr>
            <w:tcW w:w="1402" w:type="dxa"/>
          </w:tcPr>
          <w:p w14:paraId="2A43F82E" w14:textId="77777777" w:rsidR="007F174E" w:rsidRDefault="00FE54E1">
            <w:pPr>
              <w:pStyle w:val="TableParagraph"/>
              <w:spacing w:before="81"/>
              <w:ind w:left="124" w:right="117"/>
              <w:jc w:val="center"/>
              <w:rPr>
                <w:sz w:val="20"/>
              </w:rPr>
            </w:pPr>
            <w:r>
              <w:rPr>
                <w:sz w:val="20"/>
              </w:rPr>
              <w:t>3</w:t>
            </w:r>
            <w:r>
              <w:rPr>
                <w:spacing w:val="-1"/>
                <w:sz w:val="20"/>
              </w:rPr>
              <w:t xml:space="preserve"> </w:t>
            </w:r>
            <w:r>
              <w:rPr>
                <w:spacing w:val="-2"/>
                <w:sz w:val="20"/>
              </w:rPr>
              <w:t>years</w:t>
            </w:r>
          </w:p>
        </w:tc>
        <w:tc>
          <w:tcPr>
            <w:tcW w:w="2007" w:type="dxa"/>
          </w:tcPr>
          <w:p w14:paraId="0C94CC23" w14:textId="77777777" w:rsidR="007F174E" w:rsidRDefault="00FE54E1">
            <w:pPr>
              <w:pStyle w:val="TableParagraph"/>
              <w:spacing w:before="81"/>
              <w:ind w:left="775" w:right="99" w:hanging="605"/>
              <w:rPr>
                <w:sz w:val="20"/>
              </w:rPr>
            </w:pPr>
            <w:r>
              <w:rPr>
                <w:sz w:val="20"/>
              </w:rPr>
              <w:t>DFO,</w:t>
            </w:r>
            <w:r>
              <w:rPr>
                <w:spacing w:val="-14"/>
                <w:sz w:val="20"/>
              </w:rPr>
              <w:t xml:space="preserve"> </w:t>
            </w:r>
            <w:r>
              <w:rPr>
                <w:sz w:val="20"/>
              </w:rPr>
              <w:t>TC,</w:t>
            </w:r>
            <w:r>
              <w:rPr>
                <w:spacing w:val="-14"/>
                <w:sz w:val="20"/>
              </w:rPr>
              <w:t xml:space="preserve"> </w:t>
            </w:r>
            <w:r>
              <w:rPr>
                <w:sz w:val="20"/>
              </w:rPr>
              <w:t xml:space="preserve">industry, </w:t>
            </w:r>
            <w:r>
              <w:rPr>
                <w:spacing w:val="-4"/>
                <w:sz w:val="20"/>
              </w:rPr>
              <w:t>NGO</w:t>
            </w:r>
          </w:p>
        </w:tc>
      </w:tr>
      <w:tr w:rsidR="007F174E" w14:paraId="39CEA52F" w14:textId="77777777">
        <w:trPr>
          <w:trHeight w:val="849"/>
        </w:trPr>
        <w:tc>
          <w:tcPr>
            <w:tcW w:w="648" w:type="dxa"/>
          </w:tcPr>
          <w:p w14:paraId="0D0E9BC8" w14:textId="77777777" w:rsidR="007F174E" w:rsidRDefault="007F174E">
            <w:pPr>
              <w:pStyle w:val="TableParagraph"/>
              <w:spacing w:before="10"/>
              <w:rPr>
                <w:sz w:val="26"/>
              </w:rPr>
            </w:pPr>
          </w:p>
          <w:p w14:paraId="047B082C" w14:textId="77777777" w:rsidR="007F174E" w:rsidRDefault="00FE54E1">
            <w:pPr>
              <w:pStyle w:val="TableParagraph"/>
              <w:ind w:left="195" w:right="190"/>
              <w:jc w:val="center"/>
              <w:rPr>
                <w:sz w:val="20"/>
              </w:rPr>
            </w:pPr>
            <w:r>
              <w:rPr>
                <w:spacing w:val="-5"/>
                <w:sz w:val="20"/>
              </w:rPr>
              <w:t>28</w:t>
            </w:r>
          </w:p>
        </w:tc>
        <w:tc>
          <w:tcPr>
            <w:tcW w:w="4457" w:type="dxa"/>
          </w:tcPr>
          <w:p w14:paraId="7EF54284" w14:textId="77777777" w:rsidR="007F174E" w:rsidRDefault="00FE54E1">
            <w:pPr>
              <w:pStyle w:val="TableParagraph"/>
              <w:spacing w:before="78"/>
              <w:ind w:left="108" w:right="461"/>
              <w:jc w:val="both"/>
              <w:rPr>
                <w:sz w:val="20"/>
              </w:rPr>
            </w:pPr>
            <w:r>
              <w:rPr>
                <w:sz w:val="20"/>
              </w:rPr>
              <w:t>Develop</w:t>
            </w:r>
            <w:r>
              <w:rPr>
                <w:spacing w:val="-8"/>
                <w:sz w:val="20"/>
              </w:rPr>
              <w:t xml:space="preserve"> </w:t>
            </w:r>
            <w:r>
              <w:rPr>
                <w:sz w:val="20"/>
              </w:rPr>
              <w:t>projects</w:t>
            </w:r>
            <w:r>
              <w:rPr>
                <w:spacing w:val="-7"/>
                <w:sz w:val="20"/>
              </w:rPr>
              <w:t xml:space="preserve"> </w:t>
            </w:r>
            <w:r>
              <w:rPr>
                <w:sz w:val="20"/>
              </w:rPr>
              <w:t>to</w:t>
            </w:r>
            <w:r>
              <w:rPr>
                <w:spacing w:val="-6"/>
                <w:sz w:val="20"/>
              </w:rPr>
              <w:t xml:space="preserve"> </w:t>
            </w:r>
            <w:r>
              <w:rPr>
                <w:sz w:val="20"/>
              </w:rPr>
              <w:t>promote</w:t>
            </w:r>
            <w:r>
              <w:rPr>
                <w:spacing w:val="-9"/>
                <w:sz w:val="20"/>
              </w:rPr>
              <w:t xml:space="preserve"> </w:t>
            </w:r>
            <w:r>
              <w:rPr>
                <w:sz w:val="20"/>
              </w:rPr>
              <w:t>the</w:t>
            </w:r>
            <w:r>
              <w:rPr>
                <w:spacing w:val="-6"/>
                <w:sz w:val="20"/>
              </w:rPr>
              <w:t xml:space="preserve"> </w:t>
            </w:r>
            <w:r>
              <w:rPr>
                <w:sz w:val="20"/>
              </w:rPr>
              <w:t>recovery</w:t>
            </w:r>
            <w:r>
              <w:rPr>
                <w:spacing w:val="-9"/>
                <w:sz w:val="20"/>
              </w:rPr>
              <w:t xml:space="preserve"> </w:t>
            </w:r>
            <w:r>
              <w:rPr>
                <w:sz w:val="20"/>
              </w:rPr>
              <w:t>of ghost</w:t>
            </w:r>
            <w:r>
              <w:rPr>
                <w:spacing w:val="-3"/>
                <w:sz w:val="20"/>
              </w:rPr>
              <w:t xml:space="preserve"> </w:t>
            </w:r>
            <w:r>
              <w:rPr>
                <w:sz w:val="20"/>
              </w:rPr>
              <w:t>or lost</w:t>
            </w:r>
            <w:r>
              <w:rPr>
                <w:spacing w:val="-3"/>
                <w:sz w:val="20"/>
              </w:rPr>
              <w:t xml:space="preserve"> </w:t>
            </w:r>
            <w:r>
              <w:rPr>
                <w:sz w:val="20"/>
              </w:rPr>
              <w:t>fishing</w:t>
            </w:r>
            <w:r>
              <w:rPr>
                <w:spacing w:val="-2"/>
                <w:sz w:val="20"/>
              </w:rPr>
              <w:t xml:space="preserve"> </w:t>
            </w:r>
            <w:r>
              <w:rPr>
                <w:sz w:val="20"/>
              </w:rPr>
              <w:t>gear in</w:t>
            </w:r>
            <w:r>
              <w:rPr>
                <w:spacing w:val="-1"/>
                <w:sz w:val="20"/>
              </w:rPr>
              <w:t xml:space="preserve"> </w:t>
            </w:r>
            <w:r>
              <w:rPr>
                <w:sz w:val="20"/>
              </w:rPr>
              <w:t>the</w:t>
            </w:r>
            <w:r>
              <w:rPr>
                <w:spacing w:val="-1"/>
                <w:sz w:val="20"/>
              </w:rPr>
              <w:t xml:space="preserve"> </w:t>
            </w:r>
            <w:r>
              <w:rPr>
                <w:sz w:val="20"/>
              </w:rPr>
              <w:t>Estuary</w:t>
            </w:r>
            <w:r>
              <w:rPr>
                <w:spacing w:val="-3"/>
                <w:sz w:val="20"/>
              </w:rPr>
              <w:t xml:space="preserve"> </w:t>
            </w:r>
            <w:r>
              <w:rPr>
                <w:sz w:val="20"/>
              </w:rPr>
              <w:t>and Gulf of St. Lawrence</w:t>
            </w:r>
          </w:p>
        </w:tc>
        <w:tc>
          <w:tcPr>
            <w:tcW w:w="1493" w:type="dxa"/>
          </w:tcPr>
          <w:p w14:paraId="2205CD8C" w14:textId="77777777" w:rsidR="007F174E" w:rsidRDefault="00FE54E1">
            <w:pPr>
              <w:pStyle w:val="TableParagraph"/>
              <w:spacing w:before="78"/>
              <w:ind w:left="147" w:right="141"/>
              <w:jc w:val="center"/>
              <w:rPr>
                <w:sz w:val="20"/>
              </w:rPr>
            </w:pPr>
            <w:r>
              <w:rPr>
                <w:spacing w:val="-2"/>
                <w:sz w:val="20"/>
              </w:rPr>
              <w:t>Conservation</w:t>
            </w:r>
          </w:p>
        </w:tc>
        <w:tc>
          <w:tcPr>
            <w:tcW w:w="1262" w:type="dxa"/>
          </w:tcPr>
          <w:p w14:paraId="53AB369F" w14:textId="77777777" w:rsidR="007F174E" w:rsidRDefault="00FE54E1">
            <w:pPr>
              <w:pStyle w:val="TableParagraph"/>
              <w:spacing w:before="78"/>
              <w:ind w:left="411" w:right="402"/>
              <w:jc w:val="center"/>
              <w:rPr>
                <w:sz w:val="20"/>
              </w:rPr>
            </w:pPr>
            <w:r>
              <w:rPr>
                <w:spacing w:val="-5"/>
                <w:sz w:val="20"/>
              </w:rPr>
              <w:t>Low</w:t>
            </w:r>
          </w:p>
        </w:tc>
        <w:tc>
          <w:tcPr>
            <w:tcW w:w="1683" w:type="dxa"/>
          </w:tcPr>
          <w:p w14:paraId="6A5B4587" w14:textId="77777777" w:rsidR="007F174E" w:rsidRDefault="00FE54E1">
            <w:pPr>
              <w:pStyle w:val="TableParagraph"/>
              <w:spacing w:before="78"/>
              <w:ind w:left="236" w:firstLine="79"/>
              <w:rPr>
                <w:sz w:val="20"/>
              </w:rPr>
            </w:pPr>
            <w:r>
              <w:rPr>
                <w:sz w:val="20"/>
              </w:rPr>
              <w:t xml:space="preserve">Objective 2, </w:t>
            </w:r>
            <w:r>
              <w:rPr>
                <w:spacing w:val="-2"/>
                <w:sz w:val="20"/>
              </w:rPr>
              <w:t>entanglement</w:t>
            </w:r>
          </w:p>
        </w:tc>
        <w:tc>
          <w:tcPr>
            <w:tcW w:w="1402" w:type="dxa"/>
          </w:tcPr>
          <w:p w14:paraId="4A874F18" w14:textId="77777777" w:rsidR="007F174E" w:rsidRDefault="00FE54E1">
            <w:pPr>
              <w:pStyle w:val="TableParagraph"/>
              <w:spacing w:before="78"/>
              <w:ind w:left="124" w:right="117"/>
              <w:jc w:val="center"/>
              <w:rPr>
                <w:sz w:val="20"/>
              </w:rPr>
            </w:pPr>
            <w:r>
              <w:rPr>
                <w:sz w:val="20"/>
              </w:rPr>
              <w:t>5</w:t>
            </w:r>
            <w:r>
              <w:rPr>
                <w:spacing w:val="-1"/>
                <w:sz w:val="20"/>
              </w:rPr>
              <w:t xml:space="preserve"> </w:t>
            </w:r>
            <w:r>
              <w:rPr>
                <w:spacing w:val="-2"/>
                <w:sz w:val="20"/>
              </w:rPr>
              <w:t>years</w:t>
            </w:r>
          </w:p>
        </w:tc>
        <w:tc>
          <w:tcPr>
            <w:tcW w:w="2007" w:type="dxa"/>
          </w:tcPr>
          <w:p w14:paraId="43F219A5" w14:textId="77777777" w:rsidR="007F174E" w:rsidRDefault="00FE54E1">
            <w:pPr>
              <w:pStyle w:val="TableParagraph"/>
              <w:spacing w:before="78"/>
              <w:ind w:left="775" w:right="342" w:hanging="416"/>
              <w:rPr>
                <w:sz w:val="20"/>
              </w:rPr>
            </w:pPr>
            <w:r>
              <w:rPr>
                <w:sz w:val="20"/>
              </w:rPr>
              <w:t>DFO,</w:t>
            </w:r>
            <w:r>
              <w:rPr>
                <w:spacing w:val="-14"/>
                <w:sz w:val="20"/>
              </w:rPr>
              <w:t xml:space="preserve"> </w:t>
            </w:r>
            <w:r>
              <w:rPr>
                <w:sz w:val="20"/>
              </w:rPr>
              <w:t xml:space="preserve">industry, </w:t>
            </w:r>
            <w:r>
              <w:rPr>
                <w:spacing w:val="-4"/>
                <w:sz w:val="20"/>
              </w:rPr>
              <w:t>NGO</w:t>
            </w:r>
          </w:p>
        </w:tc>
      </w:tr>
      <w:tr w:rsidR="007F174E" w14:paraId="78A4D6D6" w14:textId="77777777">
        <w:trPr>
          <w:trHeight w:val="769"/>
        </w:trPr>
        <w:tc>
          <w:tcPr>
            <w:tcW w:w="648" w:type="dxa"/>
          </w:tcPr>
          <w:p w14:paraId="47A3D889" w14:textId="77777777" w:rsidR="007F174E" w:rsidRDefault="007F174E">
            <w:pPr>
              <w:pStyle w:val="TableParagraph"/>
              <w:spacing w:before="6"/>
              <w:rPr>
                <w:sz w:val="23"/>
              </w:rPr>
            </w:pPr>
          </w:p>
          <w:p w14:paraId="73B6DF27" w14:textId="77777777" w:rsidR="007F174E" w:rsidRDefault="00FE54E1">
            <w:pPr>
              <w:pStyle w:val="TableParagraph"/>
              <w:ind w:left="195" w:right="190"/>
              <w:jc w:val="center"/>
              <w:rPr>
                <w:sz w:val="20"/>
              </w:rPr>
            </w:pPr>
            <w:r>
              <w:rPr>
                <w:spacing w:val="-5"/>
                <w:sz w:val="20"/>
              </w:rPr>
              <w:t>29</w:t>
            </w:r>
          </w:p>
        </w:tc>
        <w:tc>
          <w:tcPr>
            <w:tcW w:w="4457" w:type="dxa"/>
          </w:tcPr>
          <w:p w14:paraId="499BBDC6" w14:textId="77777777" w:rsidR="007F174E" w:rsidRDefault="00FE54E1">
            <w:pPr>
              <w:pStyle w:val="TableParagraph"/>
              <w:spacing w:before="83" w:line="237" w:lineRule="auto"/>
              <w:ind w:left="108" w:right="162"/>
              <w:rPr>
                <w:sz w:val="20"/>
              </w:rPr>
            </w:pPr>
            <w:r>
              <w:rPr>
                <w:sz w:val="20"/>
              </w:rPr>
              <w:t>Continue</w:t>
            </w:r>
            <w:r>
              <w:rPr>
                <w:spacing w:val="-10"/>
                <w:sz w:val="20"/>
              </w:rPr>
              <w:t xml:space="preserve"> </w:t>
            </w:r>
            <w:r>
              <w:rPr>
                <w:sz w:val="20"/>
              </w:rPr>
              <w:t>training</w:t>
            </w:r>
            <w:r>
              <w:rPr>
                <w:spacing w:val="-9"/>
                <w:sz w:val="20"/>
              </w:rPr>
              <w:t xml:space="preserve"> </w:t>
            </w:r>
            <w:r>
              <w:rPr>
                <w:sz w:val="20"/>
              </w:rPr>
              <w:t>observers</w:t>
            </w:r>
            <w:r>
              <w:rPr>
                <w:spacing w:val="-8"/>
                <w:sz w:val="20"/>
              </w:rPr>
              <w:t xml:space="preserve"> </w:t>
            </w:r>
            <w:r>
              <w:rPr>
                <w:sz w:val="20"/>
              </w:rPr>
              <w:t>to</w:t>
            </w:r>
            <w:r>
              <w:rPr>
                <w:spacing w:val="-10"/>
                <w:sz w:val="20"/>
              </w:rPr>
              <w:t xml:space="preserve"> </w:t>
            </w:r>
            <w:r>
              <w:rPr>
                <w:sz w:val="20"/>
              </w:rPr>
              <w:t>improve</w:t>
            </w:r>
            <w:r>
              <w:rPr>
                <w:spacing w:val="-10"/>
                <w:sz w:val="20"/>
              </w:rPr>
              <w:t xml:space="preserve"> </w:t>
            </w:r>
            <w:r>
              <w:rPr>
                <w:sz w:val="20"/>
              </w:rPr>
              <w:t>marine mammal identification and information</w:t>
            </w:r>
          </w:p>
          <w:p w14:paraId="76CC3044" w14:textId="77777777" w:rsidR="007F174E" w:rsidRDefault="00FE54E1">
            <w:pPr>
              <w:pStyle w:val="TableParagraph"/>
              <w:spacing w:before="1" w:line="211" w:lineRule="exact"/>
              <w:ind w:left="108"/>
              <w:rPr>
                <w:sz w:val="20"/>
              </w:rPr>
            </w:pPr>
            <w:r>
              <w:rPr>
                <w:sz w:val="20"/>
              </w:rPr>
              <w:t>gathering.</w:t>
            </w:r>
            <w:r>
              <w:rPr>
                <w:spacing w:val="-10"/>
                <w:sz w:val="20"/>
              </w:rPr>
              <w:t xml:space="preserve"> </w:t>
            </w:r>
            <w:r>
              <w:rPr>
                <w:sz w:val="20"/>
              </w:rPr>
              <w:t>Training</w:t>
            </w:r>
            <w:r>
              <w:rPr>
                <w:spacing w:val="-7"/>
                <w:sz w:val="20"/>
              </w:rPr>
              <w:t xml:space="preserve"> </w:t>
            </w:r>
            <w:r>
              <w:rPr>
                <w:sz w:val="20"/>
              </w:rPr>
              <w:t>is</w:t>
            </w:r>
            <w:r>
              <w:rPr>
                <w:spacing w:val="-8"/>
                <w:sz w:val="20"/>
              </w:rPr>
              <w:t xml:space="preserve"> </w:t>
            </w:r>
            <w:r>
              <w:rPr>
                <w:sz w:val="20"/>
              </w:rPr>
              <w:t>intended</w:t>
            </w:r>
            <w:r>
              <w:rPr>
                <w:spacing w:val="-8"/>
                <w:sz w:val="20"/>
              </w:rPr>
              <w:t xml:space="preserve"> </w:t>
            </w:r>
            <w:r>
              <w:rPr>
                <w:sz w:val="20"/>
              </w:rPr>
              <w:t>for</w:t>
            </w:r>
            <w:r>
              <w:rPr>
                <w:spacing w:val="-9"/>
                <w:sz w:val="20"/>
              </w:rPr>
              <w:t xml:space="preserve"> </w:t>
            </w:r>
            <w:r>
              <w:rPr>
                <w:sz w:val="20"/>
              </w:rPr>
              <w:t>those</w:t>
            </w:r>
            <w:r>
              <w:rPr>
                <w:spacing w:val="-5"/>
                <w:sz w:val="20"/>
              </w:rPr>
              <w:t xml:space="preserve"> who</w:t>
            </w:r>
          </w:p>
        </w:tc>
        <w:tc>
          <w:tcPr>
            <w:tcW w:w="1493" w:type="dxa"/>
          </w:tcPr>
          <w:p w14:paraId="12648AA8" w14:textId="77777777" w:rsidR="007F174E" w:rsidRDefault="00FE54E1">
            <w:pPr>
              <w:pStyle w:val="TableParagraph"/>
              <w:spacing w:before="81"/>
              <w:ind w:left="147" w:right="141"/>
              <w:jc w:val="center"/>
              <w:rPr>
                <w:sz w:val="20"/>
              </w:rPr>
            </w:pPr>
            <w:r>
              <w:rPr>
                <w:spacing w:val="-2"/>
                <w:sz w:val="20"/>
              </w:rPr>
              <w:t>Outreach</w:t>
            </w:r>
          </w:p>
        </w:tc>
        <w:tc>
          <w:tcPr>
            <w:tcW w:w="1262" w:type="dxa"/>
          </w:tcPr>
          <w:p w14:paraId="3627FC83" w14:textId="77777777" w:rsidR="007F174E" w:rsidRDefault="00FE54E1">
            <w:pPr>
              <w:pStyle w:val="TableParagraph"/>
              <w:spacing w:before="81"/>
              <w:ind w:right="264"/>
              <w:jc w:val="right"/>
              <w:rPr>
                <w:sz w:val="20"/>
              </w:rPr>
            </w:pPr>
            <w:r>
              <w:rPr>
                <w:spacing w:val="-2"/>
                <w:sz w:val="20"/>
              </w:rPr>
              <w:t>Medium</w:t>
            </w:r>
          </w:p>
        </w:tc>
        <w:tc>
          <w:tcPr>
            <w:tcW w:w="1683" w:type="dxa"/>
          </w:tcPr>
          <w:p w14:paraId="370F113F" w14:textId="77777777" w:rsidR="007F174E" w:rsidRDefault="00FE54E1">
            <w:pPr>
              <w:pStyle w:val="TableParagraph"/>
              <w:spacing w:before="81"/>
              <w:ind w:left="342"/>
              <w:rPr>
                <w:sz w:val="20"/>
              </w:rPr>
            </w:pPr>
            <w:r>
              <w:rPr>
                <w:sz w:val="20"/>
              </w:rPr>
              <w:t>Objective</w:t>
            </w:r>
            <w:r>
              <w:rPr>
                <w:spacing w:val="-14"/>
                <w:sz w:val="20"/>
              </w:rPr>
              <w:t xml:space="preserve"> </w:t>
            </w:r>
            <w:r>
              <w:rPr>
                <w:spacing w:val="-10"/>
                <w:sz w:val="20"/>
              </w:rPr>
              <w:t>1</w:t>
            </w:r>
          </w:p>
        </w:tc>
        <w:tc>
          <w:tcPr>
            <w:tcW w:w="1402" w:type="dxa"/>
          </w:tcPr>
          <w:p w14:paraId="581567B1" w14:textId="77777777" w:rsidR="007F174E" w:rsidRDefault="00FE54E1">
            <w:pPr>
              <w:pStyle w:val="TableParagraph"/>
              <w:spacing w:before="81"/>
              <w:ind w:left="124" w:right="117"/>
              <w:jc w:val="center"/>
              <w:rPr>
                <w:sz w:val="20"/>
              </w:rPr>
            </w:pPr>
            <w:r>
              <w:rPr>
                <w:spacing w:val="-2"/>
                <w:sz w:val="20"/>
              </w:rPr>
              <w:t>Ongoing</w:t>
            </w:r>
          </w:p>
        </w:tc>
        <w:tc>
          <w:tcPr>
            <w:tcW w:w="2007" w:type="dxa"/>
          </w:tcPr>
          <w:p w14:paraId="4837C7EB" w14:textId="77777777" w:rsidR="007F174E" w:rsidRDefault="00FE54E1">
            <w:pPr>
              <w:pStyle w:val="TableParagraph"/>
              <w:spacing w:before="81"/>
              <w:ind w:left="168" w:right="160"/>
              <w:jc w:val="center"/>
              <w:rPr>
                <w:sz w:val="20"/>
              </w:rPr>
            </w:pPr>
            <w:r>
              <w:rPr>
                <w:sz w:val="20"/>
              </w:rPr>
              <w:t>DFO,</w:t>
            </w:r>
            <w:r>
              <w:rPr>
                <w:spacing w:val="-5"/>
                <w:sz w:val="20"/>
              </w:rPr>
              <w:t xml:space="preserve"> </w:t>
            </w:r>
            <w:r>
              <w:rPr>
                <w:spacing w:val="-4"/>
                <w:sz w:val="20"/>
              </w:rPr>
              <w:t>NGO,</w:t>
            </w:r>
          </w:p>
          <w:p w14:paraId="1EFD5B50" w14:textId="77777777" w:rsidR="007F174E" w:rsidRDefault="00FE54E1">
            <w:pPr>
              <w:pStyle w:val="TableParagraph"/>
              <w:ind w:left="171" w:right="160"/>
              <w:jc w:val="center"/>
              <w:rPr>
                <w:sz w:val="20"/>
              </w:rPr>
            </w:pPr>
            <w:r>
              <w:rPr>
                <w:spacing w:val="-2"/>
                <w:sz w:val="20"/>
              </w:rPr>
              <w:t>industry</w:t>
            </w:r>
          </w:p>
        </w:tc>
      </w:tr>
    </w:tbl>
    <w:p w14:paraId="66D2DA95" w14:textId="77777777" w:rsidR="007F174E" w:rsidRDefault="007F174E">
      <w:pPr>
        <w:jc w:val="center"/>
        <w:rPr>
          <w:sz w:val="20"/>
        </w:rPr>
        <w:sectPr w:rsidR="007F174E">
          <w:pgSz w:w="15840" w:h="12240" w:orient="landscape"/>
          <w:pgMar w:top="1340" w:right="1320" w:bottom="1160" w:left="1340" w:header="727" w:footer="972" w:gutter="0"/>
          <w:cols w:space="720"/>
        </w:sectPr>
      </w:pPr>
    </w:p>
    <w:p w14:paraId="4218764C" w14:textId="77777777" w:rsidR="007F174E" w:rsidRDefault="007F174E">
      <w:pPr>
        <w:pStyle w:val="BodyText"/>
        <w:spacing w:before="5"/>
        <w:rPr>
          <w:sz w:val="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457"/>
        <w:gridCol w:w="1493"/>
        <w:gridCol w:w="1262"/>
        <w:gridCol w:w="1683"/>
        <w:gridCol w:w="1402"/>
        <w:gridCol w:w="2007"/>
      </w:tblGrid>
      <w:tr w:rsidR="007F174E" w14:paraId="5B362A60" w14:textId="77777777">
        <w:trPr>
          <w:trHeight w:val="844"/>
        </w:trPr>
        <w:tc>
          <w:tcPr>
            <w:tcW w:w="648" w:type="dxa"/>
            <w:shd w:val="clear" w:color="auto" w:fill="541213"/>
          </w:tcPr>
          <w:p w14:paraId="3F7F183A" w14:textId="77777777" w:rsidR="007F174E" w:rsidRDefault="007F174E">
            <w:pPr>
              <w:pStyle w:val="TableParagraph"/>
              <w:spacing w:before="2"/>
              <w:rPr>
                <w:sz w:val="21"/>
              </w:rPr>
            </w:pPr>
          </w:p>
          <w:p w14:paraId="09D14204" w14:textId="77777777" w:rsidR="007F174E" w:rsidRDefault="00FE54E1">
            <w:pPr>
              <w:pStyle w:val="TableParagraph"/>
              <w:ind w:left="10"/>
              <w:jc w:val="center"/>
              <w:rPr>
                <w:b/>
                <w:sz w:val="20"/>
              </w:rPr>
            </w:pPr>
            <w:r>
              <w:rPr>
                <w:b/>
                <w:color w:val="FFFFFF"/>
                <w:w w:val="99"/>
                <w:sz w:val="20"/>
              </w:rPr>
              <w:t>#</w:t>
            </w:r>
          </w:p>
        </w:tc>
        <w:tc>
          <w:tcPr>
            <w:tcW w:w="4457" w:type="dxa"/>
            <w:shd w:val="clear" w:color="auto" w:fill="541213"/>
          </w:tcPr>
          <w:p w14:paraId="3BDE37DE" w14:textId="77777777" w:rsidR="007F174E" w:rsidRDefault="007F174E">
            <w:pPr>
              <w:pStyle w:val="TableParagraph"/>
              <w:spacing w:before="2"/>
              <w:rPr>
                <w:sz w:val="21"/>
              </w:rPr>
            </w:pPr>
          </w:p>
          <w:p w14:paraId="57122420" w14:textId="77777777" w:rsidR="007F174E" w:rsidRDefault="00FE54E1">
            <w:pPr>
              <w:pStyle w:val="TableParagraph"/>
              <w:ind w:left="1284"/>
              <w:rPr>
                <w:b/>
                <w:sz w:val="20"/>
              </w:rPr>
            </w:pPr>
            <w:r>
              <w:rPr>
                <w:b/>
                <w:color w:val="FFFFFF"/>
                <w:sz w:val="20"/>
              </w:rPr>
              <w:t>Recovery</w:t>
            </w:r>
            <w:r>
              <w:rPr>
                <w:b/>
                <w:color w:val="FFFFFF"/>
                <w:spacing w:val="-10"/>
                <w:sz w:val="20"/>
              </w:rPr>
              <w:t xml:space="preserve"> </w:t>
            </w:r>
            <w:r>
              <w:rPr>
                <w:b/>
                <w:color w:val="FFFFFF"/>
                <w:spacing w:val="-2"/>
                <w:sz w:val="20"/>
              </w:rPr>
              <w:t>measures</w:t>
            </w:r>
          </w:p>
        </w:tc>
        <w:tc>
          <w:tcPr>
            <w:tcW w:w="1493" w:type="dxa"/>
            <w:shd w:val="clear" w:color="auto" w:fill="541213"/>
          </w:tcPr>
          <w:p w14:paraId="6E00CFB7" w14:textId="77777777" w:rsidR="007F174E" w:rsidRDefault="00FE54E1">
            <w:pPr>
              <w:pStyle w:val="TableParagraph"/>
              <w:spacing w:before="129"/>
              <w:ind w:left="302" w:right="398" w:firstLine="100"/>
              <w:rPr>
                <w:b/>
                <w:sz w:val="20"/>
              </w:rPr>
            </w:pPr>
            <w:r>
              <w:rPr>
                <w:b/>
                <w:color w:val="FFFFFF"/>
                <w:spacing w:val="-2"/>
                <w:sz w:val="20"/>
              </w:rPr>
              <w:t>Broad strategy</w:t>
            </w:r>
          </w:p>
        </w:tc>
        <w:tc>
          <w:tcPr>
            <w:tcW w:w="1262" w:type="dxa"/>
            <w:shd w:val="clear" w:color="auto" w:fill="541213"/>
          </w:tcPr>
          <w:p w14:paraId="302D957E" w14:textId="77777777" w:rsidR="007F174E" w:rsidRDefault="007F174E">
            <w:pPr>
              <w:pStyle w:val="TableParagraph"/>
              <w:spacing w:before="2"/>
              <w:rPr>
                <w:sz w:val="21"/>
              </w:rPr>
            </w:pPr>
          </w:p>
          <w:p w14:paraId="5FCCDFE8" w14:textId="77777777" w:rsidR="007F174E" w:rsidRDefault="00FE54E1">
            <w:pPr>
              <w:pStyle w:val="TableParagraph"/>
              <w:ind w:right="286"/>
              <w:jc w:val="right"/>
              <w:rPr>
                <w:b/>
                <w:sz w:val="20"/>
              </w:rPr>
            </w:pPr>
            <w:r>
              <w:rPr>
                <w:b/>
                <w:color w:val="FFFFFF"/>
                <w:spacing w:val="-2"/>
                <w:sz w:val="20"/>
              </w:rPr>
              <w:t>Priority</w:t>
            </w:r>
            <w:r>
              <w:rPr>
                <w:b/>
                <w:color w:val="FFFFFF"/>
                <w:spacing w:val="-2"/>
                <w:sz w:val="20"/>
                <w:vertAlign w:val="superscript"/>
              </w:rPr>
              <w:t>3</w:t>
            </w:r>
          </w:p>
        </w:tc>
        <w:tc>
          <w:tcPr>
            <w:tcW w:w="1683" w:type="dxa"/>
            <w:shd w:val="clear" w:color="auto" w:fill="541213"/>
          </w:tcPr>
          <w:p w14:paraId="51B6BF04" w14:textId="77777777" w:rsidR="007F174E" w:rsidRDefault="00FE54E1">
            <w:pPr>
              <w:pStyle w:val="TableParagraph"/>
              <w:spacing w:before="74"/>
              <w:ind w:left="306" w:right="291" w:hanging="8"/>
              <w:jc w:val="both"/>
              <w:rPr>
                <w:b/>
                <w:sz w:val="20"/>
              </w:rPr>
            </w:pPr>
            <w:r>
              <w:rPr>
                <w:b/>
                <w:color w:val="FFFFFF"/>
                <w:sz w:val="20"/>
              </w:rPr>
              <w:t xml:space="preserve">Threats or </w:t>
            </w:r>
            <w:r>
              <w:rPr>
                <w:b/>
                <w:color w:val="FFFFFF"/>
                <w:spacing w:val="-2"/>
                <w:sz w:val="20"/>
              </w:rPr>
              <w:t>objectives addressed</w:t>
            </w:r>
            <w:r>
              <w:rPr>
                <w:b/>
                <w:color w:val="FFFFFF"/>
                <w:spacing w:val="-2"/>
                <w:sz w:val="20"/>
                <w:vertAlign w:val="superscript"/>
              </w:rPr>
              <w:t>4</w:t>
            </w:r>
          </w:p>
        </w:tc>
        <w:tc>
          <w:tcPr>
            <w:tcW w:w="1402" w:type="dxa"/>
            <w:shd w:val="clear" w:color="auto" w:fill="541213"/>
          </w:tcPr>
          <w:p w14:paraId="6ACAE055" w14:textId="77777777" w:rsidR="007F174E" w:rsidRDefault="007F174E">
            <w:pPr>
              <w:pStyle w:val="TableParagraph"/>
              <w:spacing w:before="2"/>
              <w:rPr>
                <w:sz w:val="21"/>
              </w:rPr>
            </w:pPr>
          </w:p>
          <w:p w14:paraId="040CFB98" w14:textId="77777777" w:rsidR="007F174E" w:rsidRDefault="00FE54E1">
            <w:pPr>
              <w:pStyle w:val="TableParagraph"/>
              <w:ind w:left="129" w:right="117"/>
              <w:jc w:val="center"/>
              <w:rPr>
                <w:b/>
                <w:sz w:val="20"/>
              </w:rPr>
            </w:pPr>
            <w:r>
              <w:rPr>
                <w:b/>
                <w:color w:val="FFFFFF"/>
                <w:spacing w:val="-2"/>
                <w:sz w:val="20"/>
              </w:rPr>
              <w:t>Timeline</w:t>
            </w:r>
          </w:p>
        </w:tc>
        <w:tc>
          <w:tcPr>
            <w:tcW w:w="2007" w:type="dxa"/>
            <w:shd w:val="clear" w:color="auto" w:fill="541213"/>
          </w:tcPr>
          <w:p w14:paraId="011C9A1D" w14:textId="77777777" w:rsidR="007F174E" w:rsidRDefault="007F174E">
            <w:pPr>
              <w:pStyle w:val="TableParagraph"/>
              <w:spacing w:before="2"/>
              <w:rPr>
                <w:sz w:val="21"/>
              </w:rPr>
            </w:pPr>
          </w:p>
          <w:p w14:paraId="4150FE3C" w14:textId="77777777" w:rsidR="007F174E" w:rsidRDefault="00FE54E1">
            <w:pPr>
              <w:pStyle w:val="TableParagraph"/>
              <w:ind w:left="169" w:right="160"/>
              <w:jc w:val="center"/>
              <w:rPr>
                <w:b/>
                <w:sz w:val="20"/>
              </w:rPr>
            </w:pPr>
            <w:r>
              <w:rPr>
                <w:b/>
                <w:color w:val="FFFFFF"/>
                <w:spacing w:val="-2"/>
                <w:sz w:val="20"/>
              </w:rPr>
              <w:t>Partnerships</w:t>
            </w:r>
            <w:r>
              <w:rPr>
                <w:b/>
                <w:color w:val="FFFFFF"/>
                <w:spacing w:val="-2"/>
                <w:sz w:val="20"/>
                <w:vertAlign w:val="superscript"/>
              </w:rPr>
              <w:t>5</w:t>
            </w:r>
          </w:p>
        </w:tc>
      </w:tr>
      <w:tr w:rsidR="007F174E" w14:paraId="0F6FBA2D" w14:textId="77777777">
        <w:trPr>
          <w:trHeight w:val="770"/>
        </w:trPr>
        <w:tc>
          <w:tcPr>
            <w:tcW w:w="648" w:type="dxa"/>
          </w:tcPr>
          <w:p w14:paraId="48047D5D" w14:textId="77777777" w:rsidR="007F174E" w:rsidRDefault="007F174E">
            <w:pPr>
              <w:pStyle w:val="TableParagraph"/>
              <w:rPr>
                <w:rFonts w:ascii="Times New Roman"/>
                <w:sz w:val="18"/>
              </w:rPr>
            </w:pPr>
          </w:p>
        </w:tc>
        <w:tc>
          <w:tcPr>
            <w:tcW w:w="4457" w:type="dxa"/>
          </w:tcPr>
          <w:p w14:paraId="6F4A467A" w14:textId="77777777" w:rsidR="007F174E" w:rsidRDefault="00FE54E1">
            <w:pPr>
              <w:pStyle w:val="TableParagraph"/>
              <w:ind w:left="108" w:right="162"/>
              <w:rPr>
                <w:sz w:val="20"/>
              </w:rPr>
            </w:pPr>
            <w:r>
              <w:rPr>
                <w:sz w:val="20"/>
              </w:rPr>
              <w:t>have</w:t>
            </w:r>
            <w:r>
              <w:rPr>
                <w:spacing w:val="-9"/>
                <w:sz w:val="20"/>
              </w:rPr>
              <w:t xml:space="preserve"> </w:t>
            </w:r>
            <w:r>
              <w:rPr>
                <w:sz w:val="20"/>
              </w:rPr>
              <w:t>the</w:t>
            </w:r>
            <w:r>
              <w:rPr>
                <w:spacing w:val="-9"/>
                <w:sz w:val="20"/>
              </w:rPr>
              <w:t xml:space="preserve"> </w:t>
            </w:r>
            <w:r>
              <w:rPr>
                <w:sz w:val="20"/>
              </w:rPr>
              <w:t>opportunity</w:t>
            </w:r>
            <w:r>
              <w:rPr>
                <w:spacing w:val="-10"/>
                <w:sz w:val="20"/>
              </w:rPr>
              <w:t xml:space="preserve"> </w:t>
            </w:r>
            <w:r>
              <w:rPr>
                <w:sz w:val="20"/>
              </w:rPr>
              <w:t>to</w:t>
            </w:r>
            <w:r>
              <w:rPr>
                <w:spacing w:val="-8"/>
                <w:sz w:val="20"/>
              </w:rPr>
              <w:t xml:space="preserve"> </w:t>
            </w:r>
            <w:r>
              <w:rPr>
                <w:sz w:val="20"/>
              </w:rPr>
              <w:t>gather</w:t>
            </w:r>
            <w:r>
              <w:rPr>
                <w:spacing w:val="-8"/>
                <w:sz w:val="20"/>
              </w:rPr>
              <w:t xml:space="preserve"> </w:t>
            </w:r>
            <w:r>
              <w:rPr>
                <w:sz w:val="20"/>
              </w:rPr>
              <w:t>observational information (researchers, bird watchers, observers on platforms).</w:t>
            </w:r>
          </w:p>
        </w:tc>
        <w:tc>
          <w:tcPr>
            <w:tcW w:w="1493" w:type="dxa"/>
          </w:tcPr>
          <w:p w14:paraId="0F7EB387" w14:textId="77777777" w:rsidR="007F174E" w:rsidRDefault="007F174E">
            <w:pPr>
              <w:pStyle w:val="TableParagraph"/>
              <w:rPr>
                <w:rFonts w:ascii="Times New Roman"/>
                <w:sz w:val="18"/>
              </w:rPr>
            </w:pPr>
          </w:p>
        </w:tc>
        <w:tc>
          <w:tcPr>
            <w:tcW w:w="1262" w:type="dxa"/>
          </w:tcPr>
          <w:p w14:paraId="0ABA099A" w14:textId="77777777" w:rsidR="007F174E" w:rsidRDefault="007F174E">
            <w:pPr>
              <w:pStyle w:val="TableParagraph"/>
              <w:rPr>
                <w:rFonts w:ascii="Times New Roman"/>
                <w:sz w:val="18"/>
              </w:rPr>
            </w:pPr>
          </w:p>
        </w:tc>
        <w:tc>
          <w:tcPr>
            <w:tcW w:w="1683" w:type="dxa"/>
          </w:tcPr>
          <w:p w14:paraId="1E0F1E55" w14:textId="77777777" w:rsidR="007F174E" w:rsidRDefault="007F174E">
            <w:pPr>
              <w:pStyle w:val="TableParagraph"/>
              <w:rPr>
                <w:rFonts w:ascii="Times New Roman"/>
                <w:sz w:val="18"/>
              </w:rPr>
            </w:pPr>
          </w:p>
        </w:tc>
        <w:tc>
          <w:tcPr>
            <w:tcW w:w="1402" w:type="dxa"/>
          </w:tcPr>
          <w:p w14:paraId="450B5DFF" w14:textId="77777777" w:rsidR="007F174E" w:rsidRDefault="007F174E">
            <w:pPr>
              <w:pStyle w:val="TableParagraph"/>
              <w:rPr>
                <w:rFonts w:ascii="Times New Roman"/>
                <w:sz w:val="18"/>
              </w:rPr>
            </w:pPr>
          </w:p>
        </w:tc>
        <w:tc>
          <w:tcPr>
            <w:tcW w:w="2007" w:type="dxa"/>
          </w:tcPr>
          <w:p w14:paraId="6021E58A" w14:textId="77777777" w:rsidR="007F174E" w:rsidRDefault="007F174E">
            <w:pPr>
              <w:pStyle w:val="TableParagraph"/>
              <w:rPr>
                <w:rFonts w:ascii="Times New Roman"/>
                <w:sz w:val="18"/>
              </w:rPr>
            </w:pPr>
          </w:p>
        </w:tc>
      </w:tr>
      <w:tr w:rsidR="007F174E" w14:paraId="18AC26D5" w14:textId="77777777">
        <w:trPr>
          <w:trHeight w:val="2690"/>
        </w:trPr>
        <w:tc>
          <w:tcPr>
            <w:tcW w:w="648" w:type="dxa"/>
          </w:tcPr>
          <w:p w14:paraId="4C45F80F" w14:textId="77777777" w:rsidR="007F174E" w:rsidRDefault="007F174E">
            <w:pPr>
              <w:pStyle w:val="TableParagraph"/>
            </w:pPr>
          </w:p>
          <w:p w14:paraId="334A3BA1" w14:textId="77777777" w:rsidR="007F174E" w:rsidRDefault="007F174E">
            <w:pPr>
              <w:pStyle w:val="TableParagraph"/>
            </w:pPr>
          </w:p>
          <w:p w14:paraId="41DE63B5" w14:textId="77777777" w:rsidR="007F174E" w:rsidRDefault="007F174E">
            <w:pPr>
              <w:pStyle w:val="TableParagraph"/>
            </w:pPr>
          </w:p>
          <w:p w14:paraId="0BA3F6E4" w14:textId="77777777" w:rsidR="007F174E" w:rsidRDefault="007F174E">
            <w:pPr>
              <w:pStyle w:val="TableParagraph"/>
            </w:pPr>
          </w:p>
          <w:p w14:paraId="2C433E07" w14:textId="77777777" w:rsidR="007F174E" w:rsidRDefault="007F174E">
            <w:pPr>
              <w:pStyle w:val="TableParagraph"/>
              <w:rPr>
                <w:sz w:val="19"/>
              </w:rPr>
            </w:pPr>
          </w:p>
          <w:p w14:paraId="2AAF6B09" w14:textId="77777777" w:rsidR="007F174E" w:rsidRDefault="00FE54E1">
            <w:pPr>
              <w:pStyle w:val="TableParagraph"/>
              <w:spacing w:before="1"/>
              <w:ind w:left="195" w:right="190"/>
              <w:jc w:val="center"/>
              <w:rPr>
                <w:sz w:val="20"/>
              </w:rPr>
            </w:pPr>
            <w:r>
              <w:rPr>
                <w:spacing w:val="-5"/>
                <w:sz w:val="20"/>
              </w:rPr>
              <w:t>30</w:t>
            </w:r>
          </w:p>
        </w:tc>
        <w:tc>
          <w:tcPr>
            <w:tcW w:w="4457" w:type="dxa"/>
          </w:tcPr>
          <w:p w14:paraId="26A9FF9A" w14:textId="77777777" w:rsidR="007F174E" w:rsidRDefault="00FE54E1">
            <w:pPr>
              <w:pStyle w:val="TableParagraph"/>
              <w:spacing w:before="78"/>
              <w:ind w:left="108" w:right="162"/>
              <w:rPr>
                <w:sz w:val="20"/>
              </w:rPr>
            </w:pPr>
            <w:r>
              <w:rPr>
                <w:sz w:val="20"/>
              </w:rPr>
              <w:t>Educate pleasure boaters and captains of whale</w:t>
            </w:r>
            <w:r>
              <w:rPr>
                <w:spacing w:val="-6"/>
                <w:sz w:val="20"/>
              </w:rPr>
              <w:t xml:space="preserve"> </w:t>
            </w:r>
            <w:r>
              <w:rPr>
                <w:sz w:val="20"/>
              </w:rPr>
              <w:t>watching</w:t>
            </w:r>
            <w:r>
              <w:rPr>
                <w:spacing w:val="-8"/>
                <w:sz w:val="20"/>
              </w:rPr>
              <w:t xml:space="preserve"> </w:t>
            </w:r>
            <w:r>
              <w:rPr>
                <w:sz w:val="20"/>
              </w:rPr>
              <w:t>excursions</w:t>
            </w:r>
            <w:r>
              <w:rPr>
                <w:spacing w:val="-7"/>
                <w:sz w:val="20"/>
              </w:rPr>
              <w:t xml:space="preserve"> </w:t>
            </w:r>
            <w:r>
              <w:rPr>
                <w:sz w:val="20"/>
              </w:rPr>
              <w:t>on</w:t>
            </w:r>
            <w:r>
              <w:rPr>
                <w:spacing w:val="-9"/>
                <w:sz w:val="20"/>
              </w:rPr>
              <w:t xml:space="preserve"> </w:t>
            </w:r>
            <w:r>
              <w:rPr>
                <w:sz w:val="20"/>
              </w:rPr>
              <w:t>the</w:t>
            </w:r>
            <w:r>
              <w:rPr>
                <w:spacing w:val="-8"/>
                <w:sz w:val="20"/>
              </w:rPr>
              <w:t xml:space="preserve"> </w:t>
            </w:r>
            <w:r>
              <w:rPr>
                <w:sz w:val="20"/>
              </w:rPr>
              <w:t>impacts</w:t>
            </w:r>
            <w:r>
              <w:rPr>
                <w:spacing w:val="-7"/>
                <w:sz w:val="20"/>
              </w:rPr>
              <w:t xml:space="preserve"> </w:t>
            </w:r>
            <w:r>
              <w:rPr>
                <w:sz w:val="20"/>
              </w:rPr>
              <w:t xml:space="preserve">their activities have on Blue Whales near the Saguenay-St. Lawrence Marine Park. In collaboration with fisheries officers, the goal of this project is to educate users on the appropriate </w:t>
            </w:r>
            <w:proofErr w:type="spellStart"/>
            <w:r>
              <w:rPr>
                <w:sz w:val="20"/>
              </w:rPr>
              <w:t>behaviour</w:t>
            </w:r>
            <w:proofErr w:type="spellEnd"/>
            <w:r>
              <w:rPr>
                <w:sz w:val="20"/>
              </w:rPr>
              <w:t xml:space="preserve"> to adopt outside the marine park. It could be extended to other areas where there is a high incidence of disturbance by pleasure boaters and whale </w:t>
            </w:r>
            <w:r>
              <w:rPr>
                <w:spacing w:val="-2"/>
                <w:sz w:val="20"/>
              </w:rPr>
              <w:t>watchers.</w:t>
            </w:r>
          </w:p>
        </w:tc>
        <w:tc>
          <w:tcPr>
            <w:tcW w:w="1493" w:type="dxa"/>
          </w:tcPr>
          <w:p w14:paraId="62BF8DC9" w14:textId="77777777" w:rsidR="007F174E" w:rsidRDefault="00FE54E1">
            <w:pPr>
              <w:pStyle w:val="TableParagraph"/>
              <w:spacing w:before="78"/>
              <w:ind w:left="334"/>
              <w:rPr>
                <w:sz w:val="20"/>
              </w:rPr>
            </w:pPr>
            <w:r>
              <w:rPr>
                <w:spacing w:val="-2"/>
                <w:sz w:val="20"/>
              </w:rPr>
              <w:t>Outreach</w:t>
            </w:r>
          </w:p>
        </w:tc>
        <w:tc>
          <w:tcPr>
            <w:tcW w:w="1262" w:type="dxa"/>
          </w:tcPr>
          <w:p w14:paraId="69AF45DD" w14:textId="77777777" w:rsidR="007F174E" w:rsidRDefault="00FE54E1">
            <w:pPr>
              <w:pStyle w:val="TableParagraph"/>
              <w:spacing w:before="78"/>
              <w:ind w:right="264"/>
              <w:jc w:val="right"/>
              <w:rPr>
                <w:sz w:val="20"/>
              </w:rPr>
            </w:pPr>
            <w:r>
              <w:rPr>
                <w:spacing w:val="-2"/>
                <w:sz w:val="20"/>
              </w:rPr>
              <w:t>Medium</w:t>
            </w:r>
          </w:p>
        </w:tc>
        <w:tc>
          <w:tcPr>
            <w:tcW w:w="1683" w:type="dxa"/>
          </w:tcPr>
          <w:p w14:paraId="04181411" w14:textId="77777777" w:rsidR="007F174E" w:rsidRDefault="00FE54E1">
            <w:pPr>
              <w:pStyle w:val="TableParagraph"/>
              <w:spacing w:before="78"/>
              <w:ind w:left="342"/>
              <w:rPr>
                <w:sz w:val="20"/>
              </w:rPr>
            </w:pPr>
            <w:r>
              <w:rPr>
                <w:sz w:val="20"/>
              </w:rPr>
              <w:t>Objective</w:t>
            </w:r>
            <w:r>
              <w:rPr>
                <w:spacing w:val="-14"/>
                <w:sz w:val="20"/>
              </w:rPr>
              <w:t xml:space="preserve"> </w:t>
            </w:r>
            <w:r>
              <w:rPr>
                <w:spacing w:val="-10"/>
                <w:sz w:val="20"/>
              </w:rPr>
              <w:t>2</w:t>
            </w:r>
          </w:p>
        </w:tc>
        <w:tc>
          <w:tcPr>
            <w:tcW w:w="1402" w:type="dxa"/>
          </w:tcPr>
          <w:p w14:paraId="2AC68F6B" w14:textId="77777777" w:rsidR="007F174E" w:rsidRDefault="00FE54E1">
            <w:pPr>
              <w:pStyle w:val="TableParagraph"/>
              <w:spacing w:before="78"/>
              <w:ind w:left="124" w:right="117"/>
              <w:jc w:val="center"/>
              <w:rPr>
                <w:sz w:val="20"/>
              </w:rPr>
            </w:pPr>
            <w:r>
              <w:rPr>
                <w:spacing w:val="-2"/>
                <w:sz w:val="20"/>
              </w:rPr>
              <w:t>Ongoing</w:t>
            </w:r>
          </w:p>
        </w:tc>
        <w:tc>
          <w:tcPr>
            <w:tcW w:w="2007" w:type="dxa"/>
          </w:tcPr>
          <w:p w14:paraId="1E78BB0A" w14:textId="77777777" w:rsidR="007F174E" w:rsidRDefault="00FE54E1">
            <w:pPr>
              <w:pStyle w:val="TableParagraph"/>
              <w:spacing w:before="78"/>
              <w:ind w:left="167" w:right="160"/>
              <w:jc w:val="center"/>
              <w:rPr>
                <w:sz w:val="20"/>
              </w:rPr>
            </w:pPr>
            <w:r>
              <w:rPr>
                <w:sz w:val="20"/>
              </w:rPr>
              <w:t>DFO,</w:t>
            </w:r>
            <w:r>
              <w:rPr>
                <w:spacing w:val="-6"/>
                <w:sz w:val="20"/>
              </w:rPr>
              <w:t xml:space="preserve"> </w:t>
            </w:r>
            <w:r>
              <w:rPr>
                <w:sz w:val="20"/>
              </w:rPr>
              <w:t>PCA,</w:t>
            </w:r>
            <w:r>
              <w:rPr>
                <w:spacing w:val="-6"/>
                <w:sz w:val="20"/>
              </w:rPr>
              <w:t xml:space="preserve"> </w:t>
            </w:r>
            <w:r>
              <w:rPr>
                <w:spacing w:val="-5"/>
                <w:sz w:val="20"/>
              </w:rPr>
              <w:t>NGO</w:t>
            </w:r>
          </w:p>
        </w:tc>
      </w:tr>
    </w:tbl>
    <w:p w14:paraId="1F5A75B3" w14:textId="77777777" w:rsidR="007F174E" w:rsidRDefault="007F174E">
      <w:pPr>
        <w:jc w:val="center"/>
        <w:rPr>
          <w:sz w:val="20"/>
        </w:rPr>
        <w:sectPr w:rsidR="007F174E">
          <w:pgSz w:w="15840" w:h="12240" w:orient="landscape"/>
          <w:pgMar w:top="1340" w:right="1320" w:bottom="1160" w:left="1340" w:header="727" w:footer="972" w:gutter="0"/>
          <w:cols w:space="720"/>
        </w:sectPr>
      </w:pPr>
    </w:p>
    <w:p w14:paraId="6C620FF8" w14:textId="77777777" w:rsidR="007F174E" w:rsidRDefault="00FE54E1">
      <w:pPr>
        <w:tabs>
          <w:tab w:val="right" w:pos="9409"/>
        </w:tabs>
        <w:spacing w:before="79"/>
        <w:ind w:left="100"/>
        <w:rPr>
          <w:sz w:val="20"/>
        </w:rPr>
      </w:pPr>
      <w:r>
        <w:rPr>
          <w:sz w:val="20"/>
        </w:rPr>
        <w:lastRenderedPageBreak/>
        <w:t>Action</w:t>
      </w:r>
      <w:r>
        <w:rPr>
          <w:spacing w:val="-7"/>
          <w:sz w:val="20"/>
        </w:rPr>
        <w:t xml:space="preserve"> </w:t>
      </w:r>
      <w:r>
        <w:rPr>
          <w:sz w:val="20"/>
        </w:rPr>
        <w:t>Plan</w:t>
      </w:r>
      <w:r>
        <w:rPr>
          <w:spacing w:val="-7"/>
          <w:sz w:val="20"/>
        </w:rPr>
        <w:t xml:space="preserve"> </w:t>
      </w:r>
      <w:r>
        <w:rPr>
          <w:sz w:val="20"/>
        </w:rPr>
        <w:t>for</w:t>
      </w:r>
      <w:r>
        <w:rPr>
          <w:spacing w:val="-7"/>
          <w:sz w:val="20"/>
        </w:rPr>
        <w:t xml:space="preserve"> </w:t>
      </w:r>
      <w:r>
        <w:rPr>
          <w:sz w:val="20"/>
        </w:rPr>
        <w:t>the</w:t>
      </w:r>
      <w:r>
        <w:rPr>
          <w:spacing w:val="-4"/>
          <w:sz w:val="20"/>
        </w:rPr>
        <w:t xml:space="preserve"> </w:t>
      </w:r>
      <w:r>
        <w:rPr>
          <w:sz w:val="20"/>
        </w:rPr>
        <w:t>Blue</w:t>
      </w:r>
      <w:r>
        <w:rPr>
          <w:spacing w:val="-9"/>
          <w:sz w:val="20"/>
        </w:rPr>
        <w:t xml:space="preserve"> </w:t>
      </w:r>
      <w:r>
        <w:rPr>
          <w:sz w:val="20"/>
        </w:rPr>
        <w:t>Whale,</w:t>
      </w:r>
      <w:r>
        <w:rPr>
          <w:spacing w:val="-5"/>
          <w:sz w:val="20"/>
        </w:rPr>
        <w:t xml:space="preserve"> </w:t>
      </w:r>
      <w:r>
        <w:rPr>
          <w:sz w:val="20"/>
        </w:rPr>
        <w:t>Northwest</w:t>
      </w:r>
      <w:r>
        <w:rPr>
          <w:spacing w:val="-7"/>
          <w:sz w:val="20"/>
        </w:rPr>
        <w:t xml:space="preserve"> </w:t>
      </w:r>
      <w:r>
        <w:rPr>
          <w:sz w:val="20"/>
        </w:rPr>
        <w:t>Atlantic</w:t>
      </w:r>
      <w:r>
        <w:rPr>
          <w:spacing w:val="-1"/>
          <w:sz w:val="20"/>
        </w:rPr>
        <w:t xml:space="preserve"> </w:t>
      </w:r>
      <w:r>
        <w:rPr>
          <w:spacing w:val="-2"/>
          <w:w w:val="95"/>
          <w:sz w:val="20"/>
        </w:rPr>
        <w:t>Population</w:t>
      </w:r>
      <w:r>
        <w:rPr>
          <w:sz w:val="20"/>
        </w:rPr>
        <w:tab/>
      </w:r>
      <w:r>
        <w:rPr>
          <w:spacing w:val="-4"/>
          <w:sz w:val="20"/>
        </w:rPr>
        <w:t>2020</w:t>
      </w:r>
    </w:p>
    <w:p w14:paraId="090B82ED" w14:textId="77777777" w:rsidR="007F174E" w:rsidRDefault="00FE54E1">
      <w:pPr>
        <w:pStyle w:val="BodyText"/>
        <w:spacing w:before="489"/>
        <w:ind w:left="100" w:right="111"/>
        <w:jc w:val="both"/>
      </w:pPr>
      <w:r>
        <w:t>As</w:t>
      </w:r>
      <w:r>
        <w:rPr>
          <w:spacing w:val="-6"/>
        </w:rPr>
        <w:t xml:space="preserve"> </w:t>
      </w:r>
      <w:r>
        <w:t>all</w:t>
      </w:r>
      <w:r>
        <w:rPr>
          <w:spacing w:val="-7"/>
        </w:rPr>
        <w:t xml:space="preserve"> </w:t>
      </w:r>
      <w:r>
        <w:t>Canadians</w:t>
      </w:r>
      <w:r>
        <w:rPr>
          <w:spacing w:val="-6"/>
        </w:rPr>
        <w:t xml:space="preserve"> </w:t>
      </w:r>
      <w:r>
        <w:t>are</w:t>
      </w:r>
      <w:r>
        <w:rPr>
          <w:spacing w:val="-6"/>
        </w:rPr>
        <w:t xml:space="preserve"> </w:t>
      </w:r>
      <w:r>
        <w:t>invited</w:t>
      </w:r>
      <w:r>
        <w:rPr>
          <w:spacing w:val="-7"/>
        </w:rPr>
        <w:t xml:space="preserve"> </w:t>
      </w:r>
      <w:r>
        <w:t>to</w:t>
      </w:r>
      <w:r>
        <w:rPr>
          <w:spacing w:val="-9"/>
        </w:rPr>
        <w:t xml:space="preserve"> </w:t>
      </w:r>
      <w:r>
        <w:t>join</w:t>
      </w:r>
      <w:r>
        <w:rPr>
          <w:spacing w:val="-6"/>
        </w:rPr>
        <w:t xml:space="preserve"> </w:t>
      </w:r>
      <w:r>
        <w:t>in</w:t>
      </w:r>
      <w:r>
        <w:rPr>
          <w:spacing w:val="-9"/>
        </w:rPr>
        <w:t xml:space="preserve"> </w:t>
      </w:r>
      <w:r>
        <w:t>supporting</w:t>
      </w:r>
      <w:r>
        <w:rPr>
          <w:spacing w:val="-7"/>
        </w:rPr>
        <w:t xml:space="preserve"> </w:t>
      </w:r>
      <w:r>
        <w:t>and</w:t>
      </w:r>
      <w:r>
        <w:rPr>
          <w:spacing w:val="-7"/>
        </w:rPr>
        <w:t xml:space="preserve"> </w:t>
      </w:r>
      <w:r>
        <w:t>implementing</w:t>
      </w:r>
      <w:r>
        <w:rPr>
          <w:spacing w:val="-7"/>
        </w:rPr>
        <w:t xml:space="preserve"> </w:t>
      </w:r>
      <w:r>
        <w:t>this</w:t>
      </w:r>
      <w:r>
        <w:rPr>
          <w:spacing w:val="-3"/>
        </w:rPr>
        <w:t xml:space="preserve"> </w:t>
      </w:r>
      <w:r>
        <w:t>action</w:t>
      </w:r>
      <w:r>
        <w:rPr>
          <w:spacing w:val="-7"/>
        </w:rPr>
        <w:t xml:space="preserve"> </w:t>
      </w:r>
      <w:r>
        <w:t>plan</w:t>
      </w:r>
      <w:r>
        <w:rPr>
          <w:spacing w:val="-9"/>
        </w:rPr>
        <w:t xml:space="preserve"> </w:t>
      </w:r>
      <w:r>
        <w:t>for</w:t>
      </w:r>
      <w:r>
        <w:rPr>
          <w:spacing w:val="-8"/>
        </w:rPr>
        <w:t xml:space="preserve"> </w:t>
      </w:r>
      <w:r>
        <w:t>the</w:t>
      </w:r>
      <w:r>
        <w:rPr>
          <w:spacing w:val="-9"/>
        </w:rPr>
        <w:t xml:space="preserve"> </w:t>
      </w:r>
      <w:r>
        <w:t>benefit of the</w:t>
      </w:r>
      <w:r>
        <w:rPr>
          <w:spacing w:val="-2"/>
        </w:rPr>
        <w:t xml:space="preserve"> </w:t>
      </w:r>
      <w:r>
        <w:t>Blue</w:t>
      </w:r>
      <w:r>
        <w:rPr>
          <w:spacing w:val="-7"/>
        </w:rPr>
        <w:t xml:space="preserve"> </w:t>
      </w:r>
      <w:r>
        <w:t>Whale</w:t>
      </w:r>
      <w:r>
        <w:rPr>
          <w:spacing w:val="-1"/>
        </w:rPr>
        <w:t xml:space="preserve"> </w:t>
      </w:r>
      <w:r>
        <w:t>and</w:t>
      </w:r>
      <w:r>
        <w:rPr>
          <w:spacing w:val="-4"/>
        </w:rPr>
        <w:t xml:space="preserve"> </w:t>
      </w:r>
      <w:r>
        <w:t>Canadian</w:t>
      </w:r>
      <w:r>
        <w:rPr>
          <w:spacing w:val="-2"/>
        </w:rPr>
        <w:t xml:space="preserve"> </w:t>
      </w:r>
      <w:r>
        <w:t>society</w:t>
      </w:r>
      <w:r>
        <w:rPr>
          <w:spacing w:val="-3"/>
        </w:rPr>
        <w:t xml:space="preserve"> </w:t>
      </w:r>
      <w:r>
        <w:t>as</w:t>
      </w:r>
      <w:r>
        <w:rPr>
          <w:spacing w:val="-2"/>
        </w:rPr>
        <w:t xml:space="preserve"> </w:t>
      </w:r>
      <w:r>
        <w:t>a</w:t>
      </w:r>
      <w:r>
        <w:rPr>
          <w:spacing w:val="-1"/>
        </w:rPr>
        <w:t xml:space="preserve"> </w:t>
      </w:r>
      <w:r>
        <w:t>whole, table</w:t>
      </w:r>
      <w:r>
        <w:rPr>
          <w:spacing w:val="-2"/>
        </w:rPr>
        <w:t xml:space="preserve"> </w:t>
      </w:r>
      <w:r>
        <w:t>3</w:t>
      </w:r>
      <w:r>
        <w:rPr>
          <w:spacing w:val="-4"/>
        </w:rPr>
        <w:t xml:space="preserve"> </w:t>
      </w:r>
      <w:r>
        <w:t>identifies</w:t>
      </w:r>
      <w:r>
        <w:rPr>
          <w:spacing w:val="-4"/>
        </w:rPr>
        <w:t xml:space="preserve"> </w:t>
      </w:r>
      <w:r>
        <w:t>measures likely</w:t>
      </w:r>
      <w:r>
        <w:rPr>
          <w:spacing w:val="-4"/>
        </w:rPr>
        <w:t xml:space="preserve"> </w:t>
      </w:r>
      <w:r>
        <w:t>to</w:t>
      </w:r>
      <w:r>
        <w:rPr>
          <w:spacing w:val="-1"/>
        </w:rPr>
        <w:t xml:space="preserve"> </w:t>
      </w:r>
      <w:r>
        <w:t>support the recovery of the Northwest Atlantic Blue Whale that could be taken voluntarily by other jurisdictions, institutions, groups, and individuals interested in supporting species’ recovery. The order in which partners are listed in table 3 is not indicative of their contribution or degree of involvement.</w:t>
      </w:r>
      <w:r>
        <w:rPr>
          <w:spacing w:val="-8"/>
        </w:rPr>
        <w:t xml:space="preserve"> </w:t>
      </w:r>
      <w:r>
        <w:t>The</w:t>
      </w:r>
      <w:r>
        <w:rPr>
          <w:spacing w:val="-10"/>
        </w:rPr>
        <w:t xml:space="preserve"> </w:t>
      </w:r>
      <w:r>
        <w:t>research</w:t>
      </w:r>
      <w:r>
        <w:rPr>
          <w:spacing w:val="-7"/>
        </w:rPr>
        <w:t xml:space="preserve"> </w:t>
      </w:r>
      <w:r>
        <w:t>and</w:t>
      </w:r>
      <w:r>
        <w:rPr>
          <w:spacing w:val="-10"/>
        </w:rPr>
        <w:t xml:space="preserve"> </w:t>
      </w:r>
      <w:r>
        <w:t>monitoring</w:t>
      </w:r>
      <w:r>
        <w:rPr>
          <w:spacing w:val="-8"/>
        </w:rPr>
        <w:t xml:space="preserve"> </w:t>
      </w:r>
      <w:r>
        <w:t>measures</w:t>
      </w:r>
      <w:r>
        <w:rPr>
          <w:spacing w:val="-7"/>
        </w:rPr>
        <w:t xml:space="preserve"> </w:t>
      </w:r>
      <w:r>
        <w:t>presented</w:t>
      </w:r>
      <w:r>
        <w:rPr>
          <w:spacing w:val="-8"/>
        </w:rPr>
        <w:t xml:space="preserve"> </w:t>
      </w:r>
      <w:r>
        <w:t>in</w:t>
      </w:r>
      <w:r>
        <w:rPr>
          <w:spacing w:val="-7"/>
        </w:rPr>
        <w:t xml:space="preserve"> </w:t>
      </w:r>
      <w:r>
        <w:t>table</w:t>
      </w:r>
      <w:r>
        <w:rPr>
          <w:spacing w:val="-10"/>
        </w:rPr>
        <w:t xml:space="preserve"> </w:t>
      </w:r>
      <w:r>
        <w:t>3</w:t>
      </w:r>
      <w:r>
        <w:rPr>
          <w:spacing w:val="-10"/>
        </w:rPr>
        <w:t xml:space="preserve"> </w:t>
      </w:r>
      <w:r>
        <w:t>are</w:t>
      </w:r>
      <w:r>
        <w:rPr>
          <w:spacing w:val="-7"/>
        </w:rPr>
        <w:t xml:space="preserve"> </w:t>
      </w:r>
      <w:r>
        <w:t>activities</w:t>
      </w:r>
      <w:r>
        <w:rPr>
          <w:spacing w:val="-7"/>
        </w:rPr>
        <w:t xml:space="preserve"> </w:t>
      </w:r>
      <w:r>
        <w:t>that</w:t>
      </w:r>
      <w:r>
        <w:rPr>
          <w:spacing w:val="-6"/>
        </w:rPr>
        <w:t xml:space="preserve"> </w:t>
      </w:r>
      <w:r>
        <w:t xml:space="preserve">could be implemented by non-governmental organizations, particularly the </w:t>
      </w:r>
      <w:proofErr w:type="spellStart"/>
      <w:r>
        <w:t>Mingan</w:t>
      </w:r>
      <w:proofErr w:type="spellEnd"/>
      <w:r>
        <w:t xml:space="preserve"> Island Cetacean Study (MICS). These measures involve continuing Blue Whale monitoring activities through photo-identification, </w:t>
      </w:r>
      <w:proofErr w:type="spellStart"/>
      <w:r>
        <w:t>hydroacoustics</w:t>
      </w:r>
      <w:proofErr w:type="spellEnd"/>
      <w:r>
        <w:t>, tissue sample collection, and biopsies (measures 31 to 36) in</w:t>
      </w:r>
      <w:r>
        <w:rPr>
          <w:spacing w:val="-7"/>
        </w:rPr>
        <w:t xml:space="preserve"> </w:t>
      </w:r>
      <w:r>
        <w:t>Canadian</w:t>
      </w:r>
      <w:r>
        <w:rPr>
          <w:spacing w:val="-8"/>
        </w:rPr>
        <w:t xml:space="preserve"> </w:t>
      </w:r>
      <w:r>
        <w:t>and</w:t>
      </w:r>
      <w:r>
        <w:rPr>
          <w:spacing w:val="-7"/>
        </w:rPr>
        <w:t xml:space="preserve"> </w:t>
      </w:r>
      <w:r>
        <w:t>international</w:t>
      </w:r>
      <w:r>
        <w:rPr>
          <w:spacing w:val="-8"/>
        </w:rPr>
        <w:t xml:space="preserve"> </w:t>
      </w:r>
      <w:r>
        <w:t>waters.</w:t>
      </w:r>
      <w:r>
        <w:rPr>
          <w:spacing w:val="-7"/>
        </w:rPr>
        <w:t xml:space="preserve"> </w:t>
      </w:r>
      <w:r>
        <w:t>Several</w:t>
      </w:r>
      <w:r>
        <w:rPr>
          <w:spacing w:val="-8"/>
        </w:rPr>
        <w:t xml:space="preserve"> </w:t>
      </w:r>
      <w:r>
        <w:t>organizations,</w:t>
      </w:r>
      <w:r>
        <w:rPr>
          <w:spacing w:val="-7"/>
        </w:rPr>
        <w:t xml:space="preserve"> </w:t>
      </w:r>
      <w:r>
        <w:t>including</w:t>
      </w:r>
      <w:r>
        <w:rPr>
          <w:spacing w:val="-4"/>
        </w:rPr>
        <w:t xml:space="preserve"> </w:t>
      </w:r>
      <w:r>
        <w:t>PCA,</w:t>
      </w:r>
      <w:r>
        <w:rPr>
          <w:spacing w:val="-7"/>
        </w:rPr>
        <w:t xml:space="preserve"> </w:t>
      </w:r>
      <w:r>
        <w:t>are</w:t>
      </w:r>
      <w:r>
        <w:rPr>
          <w:spacing w:val="-7"/>
        </w:rPr>
        <w:t xml:space="preserve"> </w:t>
      </w:r>
      <w:r>
        <w:t>already</w:t>
      </w:r>
      <w:r>
        <w:rPr>
          <w:spacing w:val="-10"/>
        </w:rPr>
        <w:t xml:space="preserve"> </w:t>
      </w:r>
      <w:r>
        <w:t>involved in efforts to raise marine user awareness of the impact their activities have on the Blue Whale, and these efforts are expected to continue (measures 37 and 38).</w:t>
      </w:r>
    </w:p>
    <w:p w14:paraId="19AA6BE2" w14:textId="77777777" w:rsidR="007F174E" w:rsidRDefault="00FE54E1">
      <w:pPr>
        <w:pStyle w:val="BodyText"/>
        <w:spacing w:before="253"/>
        <w:ind w:left="100" w:right="169"/>
      </w:pPr>
      <w:r>
        <w:t>If</w:t>
      </w:r>
      <w:r>
        <w:rPr>
          <w:spacing w:val="-1"/>
        </w:rPr>
        <w:t xml:space="preserve"> </w:t>
      </w:r>
      <w:r>
        <w:t>your</w:t>
      </w:r>
      <w:r>
        <w:rPr>
          <w:spacing w:val="-2"/>
        </w:rPr>
        <w:t xml:space="preserve"> </w:t>
      </w:r>
      <w:r>
        <w:t>organization</w:t>
      </w:r>
      <w:r>
        <w:rPr>
          <w:spacing w:val="-3"/>
        </w:rPr>
        <w:t xml:space="preserve"> </w:t>
      </w:r>
      <w:r>
        <w:t>is</w:t>
      </w:r>
      <w:r>
        <w:rPr>
          <w:spacing w:val="-3"/>
        </w:rPr>
        <w:t xml:space="preserve"> </w:t>
      </w:r>
      <w:r>
        <w:t>interested</w:t>
      </w:r>
      <w:r>
        <w:rPr>
          <w:spacing w:val="-5"/>
        </w:rPr>
        <w:t xml:space="preserve"> </w:t>
      </w:r>
      <w:r>
        <w:t>in</w:t>
      </w:r>
      <w:r>
        <w:rPr>
          <w:spacing w:val="-3"/>
        </w:rPr>
        <w:t xml:space="preserve"> </w:t>
      </w:r>
      <w:r>
        <w:t>participating</w:t>
      </w:r>
      <w:r>
        <w:rPr>
          <w:spacing w:val="-1"/>
        </w:rPr>
        <w:t xml:space="preserve"> </w:t>
      </w:r>
      <w:r>
        <w:t>in</w:t>
      </w:r>
      <w:r>
        <w:rPr>
          <w:spacing w:val="-2"/>
        </w:rPr>
        <w:t xml:space="preserve"> </w:t>
      </w:r>
      <w:r>
        <w:t>any</w:t>
      </w:r>
      <w:r>
        <w:rPr>
          <w:spacing w:val="-5"/>
        </w:rPr>
        <w:t xml:space="preserve"> </w:t>
      </w:r>
      <w:r>
        <w:t>of</w:t>
      </w:r>
      <w:r>
        <w:rPr>
          <w:spacing w:val="-1"/>
        </w:rPr>
        <w:t xml:space="preserve"> </w:t>
      </w:r>
      <w:r>
        <w:t>these</w:t>
      </w:r>
      <w:r>
        <w:rPr>
          <w:spacing w:val="-5"/>
        </w:rPr>
        <w:t xml:space="preserve"> </w:t>
      </w:r>
      <w:r>
        <w:t>measures,</w:t>
      </w:r>
      <w:r>
        <w:rPr>
          <w:spacing w:val="-4"/>
        </w:rPr>
        <w:t xml:space="preserve"> </w:t>
      </w:r>
      <w:r>
        <w:t>please</w:t>
      </w:r>
      <w:r>
        <w:rPr>
          <w:spacing w:val="-3"/>
        </w:rPr>
        <w:t xml:space="preserve"> </w:t>
      </w:r>
      <w:r>
        <w:t>contact</w:t>
      </w:r>
      <w:r>
        <w:rPr>
          <w:spacing w:val="-4"/>
        </w:rPr>
        <w:t xml:space="preserve"> </w:t>
      </w:r>
      <w:r>
        <w:t xml:space="preserve">the Species at Risk Management Division in Quebec at </w:t>
      </w:r>
      <w:hyperlink r:id="rId45">
        <w:r>
          <w:rPr>
            <w:color w:val="0000FF"/>
            <w:u w:val="single" w:color="0000FF"/>
          </w:rPr>
          <w:t>lep-sara-qc@dfo-mpo.gc.ca</w:t>
        </w:r>
      </w:hyperlink>
      <w:r>
        <w:rPr>
          <w:color w:val="0000FF"/>
          <w:u w:val="single" w:color="0000FF"/>
        </w:rPr>
        <w:t>.</w:t>
      </w:r>
    </w:p>
    <w:p w14:paraId="39F96FE7" w14:textId="77777777" w:rsidR="007F174E" w:rsidRDefault="007F174E">
      <w:pPr>
        <w:sectPr w:rsidR="007F174E">
          <w:headerReference w:type="default" r:id="rId46"/>
          <w:footerReference w:type="default" r:id="rId47"/>
          <w:pgSz w:w="12240" w:h="15840"/>
          <w:pgMar w:top="640" w:right="1320" w:bottom="1160" w:left="1340" w:header="0" w:footer="972" w:gutter="0"/>
          <w:cols w:space="720"/>
        </w:sectPr>
      </w:pPr>
    </w:p>
    <w:p w14:paraId="3146D09A" w14:textId="77777777" w:rsidR="007F174E" w:rsidRDefault="00FE54E1">
      <w:pPr>
        <w:spacing w:before="82" w:after="4"/>
        <w:ind w:left="100"/>
        <w:rPr>
          <w:b/>
          <w:sz w:val="20"/>
        </w:rPr>
      </w:pPr>
      <w:r>
        <w:rPr>
          <w:b/>
          <w:sz w:val="20"/>
        </w:rPr>
        <w:lastRenderedPageBreak/>
        <w:t>Table</w:t>
      </w:r>
      <w:r>
        <w:rPr>
          <w:b/>
          <w:spacing w:val="-8"/>
          <w:sz w:val="20"/>
        </w:rPr>
        <w:t xml:space="preserve"> </w:t>
      </w:r>
      <w:r>
        <w:rPr>
          <w:b/>
          <w:sz w:val="20"/>
        </w:rPr>
        <w:t>3.</w:t>
      </w:r>
      <w:r>
        <w:rPr>
          <w:b/>
          <w:spacing w:val="-7"/>
          <w:sz w:val="20"/>
        </w:rPr>
        <w:t xml:space="preserve"> </w:t>
      </w:r>
      <w:r>
        <w:rPr>
          <w:b/>
          <w:sz w:val="20"/>
        </w:rPr>
        <w:t>Measures</w:t>
      </w:r>
      <w:r>
        <w:rPr>
          <w:b/>
          <w:spacing w:val="-8"/>
          <w:sz w:val="20"/>
        </w:rPr>
        <w:t xml:space="preserve"> </w:t>
      </w:r>
      <w:r>
        <w:rPr>
          <w:b/>
          <w:sz w:val="20"/>
        </w:rPr>
        <w:t>that</w:t>
      </w:r>
      <w:r>
        <w:rPr>
          <w:b/>
          <w:spacing w:val="-8"/>
          <w:sz w:val="20"/>
        </w:rPr>
        <w:t xml:space="preserve"> </w:t>
      </w:r>
      <w:r>
        <w:rPr>
          <w:b/>
          <w:sz w:val="20"/>
        </w:rPr>
        <w:t>represent</w:t>
      </w:r>
      <w:r>
        <w:rPr>
          <w:b/>
          <w:spacing w:val="-7"/>
          <w:sz w:val="20"/>
        </w:rPr>
        <w:t xml:space="preserve"> </w:t>
      </w:r>
      <w:r>
        <w:rPr>
          <w:b/>
          <w:sz w:val="20"/>
        </w:rPr>
        <w:t>opportunities</w:t>
      </w:r>
      <w:r>
        <w:rPr>
          <w:b/>
          <w:spacing w:val="-8"/>
          <w:sz w:val="20"/>
        </w:rPr>
        <w:t xml:space="preserve"> </w:t>
      </w:r>
      <w:r>
        <w:rPr>
          <w:b/>
          <w:sz w:val="20"/>
        </w:rPr>
        <w:t>for</w:t>
      </w:r>
      <w:r>
        <w:rPr>
          <w:b/>
          <w:spacing w:val="-6"/>
          <w:sz w:val="20"/>
        </w:rPr>
        <w:t xml:space="preserve"> </w:t>
      </w:r>
      <w:r>
        <w:rPr>
          <w:b/>
          <w:sz w:val="20"/>
        </w:rPr>
        <w:t>other</w:t>
      </w:r>
      <w:r>
        <w:rPr>
          <w:b/>
          <w:spacing w:val="-9"/>
          <w:sz w:val="20"/>
        </w:rPr>
        <w:t xml:space="preserve"> </w:t>
      </w:r>
      <w:r>
        <w:rPr>
          <w:b/>
          <w:sz w:val="20"/>
        </w:rPr>
        <w:t>jurisdictions,</w:t>
      </w:r>
      <w:r>
        <w:rPr>
          <w:b/>
          <w:spacing w:val="-8"/>
          <w:sz w:val="20"/>
        </w:rPr>
        <w:t xml:space="preserve"> </w:t>
      </w:r>
      <w:r>
        <w:rPr>
          <w:b/>
          <w:sz w:val="20"/>
        </w:rPr>
        <w:t>organizations</w:t>
      </w:r>
      <w:r>
        <w:rPr>
          <w:b/>
          <w:spacing w:val="-8"/>
          <w:sz w:val="20"/>
        </w:rPr>
        <w:t xml:space="preserve"> </w:t>
      </w:r>
      <w:r>
        <w:rPr>
          <w:b/>
          <w:sz w:val="20"/>
        </w:rPr>
        <w:t>or</w:t>
      </w:r>
      <w:r>
        <w:rPr>
          <w:b/>
          <w:spacing w:val="-8"/>
          <w:sz w:val="20"/>
        </w:rPr>
        <w:t xml:space="preserve"> </w:t>
      </w:r>
      <w:r>
        <w:rPr>
          <w:b/>
          <w:sz w:val="20"/>
        </w:rPr>
        <w:t>individuals</w:t>
      </w:r>
      <w:r>
        <w:rPr>
          <w:b/>
          <w:spacing w:val="-9"/>
          <w:sz w:val="20"/>
        </w:rPr>
        <w:t xml:space="preserve"> </w:t>
      </w:r>
      <w:r>
        <w:rPr>
          <w:b/>
          <w:sz w:val="20"/>
        </w:rPr>
        <w:t>to</w:t>
      </w:r>
      <w:r>
        <w:rPr>
          <w:b/>
          <w:spacing w:val="-7"/>
          <w:sz w:val="20"/>
        </w:rPr>
        <w:t xml:space="preserve"> </w:t>
      </w:r>
      <w:r>
        <w:rPr>
          <w:b/>
          <w:sz w:val="20"/>
        </w:rPr>
        <w:t>lead</w:t>
      </w:r>
      <w:r>
        <w:rPr>
          <w:b/>
          <w:spacing w:val="-3"/>
          <w:sz w:val="20"/>
        </w:rPr>
        <w:t xml:space="preserve"> </w:t>
      </w:r>
      <w:r>
        <w:rPr>
          <w:b/>
          <w:sz w:val="20"/>
        </w:rPr>
        <w:t>or</w:t>
      </w:r>
      <w:r>
        <w:rPr>
          <w:b/>
          <w:spacing w:val="-8"/>
          <w:sz w:val="20"/>
        </w:rPr>
        <w:t xml:space="preserve"> </w:t>
      </w:r>
      <w:r>
        <w:rPr>
          <w:b/>
          <w:sz w:val="20"/>
        </w:rPr>
        <w:t>participate</w:t>
      </w:r>
      <w:r>
        <w:rPr>
          <w:b/>
          <w:spacing w:val="-8"/>
          <w:sz w:val="20"/>
        </w:rPr>
        <w:t xml:space="preserve"> </w:t>
      </w:r>
      <w:r>
        <w:rPr>
          <w:b/>
          <w:spacing w:val="-5"/>
          <w:sz w:val="20"/>
        </w:rPr>
        <w:t>in.</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1"/>
        <w:gridCol w:w="5175"/>
        <w:gridCol w:w="2160"/>
        <w:gridCol w:w="1260"/>
        <w:gridCol w:w="1979"/>
        <w:gridCol w:w="1711"/>
      </w:tblGrid>
      <w:tr w:rsidR="007F174E" w14:paraId="4BEB19B3" w14:textId="77777777">
        <w:trPr>
          <w:trHeight w:val="755"/>
        </w:trPr>
        <w:tc>
          <w:tcPr>
            <w:tcW w:w="761" w:type="dxa"/>
            <w:shd w:val="clear" w:color="auto" w:fill="541213"/>
          </w:tcPr>
          <w:p w14:paraId="04BD7C11" w14:textId="77777777" w:rsidR="007F174E" w:rsidRDefault="007F174E">
            <w:pPr>
              <w:pStyle w:val="TableParagraph"/>
              <w:spacing w:before="3"/>
              <w:rPr>
                <w:b/>
                <w:sz w:val="17"/>
              </w:rPr>
            </w:pPr>
          </w:p>
          <w:p w14:paraId="744D3CAA" w14:textId="77777777" w:rsidR="007F174E" w:rsidRDefault="00FE54E1">
            <w:pPr>
              <w:pStyle w:val="TableParagraph"/>
              <w:ind w:right="313"/>
              <w:jc w:val="right"/>
              <w:rPr>
                <w:b/>
                <w:sz w:val="20"/>
              </w:rPr>
            </w:pPr>
            <w:r>
              <w:rPr>
                <w:b/>
                <w:color w:val="FFFFFF"/>
                <w:w w:val="99"/>
                <w:sz w:val="20"/>
              </w:rPr>
              <w:t>#</w:t>
            </w:r>
          </w:p>
        </w:tc>
        <w:tc>
          <w:tcPr>
            <w:tcW w:w="5175" w:type="dxa"/>
            <w:shd w:val="clear" w:color="auto" w:fill="541213"/>
          </w:tcPr>
          <w:p w14:paraId="521D3134" w14:textId="77777777" w:rsidR="007F174E" w:rsidRDefault="007F174E">
            <w:pPr>
              <w:pStyle w:val="TableParagraph"/>
              <w:spacing w:before="3"/>
              <w:rPr>
                <w:b/>
                <w:sz w:val="17"/>
              </w:rPr>
            </w:pPr>
          </w:p>
          <w:p w14:paraId="44F58403" w14:textId="77777777" w:rsidR="007F174E" w:rsidRDefault="00FE54E1">
            <w:pPr>
              <w:pStyle w:val="TableParagraph"/>
              <w:ind w:left="1641"/>
              <w:rPr>
                <w:b/>
                <w:sz w:val="20"/>
              </w:rPr>
            </w:pPr>
            <w:r>
              <w:rPr>
                <w:b/>
                <w:color w:val="FFFFFF"/>
                <w:sz w:val="20"/>
              </w:rPr>
              <w:t>Recovery</w:t>
            </w:r>
            <w:r>
              <w:rPr>
                <w:b/>
                <w:color w:val="FFFFFF"/>
                <w:spacing w:val="-9"/>
                <w:sz w:val="20"/>
              </w:rPr>
              <w:t xml:space="preserve"> </w:t>
            </w:r>
            <w:r>
              <w:rPr>
                <w:b/>
                <w:color w:val="FFFFFF"/>
                <w:spacing w:val="-2"/>
                <w:sz w:val="20"/>
              </w:rPr>
              <w:t>measures</w:t>
            </w:r>
          </w:p>
        </w:tc>
        <w:tc>
          <w:tcPr>
            <w:tcW w:w="2160" w:type="dxa"/>
            <w:shd w:val="clear" w:color="auto" w:fill="541213"/>
          </w:tcPr>
          <w:p w14:paraId="19D6450D" w14:textId="77777777" w:rsidR="007F174E" w:rsidRDefault="007F174E">
            <w:pPr>
              <w:pStyle w:val="TableParagraph"/>
              <w:spacing w:before="3"/>
              <w:rPr>
                <w:b/>
                <w:sz w:val="17"/>
              </w:rPr>
            </w:pPr>
          </w:p>
          <w:p w14:paraId="4C23D505" w14:textId="77777777" w:rsidR="007F174E" w:rsidRDefault="00FE54E1">
            <w:pPr>
              <w:pStyle w:val="TableParagraph"/>
              <w:ind w:left="374"/>
              <w:rPr>
                <w:b/>
                <w:sz w:val="20"/>
              </w:rPr>
            </w:pPr>
            <w:r>
              <w:rPr>
                <w:b/>
                <w:color w:val="FFFFFF"/>
                <w:sz w:val="20"/>
              </w:rPr>
              <w:t>Broad</w:t>
            </w:r>
            <w:r>
              <w:rPr>
                <w:b/>
                <w:color w:val="FFFFFF"/>
                <w:spacing w:val="-7"/>
                <w:sz w:val="20"/>
              </w:rPr>
              <w:t xml:space="preserve"> </w:t>
            </w:r>
            <w:r>
              <w:rPr>
                <w:b/>
                <w:color w:val="FFFFFF"/>
                <w:spacing w:val="-2"/>
                <w:sz w:val="20"/>
              </w:rPr>
              <w:t>strategy</w:t>
            </w:r>
          </w:p>
        </w:tc>
        <w:tc>
          <w:tcPr>
            <w:tcW w:w="1260" w:type="dxa"/>
            <w:shd w:val="clear" w:color="auto" w:fill="541213"/>
          </w:tcPr>
          <w:p w14:paraId="15AFFDBB" w14:textId="77777777" w:rsidR="007F174E" w:rsidRDefault="007F174E">
            <w:pPr>
              <w:pStyle w:val="TableParagraph"/>
              <w:spacing w:before="3"/>
              <w:rPr>
                <w:b/>
                <w:sz w:val="17"/>
              </w:rPr>
            </w:pPr>
          </w:p>
          <w:p w14:paraId="1BA5AB67" w14:textId="77777777" w:rsidR="007F174E" w:rsidRDefault="00FE54E1">
            <w:pPr>
              <w:pStyle w:val="TableParagraph"/>
              <w:ind w:left="231" w:right="223"/>
              <w:jc w:val="center"/>
              <w:rPr>
                <w:b/>
                <w:sz w:val="20"/>
              </w:rPr>
            </w:pPr>
            <w:r>
              <w:rPr>
                <w:b/>
                <w:color w:val="FFFFFF"/>
                <w:spacing w:val="-2"/>
                <w:sz w:val="20"/>
              </w:rPr>
              <w:t>Priority</w:t>
            </w:r>
            <w:r>
              <w:rPr>
                <w:b/>
                <w:color w:val="FFFFFF"/>
                <w:spacing w:val="-2"/>
                <w:sz w:val="20"/>
                <w:vertAlign w:val="superscript"/>
              </w:rPr>
              <w:t>6</w:t>
            </w:r>
          </w:p>
        </w:tc>
        <w:tc>
          <w:tcPr>
            <w:tcW w:w="1979" w:type="dxa"/>
            <w:shd w:val="clear" w:color="auto" w:fill="541213"/>
          </w:tcPr>
          <w:p w14:paraId="3DAD584C" w14:textId="77777777" w:rsidR="007F174E" w:rsidRDefault="00FE54E1">
            <w:pPr>
              <w:pStyle w:val="TableParagraph"/>
              <w:spacing w:before="28"/>
              <w:ind w:left="454" w:right="439" w:firstLine="48"/>
              <w:jc w:val="both"/>
              <w:rPr>
                <w:b/>
                <w:sz w:val="20"/>
              </w:rPr>
            </w:pPr>
            <w:r>
              <w:rPr>
                <w:b/>
                <w:color w:val="FFFFFF"/>
                <w:sz w:val="20"/>
              </w:rPr>
              <w:t xml:space="preserve">Threats or </w:t>
            </w:r>
            <w:r>
              <w:rPr>
                <w:b/>
                <w:color w:val="FFFFFF"/>
                <w:spacing w:val="-2"/>
                <w:sz w:val="20"/>
              </w:rPr>
              <w:t>objectives addressed</w:t>
            </w:r>
            <w:r>
              <w:rPr>
                <w:b/>
                <w:color w:val="FFFFFF"/>
                <w:spacing w:val="-2"/>
                <w:sz w:val="20"/>
                <w:vertAlign w:val="superscript"/>
              </w:rPr>
              <w:t>7</w:t>
            </w:r>
          </w:p>
        </w:tc>
        <w:tc>
          <w:tcPr>
            <w:tcW w:w="1711" w:type="dxa"/>
            <w:shd w:val="clear" w:color="auto" w:fill="541213"/>
          </w:tcPr>
          <w:p w14:paraId="3E213932" w14:textId="77777777" w:rsidR="007F174E" w:rsidRDefault="007F174E">
            <w:pPr>
              <w:pStyle w:val="TableParagraph"/>
              <w:spacing w:before="3"/>
              <w:rPr>
                <w:b/>
                <w:sz w:val="17"/>
              </w:rPr>
            </w:pPr>
          </w:p>
          <w:p w14:paraId="1B9C07FC" w14:textId="77777777" w:rsidR="007F174E" w:rsidRDefault="00FE54E1">
            <w:pPr>
              <w:pStyle w:val="TableParagraph"/>
              <w:ind w:left="208"/>
              <w:rPr>
                <w:b/>
                <w:sz w:val="20"/>
              </w:rPr>
            </w:pPr>
            <w:r>
              <w:rPr>
                <w:b/>
                <w:color w:val="FFFFFF"/>
                <w:spacing w:val="-2"/>
                <w:sz w:val="20"/>
              </w:rPr>
              <w:t>Partnerships</w:t>
            </w:r>
            <w:r>
              <w:rPr>
                <w:b/>
                <w:color w:val="FFFFFF"/>
                <w:spacing w:val="-2"/>
                <w:sz w:val="20"/>
                <w:vertAlign w:val="superscript"/>
              </w:rPr>
              <w:t>8</w:t>
            </w:r>
          </w:p>
        </w:tc>
      </w:tr>
      <w:tr w:rsidR="007F174E" w14:paraId="2F7CDF3D" w14:textId="77777777">
        <w:trPr>
          <w:trHeight w:val="1999"/>
        </w:trPr>
        <w:tc>
          <w:tcPr>
            <w:tcW w:w="761" w:type="dxa"/>
          </w:tcPr>
          <w:p w14:paraId="1545C8FD" w14:textId="77777777" w:rsidR="007F174E" w:rsidRDefault="007F174E">
            <w:pPr>
              <w:pStyle w:val="TableParagraph"/>
              <w:rPr>
                <w:b/>
              </w:rPr>
            </w:pPr>
          </w:p>
          <w:p w14:paraId="313C4709" w14:textId="77777777" w:rsidR="007F174E" w:rsidRDefault="007F174E">
            <w:pPr>
              <w:pStyle w:val="TableParagraph"/>
              <w:rPr>
                <w:b/>
              </w:rPr>
            </w:pPr>
          </w:p>
          <w:p w14:paraId="707DF5CA" w14:textId="77777777" w:rsidR="007F174E" w:rsidRDefault="007F174E">
            <w:pPr>
              <w:pStyle w:val="TableParagraph"/>
              <w:spacing w:before="8"/>
              <w:rPr>
                <w:b/>
                <w:sz w:val="32"/>
              </w:rPr>
            </w:pPr>
          </w:p>
          <w:p w14:paraId="2B4B3833" w14:textId="77777777" w:rsidR="007F174E" w:rsidRDefault="00FE54E1">
            <w:pPr>
              <w:pStyle w:val="TableParagraph"/>
              <w:ind w:right="259"/>
              <w:jc w:val="right"/>
              <w:rPr>
                <w:sz w:val="20"/>
              </w:rPr>
            </w:pPr>
            <w:r>
              <w:rPr>
                <w:spacing w:val="-5"/>
                <w:sz w:val="20"/>
              </w:rPr>
              <w:t>31</w:t>
            </w:r>
          </w:p>
        </w:tc>
        <w:tc>
          <w:tcPr>
            <w:tcW w:w="5175" w:type="dxa"/>
          </w:tcPr>
          <w:p w14:paraId="7FB7D311" w14:textId="77777777" w:rsidR="007F174E" w:rsidRDefault="00FE54E1">
            <w:pPr>
              <w:pStyle w:val="TableParagraph"/>
              <w:spacing w:before="78"/>
              <w:ind w:left="108" w:right="173"/>
              <w:rPr>
                <w:sz w:val="20"/>
              </w:rPr>
            </w:pPr>
            <w:r>
              <w:rPr>
                <w:sz w:val="20"/>
              </w:rPr>
              <w:t>Continue photo-identification activities, especially in various</w:t>
            </w:r>
            <w:r>
              <w:rPr>
                <w:spacing w:val="-5"/>
                <w:sz w:val="20"/>
              </w:rPr>
              <w:t xml:space="preserve"> </w:t>
            </w:r>
            <w:r>
              <w:rPr>
                <w:sz w:val="20"/>
              </w:rPr>
              <w:t>areas</w:t>
            </w:r>
            <w:r>
              <w:rPr>
                <w:spacing w:val="-5"/>
                <w:sz w:val="20"/>
              </w:rPr>
              <w:t xml:space="preserve"> </w:t>
            </w:r>
            <w:r>
              <w:rPr>
                <w:sz w:val="20"/>
              </w:rPr>
              <w:t>of</w:t>
            </w:r>
            <w:r>
              <w:rPr>
                <w:spacing w:val="-4"/>
                <w:sz w:val="20"/>
              </w:rPr>
              <w:t xml:space="preserve"> </w:t>
            </w:r>
            <w:r>
              <w:rPr>
                <w:sz w:val="20"/>
              </w:rPr>
              <w:t>the</w:t>
            </w:r>
            <w:r>
              <w:rPr>
                <w:spacing w:val="-6"/>
                <w:sz w:val="20"/>
              </w:rPr>
              <w:t xml:space="preserve"> </w:t>
            </w:r>
            <w:r>
              <w:rPr>
                <w:sz w:val="20"/>
              </w:rPr>
              <w:t>Gulf</w:t>
            </w:r>
            <w:r>
              <w:rPr>
                <w:spacing w:val="-4"/>
                <w:sz w:val="20"/>
              </w:rPr>
              <w:t xml:space="preserve"> </w:t>
            </w:r>
            <w:r>
              <w:rPr>
                <w:sz w:val="20"/>
              </w:rPr>
              <w:t>of</w:t>
            </w:r>
            <w:r>
              <w:rPr>
                <w:spacing w:val="-4"/>
                <w:sz w:val="20"/>
              </w:rPr>
              <w:t xml:space="preserve"> </w:t>
            </w:r>
            <w:r>
              <w:rPr>
                <w:sz w:val="20"/>
              </w:rPr>
              <w:t>St.</w:t>
            </w:r>
            <w:r>
              <w:rPr>
                <w:spacing w:val="-4"/>
                <w:sz w:val="20"/>
              </w:rPr>
              <w:t xml:space="preserve"> </w:t>
            </w:r>
            <w:r>
              <w:rPr>
                <w:sz w:val="20"/>
              </w:rPr>
              <w:t>Lawrence,</w:t>
            </w:r>
            <w:r>
              <w:rPr>
                <w:spacing w:val="-7"/>
                <w:sz w:val="20"/>
              </w:rPr>
              <w:t xml:space="preserve"> </w:t>
            </w:r>
            <w:r>
              <w:rPr>
                <w:sz w:val="20"/>
              </w:rPr>
              <w:t>and</w:t>
            </w:r>
            <w:r>
              <w:rPr>
                <w:spacing w:val="-7"/>
                <w:sz w:val="20"/>
              </w:rPr>
              <w:t xml:space="preserve"> </w:t>
            </w:r>
            <w:r>
              <w:rPr>
                <w:sz w:val="20"/>
              </w:rPr>
              <w:t xml:space="preserve">analyze photos to continue identifying individuals. These analyses help to better understand the Blue Whale’s annual use of Canadian waters and assess its abundance. The continuation of these activities includes maintaining a database of observations and </w:t>
            </w:r>
            <w:r>
              <w:rPr>
                <w:spacing w:val="-2"/>
                <w:sz w:val="20"/>
              </w:rPr>
              <w:t>photos.</w:t>
            </w:r>
          </w:p>
        </w:tc>
        <w:tc>
          <w:tcPr>
            <w:tcW w:w="2160" w:type="dxa"/>
          </w:tcPr>
          <w:p w14:paraId="4A292B83" w14:textId="77777777" w:rsidR="007F174E" w:rsidRDefault="00FE54E1">
            <w:pPr>
              <w:pStyle w:val="TableParagraph"/>
              <w:spacing w:before="78"/>
              <w:ind w:left="612" w:right="440"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0" w:type="dxa"/>
          </w:tcPr>
          <w:p w14:paraId="28770FA4" w14:textId="77777777" w:rsidR="007F174E" w:rsidRDefault="00FE54E1">
            <w:pPr>
              <w:pStyle w:val="TableParagraph"/>
              <w:spacing w:before="78"/>
              <w:ind w:left="231" w:right="222"/>
              <w:jc w:val="center"/>
              <w:rPr>
                <w:sz w:val="20"/>
              </w:rPr>
            </w:pPr>
            <w:r>
              <w:rPr>
                <w:spacing w:val="-4"/>
                <w:sz w:val="20"/>
              </w:rPr>
              <w:t>High</w:t>
            </w:r>
          </w:p>
        </w:tc>
        <w:tc>
          <w:tcPr>
            <w:tcW w:w="1979" w:type="dxa"/>
          </w:tcPr>
          <w:p w14:paraId="7A9FD241" w14:textId="77777777" w:rsidR="007F174E" w:rsidRDefault="00FE54E1">
            <w:pPr>
              <w:pStyle w:val="TableParagraph"/>
              <w:spacing w:before="78"/>
              <w:ind w:left="480" w:right="470"/>
              <w:jc w:val="center"/>
              <w:rPr>
                <w:sz w:val="20"/>
              </w:rPr>
            </w:pPr>
            <w:r>
              <w:rPr>
                <w:sz w:val="20"/>
              </w:rPr>
              <w:t>Objective</w:t>
            </w:r>
            <w:r>
              <w:rPr>
                <w:spacing w:val="-14"/>
                <w:sz w:val="20"/>
              </w:rPr>
              <w:t xml:space="preserve"> </w:t>
            </w:r>
            <w:r>
              <w:rPr>
                <w:spacing w:val="-10"/>
                <w:sz w:val="20"/>
              </w:rPr>
              <w:t>1</w:t>
            </w:r>
          </w:p>
        </w:tc>
        <w:tc>
          <w:tcPr>
            <w:tcW w:w="1711" w:type="dxa"/>
          </w:tcPr>
          <w:p w14:paraId="6051F2FC" w14:textId="77777777" w:rsidR="007F174E" w:rsidRDefault="00FE54E1">
            <w:pPr>
              <w:pStyle w:val="TableParagraph"/>
              <w:spacing w:before="78"/>
              <w:ind w:left="251" w:right="236" w:hanging="7"/>
              <w:jc w:val="center"/>
              <w:rPr>
                <w:sz w:val="20"/>
              </w:rPr>
            </w:pPr>
            <w:r>
              <w:rPr>
                <w:spacing w:val="-4"/>
                <w:sz w:val="20"/>
              </w:rPr>
              <w:t xml:space="preserve">Non- </w:t>
            </w:r>
            <w:r>
              <w:rPr>
                <w:spacing w:val="-2"/>
                <w:sz w:val="20"/>
              </w:rPr>
              <w:t>governmental organizations (NGO),</w:t>
            </w:r>
          </w:p>
          <w:p w14:paraId="42E392A0" w14:textId="77777777" w:rsidR="007F174E" w:rsidRDefault="00FE54E1">
            <w:pPr>
              <w:pStyle w:val="TableParagraph"/>
              <w:ind w:left="366" w:right="357"/>
              <w:jc w:val="center"/>
              <w:rPr>
                <w:sz w:val="20"/>
              </w:rPr>
            </w:pPr>
            <w:r>
              <w:rPr>
                <w:spacing w:val="-2"/>
                <w:sz w:val="20"/>
              </w:rPr>
              <w:t>Indigenous groups</w:t>
            </w:r>
          </w:p>
        </w:tc>
      </w:tr>
      <w:tr w:rsidR="007F174E" w14:paraId="5A3D8A9E" w14:textId="77777777">
        <w:trPr>
          <w:trHeight w:val="1310"/>
        </w:trPr>
        <w:tc>
          <w:tcPr>
            <w:tcW w:w="761" w:type="dxa"/>
          </w:tcPr>
          <w:p w14:paraId="648CFC34" w14:textId="77777777" w:rsidR="007F174E" w:rsidRDefault="007F174E">
            <w:pPr>
              <w:pStyle w:val="TableParagraph"/>
              <w:rPr>
                <w:b/>
              </w:rPr>
            </w:pPr>
          </w:p>
          <w:p w14:paraId="0FB436F4" w14:textId="77777777" w:rsidR="007F174E" w:rsidRDefault="007F174E">
            <w:pPr>
              <w:pStyle w:val="TableParagraph"/>
              <w:spacing w:before="10"/>
              <w:rPr>
                <w:b/>
                <w:sz w:val="24"/>
              </w:rPr>
            </w:pPr>
          </w:p>
          <w:p w14:paraId="0FACDCE0" w14:textId="77777777" w:rsidR="007F174E" w:rsidRDefault="00FE54E1">
            <w:pPr>
              <w:pStyle w:val="TableParagraph"/>
              <w:ind w:right="259"/>
              <w:jc w:val="right"/>
              <w:rPr>
                <w:sz w:val="20"/>
              </w:rPr>
            </w:pPr>
            <w:r>
              <w:rPr>
                <w:spacing w:val="-5"/>
                <w:sz w:val="20"/>
              </w:rPr>
              <w:t>32</w:t>
            </w:r>
          </w:p>
        </w:tc>
        <w:tc>
          <w:tcPr>
            <w:tcW w:w="5175" w:type="dxa"/>
          </w:tcPr>
          <w:p w14:paraId="75A2339F" w14:textId="77777777" w:rsidR="007F174E" w:rsidRDefault="00FE54E1">
            <w:pPr>
              <w:pStyle w:val="TableParagraph"/>
              <w:spacing w:before="78"/>
              <w:ind w:left="108" w:right="173"/>
              <w:rPr>
                <w:sz w:val="20"/>
              </w:rPr>
            </w:pPr>
            <w:r>
              <w:rPr>
                <w:sz w:val="20"/>
              </w:rPr>
              <w:t>Conduct acoustic monitoring (recording vocals using moored</w:t>
            </w:r>
            <w:r>
              <w:rPr>
                <w:spacing w:val="-7"/>
                <w:sz w:val="20"/>
              </w:rPr>
              <w:t xml:space="preserve"> </w:t>
            </w:r>
            <w:r>
              <w:rPr>
                <w:sz w:val="20"/>
              </w:rPr>
              <w:t>recorders)</w:t>
            </w:r>
            <w:r>
              <w:rPr>
                <w:spacing w:val="-5"/>
                <w:sz w:val="20"/>
              </w:rPr>
              <w:t xml:space="preserve"> </w:t>
            </w:r>
            <w:r>
              <w:rPr>
                <w:sz w:val="20"/>
              </w:rPr>
              <w:t>in</w:t>
            </w:r>
            <w:r>
              <w:rPr>
                <w:spacing w:val="-6"/>
                <w:sz w:val="20"/>
              </w:rPr>
              <w:t xml:space="preserve"> </w:t>
            </w:r>
            <w:r>
              <w:rPr>
                <w:sz w:val="20"/>
              </w:rPr>
              <w:t>various</w:t>
            </w:r>
            <w:r>
              <w:rPr>
                <w:spacing w:val="-5"/>
                <w:sz w:val="20"/>
              </w:rPr>
              <w:t xml:space="preserve"> </w:t>
            </w:r>
            <w:r>
              <w:rPr>
                <w:sz w:val="20"/>
              </w:rPr>
              <w:t>sectors</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Gulf</w:t>
            </w:r>
            <w:r>
              <w:rPr>
                <w:spacing w:val="-5"/>
                <w:sz w:val="20"/>
              </w:rPr>
              <w:t xml:space="preserve"> </w:t>
            </w:r>
            <w:r>
              <w:rPr>
                <w:sz w:val="20"/>
              </w:rPr>
              <w:t>of</w:t>
            </w:r>
            <w:r>
              <w:rPr>
                <w:spacing w:val="-5"/>
                <w:sz w:val="20"/>
              </w:rPr>
              <w:t xml:space="preserve"> </w:t>
            </w:r>
            <w:r>
              <w:rPr>
                <w:sz w:val="20"/>
              </w:rPr>
              <w:t>St. Lawrence and Atlantic Canada that are difficult to access in</w:t>
            </w:r>
            <w:r>
              <w:rPr>
                <w:spacing w:val="-1"/>
                <w:sz w:val="20"/>
              </w:rPr>
              <w:t xml:space="preserve"> </w:t>
            </w:r>
            <w:r>
              <w:rPr>
                <w:sz w:val="20"/>
              </w:rPr>
              <w:t>order to</w:t>
            </w:r>
            <w:r>
              <w:rPr>
                <w:spacing w:val="-1"/>
                <w:sz w:val="20"/>
              </w:rPr>
              <w:t xml:space="preserve"> </w:t>
            </w:r>
            <w:r>
              <w:rPr>
                <w:sz w:val="20"/>
              </w:rPr>
              <w:t>better</w:t>
            </w:r>
            <w:r>
              <w:rPr>
                <w:spacing w:val="-1"/>
                <w:sz w:val="20"/>
              </w:rPr>
              <w:t xml:space="preserve"> </w:t>
            </w:r>
            <w:r>
              <w:rPr>
                <w:sz w:val="20"/>
              </w:rPr>
              <w:t>characterize</w:t>
            </w:r>
            <w:r>
              <w:rPr>
                <w:spacing w:val="-1"/>
                <w:sz w:val="20"/>
              </w:rPr>
              <w:t xml:space="preserve"> </w:t>
            </w:r>
            <w:r>
              <w:rPr>
                <w:sz w:val="20"/>
              </w:rPr>
              <w:t>their use</w:t>
            </w:r>
            <w:r>
              <w:rPr>
                <w:spacing w:val="-1"/>
                <w:sz w:val="20"/>
              </w:rPr>
              <w:t xml:space="preserve"> </w:t>
            </w:r>
            <w:r>
              <w:rPr>
                <w:sz w:val="20"/>
              </w:rPr>
              <w:t>by</w:t>
            </w:r>
            <w:r>
              <w:rPr>
                <w:spacing w:val="-4"/>
                <w:sz w:val="20"/>
              </w:rPr>
              <w:t xml:space="preserve"> </w:t>
            </w:r>
            <w:r>
              <w:rPr>
                <w:sz w:val="20"/>
              </w:rPr>
              <w:t>the Blue Whale.</w:t>
            </w:r>
          </w:p>
        </w:tc>
        <w:tc>
          <w:tcPr>
            <w:tcW w:w="2160" w:type="dxa"/>
          </w:tcPr>
          <w:p w14:paraId="6AA34814" w14:textId="77777777" w:rsidR="007F174E" w:rsidRDefault="00FE54E1">
            <w:pPr>
              <w:pStyle w:val="TableParagraph"/>
              <w:spacing w:before="78"/>
              <w:ind w:left="612" w:right="440"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0" w:type="dxa"/>
          </w:tcPr>
          <w:p w14:paraId="15112812" w14:textId="77777777" w:rsidR="007F174E" w:rsidRDefault="00FE54E1">
            <w:pPr>
              <w:pStyle w:val="TableParagraph"/>
              <w:spacing w:before="78"/>
              <w:ind w:left="231" w:right="222"/>
              <w:jc w:val="center"/>
              <w:rPr>
                <w:sz w:val="20"/>
              </w:rPr>
            </w:pPr>
            <w:r>
              <w:rPr>
                <w:spacing w:val="-4"/>
                <w:sz w:val="20"/>
              </w:rPr>
              <w:t>High</w:t>
            </w:r>
          </w:p>
        </w:tc>
        <w:tc>
          <w:tcPr>
            <w:tcW w:w="1979" w:type="dxa"/>
          </w:tcPr>
          <w:p w14:paraId="4E3AF73B" w14:textId="77777777" w:rsidR="007F174E" w:rsidRDefault="00FE54E1">
            <w:pPr>
              <w:pStyle w:val="TableParagraph"/>
              <w:spacing w:before="78"/>
              <w:ind w:left="480" w:right="470"/>
              <w:jc w:val="center"/>
              <w:rPr>
                <w:sz w:val="20"/>
              </w:rPr>
            </w:pPr>
            <w:r>
              <w:rPr>
                <w:sz w:val="20"/>
              </w:rPr>
              <w:t>Objective</w:t>
            </w:r>
            <w:r>
              <w:rPr>
                <w:spacing w:val="-13"/>
                <w:sz w:val="20"/>
              </w:rPr>
              <w:t xml:space="preserve"> </w:t>
            </w:r>
            <w:r>
              <w:rPr>
                <w:spacing w:val="-10"/>
                <w:sz w:val="20"/>
              </w:rPr>
              <w:t>1</w:t>
            </w:r>
          </w:p>
        </w:tc>
        <w:tc>
          <w:tcPr>
            <w:tcW w:w="1711" w:type="dxa"/>
          </w:tcPr>
          <w:p w14:paraId="472B7138" w14:textId="77777777" w:rsidR="007F174E" w:rsidRDefault="00FE54E1">
            <w:pPr>
              <w:pStyle w:val="TableParagraph"/>
              <w:spacing w:before="78"/>
              <w:ind w:left="139" w:right="130"/>
              <w:jc w:val="center"/>
              <w:rPr>
                <w:sz w:val="20"/>
              </w:rPr>
            </w:pPr>
            <w:r>
              <w:rPr>
                <w:spacing w:val="-4"/>
                <w:sz w:val="20"/>
              </w:rPr>
              <w:t>NGO,</w:t>
            </w:r>
          </w:p>
          <w:p w14:paraId="68A34290" w14:textId="77777777" w:rsidR="007F174E" w:rsidRDefault="00FE54E1">
            <w:pPr>
              <w:pStyle w:val="TableParagraph"/>
              <w:spacing w:before="1"/>
              <w:ind w:left="141" w:right="130"/>
              <w:jc w:val="center"/>
              <w:rPr>
                <w:sz w:val="20"/>
              </w:rPr>
            </w:pPr>
            <w:r>
              <w:rPr>
                <w:spacing w:val="-2"/>
                <w:sz w:val="20"/>
              </w:rPr>
              <w:t>universities, research institutions</w:t>
            </w:r>
          </w:p>
        </w:tc>
      </w:tr>
      <w:tr w:rsidR="007F174E" w14:paraId="68D1C268" w14:textId="77777777">
        <w:trPr>
          <w:trHeight w:val="1079"/>
        </w:trPr>
        <w:tc>
          <w:tcPr>
            <w:tcW w:w="761" w:type="dxa"/>
          </w:tcPr>
          <w:p w14:paraId="05FBB65B" w14:textId="77777777" w:rsidR="007F174E" w:rsidRDefault="007F174E">
            <w:pPr>
              <w:pStyle w:val="TableParagraph"/>
              <w:rPr>
                <w:b/>
              </w:rPr>
            </w:pPr>
          </w:p>
          <w:p w14:paraId="248F6434" w14:textId="77777777" w:rsidR="007F174E" w:rsidRDefault="00FE54E1">
            <w:pPr>
              <w:pStyle w:val="TableParagraph"/>
              <w:spacing w:before="171"/>
              <w:ind w:right="259"/>
              <w:jc w:val="right"/>
              <w:rPr>
                <w:sz w:val="20"/>
              </w:rPr>
            </w:pPr>
            <w:r>
              <w:rPr>
                <w:spacing w:val="-5"/>
                <w:sz w:val="20"/>
              </w:rPr>
              <w:t>33</w:t>
            </w:r>
          </w:p>
        </w:tc>
        <w:tc>
          <w:tcPr>
            <w:tcW w:w="5175" w:type="dxa"/>
          </w:tcPr>
          <w:p w14:paraId="2C03D9A3" w14:textId="77777777" w:rsidR="007F174E" w:rsidRDefault="00FE54E1">
            <w:pPr>
              <w:pStyle w:val="TableParagraph"/>
              <w:spacing w:before="78"/>
              <w:ind w:left="108"/>
              <w:rPr>
                <w:sz w:val="20"/>
              </w:rPr>
            </w:pPr>
            <w:r>
              <w:rPr>
                <w:sz w:val="20"/>
              </w:rPr>
              <w:t>Conduct an analysis of the Northwest and Northeast Atlantic</w:t>
            </w:r>
            <w:r>
              <w:rPr>
                <w:spacing w:val="-9"/>
                <w:sz w:val="20"/>
              </w:rPr>
              <w:t xml:space="preserve"> </w:t>
            </w:r>
            <w:r>
              <w:rPr>
                <w:sz w:val="20"/>
              </w:rPr>
              <w:t>photo-identification</w:t>
            </w:r>
            <w:r>
              <w:rPr>
                <w:spacing w:val="-9"/>
                <w:sz w:val="20"/>
              </w:rPr>
              <w:t xml:space="preserve"> </w:t>
            </w:r>
            <w:r>
              <w:rPr>
                <w:sz w:val="20"/>
              </w:rPr>
              <w:t>catalogues</w:t>
            </w:r>
            <w:r>
              <w:rPr>
                <w:spacing w:val="-9"/>
                <w:sz w:val="20"/>
              </w:rPr>
              <w:t xml:space="preserve"> </w:t>
            </w:r>
            <w:r>
              <w:rPr>
                <w:sz w:val="20"/>
              </w:rPr>
              <w:t>to</w:t>
            </w:r>
            <w:r>
              <w:rPr>
                <w:spacing w:val="-8"/>
                <w:sz w:val="20"/>
              </w:rPr>
              <w:t xml:space="preserve"> </w:t>
            </w:r>
            <w:r>
              <w:rPr>
                <w:sz w:val="20"/>
              </w:rPr>
              <w:t>verify</w:t>
            </w:r>
            <w:r>
              <w:rPr>
                <w:spacing w:val="-10"/>
                <w:sz w:val="20"/>
              </w:rPr>
              <w:t xml:space="preserve"> </w:t>
            </w:r>
            <w:r>
              <w:rPr>
                <w:sz w:val="20"/>
              </w:rPr>
              <w:t>whether there are connections between these two areas of the Atlantic Ocean.</w:t>
            </w:r>
          </w:p>
        </w:tc>
        <w:tc>
          <w:tcPr>
            <w:tcW w:w="2160" w:type="dxa"/>
          </w:tcPr>
          <w:p w14:paraId="2AC10547" w14:textId="77777777" w:rsidR="007F174E" w:rsidRDefault="00FE54E1">
            <w:pPr>
              <w:pStyle w:val="TableParagraph"/>
              <w:spacing w:before="78"/>
              <w:ind w:left="612" w:right="440"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0" w:type="dxa"/>
          </w:tcPr>
          <w:p w14:paraId="49F43E13" w14:textId="77777777" w:rsidR="007F174E" w:rsidRDefault="00FE54E1">
            <w:pPr>
              <w:pStyle w:val="TableParagraph"/>
              <w:spacing w:before="78"/>
              <w:ind w:left="229" w:right="223"/>
              <w:jc w:val="center"/>
              <w:rPr>
                <w:sz w:val="20"/>
              </w:rPr>
            </w:pPr>
            <w:r>
              <w:rPr>
                <w:spacing w:val="-2"/>
                <w:sz w:val="20"/>
              </w:rPr>
              <w:t>Medium</w:t>
            </w:r>
          </w:p>
        </w:tc>
        <w:tc>
          <w:tcPr>
            <w:tcW w:w="1979" w:type="dxa"/>
          </w:tcPr>
          <w:p w14:paraId="39FE2B1B" w14:textId="77777777" w:rsidR="007F174E" w:rsidRDefault="00FE54E1">
            <w:pPr>
              <w:pStyle w:val="TableParagraph"/>
              <w:spacing w:before="78"/>
              <w:ind w:left="480" w:right="470"/>
              <w:jc w:val="center"/>
              <w:rPr>
                <w:sz w:val="20"/>
              </w:rPr>
            </w:pPr>
            <w:r>
              <w:rPr>
                <w:sz w:val="20"/>
              </w:rPr>
              <w:t>Objective</w:t>
            </w:r>
            <w:r>
              <w:rPr>
                <w:spacing w:val="-14"/>
                <w:sz w:val="20"/>
              </w:rPr>
              <w:t xml:space="preserve"> </w:t>
            </w:r>
            <w:r>
              <w:rPr>
                <w:spacing w:val="-10"/>
                <w:sz w:val="20"/>
              </w:rPr>
              <w:t>1</w:t>
            </w:r>
          </w:p>
        </w:tc>
        <w:tc>
          <w:tcPr>
            <w:tcW w:w="1711" w:type="dxa"/>
          </w:tcPr>
          <w:p w14:paraId="66C87A3B" w14:textId="77777777" w:rsidR="007F174E" w:rsidRDefault="00FE54E1">
            <w:pPr>
              <w:pStyle w:val="TableParagraph"/>
              <w:spacing w:before="78"/>
              <w:ind w:left="139" w:right="130"/>
              <w:jc w:val="center"/>
              <w:rPr>
                <w:sz w:val="20"/>
              </w:rPr>
            </w:pPr>
            <w:r>
              <w:rPr>
                <w:spacing w:val="-4"/>
                <w:sz w:val="20"/>
              </w:rPr>
              <w:t>NGO,</w:t>
            </w:r>
          </w:p>
          <w:p w14:paraId="340617F4" w14:textId="77777777" w:rsidR="007F174E" w:rsidRDefault="00FE54E1">
            <w:pPr>
              <w:pStyle w:val="TableParagraph"/>
              <w:spacing w:before="1"/>
              <w:ind w:left="141" w:right="130"/>
              <w:jc w:val="center"/>
              <w:rPr>
                <w:sz w:val="20"/>
              </w:rPr>
            </w:pPr>
            <w:r>
              <w:rPr>
                <w:spacing w:val="-2"/>
                <w:sz w:val="20"/>
              </w:rPr>
              <w:t>universities, research institutions</w:t>
            </w:r>
          </w:p>
        </w:tc>
      </w:tr>
      <w:tr w:rsidR="007F174E" w14:paraId="6690A18D" w14:textId="77777777">
        <w:trPr>
          <w:trHeight w:val="1310"/>
        </w:trPr>
        <w:tc>
          <w:tcPr>
            <w:tcW w:w="761" w:type="dxa"/>
          </w:tcPr>
          <w:p w14:paraId="521BF6A8" w14:textId="77777777" w:rsidR="007F174E" w:rsidRDefault="007F174E">
            <w:pPr>
              <w:pStyle w:val="TableParagraph"/>
              <w:rPr>
                <w:b/>
              </w:rPr>
            </w:pPr>
          </w:p>
          <w:p w14:paraId="15D273EF" w14:textId="77777777" w:rsidR="007F174E" w:rsidRDefault="007F174E">
            <w:pPr>
              <w:pStyle w:val="TableParagraph"/>
              <w:spacing w:before="10"/>
              <w:rPr>
                <w:b/>
                <w:sz w:val="24"/>
              </w:rPr>
            </w:pPr>
          </w:p>
          <w:p w14:paraId="45B656B0" w14:textId="77777777" w:rsidR="007F174E" w:rsidRDefault="00FE54E1">
            <w:pPr>
              <w:pStyle w:val="TableParagraph"/>
              <w:spacing w:before="1"/>
              <w:ind w:right="259"/>
              <w:jc w:val="right"/>
              <w:rPr>
                <w:sz w:val="20"/>
              </w:rPr>
            </w:pPr>
            <w:r>
              <w:rPr>
                <w:spacing w:val="-5"/>
                <w:sz w:val="20"/>
              </w:rPr>
              <w:t>34</w:t>
            </w:r>
          </w:p>
        </w:tc>
        <w:tc>
          <w:tcPr>
            <w:tcW w:w="5175" w:type="dxa"/>
          </w:tcPr>
          <w:p w14:paraId="7F2886FC" w14:textId="77777777" w:rsidR="007F174E" w:rsidRDefault="00FE54E1">
            <w:pPr>
              <w:pStyle w:val="TableParagraph"/>
              <w:spacing w:before="79"/>
              <w:ind w:left="108" w:right="173"/>
              <w:rPr>
                <w:sz w:val="20"/>
              </w:rPr>
            </w:pPr>
            <w:r>
              <w:rPr>
                <w:sz w:val="20"/>
              </w:rPr>
              <w:t>Biopsy Blue Whales to monitor their contaminants levels. The</w:t>
            </w:r>
            <w:r>
              <w:rPr>
                <w:spacing w:val="-1"/>
                <w:sz w:val="20"/>
              </w:rPr>
              <w:t xml:space="preserve"> </w:t>
            </w:r>
            <w:r>
              <w:rPr>
                <w:sz w:val="20"/>
              </w:rPr>
              <w:t>accumulation of contaminants in the Blue Whale is barely known and biopsies could make it possible</w:t>
            </w:r>
            <w:r>
              <w:rPr>
                <w:spacing w:val="-7"/>
                <w:sz w:val="20"/>
              </w:rPr>
              <w:t xml:space="preserve"> </w:t>
            </w:r>
            <w:r>
              <w:rPr>
                <w:sz w:val="20"/>
              </w:rPr>
              <w:t>to</w:t>
            </w:r>
            <w:r>
              <w:rPr>
                <w:spacing w:val="-5"/>
                <w:sz w:val="20"/>
              </w:rPr>
              <w:t xml:space="preserve"> </w:t>
            </w:r>
            <w:r>
              <w:rPr>
                <w:sz w:val="20"/>
              </w:rPr>
              <w:t>identify</w:t>
            </w:r>
            <w:r>
              <w:rPr>
                <w:spacing w:val="-9"/>
                <w:sz w:val="20"/>
              </w:rPr>
              <w:t xml:space="preserve"> </w:t>
            </w:r>
            <w:r>
              <w:rPr>
                <w:sz w:val="20"/>
              </w:rPr>
              <w:t>contaminants</w:t>
            </w:r>
            <w:r>
              <w:rPr>
                <w:spacing w:val="-6"/>
                <w:sz w:val="20"/>
              </w:rPr>
              <w:t xml:space="preserve"> </w:t>
            </w:r>
            <w:r>
              <w:rPr>
                <w:sz w:val="20"/>
              </w:rPr>
              <w:t>found</w:t>
            </w:r>
            <w:r>
              <w:rPr>
                <w:spacing w:val="-7"/>
                <w:sz w:val="20"/>
              </w:rPr>
              <w:t xml:space="preserve"> </w:t>
            </w:r>
            <w:r>
              <w:rPr>
                <w:sz w:val="20"/>
              </w:rPr>
              <w:t>in</w:t>
            </w:r>
            <w:r>
              <w:rPr>
                <w:spacing w:val="-7"/>
                <w:sz w:val="20"/>
              </w:rPr>
              <w:t xml:space="preserve"> </w:t>
            </w:r>
            <w:r>
              <w:rPr>
                <w:sz w:val="20"/>
              </w:rPr>
              <w:t>tissues</w:t>
            </w:r>
            <w:r>
              <w:rPr>
                <w:spacing w:val="-4"/>
                <w:sz w:val="20"/>
              </w:rPr>
              <w:t xml:space="preserve"> </w:t>
            </w:r>
            <w:r>
              <w:rPr>
                <w:sz w:val="20"/>
              </w:rPr>
              <w:t>and monitor their evolution over time.</w:t>
            </w:r>
          </w:p>
        </w:tc>
        <w:tc>
          <w:tcPr>
            <w:tcW w:w="2160" w:type="dxa"/>
          </w:tcPr>
          <w:p w14:paraId="50CF64B6" w14:textId="77777777" w:rsidR="007F174E" w:rsidRDefault="00FE54E1">
            <w:pPr>
              <w:pStyle w:val="TableParagraph"/>
              <w:spacing w:before="79"/>
              <w:ind w:left="612" w:right="440"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0" w:type="dxa"/>
          </w:tcPr>
          <w:p w14:paraId="3F577B00" w14:textId="77777777" w:rsidR="007F174E" w:rsidRDefault="00FE54E1">
            <w:pPr>
              <w:pStyle w:val="TableParagraph"/>
              <w:spacing w:before="79"/>
              <w:ind w:left="229" w:right="223"/>
              <w:jc w:val="center"/>
              <w:rPr>
                <w:sz w:val="20"/>
              </w:rPr>
            </w:pPr>
            <w:r>
              <w:rPr>
                <w:spacing w:val="-2"/>
                <w:sz w:val="20"/>
              </w:rPr>
              <w:t>Medium</w:t>
            </w:r>
          </w:p>
        </w:tc>
        <w:tc>
          <w:tcPr>
            <w:tcW w:w="1979" w:type="dxa"/>
          </w:tcPr>
          <w:p w14:paraId="1A168386" w14:textId="77777777" w:rsidR="007F174E" w:rsidRDefault="00FE54E1">
            <w:pPr>
              <w:pStyle w:val="TableParagraph"/>
              <w:spacing w:before="79"/>
              <w:ind w:left="394" w:firstLine="69"/>
              <w:rPr>
                <w:sz w:val="20"/>
              </w:rPr>
            </w:pPr>
            <w:r>
              <w:rPr>
                <w:sz w:val="20"/>
              </w:rPr>
              <w:t xml:space="preserve">Objective 3, </w:t>
            </w:r>
            <w:r>
              <w:rPr>
                <w:spacing w:val="-2"/>
                <w:sz w:val="20"/>
              </w:rPr>
              <w:t>contaminants</w:t>
            </w:r>
          </w:p>
        </w:tc>
        <w:tc>
          <w:tcPr>
            <w:tcW w:w="1711" w:type="dxa"/>
          </w:tcPr>
          <w:p w14:paraId="6CC05AF5" w14:textId="77777777" w:rsidR="007F174E" w:rsidRDefault="00FE54E1">
            <w:pPr>
              <w:pStyle w:val="TableParagraph"/>
              <w:spacing w:before="79"/>
              <w:ind w:left="139" w:right="130"/>
              <w:jc w:val="center"/>
              <w:rPr>
                <w:sz w:val="20"/>
              </w:rPr>
            </w:pPr>
            <w:r>
              <w:rPr>
                <w:spacing w:val="-4"/>
                <w:sz w:val="20"/>
              </w:rPr>
              <w:t>NGO,</w:t>
            </w:r>
          </w:p>
          <w:p w14:paraId="2A6E5A72" w14:textId="77777777" w:rsidR="007F174E" w:rsidRDefault="00FE54E1">
            <w:pPr>
              <w:pStyle w:val="TableParagraph"/>
              <w:ind w:left="141" w:right="130"/>
              <w:jc w:val="center"/>
              <w:rPr>
                <w:sz w:val="20"/>
              </w:rPr>
            </w:pPr>
            <w:r>
              <w:rPr>
                <w:spacing w:val="-2"/>
                <w:sz w:val="20"/>
              </w:rPr>
              <w:t>universities, research institutions</w:t>
            </w:r>
          </w:p>
        </w:tc>
      </w:tr>
      <w:tr w:rsidR="007F174E" w14:paraId="096B8586" w14:textId="77777777">
        <w:trPr>
          <w:trHeight w:val="1540"/>
        </w:trPr>
        <w:tc>
          <w:tcPr>
            <w:tcW w:w="761" w:type="dxa"/>
          </w:tcPr>
          <w:p w14:paraId="55928BC4" w14:textId="77777777" w:rsidR="007F174E" w:rsidRDefault="007F174E">
            <w:pPr>
              <w:pStyle w:val="TableParagraph"/>
              <w:rPr>
                <w:b/>
              </w:rPr>
            </w:pPr>
          </w:p>
          <w:p w14:paraId="7208CD78" w14:textId="77777777" w:rsidR="007F174E" w:rsidRDefault="007F174E">
            <w:pPr>
              <w:pStyle w:val="TableParagraph"/>
              <w:rPr>
                <w:b/>
              </w:rPr>
            </w:pPr>
          </w:p>
          <w:p w14:paraId="56BF6AAE" w14:textId="77777777" w:rsidR="007F174E" w:rsidRDefault="00FE54E1">
            <w:pPr>
              <w:pStyle w:val="TableParagraph"/>
              <w:spacing w:before="148"/>
              <w:ind w:right="259"/>
              <w:jc w:val="right"/>
              <w:rPr>
                <w:sz w:val="20"/>
              </w:rPr>
            </w:pPr>
            <w:r>
              <w:rPr>
                <w:spacing w:val="-5"/>
                <w:sz w:val="20"/>
              </w:rPr>
              <w:t>35</w:t>
            </w:r>
          </w:p>
        </w:tc>
        <w:tc>
          <w:tcPr>
            <w:tcW w:w="5175" w:type="dxa"/>
          </w:tcPr>
          <w:p w14:paraId="086C793E" w14:textId="77777777" w:rsidR="007F174E" w:rsidRDefault="00FE54E1">
            <w:pPr>
              <w:pStyle w:val="TableParagraph"/>
              <w:spacing w:before="78"/>
              <w:ind w:left="108" w:right="173"/>
              <w:rPr>
                <w:sz w:val="20"/>
              </w:rPr>
            </w:pPr>
            <w:r>
              <w:rPr>
                <w:sz w:val="20"/>
              </w:rPr>
              <w:t>Conduct genetic analyses of tissues collected from individuals that died in spring 2014 in southern Newfoundland.</w:t>
            </w:r>
            <w:r>
              <w:rPr>
                <w:spacing w:val="-9"/>
                <w:sz w:val="20"/>
              </w:rPr>
              <w:t xml:space="preserve"> </w:t>
            </w:r>
            <w:r>
              <w:rPr>
                <w:sz w:val="20"/>
              </w:rPr>
              <w:t>The</w:t>
            </w:r>
            <w:r>
              <w:rPr>
                <w:spacing w:val="-9"/>
                <w:sz w:val="20"/>
              </w:rPr>
              <w:t xml:space="preserve"> </w:t>
            </w:r>
            <w:r>
              <w:rPr>
                <w:sz w:val="20"/>
              </w:rPr>
              <w:t>comparison</w:t>
            </w:r>
            <w:r>
              <w:rPr>
                <w:spacing w:val="-9"/>
                <w:sz w:val="20"/>
              </w:rPr>
              <w:t xml:space="preserve"> </w:t>
            </w:r>
            <w:r>
              <w:rPr>
                <w:sz w:val="20"/>
              </w:rPr>
              <w:t>of</w:t>
            </w:r>
            <w:r>
              <w:rPr>
                <w:spacing w:val="-7"/>
                <w:sz w:val="20"/>
              </w:rPr>
              <w:t xml:space="preserve"> </w:t>
            </w:r>
            <w:r>
              <w:rPr>
                <w:sz w:val="20"/>
              </w:rPr>
              <w:t>these</w:t>
            </w:r>
            <w:r>
              <w:rPr>
                <w:spacing w:val="-7"/>
                <w:sz w:val="20"/>
              </w:rPr>
              <w:t xml:space="preserve"> </w:t>
            </w:r>
            <w:r>
              <w:rPr>
                <w:sz w:val="20"/>
              </w:rPr>
              <w:t>analyses</w:t>
            </w:r>
            <w:r>
              <w:rPr>
                <w:spacing w:val="-6"/>
                <w:sz w:val="20"/>
              </w:rPr>
              <w:t xml:space="preserve"> </w:t>
            </w:r>
            <w:r>
              <w:rPr>
                <w:sz w:val="20"/>
              </w:rPr>
              <w:t>with biopsies</w:t>
            </w:r>
            <w:r>
              <w:rPr>
                <w:spacing w:val="-2"/>
                <w:sz w:val="20"/>
              </w:rPr>
              <w:t xml:space="preserve"> </w:t>
            </w:r>
            <w:r>
              <w:rPr>
                <w:sz w:val="20"/>
              </w:rPr>
              <w:t>carried</w:t>
            </w:r>
            <w:r>
              <w:rPr>
                <w:spacing w:val="-3"/>
                <w:sz w:val="20"/>
              </w:rPr>
              <w:t xml:space="preserve"> </w:t>
            </w:r>
            <w:r>
              <w:rPr>
                <w:sz w:val="20"/>
              </w:rPr>
              <w:t>out</w:t>
            </w:r>
            <w:r>
              <w:rPr>
                <w:spacing w:val="-4"/>
                <w:sz w:val="20"/>
              </w:rPr>
              <w:t xml:space="preserve"> </w:t>
            </w:r>
            <w:r>
              <w:rPr>
                <w:sz w:val="20"/>
              </w:rPr>
              <w:t>across</w:t>
            </w:r>
            <w:r>
              <w:rPr>
                <w:spacing w:val="-2"/>
                <w:sz w:val="20"/>
              </w:rPr>
              <w:t xml:space="preserve"> </w:t>
            </w:r>
            <w:r>
              <w:rPr>
                <w:sz w:val="20"/>
              </w:rPr>
              <w:t>the</w:t>
            </w:r>
            <w:r>
              <w:rPr>
                <w:spacing w:val="-3"/>
                <w:sz w:val="20"/>
              </w:rPr>
              <w:t xml:space="preserve"> </w:t>
            </w:r>
            <w:r>
              <w:rPr>
                <w:sz w:val="20"/>
              </w:rPr>
              <w:t>North</w:t>
            </w:r>
            <w:r>
              <w:rPr>
                <w:spacing w:val="-1"/>
                <w:sz w:val="20"/>
              </w:rPr>
              <w:t xml:space="preserve"> </w:t>
            </w:r>
            <w:r>
              <w:rPr>
                <w:sz w:val="20"/>
              </w:rPr>
              <w:t>Atlantic will</w:t>
            </w:r>
            <w:r>
              <w:rPr>
                <w:spacing w:val="-2"/>
                <w:sz w:val="20"/>
              </w:rPr>
              <w:t xml:space="preserve"> </w:t>
            </w:r>
            <w:r>
              <w:rPr>
                <w:sz w:val="20"/>
              </w:rPr>
              <w:t>allow for a better understanding of the extent of exchange among the whales in the various regions.</w:t>
            </w:r>
          </w:p>
        </w:tc>
        <w:tc>
          <w:tcPr>
            <w:tcW w:w="2160" w:type="dxa"/>
          </w:tcPr>
          <w:p w14:paraId="447405CE" w14:textId="77777777" w:rsidR="007F174E" w:rsidRDefault="00FE54E1">
            <w:pPr>
              <w:pStyle w:val="TableParagraph"/>
              <w:spacing w:before="78"/>
              <w:ind w:left="612" w:right="440"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0" w:type="dxa"/>
          </w:tcPr>
          <w:p w14:paraId="320F9836" w14:textId="77777777" w:rsidR="007F174E" w:rsidRDefault="00FE54E1">
            <w:pPr>
              <w:pStyle w:val="TableParagraph"/>
              <w:spacing w:before="78"/>
              <w:ind w:left="231" w:right="221"/>
              <w:jc w:val="center"/>
              <w:rPr>
                <w:sz w:val="20"/>
              </w:rPr>
            </w:pPr>
            <w:r>
              <w:rPr>
                <w:spacing w:val="-5"/>
                <w:sz w:val="20"/>
              </w:rPr>
              <w:t>Low</w:t>
            </w:r>
          </w:p>
        </w:tc>
        <w:tc>
          <w:tcPr>
            <w:tcW w:w="1979" w:type="dxa"/>
          </w:tcPr>
          <w:p w14:paraId="1B4F2A6F" w14:textId="77777777" w:rsidR="007F174E" w:rsidRDefault="00FE54E1">
            <w:pPr>
              <w:pStyle w:val="TableParagraph"/>
              <w:spacing w:before="78"/>
              <w:ind w:left="480" w:right="470"/>
              <w:jc w:val="center"/>
              <w:rPr>
                <w:sz w:val="20"/>
              </w:rPr>
            </w:pPr>
            <w:r>
              <w:rPr>
                <w:sz w:val="20"/>
              </w:rPr>
              <w:t>Objective</w:t>
            </w:r>
            <w:r>
              <w:rPr>
                <w:spacing w:val="-14"/>
                <w:sz w:val="20"/>
              </w:rPr>
              <w:t xml:space="preserve"> </w:t>
            </w:r>
            <w:r>
              <w:rPr>
                <w:spacing w:val="-10"/>
                <w:sz w:val="20"/>
              </w:rPr>
              <w:t>1</w:t>
            </w:r>
          </w:p>
        </w:tc>
        <w:tc>
          <w:tcPr>
            <w:tcW w:w="1711" w:type="dxa"/>
          </w:tcPr>
          <w:p w14:paraId="471B9D7F" w14:textId="77777777" w:rsidR="007F174E" w:rsidRDefault="00FE54E1">
            <w:pPr>
              <w:pStyle w:val="TableParagraph"/>
              <w:spacing w:before="78"/>
              <w:ind w:left="139" w:right="130"/>
              <w:jc w:val="center"/>
              <w:rPr>
                <w:sz w:val="20"/>
              </w:rPr>
            </w:pPr>
            <w:r>
              <w:rPr>
                <w:spacing w:val="-4"/>
                <w:sz w:val="20"/>
              </w:rPr>
              <w:t>NGO,</w:t>
            </w:r>
          </w:p>
          <w:p w14:paraId="0975DB52" w14:textId="77777777" w:rsidR="007F174E" w:rsidRDefault="00FE54E1">
            <w:pPr>
              <w:pStyle w:val="TableParagraph"/>
              <w:spacing w:before="1"/>
              <w:ind w:left="141" w:right="130"/>
              <w:jc w:val="center"/>
              <w:rPr>
                <w:sz w:val="20"/>
              </w:rPr>
            </w:pPr>
            <w:r>
              <w:rPr>
                <w:spacing w:val="-2"/>
                <w:sz w:val="20"/>
              </w:rPr>
              <w:t>universities, research institutions</w:t>
            </w:r>
          </w:p>
        </w:tc>
      </w:tr>
    </w:tbl>
    <w:p w14:paraId="7CEE2A03" w14:textId="77777777" w:rsidR="007F174E" w:rsidRDefault="007F174E">
      <w:pPr>
        <w:pStyle w:val="BodyText"/>
        <w:spacing w:before="8"/>
        <w:rPr>
          <w:b/>
          <w:sz w:val="32"/>
        </w:rPr>
      </w:pPr>
    </w:p>
    <w:p w14:paraId="57CEA81B" w14:textId="77777777" w:rsidR="007F174E" w:rsidRDefault="00FE54E1">
      <w:pPr>
        <w:ind w:left="100"/>
        <w:rPr>
          <w:sz w:val="20"/>
        </w:rPr>
      </w:pPr>
      <w:r>
        <w:rPr>
          <w:position w:val="6"/>
          <w:sz w:val="13"/>
        </w:rPr>
        <w:t>6</w:t>
      </w:r>
      <w:r>
        <w:rPr>
          <w:spacing w:val="15"/>
          <w:position w:val="6"/>
          <w:sz w:val="13"/>
        </w:rPr>
        <w:t xml:space="preserve"> </w:t>
      </w:r>
      <w:r>
        <w:rPr>
          <w:sz w:val="20"/>
        </w:rPr>
        <w:t>See</w:t>
      </w:r>
      <w:r>
        <w:rPr>
          <w:spacing w:val="-2"/>
          <w:sz w:val="20"/>
        </w:rPr>
        <w:t xml:space="preserve"> </w:t>
      </w:r>
      <w:r>
        <w:rPr>
          <w:sz w:val="20"/>
        </w:rPr>
        <w:t>footnote</w:t>
      </w:r>
      <w:r>
        <w:rPr>
          <w:spacing w:val="-5"/>
          <w:sz w:val="20"/>
        </w:rPr>
        <w:t xml:space="preserve"> </w:t>
      </w:r>
      <w:r>
        <w:rPr>
          <w:sz w:val="20"/>
        </w:rPr>
        <w:t>1</w:t>
      </w:r>
      <w:r>
        <w:rPr>
          <w:spacing w:val="-2"/>
          <w:sz w:val="20"/>
        </w:rPr>
        <w:t xml:space="preserve"> </w:t>
      </w:r>
      <w:r>
        <w:rPr>
          <w:sz w:val="20"/>
        </w:rPr>
        <w:t>p.</w:t>
      </w:r>
      <w:r>
        <w:rPr>
          <w:spacing w:val="-5"/>
          <w:sz w:val="20"/>
        </w:rPr>
        <w:t xml:space="preserve"> </w:t>
      </w:r>
      <w:r>
        <w:rPr>
          <w:spacing w:val="-10"/>
          <w:sz w:val="20"/>
        </w:rPr>
        <w:t>5</w:t>
      </w:r>
    </w:p>
    <w:p w14:paraId="2E13E6C1" w14:textId="77777777" w:rsidR="007F174E" w:rsidRDefault="00FE54E1">
      <w:pPr>
        <w:spacing w:before="1"/>
        <w:ind w:left="100"/>
        <w:rPr>
          <w:sz w:val="20"/>
        </w:rPr>
      </w:pPr>
      <w:r>
        <w:rPr>
          <w:position w:val="6"/>
          <w:sz w:val="13"/>
        </w:rPr>
        <w:t>7</w:t>
      </w:r>
      <w:r>
        <w:rPr>
          <w:spacing w:val="15"/>
          <w:position w:val="6"/>
          <w:sz w:val="13"/>
        </w:rPr>
        <w:t xml:space="preserve"> </w:t>
      </w:r>
      <w:r>
        <w:rPr>
          <w:sz w:val="20"/>
        </w:rPr>
        <w:t>See</w:t>
      </w:r>
      <w:r>
        <w:rPr>
          <w:spacing w:val="-2"/>
          <w:sz w:val="20"/>
        </w:rPr>
        <w:t xml:space="preserve"> </w:t>
      </w:r>
      <w:r>
        <w:rPr>
          <w:sz w:val="20"/>
        </w:rPr>
        <w:t>footnote</w:t>
      </w:r>
      <w:r>
        <w:rPr>
          <w:spacing w:val="-5"/>
          <w:sz w:val="20"/>
        </w:rPr>
        <w:t xml:space="preserve"> </w:t>
      </w:r>
      <w:r>
        <w:rPr>
          <w:sz w:val="20"/>
        </w:rPr>
        <w:t>2</w:t>
      </w:r>
      <w:r>
        <w:rPr>
          <w:spacing w:val="-2"/>
          <w:sz w:val="20"/>
        </w:rPr>
        <w:t xml:space="preserve"> </w:t>
      </w:r>
      <w:r>
        <w:rPr>
          <w:sz w:val="20"/>
        </w:rPr>
        <w:t>p.</w:t>
      </w:r>
      <w:r>
        <w:rPr>
          <w:spacing w:val="-6"/>
          <w:sz w:val="20"/>
        </w:rPr>
        <w:t xml:space="preserve"> </w:t>
      </w:r>
      <w:r>
        <w:rPr>
          <w:spacing w:val="-10"/>
          <w:sz w:val="20"/>
        </w:rPr>
        <w:t>5</w:t>
      </w:r>
    </w:p>
    <w:p w14:paraId="4C8856E0" w14:textId="77777777" w:rsidR="007F174E" w:rsidRDefault="00FE54E1">
      <w:pPr>
        <w:ind w:left="100"/>
        <w:rPr>
          <w:sz w:val="20"/>
        </w:rPr>
      </w:pPr>
      <w:r>
        <w:rPr>
          <w:position w:val="6"/>
          <w:sz w:val="13"/>
        </w:rPr>
        <w:t>8</w:t>
      </w:r>
      <w:r>
        <w:rPr>
          <w:spacing w:val="15"/>
          <w:position w:val="6"/>
          <w:sz w:val="13"/>
        </w:rPr>
        <w:t xml:space="preserve"> </w:t>
      </w:r>
      <w:r>
        <w:rPr>
          <w:sz w:val="20"/>
        </w:rPr>
        <w:t>See</w:t>
      </w:r>
      <w:r>
        <w:rPr>
          <w:spacing w:val="-2"/>
          <w:sz w:val="20"/>
        </w:rPr>
        <w:t xml:space="preserve"> </w:t>
      </w:r>
      <w:r>
        <w:rPr>
          <w:sz w:val="20"/>
        </w:rPr>
        <w:t>footnote</w:t>
      </w:r>
      <w:r>
        <w:rPr>
          <w:spacing w:val="-5"/>
          <w:sz w:val="20"/>
        </w:rPr>
        <w:t xml:space="preserve"> </w:t>
      </w:r>
      <w:r>
        <w:rPr>
          <w:sz w:val="20"/>
        </w:rPr>
        <w:t>5</w:t>
      </w:r>
      <w:r>
        <w:rPr>
          <w:spacing w:val="-2"/>
          <w:sz w:val="20"/>
        </w:rPr>
        <w:t xml:space="preserve"> </w:t>
      </w:r>
      <w:r>
        <w:rPr>
          <w:sz w:val="20"/>
        </w:rPr>
        <w:t>p.</w:t>
      </w:r>
      <w:r>
        <w:rPr>
          <w:spacing w:val="-5"/>
          <w:sz w:val="20"/>
        </w:rPr>
        <w:t xml:space="preserve"> </w:t>
      </w:r>
      <w:r>
        <w:rPr>
          <w:spacing w:val="-10"/>
          <w:sz w:val="20"/>
        </w:rPr>
        <w:t>9</w:t>
      </w:r>
    </w:p>
    <w:p w14:paraId="2579A445" w14:textId="77777777" w:rsidR="007F174E" w:rsidRDefault="007F174E">
      <w:pPr>
        <w:rPr>
          <w:sz w:val="20"/>
        </w:rPr>
        <w:sectPr w:rsidR="007F174E">
          <w:headerReference w:type="default" r:id="rId48"/>
          <w:footerReference w:type="default" r:id="rId49"/>
          <w:pgSz w:w="15840" w:h="12240" w:orient="landscape"/>
          <w:pgMar w:top="1340" w:right="1240" w:bottom="1160" w:left="1340" w:header="727" w:footer="972" w:gutter="0"/>
          <w:pgNumType w:start="14"/>
          <w:cols w:space="720"/>
        </w:sectPr>
      </w:pPr>
    </w:p>
    <w:p w14:paraId="469FBD30" w14:textId="77777777" w:rsidR="007F174E" w:rsidRDefault="007F174E">
      <w:pPr>
        <w:pStyle w:val="BodyText"/>
        <w:spacing w:before="5"/>
        <w:rPr>
          <w:sz w:val="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1"/>
        <w:gridCol w:w="5175"/>
        <w:gridCol w:w="2160"/>
        <w:gridCol w:w="1260"/>
        <w:gridCol w:w="1979"/>
        <w:gridCol w:w="1711"/>
      </w:tblGrid>
      <w:tr w:rsidR="007F174E" w14:paraId="5B996E25" w14:textId="77777777">
        <w:trPr>
          <w:trHeight w:val="755"/>
        </w:trPr>
        <w:tc>
          <w:tcPr>
            <w:tcW w:w="761" w:type="dxa"/>
            <w:shd w:val="clear" w:color="auto" w:fill="541213"/>
          </w:tcPr>
          <w:p w14:paraId="7929B745" w14:textId="77777777" w:rsidR="007F174E" w:rsidRDefault="007F174E">
            <w:pPr>
              <w:pStyle w:val="TableParagraph"/>
              <w:spacing w:before="5"/>
              <w:rPr>
                <w:sz w:val="17"/>
              </w:rPr>
            </w:pPr>
          </w:p>
          <w:p w14:paraId="5068D44B" w14:textId="77777777" w:rsidR="007F174E" w:rsidRDefault="00FE54E1">
            <w:pPr>
              <w:pStyle w:val="TableParagraph"/>
              <w:ind w:right="313"/>
              <w:jc w:val="right"/>
              <w:rPr>
                <w:b/>
                <w:sz w:val="20"/>
              </w:rPr>
            </w:pPr>
            <w:r>
              <w:rPr>
                <w:b/>
                <w:color w:val="FFFFFF"/>
                <w:w w:val="99"/>
                <w:sz w:val="20"/>
              </w:rPr>
              <w:t>#</w:t>
            </w:r>
          </w:p>
        </w:tc>
        <w:tc>
          <w:tcPr>
            <w:tcW w:w="5175" w:type="dxa"/>
            <w:shd w:val="clear" w:color="auto" w:fill="541213"/>
          </w:tcPr>
          <w:p w14:paraId="60A50F65" w14:textId="77777777" w:rsidR="007F174E" w:rsidRDefault="007F174E">
            <w:pPr>
              <w:pStyle w:val="TableParagraph"/>
              <w:spacing w:before="5"/>
              <w:rPr>
                <w:sz w:val="17"/>
              </w:rPr>
            </w:pPr>
          </w:p>
          <w:p w14:paraId="374C80D7" w14:textId="77777777" w:rsidR="007F174E" w:rsidRDefault="00FE54E1">
            <w:pPr>
              <w:pStyle w:val="TableParagraph"/>
              <w:ind w:left="1641"/>
              <w:rPr>
                <w:b/>
                <w:sz w:val="20"/>
              </w:rPr>
            </w:pPr>
            <w:r>
              <w:rPr>
                <w:b/>
                <w:color w:val="FFFFFF"/>
                <w:sz w:val="20"/>
              </w:rPr>
              <w:t>Recovery</w:t>
            </w:r>
            <w:r>
              <w:rPr>
                <w:b/>
                <w:color w:val="FFFFFF"/>
                <w:spacing w:val="-9"/>
                <w:sz w:val="20"/>
              </w:rPr>
              <w:t xml:space="preserve"> </w:t>
            </w:r>
            <w:r>
              <w:rPr>
                <w:b/>
                <w:color w:val="FFFFFF"/>
                <w:spacing w:val="-2"/>
                <w:sz w:val="20"/>
              </w:rPr>
              <w:t>measures</w:t>
            </w:r>
          </w:p>
        </w:tc>
        <w:tc>
          <w:tcPr>
            <w:tcW w:w="2160" w:type="dxa"/>
            <w:shd w:val="clear" w:color="auto" w:fill="541213"/>
          </w:tcPr>
          <w:p w14:paraId="0CF78835" w14:textId="77777777" w:rsidR="007F174E" w:rsidRDefault="007F174E">
            <w:pPr>
              <w:pStyle w:val="TableParagraph"/>
              <w:spacing w:before="5"/>
              <w:rPr>
                <w:sz w:val="17"/>
              </w:rPr>
            </w:pPr>
          </w:p>
          <w:p w14:paraId="0F311367" w14:textId="77777777" w:rsidR="007F174E" w:rsidRDefault="00FE54E1">
            <w:pPr>
              <w:pStyle w:val="TableParagraph"/>
              <w:ind w:left="365" w:right="355"/>
              <w:jc w:val="center"/>
              <w:rPr>
                <w:b/>
                <w:sz w:val="20"/>
              </w:rPr>
            </w:pPr>
            <w:r>
              <w:rPr>
                <w:b/>
                <w:color w:val="FFFFFF"/>
                <w:sz w:val="20"/>
              </w:rPr>
              <w:t>Broad</w:t>
            </w:r>
            <w:r>
              <w:rPr>
                <w:b/>
                <w:color w:val="FFFFFF"/>
                <w:spacing w:val="-7"/>
                <w:sz w:val="20"/>
              </w:rPr>
              <w:t xml:space="preserve"> </w:t>
            </w:r>
            <w:r>
              <w:rPr>
                <w:b/>
                <w:color w:val="FFFFFF"/>
                <w:spacing w:val="-2"/>
                <w:sz w:val="20"/>
              </w:rPr>
              <w:t>strategy</w:t>
            </w:r>
          </w:p>
        </w:tc>
        <w:tc>
          <w:tcPr>
            <w:tcW w:w="1260" w:type="dxa"/>
            <w:shd w:val="clear" w:color="auto" w:fill="541213"/>
          </w:tcPr>
          <w:p w14:paraId="68C20818" w14:textId="77777777" w:rsidR="007F174E" w:rsidRDefault="007F174E">
            <w:pPr>
              <w:pStyle w:val="TableParagraph"/>
              <w:spacing w:before="5"/>
              <w:rPr>
                <w:sz w:val="17"/>
              </w:rPr>
            </w:pPr>
          </w:p>
          <w:p w14:paraId="76BD6AF7" w14:textId="77777777" w:rsidR="007F174E" w:rsidRDefault="00FE54E1">
            <w:pPr>
              <w:pStyle w:val="TableParagraph"/>
              <w:ind w:left="231" w:right="223"/>
              <w:jc w:val="center"/>
              <w:rPr>
                <w:b/>
                <w:sz w:val="20"/>
              </w:rPr>
            </w:pPr>
            <w:r>
              <w:rPr>
                <w:b/>
                <w:color w:val="FFFFFF"/>
                <w:spacing w:val="-2"/>
                <w:sz w:val="20"/>
              </w:rPr>
              <w:t>Priority</w:t>
            </w:r>
            <w:r>
              <w:rPr>
                <w:b/>
                <w:color w:val="FFFFFF"/>
                <w:spacing w:val="-2"/>
                <w:sz w:val="20"/>
                <w:vertAlign w:val="superscript"/>
              </w:rPr>
              <w:t>6</w:t>
            </w:r>
          </w:p>
        </w:tc>
        <w:tc>
          <w:tcPr>
            <w:tcW w:w="1979" w:type="dxa"/>
            <w:shd w:val="clear" w:color="auto" w:fill="541213"/>
          </w:tcPr>
          <w:p w14:paraId="5BBD754C" w14:textId="77777777" w:rsidR="007F174E" w:rsidRDefault="00FE54E1">
            <w:pPr>
              <w:pStyle w:val="TableParagraph"/>
              <w:spacing w:before="30"/>
              <w:ind w:left="454" w:right="439" w:firstLine="48"/>
              <w:jc w:val="both"/>
              <w:rPr>
                <w:b/>
                <w:sz w:val="20"/>
              </w:rPr>
            </w:pPr>
            <w:r>
              <w:rPr>
                <w:b/>
                <w:color w:val="FFFFFF"/>
                <w:sz w:val="20"/>
              </w:rPr>
              <w:t xml:space="preserve">Threats or </w:t>
            </w:r>
            <w:r>
              <w:rPr>
                <w:b/>
                <w:color w:val="FFFFFF"/>
                <w:spacing w:val="-2"/>
                <w:sz w:val="20"/>
              </w:rPr>
              <w:t>objectives addressed</w:t>
            </w:r>
            <w:r>
              <w:rPr>
                <w:b/>
                <w:color w:val="FFFFFF"/>
                <w:spacing w:val="-2"/>
                <w:sz w:val="20"/>
                <w:vertAlign w:val="superscript"/>
              </w:rPr>
              <w:t>7</w:t>
            </w:r>
          </w:p>
        </w:tc>
        <w:tc>
          <w:tcPr>
            <w:tcW w:w="1711" w:type="dxa"/>
            <w:shd w:val="clear" w:color="auto" w:fill="541213"/>
          </w:tcPr>
          <w:p w14:paraId="0E49D049" w14:textId="77777777" w:rsidR="007F174E" w:rsidRDefault="007F174E">
            <w:pPr>
              <w:pStyle w:val="TableParagraph"/>
              <w:spacing w:before="5"/>
              <w:rPr>
                <w:sz w:val="17"/>
              </w:rPr>
            </w:pPr>
          </w:p>
          <w:p w14:paraId="40C834AB" w14:textId="77777777" w:rsidR="007F174E" w:rsidRDefault="00FE54E1">
            <w:pPr>
              <w:pStyle w:val="TableParagraph"/>
              <w:ind w:left="139" w:right="130"/>
              <w:jc w:val="center"/>
              <w:rPr>
                <w:b/>
                <w:sz w:val="20"/>
              </w:rPr>
            </w:pPr>
            <w:r>
              <w:rPr>
                <w:b/>
                <w:color w:val="FFFFFF"/>
                <w:spacing w:val="-2"/>
                <w:sz w:val="20"/>
              </w:rPr>
              <w:t>Partnerships</w:t>
            </w:r>
            <w:r>
              <w:rPr>
                <w:b/>
                <w:color w:val="FFFFFF"/>
                <w:spacing w:val="-2"/>
                <w:sz w:val="20"/>
                <w:vertAlign w:val="superscript"/>
              </w:rPr>
              <w:t>8</w:t>
            </w:r>
          </w:p>
        </w:tc>
      </w:tr>
      <w:tr w:rsidR="007F174E" w14:paraId="07F02CA2" w14:textId="77777777">
        <w:trPr>
          <w:trHeight w:val="1079"/>
        </w:trPr>
        <w:tc>
          <w:tcPr>
            <w:tcW w:w="761" w:type="dxa"/>
          </w:tcPr>
          <w:p w14:paraId="28235C1B" w14:textId="77777777" w:rsidR="007F174E" w:rsidRDefault="007F174E">
            <w:pPr>
              <w:pStyle w:val="TableParagraph"/>
            </w:pPr>
          </w:p>
          <w:p w14:paraId="6F914967" w14:textId="77777777" w:rsidR="007F174E" w:rsidRDefault="00FE54E1">
            <w:pPr>
              <w:pStyle w:val="TableParagraph"/>
              <w:spacing w:before="171"/>
              <w:ind w:right="259"/>
              <w:jc w:val="right"/>
              <w:rPr>
                <w:sz w:val="20"/>
              </w:rPr>
            </w:pPr>
            <w:r>
              <w:rPr>
                <w:spacing w:val="-5"/>
                <w:sz w:val="20"/>
              </w:rPr>
              <w:t>36</w:t>
            </w:r>
          </w:p>
        </w:tc>
        <w:tc>
          <w:tcPr>
            <w:tcW w:w="5175" w:type="dxa"/>
          </w:tcPr>
          <w:p w14:paraId="33B9ED34" w14:textId="77777777" w:rsidR="007F174E" w:rsidRDefault="00FE54E1">
            <w:pPr>
              <w:pStyle w:val="TableParagraph"/>
              <w:spacing w:before="78"/>
              <w:ind w:left="108" w:right="173"/>
              <w:rPr>
                <w:sz w:val="20"/>
              </w:rPr>
            </w:pPr>
            <w:r>
              <w:rPr>
                <w:sz w:val="20"/>
              </w:rPr>
              <w:t>Conduct a survey off Mauritania in the winter to determine</w:t>
            </w:r>
            <w:r>
              <w:rPr>
                <w:spacing w:val="-7"/>
                <w:sz w:val="20"/>
              </w:rPr>
              <w:t xml:space="preserve"> </w:t>
            </w:r>
            <w:r>
              <w:rPr>
                <w:sz w:val="20"/>
              </w:rPr>
              <w:t>whether</w:t>
            </w:r>
            <w:r>
              <w:rPr>
                <w:spacing w:val="-6"/>
                <w:sz w:val="20"/>
              </w:rPr>
              <w:t xml:space="preserve"> </w:t>
            </w:r>
            <w:r>
              <w:rPr>
                <w:sz w:val="20"/>
              </w:rPr>
              <w:t>the</w:t>
            </w:r>
            <w:r>
              <w:rPr>
                <w:spacing w:val="-6"/>
                <w:sz w:val="20"/>
              </w:rPr>
              <w:t xml:space="preserve"> </w:t>
            </w:r>
            <w:r>
              <w:rPr>
                <w:sz w:val="20"/>
              </w:rPr>
              <w:t>Northwest</w:t>
            </w:r>
            <w:r>
              <w:rPr>
                <w:spacing w:val="-8"/>
                <w:sz w:val="20"/>
              </w:rPr>
              <w:t xml:space="preserve"> </w:t>
            </w:r>
            <w:r>
              <w:rPr>
                <w:sz w:val="20"/>
              </w:rPr>
              <w:t>Atlantic</w:t>
            </w:r>
            <w:r>
              <w:rPr>
                <w:spacing w:val="-6"/>
                <w:sz w:val="20"/>
              </w:rPr>
              <w:t xml:space="preserve"> </w:t>
            </w:r>
            <w:r>
              <w:rPr>
                <w:sz w:val="20"/>
              </w:rPr>
              <w:t>Blue</w:t>
            </w:r>
            <w:r>
              <w:rPr>
                <w:spacing w:val="-11"/>
                <w:sz w:val="20"/>
              </w:rPr>
              <w:t xml:space="preserve"> </w:t>
            </w:r>
            <w:r>
              <w:rPr>
                <w:sz w:val="20"/>
              </w:rPr>
              <w:t>Whale uses the waters off West Africa to breed.</w:t>
            </w:r>
          </w:p>
        </w:tc>
        <w:tc>
          <w:tcPr>
            <w:tcW w:w="2160" w:type="dxa"/>
          </w:tcPr>
          <w:p w14:paraId="7ECDB63C" w14:textId="77777777" w:rsidR="007F174E" w:rsidRDefault="00FE54E1">
            <w:pPr>
              <w:pStyle w:val="TableParagraph"/>
              <w:spacing w:before="78"/>
              <w:ind w:left="612" w:right="440" w:hanging="154"/>
              <w:rPr>
                <w:sz w:val="20"/>
              </w:rPr>
            </w:pPr>
            <w:r>
              <w:rPr>
                <w:sz w:val="20"/>
              </w:rPr>
              <w:t>Research</w:t>
            </w:r>
            <w:r>
              <w:rPr>
                <w:spacing w:val="-14"/>
                <w:sz w:val="20"/>
              </w:rPr>
              <w:t xml:space="preserve"> </w:t>
            </w:r>
            <w:r>
              <w:rPr>
                <w:sz w:val="20"/>
              </w:rPr>
              <w:t xml:space="preserve">and </w:t>
            </w:r>
            <w:r>
              <w:rPr>
                <w:spacing w:val="-2"/>
                <w:sz w:val="20"/>
              </w:rPr>
              <w:t>monitoring</w:t>
            </w:r>
          </w:p>
        </w:tc>
        <w:tc>
          <w:tcPr>
            <w:tcW w:w="1260" w:type="dxa"/>
          </w:tcPr>
          <w:p w14:paraId="34D50D8A" w14:textId="77777777" w:rsidR="007F174E" w:rsidRDefault="00FE54E1">
            <w:pPr>
              <w:pStyle w:val="TableParagraph"/>
              <w:spacing w:before="78"/>
              <w:ind w:left="231" w:right="221"/>
              <w:jc w:val="center"/>
              <w:rPr>
                <w:sz w:val="20"/>
              </w:rPr>
            </w:pPr>
            <w:r>
              <w:rPr>
                <w:spacing w:val="-5"/>
                <w:sz w:val="20"/>
              </w:rPr>
              <w:t>Low</w:t>
            </w:r>
          </w:p>
        </w:tc>
        <w:tc>
          <w:tcPr>
            <w:tcW w:w="1979" w:type="dxa"/>
          </w:tcPr>
          <w:p w14:paraId="6C7536C7" w14:textId="77777777" w:rsidR="007F174E" w:rsidRDefault="00FE54E1">
            <w:pPr>
              <w:pStyle w:val="TableParagraph"/>
              <w:spacing w:before="78"/>
              <w:ind w:left="480" w:right="470"/>
              <w:jc w:val="center"/>
              <w:rPr>
                <w:sz w:val="20"/>
              </w:rPr>
            </w:pPr>
            <w:r>
              <w:rPr>
                <w:sz w:val="20"/>
              </w:rPr>
              <w:t>Objective</w:t>
            </w:r>
            <w:r>
              <w:rPr>
                <w:spacing w:val="-14"/>
                <w:sz w:val="20"/>
              </w:rPr>
              <w:t xml:space="preserve"> </w:t>
            </w:r>
            <w:r>
              <w:rPr>
                <w:spacing w:val="-10"/>
                <w:sz w:val="20"/>
              </w:rPr>
              <w:t>1</w:t>
            </w:r>
          </w:p>
        </w:tc>
        <w:tc>
          <w:tcPr>
            <w:tcW w:w="1711" w:type="dxa"/>
          </w:tcPr>
          <w:p w14:paraId="67C373B7" w14:textId="77777777" w:rsidR="007F174E" w:rsidRDefault="00FE54E1">
            <w:pPr>
              <w:pStyle w:val="TableParagraph"/>
              <w:spacing w:before="78"/>
              <w:ind w:left="139" w:right="130"/>
              <w:jc w:val="center"/>
              <w:rPr>
                <w:sz w:val="20"/>
              </w:rPr>
            </w:pPr>
            <w:r>
              <w:rPr>
                <w:spacing w:val="-4"/>
                <w:sz w:val="20"/>
              </w:rPr>
              <w:t>NGO,</w:t>
            </w:r>
          </w:p>
          <w:p w14:paraId="503B2466" w14:textId="77777777" w:rsidR="007F174E" w:rsidRDefault="00FE54E1">
            <w:pPr>
              <w:pStyle w:val="TableParagraph"/>
              <w:spacing w:before="1"/>
              <w:ind w:left="141" w:right="130"/>
              <w:jc w:val="center"/>
              <w:rPr>
                <w:sz w:val="20"/>
              </w:rPr>
            </w:pPr>
            <w:r>
              <w:rPr>
                <w:spacing w:val="-2"/>
                <w:sz w:val="20"/>
              </w:rPr>
              <w:t>universities, research institutions</w:t>
            </w:r>
          </w:p>
        </w:tc>
      </w:tr>
      <w:tr w:rsidR="007F174E" w14:paraId="0643FD91" w14:textId="77777777">
        <w:trPr>
          <w:trHeight w:val="1080"/>
        </w:trPr>
        <w:tc>
          <w:tcPr>
            <w:tcW w:w="761" w:type="dxa"/>
          </w:tcPr>
          <w:p w14:paraId="23ECF295" w14:textId="77777777" w:rsidR="007F174E" w:rsidRDefault="007F174E">
            <w:pPr>
              <w:pStyle w:val="TableParagraph"/>
            </w:pPr>
          </w:p>
          <w:p w14:paraId="54230CA7" w14:textId="77777777" w:rsidR="007F174E" w:rsidRDefault="00FE54E1">
            <w:pPr>
              <w:pStyle w:val="TableParagraph"/>
              <w:spacing w:before="171"/>
              <w:ind w:right="259"/>
              <w:jc w:val="right"/>
              <w:rPr>
                <w:sz w:val="20"/>
              </w:rPr>
            </w:pPr>
            <w:r>
              <w:rPr>
                <w:spacing w:val="-5"/>
                <w:sz w:val="20"/>
              </w:rPr>
              <w:t>37</w:t>
            </w:r>
          </w:p>
        </w:tc>
        <w:tc>
          <w:tcPr>
            <w:tcW w:w="5175" w:type="dxa"/>
          </w:tcPr>
          <w:p w14:paraId="5FA94A4B" w14:textId="77777777" w:rsidR="007F174E" w:rsidRDefault="00FE54E1">
            <w:pPr>
              <w:pStyle w:val="TableParagraph"/>
              <w:spacing w:before="78"/>
              <w:ind w:left="108" w:right="111"/>
              <w:rPr>
                <w:sz w:val="20"/>
              </w:rPr>
            </w:pPr>
            <w:r>
              <w:rPr>
                <w:sz w:val="20"/>
              </w:rPr>
              <w:t>Continue</w:t>
            </w:r>
            <w:r>
              <w:rPr>
                <w:spacing w:val="-7"/>
                <w:sz w:val="20"/>
              </w:rPr>
              <w:t xml:space="preserve"> </w:t>
            </w:r>
            <w:r>
              <w:rPr>
                <w:sz w:val="20"/>
              </w:rPr>
              <w:t>raising</w:t>
            </w:r>
            <w:r>
              <w:rPr>
                <w:spacing w:val="-6"/>
                <w:sz w:val="20"/>
              </w:rPr>
              <w:t xml:space="preserve"> </w:t>
            </w:r>
            <w:r>
              <w:rPr>
                <w:sz w:val="20"/>
              </w:rPr>
              <w:t>awareness</w:t>
            </w:r>
            <w:r>
              <w:rPr>
                <w:spacing w:val="-6"/>
                <w:sz w:val="20"/>
              </w:rPr>
              <w:t xml:space="preserve"> </w:t>
            </w:r>
            <w:r>
              <w:rPr>
                <w:sz w:val="20"/>
              </w:rPr>
              <w:t>among</w:t>
            </w:r>
            <w:r>
              <w:rPr>
                <w:spacing w:val="-9"/>
                <w:sz w:val="20"/>
              </w:rPr>
              <w:t xml:space="preserve"> </w:t>
            </w:r>
            <w:r>
              <w:rPr>
                <w:sz w:val="20"/>
              </w:rPr>
              <w:t>marine</w:t>
            </w:r>
            <w:r>
              <w:rPr>
                <w:spacing w:val="-7"/>
                <w:sz w:val="20"/>
              </w:rPr>
              <w:t xml:space="preserve"> </w:t>
            </w:r>
            <w:r>
              <w:rPr>
                <w:sz w:val="20"/>
              </w:rPr>
              <w:t>users</w:t>
            </w:r>
            <w:r>
              <w:rPr>
                <w:spacing w:val="-5"/>
                <w:sz w:val="20"/>
              </w:rPr>
              <w:t xml:space="preserve"> </w:t>
            </w:r>
            <w:r>
              <w:rPr>
                <w:sz w:val="20"/>
              </w:rPr>
              <w:t>of</w:t>
            </w:r>
            <w:r>
              <w:rPr>
                <w:spacing w:val="-5"/>
                <w:sz w:val="20"/>
              </w:rPr>
              <w:t xml:space="preserve"> </w:t>
            </w:r>
            <w:r>
              <w:rPr>
                <w:sz w:val="20"/>
              </w:rPr>
              <w:t>the impact their activities have on the Blue Whale (marine observation activities, commercial shipping, and pleasure boaters).</w:t>
            </w:r>
          </w:p>
        </w:tc>
        <w:tc>
          <w:tcPr>
            <w:tcW w:w="2160" w:type="dxa"/>
          </w:tcPr>
          <w:p w14:paraId="7C940119" w14:textId="77777777" w:rsidR="007F174E" w:rsidRDefault="00FE54E1">
            <w:pPr>
              <w:pStyle w:val="TableParagraph"/>
              <w:spacing w:before="78"/>
              <w:ind w:left="360" w:right="355"/>
              <w:jc w:val="center"/>
              <w:rPr>
                <w:sz w:val="20"/>
              </w:rPr>
            </w:pPr>
            <w:r>
              <w:rPr>
                <w:spacing w:val="-2"/>
                <w:sz w:val="20"/>
              </w:rPr>
              <w:t>Outreach</w:t>
            </w:r>
          </w:p>
        </w:tc>
        <w:tc>
          <w:tcPr>
            <w:tcW w:w="1260" w:type="dxa"/>
          </w:tcPr>
          <w:p w14:paraId="54FB24D3" w14:textId="77777777" w:rsidR="007F174E" w:rsidRDefault="00FE54E1">
            <w:pPr>
              <w:pStyle w:val="TableParagraph"/>
              <w:spacing w:before="78"/>
              <w:ind w:left="229" w:right="223"/>
              <w:jc w:val="center"/>
              <w:rPr>
                <w:sz w:val="20"/>
              </w:rPr>
            </w:pPr>
            <w:r>
              <w:rPr>
                <w:spacing w:val="-2"/>
                <w:sz w:val="20"/>
              </w:rPr>
              <w:t>Medium</w:t>
            </w:r>
          </w:p>
        </w:tc>
        <w:tc>
          <w:tcPr>
            <w:tcW w:w="1979" w:type="dxa"/>
          </w:tcPr>
          <w:p w14:paraId="41C09F86" w14:textId="77777777" w:rsidR="007F174E" w:rsidRDefault="00FE54E1">
            <w:pPr>
              <w:pStyle w:val="TableParagraph"/>
              <w:spacing w:before="78"/>
              <w:ind w:left="480" w:right="470"/>
              <w:jc w:val="center"/>
              <w:rPr>
                <w:sz w:val="20"/>
              </w:rPr>
            </w:pPr>
            <w:r>
              <w:rPr>
                <w:sz w:val="20"/>
              </w:rPr>
              <w:t>Objective</w:t>
            </w:r>
            <w:r>
              <w:rPr>
                <w:spacing w:val="-14"/>
                <w:sz w:val="20"/>
              </w:rPr>
              <w:t xml:space="preserve"> </w:t>
            </w:r>
            <w:r>
              <w:rPr>
                <w:spacing w:val="-10"/>
                <w:sz w:val="20"/>
              </w:rPr>
              <w:t>2</w:t>
            </w:r>
          </w:p>
        </w:tc>
        <w:tc>
          <w:tcPr>
            <w:tcW w:w="1711" w:type="dxa"/>
          </w:tcPr>
          <w:p w14:paraId="15B4AE99" w14:textId="77777777" w:rsidR="007F174E" w:rsidRDefault="00FE54E1">
            <w:pPr>
              <w:pStyle w:val="TableParagraph"/>
              <w:spacing w:before="78"/>
              <w:ind w:left="141" w:right="130"/>
              <w:jc w:val="center"/>
              <w:rPr>
                <w:sz w:val="20"/>
              </w:rPr>
            </w:pPr>
            <w:r>
              <w:rPr>
                <w:sz w:val="20"/>
              </w:rPr>
              <w:t>PCA,</w:t>
            </w:r>
            <w:r>
              <w:rPr>
                <w:spacing w:val="-4"/>
                <w:sz w:val="20"/>
              </w:rPr>
              <w:t xml:space="preserve"> </w:t>
            </w:r>
            <w:r>
              <w:rPr>
                <w:sz w:val="20"/>
              </w:rPr>
              <w:t>TC,</w:t>
            </w:r>
            <w:r>
              <w:rPr>
                <w:spacing w:val="-3"/>
                <w:sz w:val="20"/>
              </w:rPr>
              <w:t xml:space="preserve"> </w:t>
            </w:r>
            <w:r>
              <w:rPr>
                <w:spacing w:val="-4"/>
                <w:sz w:val="20"/>
              </w:rPr>
              <w:t>NGO,</w:t>
            </w:r>
          </w:p>
          <w:p w14:paraId="4F9AF208" w14:textId="77777777" w:rsidR="007F174E" w:rsidRDefault="00FE54E1">
            <w:pPr>
              <w:pStyle w:val="TableParagraph"/>
              <w:spacing w:before="1"/>
              <w:ind w:left="366" w:right="357" w:firstLine="3"/>
              <w:jc w:val="center"/>
              <w:rPr>
                <w:sz w:val="20"/>
              </w:rPr>
            </w:pPr>
            <w:r>
              <w:rPr>
                <w:spacing w:val="-2"/>
                <w:sz w:val="20"/>
              </w:rPr>
              <w:t>industry, Indigenous groups</w:t>
            </w:r>
          </w:p>
        </w:tc>
      </w:tr>
      <w:tr w:rsidR="007F174E" w14:paraId="4FCC2A2E" w14:textId="77777777">
        <w:trPr>
          <w:trHeight w:val="1540"/>
        </w:trPr>
        <w:tc>
          <w:tcPr>
            <w:tcW w:w="761" w:type="dxa"/>
          </w:tcPr>
          <w:p w14:paraId="79636349" w14:textId="77777777" w:rsidR="007F174E" w:rsidRDefault="007F174E">
            <w:pPr>
              <w:pStyle w:val="TableParagraph"/>
            </w:pPr>
          </w:p>
          <w:p w14:paraId="74E4EFE3" w14:textId="77777777" w:rsidR="007F174E" w:rsidRDefault="007F174E">
            <w:pPr>
              <w:pStyle w:val="TableParagraph"/>
            </w:pPr>
          </w:p>
          <w:p w14:paraId="0DD3C7C9" w14:textId="77777777" w:rsidR="007F174E" w:rsidRDefault="00FE54E1">
            <w:pPr>
              <w:pStyle w:val="TableParagraph"/>
              <w:spacing w:before="148"/>
              <w:ind w:right="259"/>
              <w:jc w:val="right"/>
              <w:rPr>
                <w:sz w:val="20"/>
              </w:rPr>
            </w:pPr>
            <w:r>
              <w:rPr>
                <w:spacing w:val="-5"/>
                <w:sz w:val="20"/>
              </w:rPr>
              <w:t>38</w:t>
            </w:r>
          </w:p>
        </w:tc>
        <w:tc>
          <w:tcPr>
            <w:tcW w:w="5175" w:type="dxa"/>
          </w:tcPr>
          <w:p w14:paraId="10A4284A" w14:textId="77777777" w:rsidR="007F174E" w:rsidRDefault="00FE54E1">
            <w:pPr>
              <w:pStyle w:val="TableParagraph"/>
              <w:spacing w:before="78"/>
              <w:ind w:left="108" w:right="111"/>
              <w:rPr>
                <w:sz w:val="20"/>
              </w:rPr>
            </w:pPr>
            <w:r>
              <w:rPr>
                <w:sz w:val="20"/>
              </w:rPr>
              <w:t>Continue mandatory training for all captains and kayaking guides who conduct their activities in the Saguenay-St.</w:t>
            </w:r>
            <w:r>
              <w:rPr>
                <w:spacing w:val="-7"/>
                <w:sz w:val="20"/>
              </w:rPr>
              <w:t xml:space="preserve"> </w:t>
            </w:r>
            <w:r>
              <w:rPr>
                <w:sz w:val="20"/>
              </w:rPr>
              <w:t>Lawrence</w:t>
            </w:r>
            <w:r>
              <w:rPr>
                <w:spacing w:val="-8"/>
                <w:sz w:val="20"/>
              </w:rPr>
              <w:t xml:space="preserve"> </w:t>
            </w:r>
            <w:r>
              <w:rPr>
                <w:sz w:val="20"/>
              </w:rPr>
              <w:t>Marine</w:t>
            </w:r>
            <w:r>
              <w:rPr>
                <w:spacing w:val="-7"/>
                <w:sz w:val="20"/>
              </w:rPr>
              <w:t xml:space="preserve"> </w:t>
            </w:r>
            <w:r>
              <w:rPr>
                <w:sz w:val="20"/>
              </w:rPr>
              <w:t>Park</w:t>
            </w:r>
            <w:r>
              <w:rPr>
                <w:spacing w:val="-5"/>
                <w:sz w:val="20"/>
              </w:rPr>
              <w:t xml:space="preserve"> </w:t>
            </w:r>
            <w:r>
              <w:rPr>
                <w:sz w:val="20"/>
              </w:rPr>
              <w:t>to</w:t>
            </w:r>
            <w:r>
              <w:rPr>
                <w:spacing w:val="-8"/>
                <w:sz w:val="20"/>
              </w:rPr>
              <w:t xml:space="preserve"> </w:t>
            </w:r>
            <w:r>
              <w:rPr>
                <w:sz w:val="20"/>
              </w:rPr>
              <w:t>familiarize</w:t>
            </w:r>
            <w:r>
              <w:rPr>
                <w:spacing w:val="-8"/>
                <w:sz w:val="20"/>
              </w:rPr>
              <w:t xml:space="preserve"> </w:t>
            </w:r>
            <w:r>
              <w:rPr>
                <w:sz w:val="20"/>
              </w:rPr>
              <w:t xml:space="preserve">them with the best practices for observing marine mammals (marine park regulations, biology, and ways to diversify </w:t>
            </w:r>
            <w:r>
              <w:rPr>
                <w:spacing w:val="-2"/>
                <w:sz w:val="20"/>
              </w:rPr>
              <w:t>excursions).</w:t>
            </w:r>
          </w:p>
        </w:tc>
        <w:tc>
          <w:tcPr>
            <w:tcW w:w="2160" w:type="dxa"/>
          </w:tcPr>
          <w:p w14:paraId="04AA5031" w14:textId="77777777" w:rsidR="007F174E" w:rsidRDefault="00FE54E1">
            <w:pPr>
              <w:pStyle w:val="TableParagraph"/>
              <w:spacing w:before="78"/>
              <w:ind w:left="360" w:right="355"/>
              <w:jc w:val="center"/>
              <w:rPr>
                <w:sz w:val="20"/>
              </w:rPr>
            </w:pPr>
            <w:r>
              <w:rPr>
                <w:spacing w:val="-2"/>
                <w:sz w:val="20"/>
              </w:rPr>
              <w:t>Outreach</w:t>
            </w:r>
          </w:p>
        </w:tc>
        <w:tc>
          <w:tcPr>
            <w:tcW w:w="1260" w:type="dxa"/>
          </w:tcPr>
          <w:p w14:paraId="14D308D9" w14:textId="77777777" w:rsidR="007F174E" w:rsidRDefault="00FE54E1">
            <w:pPr>
              <w:pStyle w:val="TableParagraph"/>
              <w:spacing w:before="78"/>
              <w:ind w:left="229" w:right="223"/>
              <w:jc w:val="center"/>
              <w:rPr>
                <w:sz w:val="20"/>
              </w:rPr>
            </w:pPr>
            <w:r>
              <w:rPr>
                <w:spacing w:val="-2"/>
                <w:sz w:val="20"/>
              </w:rPr>
              <w:t>Medium</w:t>
            </w:r>
          </w:p>
        </w:tc>
        <w:tc>
          <w:tcPr>
            <w:tcW w:w="1979" w:type="dxa"/>
          </w:tcPr>
          <w:p w14:paraId="7F072447" w14:textId="77777777" w:rsidR="007F174E" w:rsidRDefault="00FE54E1">
            <w:pPr>
              <w:pStyle w:val="TableParagraph"/>
              <w:spacing w:before="78"/>
              <w:ind w:left="480" w:right="470"/>
              <w:jc w:val="center"/>
              <w:rPr>
                <w:sz w:val="20"/>
              </w:rPr>
            </w:pPr>
            <w:r>
              <w:rPr>
                <w:sz w:val="20"/>
              </w:rPr>
              <w:t>Objective</w:t>
            </w:r>
            <w:r>
              <w:rPr>
                <w:spacing w:val="-14"/>
                <w:sz w:val="20"/>
              </w:rPr>
              <w:t xml:space="preserve"> </w:t>
            </w:r>
            <w:r>
              <w:rPr>
                <w:spacing w:val="-10"/>
                <w:sz w:val="20"/>
              </w:rPr>
              <w:t>2</w:t>
            </w:r>
          </w:p>
        </w:tc>
        <w:tc>
          <w:tcPr>
            <w:tcW w:w="1711" w:type="dxa"/>
          </w:tcPr>
          <w:p w14:paraId="5007A184" w14:textId="77777777" w:rsidR="007F174E" w:rsidRDefault="00FE54E1">
            <w:pPr>
              <w:pStyle w:val="TableParagraph"/>
              <w:spacing w:before="78"/>
              <w:ind w:left="137" w:right="130"/>
              <w:jc w:val="center"/>
              <w:rPr>
                <w:sz w:val="20"/>
              </w:rPr>
            </w:pPr>
            <w:r>
              <w:rPr>
                <w:spacing w:val="-5"/>
                <w:sz w:val="20"/>
              </w:rPr>
              <w:t>PCA</w:t>
            </w:r>
          </w:p>
        </w:tc>
      </w:tr>
    </w:tbl>
    <w:p w14:paraId="667B0FC2" w14:textId="77777777" w:rsidR="007F174E" w:rsidRDefault="007F174E">
      <w:pPr>
        <w:jc w:val="center"/>
        <w:rPr>
          <w:sz w:val="20"/>
        </w:rPr>
        <w:sectPr w:rsidR="007F174E">
          <w:pgSz w:w="15840" w:h="12240" w:orient="landscape"/>
          <w:pgMar w:top="1340" w:right="1240" w:bottom="1160" w:left="1340" w:header="727" w:footer="972" w:gutter="0"/>
          <w:cols w:space="720"/>
        </w:sectPr>
      </w:pPr>
    </w:p>
    <w:p w14:paraId="1A1878A5" w14:textId="77777777" w:rsidR="007F174E" w:rsidRDefault="00FE54E1">
      <w:pPr>
        <w:pStyle w:val="Heading2"/>
        <w:numPr>
          <w:ilvl w:val="1"/>
          <w:numId w:val="7"/>
        </w:numPr>
        <w:tabs>
          <w:tab w:val="left" w:pos="808"/>
          <w:tab w:val="left" w:pos="809"/>
        </w:tabs>
        <w:spacing w:before="82"/>
        <w:ind w:left="808" w:hanging="709"/>
        <w:jc w:val="left"/>
      </w:pPr>
      <w:bookmarkStart w:id="6" w:name="_bookmark6"/>
      <w:bookmarkEnd w:id="6"/>
      <w:r>
        <w:lastRenderedPageBreak/>
        <w:t>Critical</w:t>
      </w:r>
      <w:r>
        <w:rPr>
          <w:spacing w:val="-8"/>
        </w:rPr>
        <w:t xml:space="preserve"> </w:t>
      </w:r>
      <w:r>
        <w:rPr>
          <w:spacing w:val="-2"/>
        </w:rPr>
        <w:t>habitat</w:t>
      </w:r>
    </w:p>
    <w:p w14:paraId="37D90C63" w14:textId="77777777" w:rsidR="007F174E" w:rsidRDefault="00FE54E1">
      <w:pPr>
        <w:spacing w:before="255"/>
        <w:ind w:left="100" w:right="148"/>
      </w:pPr>
      <w:r>
        <w:t>Critical habitat is defined in SARA as the “…</w:t>
      </w:r>
      <w:r>
        <w:rPr>
          <w:i/>
        </w:rPr>
        <w:t>habitat necessary for the survival or recovery of a listed</w:t>
      </w:r>
      <w:r>
        <w:rPr>
          <w:i/>
          <w:spacing w:val="-2"/>
        </w:rPr>
        <w:t xml:space="preserve"> </w:t>
      </w:r>
      <w:r>
        <w:rPr>
          <w:i/>
        </w:rPr>
        <w:t>wildlife</w:t>
      </w:r>
      <w:r>
        <w:rPr>
          <w:i/>
          <w:spacing w:val="-2"/>
        </w:rPr>
        <w:t xml:space="preserve"> </w:t>
      </w:r>
      <w:r>
        <w:rPr>
          <w:i/>
        </w:rPr>
        <w:t>species</w:t>
      </w:r>
      <w:r>
        <w:rPr>
          <w:i/>
          <w:spacing w:val="-4"/>
        </w:rPr>
        <w:t xml:space="preserve"> </w:t>
      </w:r>
      <w:r>
        <w:rPr>
          <w:i/>
        </w:rPr>
        <w:t>and</w:t>
      </w:r>
      <w:r>
        <w:rPr>
          <w:i/>
          <w:spacing w:val="-2"/>
        </w:rPr>
        <w:t xml:space="preserve"> </w:t>
      </w:r>
      <w:r>
        <w:rPr>
          <w:i/>
        </w:rPr>
        <w:t>that is</w:t>
      </w:r>
      <w:r>
        <w:rPr>
          <w:i/>
          <w:spacing w:val="-1"/>
        </w:rPr>
        <w:t xml:space="preserve"> </w:t>
      </w:r>
      <w:r>
        <w:rPr>
          <w:i/>
        </w:rPr>
        <w:t>identified</w:t>
      </w:r>
      <w:r>
        <w:rPr>
          <w:i/>
          <w:spacing w:val="-2"/>
        </w:rPr>
        <w:t xml:space="preserve"> </w:t>
      </w:r>
      <w:r>
        <w:rPr>
          <w:i/>
        </w:rPr>
        <w:t>as</w:t>
      </w:r>
      <w:r>
        <w:rPr>
          <w:i/>
          <w:spacing w:val="-4"/>
        </w:rPr>
        <w:t xml:space="preserve"> </w:t>
      </w:r>
      <w:r>
        <w:rPr>
          <w:i/>
        </w:rPr>
        <w:t>the</w:t>
      </w:r>
      <w:r>
        <w:rPr>
          <w:i/>
          <w:spacing w:val="-7"/>
        </w:rPr>
        <w:t xml:space="preserve"> </w:t>
      </w:r>
      <w:r>
        <w:rPr>
          <w:i/>
        </w:rPr>
        <w:t>species’</w:t>
      </w:r>
      <w:r>
        <w:rPr>
          <w:i/>
          <w:spacing w:val="-7"/>
        </w:rPr>
        <w:t xml:space="preserve"> </w:t>
      </w:r>
      <w:r>
        <w:rPr>
          <w:i/>
        </w:rPr>
        <w:t>critical</w:t>
      </w:r>
      <w:r>
        <w:rPr>
          <w:i/>
          <w:spacing w:val="-3"/>
        </w:rPr>
        <w:t xml:space="preserve"> </w:t>
      </w:r>
      <w:r>
        <w:rPr>
          <w:i/>
        </w:rPr>
        <w:t>habitat</w:t>
      </w:r>
      <w:r>
        <w:rPr>
          <w:i/>
          <w:spacing w:val="-1"/>
        </w:rPr>
        <w:t xml:space="preserve"> </w:t>
      </w:r>
      <w:r>
        <w:rPr>
          <w:i/>
        </w:rPr>
        <w:t>in</w:t>
      </w:r>
      <w:r>
        <w:rPr>
          <w:i/>
          <w:spacing w:val="-4"/>
        </w:rPr>
        <w:t xml:space="preserve"> </w:t>
      </w:r>
      <w:r>
        <w:rPr>
          <w:i/>
        </w:rPr>
        <w:t>the</w:t>
      </w:r>
      <w:r>
        <w:rPr>
          <w:i/>
          <w:spacing w:val="-4"/>
        </w:rPr>
        <w:t xml:space="preserve"> </w:t>
      </w:r>
      <w:r>
        <w:rPr>
          <w:i/>
        </w:rPr>
        <w:t>recovery</w:t>
      </w:r>
      <w:r>
        <w:rPr>
          <w:i/>
          <w:spacing w:val="-4"/>
        </w:rPr>
        <w:t xml:space="preserve"> </w:t>
      </w:r>
      <w:r>
        <w:rPr>
          <w:i/>
        </w:rPr>
        <w:t>strategy or in an action plan for the species</w:t>
      </w:r>
      <w:r>
        <w:t>” [s. 2(1)].</w:t>
      </w:r>
    </w:p>
    <w:p w14:paraId="1CBCFF85" w14:textId="77777777" w:rsidR="007F174E" w:rsidRDefault="007F174E">
      <w:pPr>
        <w:pStyle w:val="BodyText"/>
        <w:spacing w:before="10"/>
        <w:rPr>
          <w:sz w:val="21"/>
        </w:rPr>
      </w:pPr>
    </w:p>
    <w:p w14:paraId="19A344B8" w14:textId="77777777" w:rsidR="007F174E" w:rsidRDefault="00FE54E1">
      <w:pPr>
        <w:ind w:left="100" w:right="148"/>
      </w:pPr>
      <w:r>
        <w:t>Also,</w:t>
      </w:r>
      <w:r>
        <w:rPr>
          <w:spacing w:val="-1"/>
        </w:rPr>
        <w:t xml:space="preserve"> </w:t>
      </w:r>
      <w:r>
        <w:t>SARA</w:t>
      </w:r>
      <w:r>
        <w:rPr>
          <w:spacing w:val="-3"/>
        </w:rPr>
        <w:t xml:space="preserve"> </w:t>
      </w:r>
      <w:r>
        <w:t>defines</w:t>
      </w:r>
      <w:r>
        <w:rPr>
          <w:spacing w:val="-5"/>
        </w:rPr>
        <w:t xml:space="preserve"> </w:t>
      </w:r>
      <w:r>
        <w:t>habitat</w:t>
      </w:r>
      <w:r>
        <w:rPr>
          <w:spacing w:val="-6"/>
        </w:rPr>
        <w:t xml:space="preserve"> </w:t>
      </w:r>
      <w:r>
        <w:t>for</w:t>
      </w:r>
      <w:r>
        <w:rPr>
          <w:spacing w:val="-2"/>
        </w:rPr>
        <w:t xml:space="preserve"> </w:t>
      </w:r>
      <w:r>
        <w:t>aquatic</w:t>
      </w:r>
      <w:r>
        <w:rPr>
          <w:spacing w:val="-2"/>
        </w:rPr>
        <w:t xml:space="preserve"> </w:t>
      </w:r>
      <w:r>
        <w:t>species</w:t>
      </w:r>
      <w:r>
        <w:rPr>
          <w:spacing w:val="-5"/>
        </w:rPr>
        <w:t xml:space="preserve"> </w:t>
      </w:r>
      <w:r>
        <w:t>as:</w:t>
      </w:r>
      <w:r>
        <w:rPr>
          <w:spacing w:val="-1"/>
        </w:rPr>
        <w:t xml:space="preserve"> </w:t>
      </w:r>
      <w:r>
        <w:t>“…</w:t>
      </w:r>
      <w:r>
        <w:rPr>
          <w:spacing w:val="-4"/>
        </w:rPr>
        <w:t xml:space="preserve"> </w:t>
      </w:r>
      <w:r>
        <w:rPr>
          <w:i/>
        </w:rPr>
        <w:t>spawning</w:t>
      </w:r>
      <w:r>
        <w:rPr>
          <w:i/>
          <w:spacing w:val="-5"/>
        </w:rPr>
        <w:t xml:space="preserve"> </w:t>
      </w:r>
      <w:r>
        <w:rPr>
          <w:i/>
        </w:rPr>
        <w:t>grounds</w:t>
      </w:r>
      <w:r>
        <w:rPr>
          <w:i/>
          <w:spacing w:val="-5"/>
        </w:rPr>
        <w:t xml:space="preserve"> </w:t>
      </w:r>
      <w:r>
        <w:rPr>
          <w:i/>
        </w:rPr>
        <w:t>and</w:t>
      </w:r>
      <w:r>
        <w:rPr>
          <w:i/>
          <w:spacing w:val="-3"/>
        </w:rPr>
        <w:t xml:space="preserve"> </w:t>
      </w:r>
      <w:r>
        <w:rPr>
          <w:i/>
        </w:rPr>
        <w:t>nursery,</w:t>
      </w:r>
      <w:r>
        <w:rPr>
          <w:i/>
          <w:spacing w:val="-4"/>
        </w:rPr>
        <w:t xml:space="preserve"> </w:t>
      </w:r>
      <w:r>
        <w:rPr>
          <w:i/>
        </w:rPr>
        <w:t>rearing, food supply, migration and any other areas on which aquatic species depend directly or indirectly in order to carry out their life processes, or areas where aquatic species formerly occurred and have the potential to be reintroduced</w:t>
      </w:r>
      <w:r>
        <w:t>” [s. 2(1)].</w:t>
      </w:r>
    </w:p>
    <w:p w14:paraId="2790118D" w14:textId="77777777" w:rsidR="007F174E" w:rsidRDefault="007F174E">
      <w:pPr>
        <w:pStyle w:val="BodyText"/>
      </w:pPr>
    </w:p>
    <w:p w14:paraId="5CFE055E" w14:textId="77777777" w:rsidR="007F174E" w:rsidRDefault="00FE54E1">
      <w:pPr>
        <w:pStyle w:val="Heading3"/>
        <w:numPr>
          <w:ilvl w:val="2"/>
          <w:numId w:val="7"/>
        </w:numPr>
        <w:tabs>
          <w:tab w:val="left" w:pos="809"/>
        </w:tabs>
        <w:spacing w:before="1"/>
        <w:ind w:hanging="709"/>
      </w:pPr>
      <w:bookmarkStart w:id="7" w:name="_bookmark7"/>
      <w:bookmarkEnd w:id="7"/>
      <w:r>
        <w:t>Critical</w:t>
      </w:r>
      <w:r>
        <w:rPr>
          <w:spacing w:val="-2"/>
        </w:rPr>
        <w:t xml:space="preserve"> </w:t>
      </w:r>
      <w:r>
        <w:t>habitat</w:t>
      </w:r>
      <w:r>
        <w:rPr>
          <w:spacing w:val="-1"/>
        </w:rPr>
        <w:t xml:space="preserve"> </w:t>
      </w:r>
      <w:r>
        <w:rPr>
          <w:spacing w:val="-2"/>
        </w:rPr>
        <w:t>identification</w:t>
      </w:r>
    </w:p>
    <w:p w14:paraId="1820DB5D" w14:textId="77777777" w:rsidR="007F174E" w:rsidRDefault="007F174E">
      <w:pPr>
        <w:pStyle w:val="BodyText"/>
        <w:spacing w:before="1"/>
        <w:rPr>
          <w:b/>
        </w:rPr>
      </w:pPr>
    </w:p>
    <w:p w14:paraId="3F8C4E0F" w14:textId="77777777" w:rsidR="007F174E" w:rsidRDefault="00FE54E1">
      <w:pPr>
        <w:pStyle w:val="BodyText"/>
        <w:ind w:left="100" w:right="73"/>
      </w:pPr>
      <w:r>
        <w:t>SARA requires an action plan that includes an identification of critical habitat to the extent possible.</w:t>
      </w:r>
      <w:r>
        <w:rPr>
          <w:spacing w:val="-3"/>
        </w:rPr>
        <w:t xml:space="preserve"> </w:t>
      </w:r>
      <w:r>
        <w:t>The</w:t>
      </w:r>
      <w:r>
        <w:rPr>
          <w:spacing w:val="-2"/>
        </w:rPr>
        <w:t xml:space="preserve"> </w:t>
      </w:r>
      <w:r>
        <w:t>2009</w:t>
      </w:r>
      <w:r>
        <w:rPr>
          <w:spacing w:val="-4"/>
        </w:rPr>
        <w:t xml:space="preserve"> </w:t>
      </w:r>
      <w:r>
        <w:t>recovery</w:t>
      </w:r>
      <w:r>
        <w:rPr>
          <w:spacing w:val="-2"/>
        </w:rPr>
        <w:t xml:space="preserve"> </w:t>
      </w:r>
      <w:r>
        <w:t>strategy</w:t>
      </w:r>
      <w:r>
        <w:rPr>
          <w:spacing w:val="-6"/>
        </w:rPr>
        <w:t xml:space="preserve"> </w:t>
      </w:r>
      <w:r>
        <w:t>for</w:t>
      </w:r>
      <w:r>
        <w:rPr>
          <w:spacing w:val="-3"/>
        </w:rPr>
        <w:t xml:space="preserve"> </w:t>
      </w:r>
      <w:r>
        <w:t>the</w:t>
      </w:r>
      <w:r>
        <w:rPr>
          <w:spacing w:val="-2"/>
        </w:rPr>
        <w:t xml:space="preserve"> </w:t>
      </w:r>
      <w:r>
        <w:t>Northwest</w:t>
      </w:r>
      <w:r>
        <w:rPr>
          <w:spacing w:val="-1"/>
        </w:rPr>
        <w:t xml:space="preserve"> </w:t>
      </w:r>
      <w:r>
        <w:t>Atlantic</w:t>
      </w:r>
      <w:r>
        <w:rPr>
          <w:spacing w:val="-1"/>
        </w:rPr>
        <w:t xml:space="preserve"> </w:t>
      </w:r>
      <w:r>
        <w:t>Blue</w:t>
      </w:r>
      <w:r>
        <w:rPr>
          <w:spacing w:val="-7"/>
        </w:rPr>
        <w:t xml:space="preserve"> </w:t>
      </w:r>
      <w:r>
        <w:t>Whale</w:t>
      </w:r>
      <w:r>
        <w:rPr>
          <w:spacing w:val="-2"/>
        </w:rPr>
        <w:t xml:space="preserve"> </w:t>
      </w:r>
      <w:r>
        <w:t>included</w:t>
      </w:r>
      <w:r>
        <w:rPr>
          <w:spacing w:val="-2"/>
        </w:rPr>
        <w:t xml:space="preserve"> </w:t>
      </w:r>
      <w:r>
        <w:t xml:space="preserve">a Schedule of Studies to identify critical habitat. Several such studies have been carried out since the publication of the recovery strategy, and others are ongoing. These studies are summarized in the </w:t>
      </w:r>
      <w:hyperlink r:id="rId50">
        <w:r>
          <w:rPr>
            <w:color w:val="0000FF"/>
            <w:u w:val="single" w:color="0000FF"/>
          </w:rPr>
          <w:t>Report on</w:t>
        </w:r>
        <w:r>
          <w:rPr>
            <w:color w:val="0000FF"/>
            <w:spacing w:val="-3"/>
            <w:u w:val="single" w:color="0000FF"/>
          </w:rPr>
          <w:t xml:space="preserve"> </w:t>
        </w:r>
        <w:r>
          <w:rPr>
            <w:color w:val="0000FF"/>
            <w:u w:val="single" w:color="0000FF"/>
          </w:rPr>
          <w:t>the Progress of Recovery Strategy Implementation for the Blue</w:t>
        </w:r>
        <w:r>
          <w:rPr>
            <w:color w:val="0000FF"/>
            <w:spacing w:val="-3"/>
            <w:u w:val="single" w:color="0000FF"/>
          </w:rPr>
          <w:t xml:space="preserve"> </w:t>
        </w:r>
        <w:r>
          <w:rPr>
            <w:color w:val="0000FF"/>
            <w:u w:val="single" w:color="0000FF"/>
          </w:rPr>
          <w:t>Whale, Northwest</w:t>
        </w:r>
      </w:hyperlink>
      <w:r>
        <w:rPr>
          <w:color w:val="0000FF"/>
        </w:rPr>
        <w:t xml:space="preserve"> </w:t>
      </w:r>
      <w:hyperlink r:id="rId51">
        <w:r>
          <w:rPr>
            <w:color w:val="0000FF"/>
            <w:u w:val="single" w:color="0000FF"/>
          </w:rPr>
          <w:t>Atlantic population</w:t>
        </w:r>
      </w:hyperlink>
      <w:r>
        <w:rPr>
          <w:color w:val="0000FF"/>
          <w:u w:val="single" w:color="0000FF"/>
        </w:rPr>
        <w:t>.</w:t>
      </w:r>
      <w:r>
        <w:rPr>
          <w:color w:val="0000FF"/>
        </w:rPr>
        <w:t xml:space="preserve"> </w:t>
      </w:r>
      <w:r>
        <w:t>The results were presented and peer-reviewed at a DFO Science Advisory Meeting in winter 2016. A Science Advisory Report was published recently (DFO 2018) and will be used to support the identification of Blue Whale critical habitat, to the extent possible in an amended recovery strategy (in development).</w:t>
      </w:r>
    </w:p>
    <w:p w14:paraId="049B7609" w14:textId="77777777" w:rsidR="007F174E" w:rsidRDefault="007F174E">
      <w:pPr>
        <w:pStyle w:val="BodyText"/>
      </w:pPr>
    </w:p>
    <w:p w14:paraId="5B0BEFEA" w14:textId="77777777" w:rsidR="007F174E" w:rsidRDefault="00FE54E1">
      <w:pPr>
        <w:pStyle w:val="Heading3"/>
        <w:numPr>
          <w:ilvl w:val="2"/>
          <w:numId w:val="7"/>
        </w:numPr>
        <w:tabs>
          <w:tab w:val="left" w:pos="809"/>
        </w:tabs>
        <w:ind w:hanging="709"/>
      </w:pPr>
      <w:bookmarkStart w:id="8" w:name="_bookmark8"/>
      <w:bookmarkEnd w:id="8"/>
      <w:r>
        <w:t>Activities</w:t>
      </w:r>
      <w:r>
        <w:rPr>
          <w:spacing w:val="-1"/>
        </w:rPr>
        <w:t xml:space="preserve"> </w:t>
      </w:r>
      <w:r>
        <w:t>likely</w:t>
      </w:r>
      <w:r>
        <w:rPr>
          <w:spacing w:val="-8"/>
        </w:rPr>
        <w:t xml:space="preserve"> </w:t>
      </w:r>
      <w:r>
        <w:t>to</w:t>
      </w:r>
      <w:r>
        <w:rPr>
          <w:spacing w:val="-1"/>
        </w:rPr>
        <w:t xml:space="preserve"> </w:t>
      </w:r>
      <w:r>
        <w:t>result</w:t>
      </w:r>
      <w:r>
        <w:rPr>
          <w:spacing w:val="-1"/>
        </w:rPr>
        <w:t xml:space="preserve"> </w:t>
      </w:r>
      <w:r>
        <w:t>in</w:t>
      </w:r>
      <w:r>
        <w:rPr>
          <w:spacing w:val="2"/>
        </w:rPr>
        <w:t xml:space="preserve"> </w:t>
      </w:r>
      <w:r>
        <w:t>the destruction</w:t>
      </w:r>
      <w:r>
        <w:rPr>
          <w:spacing w:val="-4"/>
        </w:rPr>
        <w:t xml:space="preserve"> </w:t>
      </w:r>
      <w:r>
        <w:t>of</w:t>
      </w:r>
      <w:r>
        <w:rPr>
          <w:spacing w:val="-2"/>
        </w:rPr>
        <w:t xml:space="preserve"> </w:t>
      </w:r>
      <w:r>
        <w:t>critical</w:t>
      </w:r>
      <w:r>
        <w:rPr>
          <w:spacing w:val="-3"/>
        </w:rPr>
        <w:t xml:space="preserve"> </w:t>
      </w:r>
      <w:r>
        <w:rPr>
          <w:spacing w:val="-2"/>
        </w:rPr>
        <w:t>habitat</w:t>
      </w:r>
    </w:p>
    <w:p w14:paraId="73FFCA22" w14:textId="77777777" w:rsidR="007F174E" w:rsidRDefault="007F174E">
      <w:pPr>
        <w:pStyle w:val="BodyText"/>
        <w:spacing w:before="11"/>
        <w:rPr>
          <w:b/>
          <w:sz w:val="21"/>
        </w:rPr>
      </w:pPr>
    </w:p>
    <w:p w14:paraId="36FA6A4C" w14:textId="77777777" w:rsidR="007F174E" w:rsidRDefault="00FE54E1">
      <w:pPr>
        <w:pStyle w:val="BodyText"/>
        <w:ind w:left="100" w:right="148"/>
      </w:pPr>
      <w:r>
        <w:t>Examples</w:t>
      </w:r>
      <w:r>
        <w:rPr>
          <w:spacing w:val="-3"/>
        </w:rPr>
        <w:t xml:space="preserve"> </w:t>
      </w:r>
      <w:r>
        <w:t>of activities</w:t>
      </w:r>
      <w:r>
        <w:rPr>
          <w:spacing w:val="-3"/>
        </w:rPr>
        <w:t xml:space="preserve"> </w:t>
      </w:r>
      <w:r>
        <w:t>likely</w:t>
      </w:r>
      <w:r>
        <w:rPr>
          <w:spacing w:val="-5"/>
        </w:rPr>
        <w:t xml:space="preserve"> </w:t>
      </w:r>
      <w:r>
        <w:t>to</w:t>
      </w:r>
      <w:r>
        <w:rPr>
          <w:spacing w:val="-3"/>
        </w:rPr>
        <w:t xml:space="preserve"> </w:t>
      </w:r>
      <w:r>
        <w:t>result</w:t>
      </w:r>
      <w:r>
        <w:rPr>
          <w:spacing w:val="-4"/>
        </w:rPr>
        <w:t xml:space="preserve"> </w:t>
      </w:r>
      <w:r>
        <w:t>in</w:t>
      </w:r>
      <w:r>
        <w:rPr>
          <w:spacing w:val="-3"/>
        </w:rPr>
        <w:t xml:space="preserve"> </w:t>
      </w:r>
      <w:r>
        <w:t>destruction</w:t>
      </w:r>
      <w:r>
        <w:rPr>
          <w:spacing w:val="-3"/>
        </w:rPr>
        <w:t xml:space="preserve"> </w:t>
      </w:r>
      <w:r>
        <w:t>of</w:t>
      </w:r>
      <w:r>
        <w:rPr>
          <w:spacing w:val="-1"/>
        </w:rPr>
        <w:t xml:space="preserve"> </w:t>
      </w:r>
      <w:r>
        <w:t>critical</w:t>
      </w:r>
      <w:r>
        <w:rPr>
          <w:spacing w:val="-4"/>
        </w:rPr>
        <w:t xml:space="preserve"> </w:t>
      </w:r>
      <w:r>
        <w:t>habitat will</w:t>
      </w:r>
      <w:r>
        <w:rPr>
          <w:spacing w:val="-3"/>
        </w:rPr>
        <w:t xml:space="preserve"> </w:t>
      </w:r>
      <w:r>
        <w:t>be</w:t>
      </w:r>
      <w:r>
        <w:rPr>
          <w:spacing w:val="-3"/>
        </w:rPr>
        <w:t xml:space="preserve"> </w:t>
      </w:r>
      <w:r>
        <w:t>included</w:t>
      </w:r>
      <w:r>
        <w:rPr>
          <w:spacing w:val="-3"/>
        </w:rPr>
        <w:t xml:space="preserve"> </w:t>
      </w:r>
      <w:r>
        <w:t>in</w:t>
      </w:r>
      <w:r>
        <w:rPr>
          <w:spacing w:val="-1"/>
        </w:rPr>
        <w:t xml:space="preserve"> </w:t>
      </w:r>
      <w:r>
        <w:t>an amended recovery strategy.</w:t>
      </w:r>
    </w:p>
    <w:p w14:paraId="3FCCA779" w14:textId="77777777" w:rsidR="007F174E" w:rsidRDefault="007F174E">
      <w:pPr>
        <w:pStyle w:val="BodyText"/>
      </w:pPr>
    </w:p>
    <w:p w14:paraId="294199D6" w14:textId="77777777" w:rsidR="007F174E" w:rsidRDefault="00FE54E1">
      <w:pPr>
        <w:pStyle w:val="Heading3"/>
        <w:numPr>
          <w:ilvl w:val="2"/>
          <w:numId w:val="7"/>
        </w:numPr>
        <w:tabs>
          <w:tab w:val="left" w:pos="809"/>
        </w:tabs>
        <w:ind w:hanging="709"/>
      </w:pPr>
      <w:bookmarkStart w:id="9" w:name="_bookmark9"/>
      <w:bookmarkEnd w:id="9"/>
      <w:r>
        <w:t>Measures</w:t>
      </w:r>
      <w:r>
        <w:rPr>
          <w:spacing w:val="-3"/>
        </w:rPr>
        <w:t xml:space="preserve"> </w:t>
      </w:r>
      <w:r>
        <w:t>to</w:t>
      </w:r>
      <w:r>
        <w:rPr>
          <w:spacing w:val="-2"/>
        </w:rPr>
        <w:t xml:space="preserve"> </w:t>
      </w:r>
      <w:r>
        <w:t>protect</w:t>
      </w:r>
      <w:r>
        <w:rPr>
          <w:spacing w:val="-5"/>
        </w:rPr>
        <w:t xml:space="preserve"> </w:t>
      </w:r>
      <w:r>
        <w:t>critical</w:t>
      </w:r>
      <w:r>
        <w:rPr>
          <w:spacing w:val="-2"/>
        </w:rPr>
        <w:t xml:space="preserve"> habitat</w:t>
      </w:r>
    </w:p>
    <w:p w14:paraId="54B76827" w14:textId="77777777" w:rsidR="007F174E" w:rsidRDefault="007F174E">
      <w:pPr>
        <w:pStyle w:val="BodyText"/>
        <w:spacing w:before="1"/>
        <w:rPr>
          <w:b/>
        </w:rPr>
      </w:pPr>
    </w:p>
    <w:p w14:paraId="1B238FF7" w14:textId="77777777" w:rsidR="007F174E" w:rsidRDefault="00FE54E1">
      <w:pPr>
        <w:pStyle w:val="BodyText"/>
        <w:ind w:left="100"/>
      </w:pPr>
      <w:r>
        <w:t>Under</w:t>
      </w:r>
      <w:r>
        <w:rPr>
          <w:spacing w:val="-2"/>
        </w:rPr>
        <w:t xml:space="preserve"> </w:t>
      </w:r>
      <w:r>
        <w:t>SARA,</w:t>
      </w:r>
      <w:r>
        <w:rPr>
          <w:spacing w:val="-1"/>
        </w:rPr>
        <w:t xml:space="preserve"> </w:t>
      </w:r>
      <w:r>
        <w:t>critical</w:t>
      </w:r>
      <w:r>
        <w:rPr>
          <w:spacing w:val="-4"/>
        </w:rPr>
        <w:t xml:space="preserve"> </w:t>
      </w:r>
      <w:r>
        <w:t>habitat</w:t>
      </w:r>
      <w:r>
        <w:rPr>
          <w:spacing w:val="-4"/>
        </w:rPr>
        <w:t xml:space="preserve"> </w:t>
      </w:r>
      <w:r>
        <w:t>must</w:t>
      </w:r>
      <w:r>
        <w:rPr>
          <w:spacing w:val="-1"/>
        </w:rPr>
        <w:t xml:space="preserve"> </w:t>
      </w:r>
      <w:r>
        <w:t>be</w:t>
      </w:r>
      <w:r>
        <w:rPr>
          <w:spacing w:val="-5"/>
        </w:rPr>
        <w:t xml:space="preserve"> </w:t>
      </w:r>
      <w:r>
        <w:t>legally</w:t>
      </w:r>
      <w:r>
        <w:rPr>
          <w:spacing w:val="-5"/>
        </w:rPr>
        <w:t xml:space="preserve"> </w:t>
      </w:r>
      <w:r>
        <w:t>protected</w:t>
      </w:r>
      <w:r>
        <w:rPr>
          <w:spacing w:val="-5"/>
        </w:rPr>
        <w:t xml:space="preserve"> </w:t>
      </w:r>
      <w:r>
        <w:t>from</w:t>
      </w:r>
      <w:r>
        <w:rPr>
          <w:spacing w:val="-2"/>
        </w:rPr>
        <w:t xml:space="preserve"> </w:t>
      </w:r>
      <w:r>
        <w:t>destruction</w:t>
      </w:r>
      <w:r>
        <w:rPr>
          <w:spacing w:val="-5"/>
        </w:rPr>
        <w:t xml:space="preserve"> </w:t>
      </w:r>
      <w:r>
        <w:t>within</w:t>
      </w:r>
      <w:r>
        <w:rPr>
          <w:spacing w:val="-3"/>
        </w:rPr>
        <w:t xml:space="preserve"> </w:t>
      </w:r>
      <w:r>
        <w:t>180</w:t>
      </w:r>
      <w:r>
        <w:rPr>
          <w:spacing w:val="-3"/>
        </w:rPr>
        <w:t xml:space="preserve"> </w:t>
      </w:r>
      <w:r>
        <w:t>days</w:t>
      </w:r>
      <w:r>
        <w:rPr>
          <w:spacing w:val="-2"/>
        </w:rPr>
        <w:t xml:space="preserve"> </w:t>
      </w:r>
      <w:r>
        <w:t>of</w:t>
      </w:r>
      <w:r>
        <w:rPr>
          <w:spacing w:val="-1"/>
        </w:rPr>
        <w:t xml:space="preserve"> </w:t>
      </w:r>
      <w:r>
        <w:t>being identified in a final recovery strategy or action plan. Once Blue Whale critical habitat has been identified, this will be accomplished through a SARA Critical Habitat Order made under subsections 58(4) and (5), which will invoke the prohibition in subsection 58(1) against the destruction of the identified critical habitat.</w:t>
      </w:r>
    </w:p>
    <w:p w14:paraId="3E56AA82" w14:textId="77777777" w:rsidR="007F174E" w:rsidRDefault="007F174E">
      <w:pPr>
        <w:pStyle w:val="BodyText"/>
        <w:spacing w:before="11"/>
        <w:rPr>
          <w:sz w:val="21"/>
        </w:rPr>
      </w:pPr>
    </w:p>
    <w:p w14:paraId="1DD80469" w14:textId="77777777" w:rsidR="007F174E" w:rsidRDefault="00FE54E1">
      <w:pPr>
        <w:pStyle w:val="BodyText"/>
        <w:ind w:left="100" w:right="73"/>
      </w:pPr>
      <w:r>
        <w:t>If applicable,</w:t>
      </w:r>
      <w:r>
        <w:rPr>
          <w:spacing w:val="-1"/>
        </w:rPr>
        <w:t xml:space="preserve"> </w:t>
      </w:r>
      <w:r>
        <w:t>for</w:t>
      </w:r>
      <w:r>
        <w:rPr>
          <w:spacing w:val="-1"/>
        </w:rPr>
        <w:t xml:space="preserve"> </w:t>
      </w:r>
      <w:r>
        <w:t>those</w:t>
      </w:r>
      <w:r>
        <w:rPr>
          <w:spacing w:val="-2"/>
        </w:rPr>
        <w:t xml:space="preserve"> </w:t>
      </w:r>
      <w:r>
        <w:t>portions of</w:t>
      </w:r>
      <w:r>
        <w:rPr>
          <w:spacing w:val="-1"/>
        </w:rPr>
        <w:t xml:space="preserve"> </w:t>
      </w:r>
      <w:r>
        <w:t>critical</w:t>
      </w:r>
      <w:r>
        <w:rPr>
          <w:spacing w:val="-1"/>
        </w:rPr>
        <w:t xml:space="preserve"> </w:t>
      </w:r>
      <w:r>
        <w:t>habitat</w:t>
      </w:r>
      <w:r>
        <w:rPr>
          <w:spacing w:val="-1"/>
        </w:rPr>
        <w:t xml:space="preserve"> </w:t>
      </w:r>
      <w:r>
        <w:t>located within a national</w:t>
      </w:r>
      <w:r>
        <w:rPr>
          <w:spacing w:val="-1"/>
        </w:rPr>
        <w:t xml:space="preserve"> </w:t>
      </w:r>
      <w:r>
        <w:t>park,</w:t>
      </w:r>
      <w:r>
        <w:rPr>
          <w:spacing w:val="-1"/>
        </w:rPr>
        <w:t xml:space="preserve"> </w:t>
      </w:r>
      <w:r>
        <w:t>marine protected area,</w:t>
      </w:r>
      <w:r>
        <w:rPr>
          <w:spacing w:val="-4"/>
        </w:rPr>
        <w:t xml:space="preserve"> </w:t>
      </w:r>
      <w:r>
        <w:t>migratory</w:t>
      </w:r>
      <w:r>
        <w:rPr>
          <w:spacing w:val="-4"/>
        </w:rPr>
        <w:t xml:space="preserve"> </w:t>
      </w:r>
      <w:r>
        <w:t>bird</w:t>
      </w:r>
      <w:r>
        <w:rPr>
          <w:spacing w:val="-4"/>
        </w:rPr>
        <w:t xml:space="preserve"> </w:t>
      </w:r>
      <w:r>
        <w:t>sanctuary,</w:t>
      </w:r>
      <w:r>
        <w:rPr>
          <w:spacing w:val="-1"/>
        </w:rPr>
        <w:t xml:space="preserve"> </w:t>
      </w:r>
      <w:r>
        <w:t>or</w:t>
      </w:r>
      <w:r>
        <w:rPr>
          <w:spacing w:val="-2"/>
        </w:rPr>
        <w:t xml:space="preserve"> </w:t>
      </w:r>
      <w:r>
        <w:t>national</w:t>
      </w:r>
      <w:r>
        <w:rPr>
          <w:spacing w:val="-4"/>
        </w:rPr>
        <w:t xml:space="preserve"> </w:t>
      </w:r>
      <w:r>
        <w:t>wildlife</w:t>
      </w:r>
      <w:r>
        <w:rPr>
          <w:spacing w:val="-4"/>
        </w:rPr>
        <w:t xml:space="preserve"> </w:t>
      </w:r>
      <w:r>
        <w:t>area,</w:t>
      </w:r>
      <w:r>
        <w:rPr>
          <w:spacing w:val="-4"/>
        </w:rPr>
        <w:t xml:space="preserve"> </w:t>
      </w:r>
      <w:r>
        <w:t>a description</w:t>
      </w:r>
      <w:r>
        <w:rPr>
          <w:spacing w:val="-3"/>
        </w:rPr>
        <w:t xml:space="preserve"> </w:t>
      </w:r>
      <w:r>
        <w:t>of</w:t>
      </w:r>
      <w:r>
        <w:rPr>
          <w:spacing w:val="-4"/>
        </w:rPr>
        <w:t xml:space="preserve"> </w:t>
      </w:r>
      <w:r>
        <w:t>the</w:t>
      </w:r>
      <w:r>
        <w:rPr>
          <w:spacing w:val="-4"/>
        </w:rPr>
        <w:t xml:space="preserve"> </w:t>
      </w:r>
      <w:r>
        <w:t>critical</w:t>
      </w:r>
      <w:r>
        <w:rPr>
          <w:spacing w:val="-4"/>
        </w:rPr>
        <w:t xml:space="preserve"> </w:t>
      </w:r>
      <w:r>
        <w:t>habitat</w:t>
      </w:r>
      <w:r>
        <w:rPr>
          <w:spacing w:val="-4"/>
        </w:rPr>
        <w:t xml:space="preserve"> </w:t>
      </w:r>
      <w:r>
        <w:t>will</w:t>
      </w:r>
      <w:r>
        <w:rPr>
          <w:spacing w:val="-3"/>
        </w:rPr>
        <w:t xml:space="preserve"> </w:t>
      </w:r>
      <w:r>
        <w:t>be published</w:t>
      </w:r>
      <w:r>
        <w:rPr>
          <w:spacing w:val="-3"/>
        </w:rPr>
        <w:t xml:space="preserve"> </w:t>
      </w:r>
      <w:r>
        <w:t>in</w:t>
      </w:r>
      <w:r>
        <w:rPr>
          <w:spacing w:val="-3"/>
        </w:rPr>
        <w:t xml:space="preserve"> </w:t>
      </w:r>
      <w:r>
        <w:t>the</w:t>
      </w:r>
      <w:r>
        <w:rPr>
          <w:spacing w:val="-3"/>
        </w:rPr>
        <w:t xml:space="preserve"> </w:t>
      </w:r>
      <w:r>
        <w:t>Canada</w:t>
      </w:r>
      <w:r>
        <w:rPr>
          <w:spacing w:val="-7"/>
        </w:rPr>
        <w:t xml:space="preserve"> </w:t>
      </w:r>
      <w:r>
        <w:t>Gazette</w:t>
      </w:r>
      <w:r>
        <w:rPr>
          <w:spacing w:val="-4"/>
        </w:rPr>
        <w:t xml:space="preserve"> </w:t>
      </w:r>
      <w:r>
        <w:t>pursuant</w:t>
      </w:r>
      <w:r>
        <w:rPr>
          <w:spacing w:val="-4"/>
        </w:rPr>
        <w:t xml:space="preserve"> </w:t>
      </w:r>
      <w:r>
        <w:t>to</w:t>
      </w:r>
      <w:r>
        <w:rPr>
          <w:spacing w:val="-5"/>
        </w:rPr>
        <w:t xml:space="preserve"> </w:t>
      </w:r>
      <w:r>
        <w:t>subsection</w:t>
      </w:r>
      <w:r>
        <w:rPr>
          <w:spacing w:val="-3"/>
        </w:rPr>
        <w:t xml:space="preserve"> </w:t>
      </w:r>
      <w:r>
        <w:t>58(2).</w:t>
      </w:r>
      <w:r>
        <w:rPr>
          <w:spacing w:val="-1"/>
        </w:rPr>
        <w:t xml:space="preserve"> </w:t>
      </w:r>
      <w:r>
        <w:t>Ninety</w:t>
      </w:r>
      <w:r>
        <w:rPr>
          <w:spacing w:val="-5"/>
        </w:rPr>
        <w:t xml:space="preserve"> </w:t>
      </w:r>
      <w:r>
        <w:t>days</w:t>
      </w:r>
      <w:r>
        <w:rPr>
          <w:spacing w:val="-5"/>
        </w:rPr>
        <w:t xml:space="preserve"> </w:t>
      </w:r>
      <w:r>
        <w:t>following</w:t>
      </w:r>
      <w:r>
        <w:rPr>
          <w:spacing w:val="-1"/>
        </w:rPr>
        <w:t xml:space="preserve"> </w:t>
      </w:r>
      <w:r>
        <w:t>publication in the Canada Gazette, the subsection 58(1) prohibition against destroying critical habitat will apply to those portions of critical habitat.</w:t>
      </w:r>
    </w:p>
    <w:p w14:paraId="032DF90E" w14:textId="77777777" w:rsidR="007F174E" w:rsidRDefault="007F174E">
      <w:pPr>
        <w:pStyle w:val="BodyText"/>
        <w:spacing w:before="10"/>
        <w:rPr>
          <w:sz w:val="21"/>
        </w:rPr>
      </w:pPr>
    </w:p>
    <w:p w14:paraId="15B83773" w14:textId="77777777" w:rsidR="007F174E" w:rsidRDefault="00FE54E1">
      <w:pPr>
        <w:pStyle w:val="Heading1"/>
        <w:numPr>
          <w:ilvl w:val="0"/>
          <w:numId w:val="7"/>
        </w:numPr>
        <w:tabs>
          <w:tab w:val="left" w:pos="532"/>
          <w:tab w:val="left" w:pos="533"/>
        </w:tabs>
        <w:ind w:left="532" w:hanging="433"/>
        <w:jc w:val="left"/>
      </w:pPr>
      <w:bookmarkStart w:id="10" w:name="_bookmark10"/>
      <w:bookmarkEnd w:id="10"/>
      <w:r>
        <w:t>Socioeconomic</w:t>
      </w:r>
      <w:r>
        <w:rPr>
          <w:spacing w:val="-19"/>
        </w:rPr>
        <w:t xml:space="preserve"> </w:t>
      </w:r>
      <w:r>
        <w:rPr>
          <w:spacing w:val="-2"/>
        </w:rPr>
        <w:t>assessment</w:t>
      </w:r>
    </w:p>
    <w:p w14:paraId="5733F472" w14:textId="77777777" w:rsidR="007F174E" w:rsidRDefault="00FE54E1">
      <w:pPr>
        <w:pStyle w:val="BodyText"/>
        <w:spacing w:before="254"/>
        <w:ind w:left="100" w:right="148"/>
      </w:pPr>
      <w:r>
        <w:t>SARA requires that an action plan include an assessment of the associated socioeconomic costs and the benefits to be derived from its implementation (SARA 49(1)(</w:t>
      </w:r>
      <w:r>
        <w:rPr>
          <w:i/>
        </w:rPr>
        <w:t>e</w:t>
      </w:r>
      <w:r>
        <w:t>), 2002). This assessment addresses only the incremental (new) socioeconomic costs associated with the implementation</w:t>
      </w:r>
      <w:r>
        <w:rPr>
          <w:spacing w:val="-3"/>
        </w:rPr>
        <w:t xml:space="preserve"> </w:t>
      </w:r>
      <w:r>
        <w:t>of this</w:t>
      </w:r>
      <w:r>
        <w:rPr>
          <w:spacing w:val="-5"/>
        </w:rPr>
        <w:t xml:space="preserve"> </w:t>
      </w:r>
      <w:r>
        <w:t>action</w:t>
      </w:r>
      <w:r>
        <w:rPr>
          <w:spacing w:val="-2"/>
        </w:rPr>
        <w:t xml:space="preserve"> </w:t>
      </w:r>
      <w:r>
        <w:t>plan</w:t>
      </w:r>
      <w:r>
        <w:rPr>
          <w:spacing w:val="-3"/>
        </w:rPr>
        <w:t xml:space="preserve"> </w:t>
      </w:r>
      <w:r>
        <w:t>at</w:t>
      </w:r>
      <w:r>
        <w:rPr>
          <w:spacing w:val="-6"/>
        </w:rPr>
        <w:t xml:space="preserve"> </w:t>
      </w:r>
      <w:r>
        <w:t>the</w:t>
      </w:r>
      <w:r>
        <w:rPr>
          <w:spacing w:val="-3"/>
        </w:rPr>
        <w:t xml:space="preserve"> </w:t>
      </w:r>
      <w:r>
        <w:t>national</w:t>
      </w:r>
      <w:r>
        <w:rPr>
          <w:spacing w:val="-4"/>
        </w:rPr>
        <w:t xml:space="preserve"> </w:t>
      </w:r>
      <w:r>
        <w:t>level,</w:t>
      </w:r>
      <w:r>
        <w:rPr>
          <w:spacing w:val="-1"/>
        </w:rPr>
        <w:t xml:space="preserve"> </w:t>
      </w:r>
      <w:r>
        <w:t>as</w:t>
      </w:r>
      <w:r>
        <w:rPr>
          <w:spacing w:val="-3"/>
        </w:rPr>
        <w:t xml:space="preserve"> </w:t>
      </w:r>
      <w:r>
        <w:t>well</w:t>
      </w:r>
      <w:r>
        <w:rPr>
          <w:spacing w:val="-3"/>
        </w:rPr>
        <w:t xml:space="preserve"> </w:t>
      </w:r>
      <w:r>
        <w:t>as</w:t>
      </w:r>
      <w:r>
        <w:rPr>
          <w:spacing w:val="-3"/>
        </w:rPr>
        <w:t xml:space="preserve"> </w:t>
      </w:r>
      <w:r>
        <w:t>the</w:t>
      </w:r>
      <w:r>
        <w:rPr>
          <w:spacing w:val="-3"/>
        </w:rPr>
        <w:t xml:space="preserve"> </w:t>
      </w:r>
      <w:r>
        <w:t>social</w:t>
      </w:r>
      <w:r>
        <w:rPr>
          <w:spacing w:val="-3"/>
        </w:rPr>
        <w:t xml:space="preserve"> </w:t>
      </w:r>
      <w:r>
        <w:t>and</w:t>
      </w:r>
      <w:r>
        <w:rPr>
          <w:spacing w:val="-3"/>
        </w:rPr>
        <w:t xml:space="preserve"> </w:t>
      </w:r>
      <w:r>
        <w:t>environmental benefits of implementing it in its entirety, recognizing that not all aspects of its implementation</w:t>
      </w:r>
    </w:p>
    <w:p w14:paraId="7F3596B2" w14:textId="77777777" w:rsidR="007F174E" w:rsidRDefault="007F174E">
      <w:pPr>
        <w:sectPr w:rsidR="007F174E">
          <w:headerReference w:type="default" r:id="rId52"/>
          <w:footerReference w:type="default" r:id="rId53"/>
          <w:pgSz w:w="12240" w:h="15840"/>
          <w:pgMar w:top="1340" w:right="1320" w:bottom="1160" w:left="1340" w:header="727" w:footer="972" w:gutter="0"/>
          <w:cols w:space="720"/>
        </w:sectPr>
      </w:pPr>
    </w:p>
    <w:p w14:paraId="45E33056" w14:textId="77777777" w:rsidR="007F174E" w:rsidRDefault="00FE54E1">
      <w:pPr>
        <w:pStyle w:val="BodyText"/>
        <w:spacing w:before="83"/>
        <w:ind w:left="100" w:right="169"/>
      </w:pPr>
      <w:r>
        <w:lastRenderedPageBreak/>
        <w:t>are</w:t>
      </w:r>
      <w:r>
        <w:rPr>
          <w:spacing w:val="-1"/>
        </w:rPr>
        <w:t xml:space="preserve"> </w:t>
      </w:r>
      <w:r>
        <w:t>under</w:t>
      </w:r>
      <w:r>
        <w:rPr>
          <w:spacing w:val="-3"/>
        </w:rPr>
        <w:t xml:space="preserve"> </w:t>
      </w:r>
      <w:r>
        <w:t>the</w:t>
      </w:r>
      <w:r>
        <w:rPr>
          <w:spacing w:val="-4"/>
        </w:rPr>
        <w:t xml:space="preserve"> </w:t>
      </w:r>
      <w:r>
        <w:t>jurisdiction</w:t>
      </w:r>
      <w:r>
        <w:rPr>
          <w:spacing w:val="-4"/>
        </w:rPr>
        <w:t xml:space="preserve"> </w:t>
      </w:r>
      <w:r>
        <w:t>of the</w:t>
      </w:r>
      <w:r>
        <w:rPr>
          <w:spacing w:val="-7"/>
        </w:rPr>
        <w:t xml:space="preserve"> </w:t>
      </w:r>
      <w:r>
        <w:t>federal</w:t>
      </w:r>
      <w:r>
        <w:rPr>
          <w:spacing w:val="-5"/>
        </w:rPr>
        <w:t xml:space="preserve"> </w:t>
      </w:r>
      <w:r>
        <w:t>government.</w:t>
      </w:r>
      <w:r>
        <w:rPr>
          <w:spacing w:val="-2"/>
        </w:rPr>
        <w:t xml:space="preserve"> </w:t>
      </w:r>
      <w:r>
        <w:t>It is</w:t>
      </w:r>
      <w:r>
        <w:rPr>
          <w:spacing w:val="-3"/>
        </w:rPr>
        <w:t xml:space="preserve"> </w:t>
      </w:r>
      <w:r>
        <w:t>intended</w:t>
      </w:r>
      <w:r>
        <w:rPr>
          <w:spacing w:val="-4"/>
        </w:rPr>
        <w:t xml:space="preserve"> </w:t>
      </w:r>
      <w:r>
        <w:t>to</w:t>
      </w:r>
      <w:r>
        <w:rPr>
          <w:spacing w:val="-2"/>
        </w:rPr>
        <w:t xml:space="preserve"> </w:t>
      </w:r>
      <w:r>
        <w:t>inform</w:t>
      </w:r>
      <w:r>
        <w:rPr>
          <w:spacing w:val="-3"/>
        </w:rPr>
        <w:t xml:space="preserve"> </w:t>
      </w:r>
      <w:r>
        <w:t>the</w:t>
      </w:r>
      <w:r>
        <w:rPr>
          <w:spacing w:val="-2"/>
        </w:rPr>
        <w:t xml:space="preserve"> </w:t>
      </w:r>
      <w:r>
        <w:t>public</w:t>
      </w:r>
      <w:r>
        <w:rPr>
          <w:spacing w:val="-1"/>
        </w:rPr>
        <w:t xml:space="preserve"> </w:t>
      </w:r>
      <w:r>
        <w:t>and</w:t>
      </w:r>
      <w:r>
        <w:rPr>
          <w:spacing w:val="-6"/>
        </w:rPr>
        <w:t xml:space="preserve"> </w:t>
      </w:r>
      <w:r>
        <w:t>guide partners in their decision-making on the implementation of the action plan.</w:t>
      </w:r>
    </w:p>
    <w:p w14:paraId="37C22EE1" w14:textId="77777777" w:rsidR="007F174E" w:rsidRDefault="007F174E">
      <w:pPr>
        <w:pStyle w:val="BodyText"/>
        <w:spacing w:before="11"/>
        <w:rPr>
          <w:sz w:val="21"/>
        </w:rPr>
      </w:pPr>
    </w:p>
    <w:p w14:paraId="2F8D4D33" w14:textId="77777777" w:rsidR="007F174E" w:rsidRDefault="00FE54E1">
      <w:pPr>
        <w:pStyle w:val="BodyText"/>
        <w:ind w:left="100" w:right="144"/>
      </w:pPr>
      <w:r>
        <w:t>The</w:t>
      </w:r>
      <w:r>
        <w:rPr>
          <w:spacing w:val="-5"/>
        </w:rPr>
        <w:t xml:space="preserve"> </w:t>
      </w:r>
      <w:r>
        <w:t>assessment</w:t>
      </w:r>
      <w:r>
        <w:rPr>
          <w:spacing w:val="-3"/>
        </w:rPr>
        <w:t xml:space="preserve"> </w:t>
      </w:r>
      <w:r>
        <w:t>identifies</w:t>
      </w:r>
      <w:r>
        <w:rPr>
          <w:spacing w:val="-2"/>
        </w:rPr>
        <w:t xml:space="preserve"> </w:t>
      </w:r>
      <w:r>
        <w:t>the</w:t>
      </w:r>
      <w:r>
        <w:rPr>
          <w:spacing w:val="-5"/>
        </w:rPr>
        <w:t xml:space="preserve"> </w:t>
      </w:r>
      <w:r>
        <w:t>anticipated</w:t>
      </w:r>
      <w:r>
        <w:rPr>
          <w:spacing w:val="-5"/>
        </w:rPr>
        <w:t xml:space="preserve"> </w:t>
      </w:r>
      <w:r>
        <w:t>socio-economic</w:t>
      </w:r>
      <w:r>
        <w:rPr>
          <w:spacing w:val="-3"/>
        </w:rPr>
        <w:t xml:space="preserve"> </w:t>
      </w:r>
      <w:r>
        <w:t>impacts</w:t>
      </w:r>
      <w:r>
        <w:rPr>
          <w:spacing w:val="-5"/>
        </w:rPr>
        <w:t xml:space="preserve"> </w:t>
      </w:r>
      <w:r>
        <w:t>associated</w:t>
      </w:r>
      <w:r>
        <w:rPr>
          <w:spacing w:val="-3"/>
        </w:rPr>
        <w:t xml:space="preserve"> </w:t>
      </w:r>
      <w:r>
        <w:t>with</w:t>
      </w:r>
      <w:r>
        <w:rPr>
          <w:spacing w:val="-3"/>
        </w:rPr>
        <w:t xml:space="preserve"> </w:t>
      </w:r>
      <w:r>
        <w:t>the</w:t>
      </w:r>
      <w:r>
        <w:rPr>
          <w:spacing w:val="-5"/>
        </w:rPr>
        <w:t xml:space="preserve"> </w:t>
      </w:r>
      <w:r>
        <w:t>proposed measures</w:t>
      </w:r>
      <w:r>
        <w:rPr>
          <w:spacing w:val="-2"/>
        </w:rPr>
        <w:t xml:space="preserve"> </w:t>
      </w:r>
      <w:r>
        <w:t>listed</w:t>
      </w:r>
      <w:r>
        <w:rPr>
          <w:spacing w:val="-2"/>
        </w:rPr>
        <w:t xml:space="preserve"> </w:t>
      </w:r>
      <w:r>
        <w:t>in tables</w:t>
      </w:r>
      <w:r>
        <w:rPr>
          <w:spacing w:val="-2"/>
        </w:rPr>
        <w:t xml:space="preserve"> </w:t>
      </w:r>
      <w:r>
        <w:t>1,</w:t>
      </w:r>
      <w:r>
        <w:rPr>
          <w:spacing w:val="-1"/>
        </w:rPr>
        <w:t xml:space="preserve"> </w:t>
      </w:r>
      <w:r>
        <w:t>2 and</w:t>
      </w:r>
      <w:r>
        <w:rPr>
          <w:spacing w:val="-2"/>
        </w:rPr>
        <w:t xml:space="preserve"> </w:t>
      </w:r>
      <w:r>
        <w:t>3.</w:t>
      </w:r>
      <w:r>
        <w:rPr>
          <w:spacing w:val="-3"/>
        </w:rPr>
        <w:t xml:space="preserve"> </w:t>
      </w:r>
      <w:r>
        <w:t>The evaluation only</w:t>
      </w:r>
      <w:r>
        <w:rPr>
          <w:spacing w:val="-2"/>
        </w:rPr>
        <w:t xml:space="preserve"> </w:t>
      </w:r>
      <w:r>
        <w:t>considers costs</w:t>
      </w:r>
      <w:r>
        <w:rPr>
          <w:spacing w:val="-4"/>
        </w:rPr>
        <w:t xml:space="preserve"> </w:t>
      </w:r>
      <w:r>
        <w:t>and benefits</w:t>
      </w:r>
      <w:r>
        <w:rPr>
          <w:spacing w:val="-2"/>
        </w:rPr>
        <w:t xml:space="preserve"> </w:t>
      </w:r>
      <w:r>
        <w:t>which are incremental to the baseline (for example, costs/benefits associated with new activities or enhancements to existing activities that are above-and-beyond what is part of current practice</w:t>
      </w:r>
      <w:r>
        <w:rPr>
          <w:spacing w:val="40"/>
        </w:rPr>
        <w:t xml:space="preserve"> </w:t>
      </w:r>
      <w:r>
        <w:t>or</w:t>
      </w:r>
      <w:r>
        <w:rPr>
          <w:spacing w:val="-1"/>
        </w:rPr>
        <w:t xml:space="preserve"> </w:t>
      </w:r>
      <w:r>
        <w:t>formal</w:t>
      </w:r>
      <w:r>
        <w:rPr>
          <w:spacing w:val="-1"/>
        </w:rPr>
        <w:t xml:space="preserve"> </w:t>
      </w:r>
      <w:r>
        <w:t>commitments). Costs and</w:t>
      </w:r>
      <w:r>
        <w:rPr>
          <w:spacing w:val="-2"/>
        </w:rPr>
        <w:t xml:space="preserve"> </w:t>
      </w:r>
      <w:r>
        <w:t>benefits</w:t>
      </w:r>
      <w:r>
        <w:rPr>
          <w:spacing w:val="-2"/>
        </w:rPr>
        <w:t xml:space="preserve"> </w:t>
      </w:r>
      <w:r>
        <w:t>that</w:t>
      </w:r>
      <w:r>
        <w:rPr>
          <w:spacing w:val="-1"/>
        </w:rPr>
        <w:t xml:space="preserve"> </w:t>
      </w:r>
      <w:r>
        <w:t>are reasonably</w:t>
      </w:r>
      <w:r>
        <w:rPr>
          <w:spacing w:val="-2"/>
        </w:rPr>
        <w:t xml:space="preserve"> </w:t>
      </w:r>
      <w:r>
        <w:t>expected to occur</w:t>
      </w:r>
      <w:r>
        <w:rPr>
          <w:spacing w:val="-1"/>
        </w:rPr>
        <w:t xml:space="preserve"> </w:t>
      </w:r>
      <w:r>
        <w:t>are identified qualitatively, while those of a highly speculative or uncertain nature are not.</w:t>
      </w:r>
    </w:p>
    <w:p w14:paraId="5AD760BD" w14:textId="77777777" w:rsidR="007F174E" w:rsidRDefault="007F174E">
      <w:pPr>
        <w:pStyle w:val="BodyText"/>
      </w:pPr>
    </w:p>
    <w:p w14:paraId="13A709E1" w14:textId="77777777" w:rsidR="007F174E" w:rsidRDefault="00FE54E1">
      <w:pPr>
        <w:pStyle w:val="BodyText"/>
        <w:spacing w:before="1"/>
        <w:ind w:left="100" w:right="148"/>
      </w:pPr>
      <w:r>
        <w:t>This</w:t>
      </w:r>
      <w:r>
        <w:rPr>
          <w:spacing w:val="-2"/>
        </w:rPr>
        <w:t xml:space="preserve"> </w:t>
      </w:r>
      <w:r>
        <w:t>assessment</w:t>
      </w:r>
      <w:r>
        <w:rPr>
          <w:spacing w:val="-4"/>
        </w:rPr>
        <w:t xml:space="preserve"> </w:t>
      </w:r>
      <w:r>
        <w:t>will</w:t>
      </w:r>
      <w:r>
        <w:rPr>
          <w:spacing w:val="-5"/>
        </w:rPr>
        <w:t xml:space="preserve"> </w:t>
      </w:r>
      <w:r>
        <w:t>first</w:t>
      </w:r>
      <w:r>
        <w:rPr>
          <w:spacing w:val="-4"/>
        </w:rPr>
        <w:t xml:space="preserve"> </w:t>
      </w:r>
      <w:r>
        <w:t>identify</w:t>
      </w:r>
      <w:r>
        <w:rPr>
          <w:spacing w:val="-4"/>
        </w:rPr>
        <w:t xml:space="preserve"> </w:t>
      </w:r>
      <w:r>
        <w:t>the</w:t>
      </w:r>
      <w:r>
        <w:rPr>
          <w:spacing w:val="-4"/>
        </w:rPr>
        <w:t xml:space="preserve"> </w:t>
      </w:r>
      <w:r>
        <w:t>main</w:t>
      </w:r>
      <w:r>
        <w:rPr>
          <w:spacing w:val="-4"/>
        </w:rPr>
        <w:t xml:space="preserve"> </w:t>
      </w:r>
      <w:r>
        <w:t>stakeholders</w:t>
      </w:r>
      <w:r>
        <w:rPr>
          <w:spacing w:val="-2"/>
        </w:rPr>
        <w:t xml:space="preserve"> </w:t>
      </w:r>
      <w:r>
        <w:t>that</w:t>
      </w:r>
      <w:r>
        <w:rPr>
          <w:spacing w:val="-4"/>
        </w:rPr>
        <w:t xml:space="preserve"> </w:t>
      </w:r>
      <w:r>
        <w:t>could</w:t>
      </w:r>
      <w:r>
        <w:rPr>
          <w:spacing w:val="-3"/>
        </w:rPr>
        <w:t xml:space="preserve"> </w:t>
      </w:r>
      <w:r>
        <w:t>be</w:t>
      </w:r>
      <w:r>
        <w:rPr>
          <w:spacing w:val="-3"/>
        </w:rPr>
        <w:t xml:space="preserve"> </w:t>
      </w:r>
      <w:r>
        <w:t>affected</w:t>
      </w:r>
      <w:r>
        <w:rPr>
          <w:spacing w:val="-3"/>
        </w:rPr>
        <w:t xml:space="preserve"> </w:t>
      </w:r>
      <w:r>
        <w:t>by</w:t>
      </w:r>
      <w:r>
        <w:rPr>
          <w:spacing w:val="-4"/>
        </w:rPr>
        <w:t xml:space="preserve"> </w:t>
      </w:r>
      <w:r>
        <w:t>or</w:t>
      </w:r>
      <w:r>
        <w:rPr>
          <w:spacing w:val="-4"/>
        </w:rPr>
        <w:t xml:space="preserve"> </w:t>
      </w:r>
      <w:r>
        <w:t>involved</w:t>
      </w:r>
      <w:r>
        <w:rPr>
          <w:spacing w:val="-3"/>
        </w:rPr>
        <w:t xml:space="preserve"> </w:t>
      </w:r>
      <w:r>
        <w:t>in the implementation of the recovery measures listed in tables 1 to 3 of the action plan. Section</w:t>
      </w:r>
    </w:p>
    <w:p w14:paraId="0A32C0B4" w14:textId="77777777" w:rsidR="007F174E" w:rsidRDefault="00FE54E1">
      <w:pPr>
        <w:pStyle w:val="BodyText"/>
        <w:spacing w:before="1"/>
        <w:ind w:left="100"/>
      </w:pPr>
      <w:r>
        <w:t>2.2</w:t>
      </w:r>
      <w:r>
        <w:rPr>
          <w:spacing w:val="-4"/>
        </w:rPr>
        <w:t xml:space="preserve"> </w:t>
      </w:r>
      <w:r>
        <w:t>then</w:t>
      </w:r>
      <w:r>
        <w:rPr>
          <w:spacing w:val="-3"/>
        </w:rPr>
        <w:t xml:space="preserve"> </w:t>
      </w:r>
      <w:r>
        <w:t>examines</w:t>
      </w:r>
      <w:r>
        <w:rPr>
          <w:spacing w:val="-3"/>
        </w:rPr>
        <w:t xml:space="preserve"> </w:t>
      </w:r>
      <w:r>
        <w:t>whether</w:t>
      </w:r>
      <w:r>
        <w:rPr>
          <w:spacing w:val="-3"/>
        </w:rPr>
        <w:t xml:space="preserve"> </w:t>
      </w:r>
      <w:r>
        <w:t>these</w:t>
      </w:r>
      <w:r>
        <w:rPr>
          <w:spacing w:val="-5"/>
        </w:rPr>
        <w:t xml:space="preserve"> </w:t>
      </w:r>
      <w:r>
        <w:t>measures</w:t>
      </w:r>
      <w:r>
        <w:rPr>
          <w:spacing w:val="-3"/>
        </w:rPr>
        <w:t xml:space="preserve"> </w:t>
      </w:r>
      <w:r>
        <w:t>could</w:t>
      </w:r>
      <w:r>
        <w:rPr>
          <w:spacing w:val="-3"/>
        </w:rPr>
        <w:t xml:space="preserve"> </w:t>
      </w:r>
      <w:r>
        <w:t>involve</w:t>
      </w:r>
      <w:r>
        <w:rPr>
          <w:spacing w:val="-1"/>
        </w:rPr>
        <w:t xml:space="preserve"> </w:t>
      </w:r>
      <w:r>
        <w:t>incremental</w:t>
      </w:r>
      <w:r>
        <w:rPr>
          <w:spacing w:val="-6"/>
        </w:rPr>
        <w:t xml:space="preserve"> </w:t>
      </w:r>
      <w:r>
        <w:t>costs</w:t>
      </w:r>
      <w:r>
        <w:rPr>
          <w:spacing w:val="-2"/>
        </w:rPr>
        <w:t xml:space="preserve"> </w:t>
      </w:r>
      <w:r>
        <w:t>to</w:t>
      </w:r>
      <w:r>
        <w:rPr>
          <w:spacing w:val="-5"/>
        </w:rPr>
        <w:t xml:space="preserve"> </w:t>
      </w:r>
      <w:r>
        <w:t>stakeholders. Lastly, section 2.3 presents an overview of the benefits of implementing the action plan.</w:t>
      </w:r>
    </w:p>
    <w:p w14:paraId="58176333" w14:textId="77777777" w:rsidR="007F174E" w:rsidRDefault="007F174E">
      <w:pPr>
        <w:pStyle w:val="BodyText"/>
        <w:spacing w:before="9"/>
        <w:rPr>
          <w:sz w:val="21"/>
        </w:rPr>
      </w:pPr>
    </w:p>
    <w:p w14:paraId="14458302" w14:textId="77777777" w:rsidR="007F174E" w:rsidRDefault="00FE54E1">
      <w:pPr>
        <w:pStyle w:val="Heading2"/>
        <w:numPr>
          <w:ilvl w:val="1"/>
          <w:numId w:val="4"/>
        </w:numPr>
        <w:tabs>
          <w:tab w:val="left" w:pos="808"/>
          <w:tab w:val="left" w:pos="809"/>
        </w:tabs>
        <w:ind w:hanging="709"/>
      </w:pPr>
      <w:bookmarkStart w:id="11" w:name="_bookmark11"/>
      <w:bookmarkEnd w:id="11"/>
      <w:r>
        <w:t>Stakeholder</w:t>
      </w:r>
      <w:r>
        <w:rPr>
          <w:spacing w:val="-8"/>
        </w:rPr>
        <w:t xml:space="preserve"> </w:t>
      </w:r>
      <w:r>
        <w:rPr>
          <w:spacing w:val="-2"/>
        </w:rPr>
        <w:t>profile</w:t>
      </w:r>
    </w:p>
    <w:p w14:paraId="49BF9148" w14:textId="77777777" w:rsidR="007F174E" w:rsidRDefault="00FE54E1">
      <w:pPr>
        <w:pStyle w:val="BodyText"/>
        <w:spacing w:before="256"/>
        <w:ind w:left="100" w:right="201"/>
      </w:pPr>
      <w:r>
        <w:t>The Blue Whale recovery measures set out in tables 1 to 3 are grouped into three types of broad strategies: research and monitoring, conservation, and outreach. The types of stakeholders</w:t>
      </w:r>
      <w:r>
        <w:rPr>
          <w:spacing w:val="-4"/>
        </w:rPr>
        <w:t xml:space="preserve"> </w:t>
      </w:r>
      <w:r>
        <w:t>that would</w:t>
      </w:r>
      <w:r>
        <w:rPr>
          <w:spacing w:val="-2"/>
        </w:rPr>
        <w:t xml:space="preserve"> </w:t>
      </w:r>
      <w:r>
        <w:t>take</w:t>
      </w:r>
      <w:r>
        <w:rPr>
          <w:spacing w:val="-4"/>
        </w:rPr>
        <w:t xml:space="preserve"> </w:t>
      </w:r>
      <w:r>
        <w:t>part</w:t>
      </w:r>
      <w:r>
        <w:rPr>
          <w:spacing w:val="-1"/>
        </w:rPr>
        <w:t xml:space="preserve"> </w:t>
      </w:r>
      <w:r>
        <w:t>in</w:t>
      </w:r>
      <w:r>
        <w:rPr>
          <w:spacing w:val="-3"/>
        </w:rPr>
        <w:t xml:space="preserve"> </w:t>
      </w:r>
      <w:r>
        <w:t>the</w:t>
      </w:r>
      <w:r>
        <w:rPr>
          <w:spacing w:val="-4"/>
        </w:rPr>
        <w:t xml:space="preserve"> </w:t>
      </w:r>
      <w:r>
        <w:t>implementation</w:t>
      </w:r>
      <w:r>
        <w:rPr>
          <w:spacing w:val="-2"/>
        </w:rPr>
        <w:t xml:space="preserve"> </w:t>
      </w:r>
      <w:r>
        <w:t>of</w:t>
      </w:r>
      <w:r>
        <w:rPr>
          <w:spacing w:val="-3"/>
        </w:rPr>
        <w:t xml:space="preserve"> </w:t>
      </w:r>
      <w:r>
        <w:t>the</w:t>
      </w:r>
      <w:r>
        <w:rPr>
          <w:spacing w:val="-2"/>
        </w:rPr>
        <w:t xml:space="preserve"> </w:t>
      </w:r>
      <w:r>
        <w:t>action</w:t>
      </w:r>
      <w:r>
        <w:rPr>
          <w:spacing w:val="-2"/>
        </w:rPr>
        <w:t xml:space="preserve"> </w:t>
      </w:r>
      <w:r>
        <w:t>plan</w:t>
      </w:r>
      <w:r>
        <w:rPr>
          <w:spacing w:val="-7"/>
        </w:rPr>
        <w:t xml:space="preserve"> </w:t>
      </w:r>
      <w:r>
        <w:t>are</w:t>
      </w:r>
      <w:r>
        <w:rPr>
          <w:spacing w:val="-2"/>
        </w:rPr>
        <w:t xml:space="preserve"> </w:t>
      </w:r>
      <w:r>
        <w:t>also</w:t>
      </w:r>
      <w:r>
        <w:rPr>
          <w:spacing w:val="-2"/>
        </w:rPr>
        <w:t xml:space="preserve"> </w:t>
      </w:r>
      <w:r>
        <w:t>identified</w:t>
      </w:r>
      <w:r>
        <w:rPr>
          <w:spacing w:val="-2"/>
        </w:rPr>
        <w:t xml:space="preserve"> </w:t>
      </w:r>
      <w:r>
        <w:t>in these tables.</w:t>
      </w:r>
    </w:p>
    <w:p w14:paraId="553561C7" w14:textId="77777777" w:rsidR="007F174E" w:rsidRDefault="007F174E">
      <w:pPr>
        <w:pStyle w:val="BodyText"/>
        <w:spacing w:before="11"/>
        <w:rPr>
          <w:sz w:val="21"/>
        </w:rPr>
      </w:pPr>
    </w:p>
    <w:p w14:paraId="7BF4FB56" w14:textId="77777777" w:rsidR="007F174E" w:rsidRDefault="00FE54E1">
      <w:pPr>
        <w:pStyle w:val="BodyText"/>
        <w:ind w:left="100"/>
      </w:pPr>
      <w:r>
        <w:t>Research</w:t>
      </w:r>
      <w:r>
        <w:rPr>
          <w:spacing w:val="-5"/>
        </w:rPr>
        <w:t xml:space="preserve"> </w:t>
      </w:r>
      <w:r>
        <w:t>and</w:t>
      </w:r>
      <w:r>
        <w:rPr>
          <w:spacing w:val="-6"/>
        </w:rPr>
        <w:t xml:space="preserve"> </w:t>
      </w:r>
      <w:r>
        <w:rPr>
          <w:spacing w:val="-2"/>
        </w:rPr>
        <w:t>monitoring</w:t>
      </w:r>
    </w:p>
    <w:p w14:paraId="005B0F9A" w14:textId="77777777" w:rsidR="007F174E" w:rsidRDefault="007F174E">
      <w:pPr>
        <w:pStyle w:val="BodyText"/>
        <w:spacing w:before="1"/>
      </w:pPr>
    </w:p>
    <w:p w14:paraId="40723613" w14:textId="77777777" w:rsidR="007F174E" w:rsidRDefault="00FE54E1">
      <w:pPr>
        <w:pStyle w:val="BodyText"/>
        <w:ind w:left="100" w:right="148"/>
      </w:pPr>
      <w:r>
        <w:t>DFO's</w:t>
      </w:r>
      <w:r>
        <w:rPr>
          <w:spacing w:val="-5"/>
        </w:rPr>
        <w:t xml:space="preserve"> </w:t>
      </w:r>
      <w:r>
        <w:t>main</w:t>
      </w:r>
      <w:r>
        <w:rPr>
          <w:spacing w:val="-4"/>
        </w:rPr>
        <w:t xml:space="preserve"> </w:t>
      </w:r>
      <w:r>
        <w:t>partners</w:t>
      </w:r>
      <w:r>
        <w:rPr>
          <w:spacing w:val="-5"/>
        </w:rPr>
        <w:t xml:space="preserve"> </w:t>
      </w:r>
      <w:r>
        <w:t>in</w:t>
      </w:r>
      <w:r>
        <w:rPr>
          <w:spacing w:val="-3"/>
        </w:rPr>
        <w:t xml:space="preserve"> </w:t>
      </w:r>
      <w:r>
        <w:t>carrying</w:t>
      </w:r>
      <w:r>
        <w:rPr>
          <w:spacing w:val="-1"/>
        </w:rPr>
        <w:t xml:space="preserve"> </w:t>
      </w:r>
      <w:r>
        <w:t>out</w:t>
      </w:r>
      <w:r>
        <w:rPr>
          <w:spacing w:val="-4"/>
        </w:rPr>
        <w:t xml:space="preserve"> </w:t>
      </w:r>
      <w:r>
        <w:t>the</w:t>
      </w:r>
      <w:r>
        <w:rPr>
          <w:spacing w:val="-5"/>
        </w:rPr>
        <w:t xml:space="preserve"> </w:t>
      </w:r>
      <w:r>
        <w:t>research</w:t>
      </w:r>
      <w:r>
        <w:rPr>
          <w:spacing w:val="-5"/>
        </w:rPr>
        <w:t xml:space="preserve"> </w:t>
      </w:r>
      <w:r>
        <w:t>and</w:t>
      </w:r>
      <w:r>
        <w:rPr>
          <w:spacing w:val="-3"/>
        </w:rPr>
        <w:t xml:space="preserve"> </w:t>
      </w:r>
      <w:r>
        <w:t>monitoring</w:t>
      </w:r>
      <w:r>
        <w:rPr>
          <w:spacing w:val="-1"/>
        </w:rPr>
        <w:t xml:space="preserve"> </w:t>
      </w:r>
      <w:r>
        <w:t>activities are</w:t>
      </w:r>
      <w:r>
        <w:rPr>
          <w:spacing w:val="-2"/>
        </w:rPr>
        <w:t xml:space="preserve"> </w:t>
      </w:r>
      <w:r>
        <w:t>universities</w:t>
      </w:r>
      <w:r>
        <w:rPr>
          <w:spacing w:val="-1"/>
        </w:rPr>
        <w:t xml:space="preserve"> </w:t>
      </w:r>
      <w:r>
        <w:t xml:space="preserve">(for example, University of Quebec at Rimouski, Dalhousie University), government (for example, TC) and non-government organizations (for example, </w:t>
      </w:r>
      <w:proofErr w:type="spellStart"/>
      <w:r>
        <w:t>Mingan</w:t>
      </w:r>
      <w:proofErr w:type="spellEnd"/>
      <w:r>
        <w:t xml:space="preserve"> Island Cetacean Study).</w:t>
      </w:r>
    </w:p>
    <w:p w14:paraId="78915A68" w14:textId="77777777" w:rsidR="007F174E" w:rsidRDefault="007F174E">
      <w:pPr>
        <w:pStyle w:val="BodyText"/>
        <w:spacing w:before="10"/>
        <w:rPr>
          <w:sz w:val="21"/>
        </w:rPr>
      </w:pPr>
    </w:p>
    <w:p w14:paraId="7B463865" w14:textId="77777777" w:rsidR="007F174E" w:rsidRDefault="00FE54E1">
      <w:pPr>
        <w:pStyle w:val="BodyText"/>
        <w:ind w:left="100"/>
      </w:pPr>
      <w:r>
        <w:rPr>
          <w:spacing w:val="-2"/>
        </w:rPr>
        <w:t>Conservation</w:t>
      </w:r>
    </w:p>
    <w:p w14:paraId="4FEE7B31" w14:textId="77777777" w:rsidR="007F174E" w:rsidRDefault="007F174E">
      <w:pPr>
        <w:pStyle w:val="BodyText"/>
      </w:pPr>
    </w:p>
    <w:p w14:paraId="0AF8F46D" w14:textId="77777777" w:rsidR="007F174E" w:rsidRDefault="00FE54E1">
      <w:pPr>
        <w:pStyle w:val="BodyText"/>
        <w:ind w:left="100" w:right="201"/>
      </w:pPr>
      <w:r>
        <w:t>Implementation of the conservation measures would involve a number of stakeholders, including the federal and provincial governments, non-governmental organizations, and the private sector. Several private sector industries could be affected by the implementation of conservation measures. In particular, noise reduction measures could have repercussions for industries</w:t>
      </w:r>
      <w:r>
        <w:rPr>
          <w:spacing w:val="-4"/>
        </w:rPr>
        <w:t xml:space="preserve"> </w:t>
      </w:r>
      <w:r>
        <w:t>whose</w:t>
      </w:r>
      <w:r>
        <w:rPr>
          <w:spacing w:val="-4"/>
        </w:rPr>
        <w:t xml:space="preserve"> </w:t>
      </w:r>
      <w:r>
        <w:t>activities</w:t>
      </w:r>
      <w:r>
        <w:rPr>
          <w:spacing w:val="-2"/>
        </w:rPr>
        <w:t xml:space="preserve"> </w:t>
      </w:r>
      <w:r>
        <w:t>involve</w:t>
      </w:r>
      <w:r>
        <w:rPr>
          <w:spacing w:val="-3"/>
        </w:rPr>
        <w:t xml:space="preserve"> </w:t>
      </w:r>
      <w:r>
        <w:t>shipping,</w:t>
      </w:r>
      <w:r>
        <w:rPr>
          <w:spacing w:val="-5"/>
        </w:rPr>
        <w:t xml:space="preserve"> </w:t>
      </w:r>
      <w:r>
        <w:t>marine</w:t>
      </w:r>
      <w:r>
        <w:rPr>
          <w:spacing w:val="-4"/>
        </w:rPr>
        <w:t xml:space="preserve"> </w:t>
      </w:r>
      <w:r>
        <w:t>construction,</w:t>
      </w:r>
      <w:r>
        <w:rPr>
          <w:spacing w:val="-2"/>
        </w:rPr>
        <w:t xml:space="preserve"> </w:t>
      </w:r>
      <w:r>
        <w:t>and</w:t>
      </w:r>
      <w:r>
        <w:rPr>
          <w:spacing w:val="-6"/>
        </w:rPr>
        <w:t xml:space="preserve"> </w:t>
      </w:r>
      <w:r>
        <w:t>seismic</w:t>
      </w:r>
      <w:r>
        <w:rPr>
          <w:spacing w:val="-3"/>
        </w:rPr>
        <w:t xml:space="preserve"> </w:t>
      </w:r>
      <w:r>
        <w:t>exploration</w:t>
      </w:r>
      <w:r>
        <w:rPr>
          <w:spacing w:val="-2"/>
        </w:rPr>
        <w:t xml:space="preserve"> </w:t>
      </w:r>
      <w:r>
        <w:t>(table 2, measure 24). Initiatives to enhance the security systems of tankers and reduce the risk of collision between Blue Whales and ships may also have an impact on the shipping industry (table 2, measures 25 and 27).</w:t>
      </w:r>
    </w:p>
    <w:p w14:paraId="0BC5A31D" w14:textId="77777777" w:rsidR="007F174E" w:rsidRDefault="007F174E">
      <w:pPr>
        <w:pStyle w:val="BodyText"/>
        <w:spacing w:before="1"/>
      </w:pPr>
    </w:p>
    <w:p w14:paraId="380F34C6" w14:textId="77777777" w:rsidR="007F174E" w:rsidRDefault="00FE54E1">
      <w:pPr>
        <w:pStyle w:val="BodyText"/>
        <w:spacing w:before="1"/>
        <w:ind w:left="100"/>
      </w:pPr>
      <w:r>
        <w:rPr>
          <w:spacing w:val="-2"/>
        </w:rPr>
        <w:t>Outreach</w:t>
      </w:r>
    </w:p>
    <w:p w14:paraId="3A687456" w14:textId="77777777" w:rsidR="007F174E" w:rsidRDefault="007F174E">
      <w:pPr>
        <w:pStyle w:val="BodyText"/>
        <w:spacing w:before="9"/>
        <w:rPr>
          <w:sz w:val="21"/>
        </w:rPr>
      </w:pPr>
    </w:p>
    <w:p w14:paraId="5443CA01" w14:textId="77777777" w:rsidR="007F174E" w:rsidRDefault="00FE54E1">
      <w:pPr>
        <w:pStyle w:val="BodyText"/>
        <w:ind w:left="100" w:right="148"/>
      </w:pPr>
      <w:r>
        <w:t>Outreach</w:t>
      </w:r>
      <w:r>
        <w:rPr>
          <w:spacing w:val="-2"/>
        </w:rPr>
        <w:t xml:space="preserve"> </w:t>
      </w:r>
      <w:r>
        <w:t>activities</w:t>
      </w:r>
      <w:r>
        <w:rPr>
          <w:spacing w:val="-3"/>
        </w:rPr>
        <w:t xml:space="preserve"> </w:t>
      </w:r>
      <w:r>
        <w:t>would</w:t>
      </w:r>
      <w:r>
        <w:rPr>
          <w:spacing w:val="-1"/>
        </w:rPr>
        <w:t xml:space="preserve"> </w:t>
      </w:r>
      <w:r>
        <w:t>be</w:t>
      </w:r>
      <w:r>
        <w:rPr>
          <w:spacing w:val="-1"/>
        </w:rPr>
        <w:t xml:space="preserve"> </w:t>
      </w:r>
      <w:r>
        <w:t>conducted</w:t>
      </w:r>
      <w:r>
        <w:rPr>
          <w:spacing w:val="-5"/>
        </w:rPr>
        <w:t xml:space="preserve"> </w:t>
      </w:r>
      <w:r>
        <w:t>primarily</w:t>
      </w:r>
      <w:r>
        <w:rPr>
          <w:spacing w:val="-5"/>
        </w:rPr>
        <w:t xml:space="preserve"> </w:t>
      </w:r>
      <w:r>
        <w:t>by</w:t>
      </w:r>
      <w:r>
        <w:rPr>
          <w:spacing w:val="-5"/>
        </w:rPr>
        <w:t xml:space="preserve"> </w:t>
      </w:r>
      <w:r>
        <w:t>the</w:t>
      </w:r>
      <w:r>
        <w:rPr>
          <w:spacing w:val="-5"/>
        </w:rPr>
        <w:t xml:space="preserve"> </w:t>
      </w:r>
      <w:r>
        <w:t>federal</w:t>
      </w:r>
      <w:r>
        <w:rPr>
          <w:spacing w:val="-6"/>
        </w:rPr>
        <w:t xml:space="preserve"> </w:t>
      </w:r>
      <w:r>
        <w:t>government</w:t>
      </w:r>
      <w:r>
        <w:rPr>
          <w:spacing w:val="-2"/>
        </w:rPr>
        <w:t xml:space="preserve"> </w:t>
      </w:r>
      <w:r>
        <w:t>in</w:t>
      </w:r>
      <w:r>
        <w:rPr>
          <w:spacing w:val="-3"/>
        </w:rPr>
        <w:t xml:space="preserve"> </w:t>
      </w:r>
      <w:r>
        <w:t>collaboration</w:t>
      </w:r>
      <w:r>
        <w:rPr>
          <w:spacing w:val="-3"/>
        </w:rPr>
        <w:t xml:space="preserve"> </w:t>
      </w:r>
      <w:r>
        <w:t>with non-governmental organizations and the whale watching industry.</w:t>
      </w:r>
    </w:p>
    <w:p w14:paraId="47A95C22" w14:textId="77777777" w:rsidR="007F174E" w:rsidRDefault="007F174E">
      <w:pPr>
        <w:pStyle w:val="BodyText"/>
        <w:spacing w:before="1"/>
      </w:pPr>
    </w:p>
    <w:p w14:paraId="4740610A" w14:textId="77777777" w:rsidR="007F174E" w:rsidRDefault="00FE54E1">
      <w:pPr>
        <w:pStyle w:val="Heading2"/>
        <w:numPr>
          <w:ilvl w:val="1"/>
          <w:numId w:val="4"/>
        </w:numPr>
        <w:tabs>
          <w:tab w:val="left" w:pos="808"/>
          <w:tab w:val="left" w:pos="809"/>
        </w:tabs>
        <w:ind w:hanging="709"/>
      </w:pPr>
      <w:bookmarkStart w:id="12" w:name="_bookmark12"/>
      <w:bookmarkEnd w:id="12"/>
      <w:r>
        <w:t>Socioeconomic</w:t>
      </w:r>
      <w:r>
        <w:rPr>
          <w:spacing w:val="-6"/>
        </w:rPr>
        <w:t xml:space="preserve"> </w:t>
      </w:r>
      <w:r>
        <w:t>costs</w:t>
      </w:r>
      <w:r>
        <w:rPr>
          <w:spacing w:val="-7"/>
        </w:rPr>
        <w:t xml:space="preserve"> </w:t>
      </w:r>
      <w:r>
        <w:t>of</w:t>
      </w:r>
      <w:r>
        <w:rPr>
          <w:spacing w:val="-8"/>
        </w:rPr>
        <w:t xml:space="preserve"> </w:t>
      </w:r>
      <w:r>
        <w:t>implementing</w:t>
      </w:r>
      <w:r>
        <w:rPr>
          <w:spacing w:val="-8"/>
        </w:rPr>
        <w:t xml:space="preserve"> </w:t>
      </w:r>
      <w:r>
        <w:t>the</w:t>
      </w:r>
      <w:r>
        <w:rPr>
          <w:spacing w:val="-6"/>
        </w:rPr>
        <w:t xml:space="preserve"> </w:t>
      </w:r>
      <w:r>
        <w:t>action</w:t>
      </w:r>
      <w:r>
        <w:rPr>
          <w:spacing w:val="-7"/>
        </w:rPr>
        <w:t xml:space="preserve"> </w:t>
      </w:r>
      <w:r>
        <w:rPr>
          <w:spacing w:val="-4"/>
        </w:rPr>
        <w:t>plan</w:t>
      </w:r>
    </w:p>
    <w:p w14:paraId="0BD78A90" w14:textId="77777777" w:rsidR="007F174E" w:rsidRDefault="00FE54E1">
      <w:pPr>
        <w:pStyle w:val="BodyText"/>
        <w:spacing w:before="253"/>
        <w:ind w:left="100" w:right="201"/>
      </w:pPr>
      <w:r>
        <w:t>Many</w:t>
      </w:r>
      <w:r>
        <w:rPr>
          <w:spacing w:val="-5"/>
        </w:rPr>
        <w:t xml:space="preserve"> </w:t>
      </w:r>
      <w:r>
        <w:t>of</w:t>
      </w:r>
      <w:r>
        <w:rPr>
          <w:spacing w:val="-2"/>
        </w:rPr>
        <w:t xml:space="preserve"> </w:t>
      </w:r>
      <w:r>
        <w:t>the</w:t>
      </w:r>
      <w:r>
        <w:rPr>
          <w:spacing w:val="-5"/>
        </w:rPr>
        <w:t xml:space="preserve"> </w:t>
      </w:r>
      <w:r>
        <w:t>recovery</w:t>
      </w:r>
      <w:r>
        <w:rPr>
          <w:spacing w:val="-4"/>
        </w:rPr>
        <w:t xml:space="preserve"> </w:t>
      </w:r>
      <w:r>
        <w:t>measures</w:t>
      </w:r>
      <w:r>
        <w:rPr>
          <w:spacing w:val="-1"/>
        </w:rPr>
        <w:t xml:space="preserve"> </w:t>
      </w:r>
      <w:r>
        <w:t>identified</w:t>
      </w:r>
      <w:r>
        <w:rPr>
          <w:spacing w:val="-2"/>
        </w:rPr>
        <w:t xml:space="preserve"> </w:t>
      </w:r>
      <w:r>
        <w:t>in</w:t>
      </w:r>
      <w:r>
        <w:rPr>
          <w:spacing w:val="-5"/>
        </w:rPr>
        <w:t xml:space="preserve"> </w:t>
      </w:r>
      <w:r>
        <w:t>this</w:t>
      </w:r>
      <w:r>
        <w:rPr>
          <w:spacing w:val="-2"/>
        </w:rPr>
        <w:t xml:space="preserve"> </w:t>
      </w:r>
      <w:r>
        <w:t>action</w:t>
      </w:r>
      <w:r>
        <w:rPr>
          <w:spacing w:val="-3"/>
        </w:rPr>
        <w:t xml:space="preserve"> </w:t>
      </w:r>
      <w:r>
        <w:t>plan</w:t>
      </w:r>
      <w:r>
        <w:rPr>
          <w:spacing w:val="-5"/>
        </w:rPr>
        <w:t xml:space="preserve"> </w:t>
      </w:r>
      <w:r>
        <w:t>represent</w:t>
      </w:r>
      <w:r>
        <w:rPr>
          <w:spacing w:val="-1"/>
        </w:rPr>
        <w:t xml:space="preserve"> </w:t>
      </w:r>
      <w:r>
        <w:t>a</w:t>
      </w:r>
      <w:r>
        <w:rPr>
          <w:spacing w:val="-5"/>
        </w:rPr>
        <w:t xml:space="preserve"> </w:t>
      </w:r>
      <w:r>
        <w:t>continuation</w:t>
      </w:r>
      <w:r>
        <w:rPr>
          <w:spacing w:val="-3"/>
        </w:rPr>
        <w:t xml:space="preserve"> </w:t>
      </w:r>
      <w:r>
        <w:t>of</w:t>
      </w:r>
      <w:r>
        <w:rPr>
          <w:spacing w:val="-1"/>
        </w:rPr>
        <w:t xml:space="preserve"> </w:t>
      </w:r>
      <w:r>
        <w:t>current activities or responsibilities and commitments</w:t>
      </w:r>
      <w:r>
        <w:rPr>
          <w:spacing w:val="-1"/>
        </w:rPr>
        <w:t xml:space="preserve"> </w:t>
      </w:r>
      <w:r>
        <w:t>of DFO and/or other groups</w:t>
      </w:r>
      <w:r>
        <w:rPr>
          <w:spacing w:val="-1"/>
        </w:rPr>
        <w:t xml:space="preserve"> </w:t>
      </w:r>
      <w:r>
        <w:t>into the</w:t>
      </w:r>
      <w:r>
        <w:rPr>
          <w:spacing w:val="-1"/>
        </w:rPr>
        <w:t xml:space="preserve"> </w:t>
      </w:r>
      <w:r>
        <w:t>foreseeable future, and are noted as being underway. Unless there is an indication that these activities would cease in the absence of this action plan they are considered to be a continuation of the</w:t>
      </w:r>
    </w:p>
    <w:p w14:paraId="66EB6631" w14:textId="77777777" w:rsidR="007F174E" w:rsidRDefault="007F174E">
      <w:pPr>
        <w:sectPr w:rsidR="007F174E">
          <w:pgSz w:w="12240" w:h="15840"/>
          <w:pgMar w:top="1340" w:right="1320" w:bottom="1160" w:left="1340" w:header="727" w:footer="972" w:gutter="0"/>
          <w:cols w:space="720"/>
        </w:sectPr>
      </w:pPr>
    </w:p>
    <w:p w14:paraId="6FBC4242" w14:textId="77777777" w:rsidR="007F174E" w:rsidRDefault="00FE54E1">
      <w:pPr>
        <w:pStyle w:val="BodyText"/>
        <w:spacing w:before="83"/>
        <w:ind w:left="100" w:right="169"/>
      </w:pPr>
      <w:r>
        <w:lastRenderedPageBreak/>
        <w:t>baseline.</w:t>
      </w:r>
      <w:r>
        <w:rPr>
          <w:spacing w:val="40"/>
        </w:rPr>
        <w:t xml:space="preserve"> </w:t>
      </w:r>
      <w:r>
        <w:t>Although</w:t>
      </w:r>
      <w:r>
        <w:rPr>
          <w:spacing w:val="-5"/>
        </w:rPr>
        <w:t xml:space="preserve"> </w:t>
      </w:r>
      <w:r>
        <w:t>the</w:t>
      </w:r>
      <w:r>
        <w:rPr>
          <w:spacing w:val="-7"/>
        </w:rPr>
        <w:t xml:space="preserve"> </w:t>
      </w:r>
      <w:r>
        <w:t>measures</w:t>
      </w:r>
      <w:r>
        <w:rPr>
          <w:spacing w:val="-5"/>
        </w:rPr>
        <w:t xml:space="preserve"> </w:t>
      </w:r>
      <w:r>
        <w:t>set</w:t>
      </w:r>
      <w:r>
        <w:rPr>
          <w:spacing w:val="-1"/>
        </w:rPr>
        <w:t xml:space="preserve"> </w:t>
      </w:r>
      <w:r>
        <w:t>out</w:t>
      </w:r>
      <w:r>
        <w:rPr>
          <w:spacing w:val="-1"/>
        </w:rPr>
        <w:t xml:space="preserve"> </w:t>
      </w:r>
      <w:r>
        <w:t>in</w:t>
      </w:r>
      <w:r>
        <w:rPr>
          <w:spacing w:val="-5"/>
        </w:rPr>
        <w:t xml:space="preserve"> </w:t>
      </w:r>
      <w:r>
        <w:t>the</w:t>
      </w:r>
      <w:r>
        <w:rPr>
          <w:spacing w:val="-5"/>
        </w:rPr>
        <w:t xml:space="preserve"> </w:t>
      </w:r>
      <w:r>
        <w:t>action</w:t>
      </w:r>
      <w:r>
        <w:rPr>
          <w:spacing w:val="-3"/>
        </w:rPr>
        <w:t xml:space="preserve"> </w:t>
      </w:r>
      <w:r>
        <w:t>plan</w:t>
      </w:r>
      <w:r>
        <w:rPr>
          <w:spacing w:val="-2"/>
        </w:rPr>
        <w:t xml:space="preserve"> </w:t>
      </w:r>
      <w:r>
        <w:t>could</w:t>
      </w:r>
      <w:r>
        <w:rPr>
          <w:spacing w:val="-3"/>
        </w:rPr>
        <w:t xml:space="preserve"> </w:t>
      </w:r>
      <w:r>
        <w:t>affect</w:t>
      </w:r>
      <w:r>
        <w:rPr>
          <w:spacing w:val="-4"/>
        </w:rPr>
        <w:t xml:space="preserve"> </w:t>
      </w:r>
      <w:r>
        <w:t>some</w:t>
      </w:r>
      <w:r>
        <w:rPr>
          <w:spacing w:val="-2"/>
        </w:rPr>
        <w:t xml:space="preserve"> </w:t>
      </w:r>
      <w:r>
        <w:t>stakeholders identified above, their implementation would not systematically result in incremental socioeconomic costs to these stakeholders.</w:t>
      </w:r>
    </w:p>
    <w:p w14:paraId="2446E3BA" w14:textId="77777777" w:rsidR="007F174E" w:rsidRDefault="007F174E">
      <w:pPr>
        <w:pStyle w:val="BodyText"/>
        <w:spacing w:before="1"/>
      </w:pPr>
    </w:p>
    <w:p w14:paraId="4E9B12E3" w14:textId="77777777" w:rsidR="007F174E" w:rsidRDefault="00FE54E1">
      <w:pPr>
        <w:pStyle w:val="BodyText"/>
        <w:ind w:left="100" w:right="148"/>
      </w:pPr>
      <w:r>
        <w:t>For the majority of the measures identified, insufficient information is available at this time to provide</w:t>
      </w:r>
      <w:r>
        <w:rPr>
          <w:spacing w:val="-4"/>
        </w:rPr>
        <w:t xml:space="preserve"> </w:t>
      </w:r>
      <w:r>
        <w:t>a</w:t>
      </w:r>
      <w:r>
        <w:rPr>
          <w:spacing w:val="-4"/>
        </w:rPr>
        <w:t xml:space="preserve"> </w:t>
      </w:r>
      <w:r>
        <w:t>quantitative</w:t>
      </w:r>
      <w:r>
        <w:rPr>
          <w:spacing w:val="-3"/>
        </w:rPr>
        <w:t xml:space="preserve"> </w:t>
      </w:r>
      <w:r>
        <w:t>assessment</w:t>
      </w:r>
      <w:r>
        <w:rPr>
          <w:spacing w:val="-2"/>
        </w:rPr>
        <w:t xml:space="preserve"> </w:t>
      </w:r>
      <w:r>
        <w:t>of</w:t>
      </w:r>
      <w:r>
        <w:rPr>
          <w:spacing w:val="-2"/>
        </w:rPr>
        <w:t xml:space="preserve"> </w:t>
      </w:r>
      <w:r>
        <w:t>potential</w:t>
      </w:r>
      <w:r>
        <w:rPr>
          <w:spacing w:val="-5"/>
        </w:rPr>
        <w:t xml:space="preserve"> </w:t>
      </w:r>
      <w:r>
        <w:t>costs</w:t>
      </w:r>
      <w:r>
        <w:rPr>
          <w:spacing w:val="-3"/>
        </w:rPr>
        <w:t xml:space="preserve"> </w:t>
      </w:r>
      <w:r>
        <w:t>of</w:t>
      </w:r>
      <w:r>
        <w:rPr>
          <w:spacing w:val="-2"/>
        </w:rPr>
        <w:t xml:space="preserve"> </w:t>
      </w:r>
      <w:r>
        <w:t>implementation.</w:t>
      </w:r>
      <w:r>
        <w:rPr>
          <w:spacing w:val="-5"/>
        </w:rPr>
        <w:t xml:space="preserve"> </w:t>
      </w:r>
      <w:r>
        <w:t>As</w:t>
      </w:r>
      <w:r>
        <w:rPr>
          <w:spacing w:val="-3"/>
        </w:rPr>
        <w:t xml:space="preserve"> </w:t>
      </w:r>
      <w:r>
        <w:t>a</w:t>
      </w:r>
      <w:r>
        <w:rPr>
          <w:spacing w:val="-5"/>
        </w:rPr>
        <w:t xml:space="preserve"> </w:t>
      </w:r>
      <w:r>
        <w:t>result,</w:t>
      </w:r>
      <w:r>
        <w:rPr>
          <w:spacing w:val="-5"/>
        </w:rPr>
        <w:t xml:space="preserve"> </w:t>
      </w:r>
      <w:r>
        <w:t>the</w:t>
      </w:r>
      <w:r>
        <w:rPr>
          <w:spacing w:val="-4"/>
        </w:rPr>
        <w:t xml:space="preserve"> </w:t>
      </w:r>
      <w:r>
        <w:t>overall magnitude of the investment that would be required to fully implement this plan is largely unknown</w:t>
      </w:r>
      <w:r>
        <w:rPr>
          <w:spacing w:val="-2"/>
        </w:rPr>
        <w:t xml:space="preserve"> </w:t>
      </w:r>
      <w:r>
        <w:t>at</w:t>
      </w:r>
      <w:r>
        <w:rPr>
          <w:spacing w:val="-2"/>
        </w:rPr>
        <w:t xml:space="preserve"> </w:t>
      </w:r>
      <w:r>
        <w:t>the</w:t>
      </w:r>
      <w:r>
        <w:rPr>
          <w:spacing w:val="-4"/>
        </w:rPr>
        <w:t xml:space="preserve"> </w:t>
      </w:r>
      <w:r>
        <w:t>present</w:t>
      </w:r>
      <w:r>
        <w:rPr>
          <w:spacing w:val="-3"/>
        </w:rPr>
        <w:t xml:space="preserve"> </w:t>
      </w:r>
      <w:r>
        <w:t>time, and</w:t>
      </w:r>
      <w:r>
        <w:rPr>
          <w:spacing w:val="-4"/>
        </w:rPr>
        <w:t xml:space="preserve"> </w:t>
      </w:r>
      <w:r>
        <w:t>potential</w:t>
      </w:r>
      <w:r>
        <w:rPr>
          <w:spacing w:val="-2"/>
        </w:rPr>
        <w:t xml:space="preserve"> </w:t>
      </w:r>
      <w:r>
        <w:t>costs</w:t>
      </w:r>
      <w:r>
        <w:rPr>
          <w:spacing w:val="-3"/>
        </w:rPr>
        <w:t xml:space="preserve"> </w:t>
      </w:r>
      <w:r>
        <w:t>of the</w:t>
      </w:r>
      <w:r>
        <w:rPr>
          <w:spacing w:val="-1"/>
        </w:rPr>
        <w:t xml:space="preserve"> </w:t>
      </w:r>
      <w:r>
        <w:t>action</w:t>
      </w:r>
      <w:r>
        <w:rPr>
          <w:spacing w:val="-2"/>
        </w:rPr>
        <w:t xml:space="preserve"> </w:t>
      </w:r>
      <w:r>
        <w:t>plan</w:t>
      </w:r>
      <w:r>
        <w:rPr>
          <w:spacing w:val="-2"/>
        </w:rPr>
        <w:t xml:space="preserve"> </w:t>
      </w:r>
      <w:r>
        <w:t>are</w:t>
      </w:r>
      <w:r>
        <w:rPr>
          <w:spacing w:val="-2"/>
        </w:rPr>
        <w:t xml:space="preserve"> </w:t>
      </w:r>
      <w:r>
        <w:t>evaluated</w:t>
      </w:r>
      <w:r>
        <w:rPr>
          <w:spacing w:val="-4"/>
        </w:rPr>
        <w:t xml:space="preserve"> </w:t>
      </w:r>
      <w:r>
        <w:t>qualitatively, where possible.</w:t>
      </w:r>
    </w:p>
    <w:p w14:paraId="2E3070C6" w14:textId="77777777" w:rsidR="007F174E" w:rsidRDefault="007F174E">
      <w:pPr>
        <w:pStyle w:val="BodyText"/>
        <w:spacing w:before="10"/>
        <w:rPr>
          <w:sz w:val="21"/>
        </w:rPr>
      </w:pPr>
    </w:p>
    <w:p w14:paraId="13631B66" w14:textId="77777777" w:rsidR="007F174E" w:rsidRDefault="00FE54E1">
      <w:pPr>
        <w:pStyle w:val="BodyText"/>
        <w:spacing w:before="1"/>
        <w:ind w:left="100"/>
      </w:pPr>
      <w:r>
        <w:t>Research</w:t>
      </w:r>
      <w:r>
        <w:rPr>
          <w:spacing w:val="-5"/>
        </w:rPr>
        <w:t xml:space="preserve"> </w:t>
      </w:r>
      <w:r>
        <w:t>and</w:t>
      </w:r>
      <w:r>
        <w:rPr>
          <w:spacing w:val="-6"/>
        </w:rPr>
        <w:t xml:space="preserve"> </w:t>
      </w:r>
      <w:r>
        <w:rPr>
          <w:spacing w:val="-2"/>
        </w:rPr>
        <w:t>monitoring</w:t>
      </w:r>
    </w:p>
    <w:p w14:paraId="5C1EC5C2" w14:textId="77777777" w:rsidR="007F174E" w:rsidRDefault="007F174E">
      <w:pPr>
        <w:pStyle w:val="BodyText"/>
      </w:pPr>
    </w:p>
    <w:p w14:paraId="23959C0A" w14:textId="77777777" w:rsidR="007F174E" w:rsidRDefault="00FE54E1">
      <w:pPr>
        <w:pStyle w:val="BodyText"/>
        <w:spacing w:before="1"/>
        <w:ind w:left="100"/>
      </w:pPr>
      <w:r>
        <w:t>Of the 38 recovery measures in the action plan, 23 measures involve research and monitoring activities.</w:t>
      </w:r>
      <w:r>
        <w:rPr>
          <w:spacing w:val="-1"/>
        </w:rPr>
        <w:t xml:space="preserve"> </w:t>
      </w:r>
      <w:r>
        <w:t>Many</w:t>
      </w:r>
      <w:r>
        <w:rPr>
          <w:spacing w:val="-5"/>
        </w:rPr>
        <w:t xml:space="preserve"> </w:t>
      </w:r>
      <w:r>
        <w:t>of</w:t>
      </w:r>
      <w:r>
        <w:rPr>
          <w:spacing w:val="-4"/>
        </w:rPr>
        <w:t xml:space="preserve"> </w:t>
      </w:r>
      <w:r>
        <w:t>these</w:t>
      </w:r>
      <w:r>
        <w:rPr>
          <w:spacing w:val="-5"/>
        </w:rPr>
        <w:t xml:space="preserve"> </w:t>
      </w:r>
      <w:r>
        <w:t>research</w:t>
      </w:r>
      <w:r>
        <w:rPr>
          <w:spacing w:val="-5"/>
        </w:rPr>
        <w:t xml:space="preserve"> </w:t>
      </w:r>
      <w:r>
        <w:t>projects are</w:t>
      </w:r>
      <w:r>
        <w:rPr>
          <w:spacing w:val="-2"/>
        </w:rPr>
        <w:t xml:space="preserve"> </w:t>
      </w:r>
      <w:r>
        <w:t>an</w:t>
      </w:r>
      <w:r>
        <w:rPr>
          <w:spacing w:val="-8"/>
        </w:rPr>
        <w:t xml:space="preserve"> </w:t>
      </w:r>
      <w:r>
        <w:t>extension</w:t>
      </w:r>
      <w:r>
        <w:rPr>
          <w:spacing w:val="-3"/>
        </w:rPr>
        <w:t xml:space="preserve"> </w:t>
      </w:r>
      <w:r>
        <w:t>of projects</w:t>
      </w:r>
      <w:r>
        <w:rPr>
          <w:spacing w:val="-5"/>
        </w:rPr>
        <w:t xml:space="preserve"> </w:t>
      </w:r>
      <w:r>
        <w:t>already</w:t>
      </w:r>
      <w:r>
        <w:rPr>
          <w:spacing w:val="-2"/>
        </w:rPr>
        <w:t xml:space="preserve"> </w:t>
      </w:r>
      <w:r>
        <w:t>being carried</w:t>
      </w:r>
      <w:r>
        <w:rPr>
          <w:spacing w:val="-3"/>
        </w:rPr>
        <w:t xml:space="preserve"> </w:t>
      </w:r>
      <w:r>
        <w:t>out by DFO and its partners and are therefore considered low cost. Certain projects go beyond the scope of the Blue</w:t>
      </w:r>
      <w:r>
        <w:rPr>
          <w:spacing w:val="-6"/>
        </w:rPr>
        <w:t xml:space="preserve"> </w:t>
      </w:r>
      <w:r>
        <w:t>Whale</w:t>
      </w:r>
      <w:r>
        <w:rPr>
          <w:spacing w:val="-1"/>
        </w:rPr>
        <w:t xml:space="preserve"> </w:t>
      </w:r>
      <w:r>
        <w:t>recovery strategy and include the acquisition of knowledge</w:t>
      </w:r>
      <w:r>
        <w:rPr>
          <w:spacing w:val="-1"/>
        </w:rPr>
        <w:t xml:space="preserve"> </w:t>
      </w:r>
      <w:r>
        <w:t>that can be applied to several species, therefore costs resulting from implementation of measures are also likely to be low.</w:t>
      </w:r>
    </w:p>
    <w:p w14:paraId="3D8FE913" w14:textId="77777777" w:rsidR="007F174E" w:rsidRDefault="007F174E">
      <w:pPr>
        <w:pStyle w:val="BodyText"/>
      </w:pPr>
    </w:p>
    <w:p w14:paraId="54ED55A4" w14:textId="77777777" w:rsidR="007F174E" w:rsidRDefault="00FE54E1">
      <w:pPr>
        <w:pStyle w:val="BodyText"/>
        <w:ind w:left="100" w:right="148"/>
      </w:pPr>
      <w:r>
        <w:t>DFO-led research and monitoring is funded through the Department's regular programs, therefore incremental costs to DFO are not expected. Measures undertaken by other organizations (universities, NGOs, research institutes) are funded in part by existing federal government programs. However, additional costs could be incurred by local and regional stakeholders who become involved in Blue Whale recovery efforts. There is not enough information</w:t>
      </w:r>
      <w:r>
        <w:rPr>
          <w:spacing w:val="-2"/>
        </w:rPr>
        <w:t xml:space="preserve"> </w:t>
      </w:r>
      <w:r>
        <w:t>at</w:t>
      </w:r>
      <w:r>
        <w:rPr>
          <w:spacing w:val="-3"/>
        </w:rPr>
        <w:t xml:space="preserve"> </w:t>
      </w:r>
      <w:r>
        <w:t>this</w:t>
      </w:r>
      <w:r>
        <w:rPr>
          <w:spacing w:val="-1"/>
        </w:rPr>
        <w:t xml:space="preserve"> </w:t>
      </w:r>
      <w:r>
        <w:t>stage</w:t>
      </w:r>
      <w:r>
        <w:rPr>
          <w:spacing w:val="-4"/>
        </w:rPr>
        <w:t xml:space="preserve"> </w:t>
      </w:r>
      <w:r>
        <w:t>to</w:t>
      </w:r>
      <w:r>
        <w:rPr>
          <w:spacing w:val="-4"/>
        </w:rPr>
        <w:t xml:space="preserve"> </w:t>
      </w:r>
      <w:r>
        <w:t>quantify</w:t>
      </w:r>
      <w:r>
        <w:rPr>
          <w:spacing w:val="-4"/>
        </w:rPr>
        <w:t xml:space="preserve"> </w:t>
      </w:r>
      <w:r>
        <w:t>these</w:t>
      </w:r>
      <w:r>
        <w:rPr>
          <w:spacing w:val="-4"/>
        </w:rPr>
        <w:t xml:space="preserve"> </w:t>
      </w:r>
      <w:r>
        <w:t>costs,</w:t>
      </w:r>
      <w:r>
        <w:rPr>
          <w:spacing w:val="-3"/>
        </w:rPr>
        <w:t xml:space="preserve"> </w:t>
      </w:r>
      <w:r>
        <w:t>and</w:t>
      </w:r>
      <w:r>
        <w:rPr>
          <w:spacing w:val="-2"/>
        </w:rPr>
        <w:t xml:space="preserve"> </w:t>
      </w:r>
      <w:r>
        <w:t>they</w:t>
      </w:r>
      <w:r>
        <w:rPr>
          <w:spacing w:val="-3"/>
        </w:rPr>
        <w:t xml:space="preserve"> </w:t>
      </w:r>
      <w:r>
        <w:t>will vary</w:t>
      </w:r>
      <w:r>
        <w:rPr>
          <w:spacing w:val="-3"/>
        </w:rPr>
        <w:t xml:space="preserve"> </w:t>
      </w:r>
      <w:r>
        <w:t>depending</w:t>
      </w:r>
      <w:r>
        <w:rPr>
          <w:spacing w:val="-2"/>
        </w:rPr>
        <w:t xml:space="preserve"> </w:t>
      </w:r>
      <w:r>
        <w:t>on</w:t>
      </w:r>
      <w:r>
        <w:rPr>
          <w:spacing w:val="-4"/>
        </w:rPr>
        <w:t xml:space="preserve"> </w:t>
      </w:r>
      <w:r>
        <w:t>the</w:t>
      </w:r>
      <w:r>
        <w:rPr>
          <w:spacing w:val="-1"/>
        </w:rPr>
        <w:t xml:space="preserve"> </w:t>
      </w:r>
      <w:r>
        <w:t>nature</w:t>
      </w:r>
      <w:r>
        <w:rPr>
          <w:spacing w:val="-4"/>
        </w:rPr>
        <w:t xml:space="preserve"> </w:t>
      </w:r>
      <w:r>
        <w:t>and extent of the research activities undertaken.</w:t>
      </w:r>
    </w:p>
    <w:p w14:paraId="2FFB6951" w14:textId="77777777" w:rsidR="007F174E" w:rsidRDefault="007F174E">
      <w:pPr>
        <w:pStyle w:val="BodyText"/>
      </w:pPr>
    </w:p>
    <w:p w14:paraId="5B04221D" w14:textId="77777777" w:rsidR="007F174E" w:rsidRDefault="00FE54E1">
      <w:pPr>
        <w:pStyle w:val="BodyText"/>
        <w:ind w:left="100"/>
      </w:pPr>
      <w:r>
        <w:rPr>
          <w:spacing w:val="-2"/>
        </w:rPr>
        <w:t>Conservation</w:t>
      </w:r>
    </w:p>
    <w:p w14:paraId="489D9CA2" w14:textId="77777777" w:rsidR="007F174E" w:rsidRDefault="007F174E">
      <w:pPr>
        <w:pStyle w:val="BodyText"/>
      </w:pPr>
    </w:p>
    <w:p w14:paraId="618ED47B" w14:textId="77777777" w:rsidR="007F174E" w:rsidRDefault="00FE54E1">
      <w:pPr>
        <w:pStyle w:val="BodyText"/>
        <w:ind w:left="100" w:right="148"/>
      </w:pPr>
      <w:r>
        <w:t>The action plan identifies 8 conservation measures to implement mitigation and monitoring measures</w:t>
      </w:r>
      <w:r>
        <w:rPr>
          <w:spacing w:val="-6"/>
        </w:rPr>
        <w:t xml:space="preserve"> </w:t>
      </w:r>
      <w:r>
        <w:t>for</w:t>
      </w:r>
      <w:r>
        <w:rPr>
          <w:spacing w:val="-3"/>
        </w:rPr>
        <w:t xml:space="preserve"> </w:t>
      </w:r>
      <w:r>
        <w:t>activities</w:t>
      </w:r>
      <w:r>
        <w:rPr>
          <w:spacing w:val="-2"/>
        </w:rPr>
        <w:t xml:space="preserve"> </w:t>
      </w:r>
      <w:r>
        <w:t>that</w:t>
      </w:r>
      <w:r>
        <w:rPr>
          <w:spacing w:val="-1"/>
        </w:rPr>
        <w:t xml:space="preserve"> </w:t>
      </w:r>
      <w:r>
        <w:t>could</w:t>
      </w:r>
      <w:r>
        <w:rPr>
          <w:spacing w:val="-2"/>
        </w:rPr>
        <w:t xml:space="preserve"> </w:t>
      </w:r>
      <w:r>
        <w:t>disrupt</w:t>
      </w:r>
      <w:r>
        <w:rPr>
          <w:spacing w:val="-3"/>
        </w:rPr>
        <w:t xml:space="preserve"> </w:t>
      </w:r>
      <w:r>
        <w:t>the</w:t>
      </w:r>
      <w:r>
        <w:rPr>
          <w:spacing w:val="-4"/>
        </w:rPr>
        <w:t xml:space="preserve"> </w:t>
      </w:r>
      <w:r>
        <w:t>recovery</w:t>
      </w:r>
      <w:r>
        <w:rPr>
          <w:spacing w:val="-3"/>
        </w:rPr>
        <w:t xml:space="preserve"> </w:t>
      </w:r>
      <w:r>
        <w:t>of</w:t>
      </w:r>
      <w:r>
        <w:rPr>
          <w:spacing w:val="-1"/>
        </w:rPr>
        <w:t xml:space="preserve"> </w:t>
      </w:r>
      <w:r>
        <w:t>the</w:t>
      </w:r>
      <w:r>
        <w:rPr>
          <w:spacing w:val="-1"/>
        </w:rPr>
        <w:t xml:space="preserve"> </w:t>
      </w:r>
      <w:r>
        <w:t>Blue</w:t>
      </w:r>
      <w:r>
        <w:rPr>
          <w:spacing w:val="-7"/>
        </w:rPr>
        <w:t xml:space="preserve"> </w:t>
      </w:r>
      <w:r>
        <w:t>Whale</w:t>
      </w:r>
      <w:r>
        <w:rPr>
          <w:spacing w:val="-1"/>
        </w:rPr>
        <w:t xml:space="preserve"> </w:t>
      </w:r>
      <w:r>
        <w:t>in</w:t>
      </w:r>
      <w:r>
        <w:rPr>
          <w:spacing w:val="-4"/>
        </w:rPr>
        <w:t xml:space="preserve"> </w:t>
      </w:r>
      <w:r>
        <w:t>its</w:t>
      </w:r>
      <w:r>
        <w:rPr>
          <w:spacing w:val="-1"/>
        </w:rPr>
        <w:t xml:space="preserve"> </w:t>
      </w:r>
      <w:r>
        <w:t>Canadian</w:t>
      </w:r>
      <w:r>
        <w:rPr>
          <w:spacing w:val="-4"/>
        </w:rPr>
        <w:t xml:space="preserve"> </w:t>
      </w:r>
      <w:r>
        <w:t>range. As most of these measures fall within the framework of initiatives that are already underway, incremental costs associated with their implementation are expected to be low.</w:t>
      </w:r>
    </w:p>
    <w:p w14:paraId="3F7A6686" w14:textId="77777777" w:rsidR="007F174E" w:rsidRDefault="007F174E">
      <w:pPr>
        <w:pStyle w:val="BodyText"/>
      </w:pPr>
    </w:p>
    <w:p w14:paraId="55BBF579" w14:textId="77777777" w:rsidR="007F174E" w:rsidRDefault="00FE54E1">
      <w:pPr>
        <w:pStyle w:val="BodyText"/>
        <w:ind w:left="100" w:right="148"/>
      </w:pPr>
      <w:r>
        <w:t>One of the conservation measures aimed at reducing the risk of collisions between the Blue Whale and ships in the St. Lawrence Estuary (table 2, measure 27) could lead to additional costs for the shipping industry. As details on the implementation of these measures are not known, it is not possible at this time to estimate the incremental costs, if any, to the shipping industry.</w:t>
      </w:r>
      <w:r>
        <w:rPr>
          <w:spacing w:val="-3"/>
        </w:rPr>
        <w:t xml:space="preserve"> </w:t>
      </w:r>
      <w:r>
        <w:t>The</w:t>
      </w:r>
      <w:r>
        <w:rPr>
          <w:spacing w:val="-5"/>
        </w:rPr>
        <w:t xml:space="preserve"> </w:t>
      </w:r>
      <w:r>
        <w:t>implementation</w:t>
      </w:r>
      <w:r>
        <w:rPr>
          <w:spacing w:val="-3"/>
        </w:rPr>
        <w:t xml:space="preserve"> </w:t>
      </w:r>
      <w:r>
        <w:t>of the</w:t>
      </w:r>
      <w:r>
        <w:rPr>
          <w:spacing w:val="-5"/>
        </w:rPr>
        <w:t xml:space="preserve"> </w:t>
      </w:r>
      <w:r>
        <w:t>other</w:t>
      </w:r>
      <w:r>
        <w:rPr>
          <w:spacing w:val="-3"/>
        </w:rPr>
        <w:t xml:space="preserve"> </w:t>
      </w:r>
      <w:r>
        <w:t>conservation</w:t>
      </w:r>
      <w:r>
        <w:rPr>
          <w:spacing w:val="-3"/>
        </w:rPr>
        <w:t xml:space="preserve"> </w:t>
      </w:r>
      <w:r>
        <w:t>measures</w:t>
      </w:r>
      <w:r>
        <w:rPr>
          <w:spacing w:val="-4"/>
        </w:rPr>
        <w:t xml:space="preserve"> </w:t>
      </w:r>
      <w:r>
        <w:t>is</w:t>
      </w:r>
      <w:r>
        <w:rPr>
          <w:spacing w:val="-2"/>
        </w:rPr>
        <w:t xml:space="preserve"> </w:t>
      </w:r>
      <w:r>
        <w:t>not</w:t>
      </w:r>
      <w:r>
        <w:rPr>
          <w:spacing w:val="-1"/>
        </w:rPr>
        <w:t xml:space="preserve"> </w:t>
      </w:r>
      <w:r>
        <w:t>expected</w:t>
      </w:r>
      <w:r>
        <w:rPr>
          <w:spacing w:val="-3"/>
        </w:rPr>
        <w:t xml:space="preserve"> </w:t>
      </w:r>
      <w:r>
        <w:t>to</w:t>
      </w:r>
      <w:r>
        <w:rPr>
          <w:spacing w:val="-7"/>
        </w:rPr>
        <w:t xml:space="preserve"> </w:t>
      </w:r>
      <w:r>
        <w:t>generate additional costs to the other stakeholders.</w:t>
      </w:r>
    </w:p>
    <w:p w14:paraId="26C51826" w14:textId="77777777" w:rsidR="007F174E" w:rsidRDefault="007F174E">
      <w:pPr>
        <w:pStyle w:val="BodyText"/>
        <w:spacing w:before="1"/>
      </w:pPr>
    </w:p>
    <w:p w14:paraId="723C2093" w14:textId="77777777" w:rsidR="007F174E" w:rsidRDefault="00FE54E1">
      <w:pPr>
        <w:pStyle w:val="BodyText"/>
        <w:ind w:left="100"/>
      </w:pPr>
      <w:r>
        <w:rPr>
          <w:spacing w:val="-2"/>
        </w:rPr>
        <w:t>Outreach</w:t>
      </w:r>
    </w:p>
    <w:p w14:paraId="07BA9F24" w14:textId="77777777" w:rsidR="007F174E" w:rsidRDefault="007F174E">
      <w:pPr>
        <w:pStyle w:val="BodyText"/>
      </w:pPr>
    </w:p>
    <w:p w14:paraId="1D77E5BF" w14:textId="77777777" w:rsidR="007F174E" w:rsidRDefault="00FE54E1">
      <w:pPr>
        <w:pStyle w:val="BodyText"/>
        <w:ind w:left="100" w:right="169"/>
      </w:pPr>
      <w:r>
        <w:t>The</w:t>
      </w:r>
      <w:r>
        <w:rPr>
          <w:spacing w:val="-5"/>
        </w:rPr>
        <w:t xml:space="preserve"> </w:t>
      </w:r>
      <w:r>
        <w:t>awareness</w:t>
      </w:r>
      <w:r>
        <w:rPr>
          <w:spacing w:val="-3"/>
        </w:rPr>
        <w:t xml:space="preserve"> </w:t>
      </w:r>
      <w:r>
        <w:t>activities</w:t>
      </w:r>
      <w:r>
        <w:rPr>
          <w:spacing w:val="-3"/>
        </w:rPr>
        <w:t xml:space="preserve"> </w:t>
      </w:r>
      <w:r>
        <w:t>included</w:t>
      </w:r>
      <w:r>
        <w:rPr>
          <w:spacing w:val="-3"/>
        </w:rPr>
        <w:t xml:space="preserve"> </w:t>
      </w:r>
      <w:r>
        <w:t>in</w:t>
      </w:r>
      <w:r>
        <w:rPr>
          <w:spacing w:val="-3"/>
        </w:rPr>
        <w:t xml:space="preserve"> </w:t>
      </w:r>
      <w:r>
        <w:t>the</w:t>
      </w:r>
      <w:r>
        <w:rPr>
          <w:spacing w:val="-3"/>
        </w:rPr>
        <w:t xml:space="preserve"> </w:t>
      </w:r>
      <w:r>
        <w:t>action</w:t>
      </w:r>
      <w:r>
        <w:rPr>
          <w:spacing w:val="-3"/>
        </w:rPr>
        <w:t xml:space="preserve"> </w:t>
      </w:r>
      <w:r>
        <w:t>plan</w:t>
      </w:r>
      <w:r>
        <w:rPr>
          <w:spacing w:val="-3"/>
        </w:rPr>
        <w:t xml:space="preserve"> </w:t>
      </w:r>
      <w:r>
        <w:t>are</w:t>
      </w:r>
      <w:r>
        <w:rPr>
          <w:spacing w:val="-5"/>
        </w:rPr>
        <w:t xml:space="preserve"> </w:t>
      </w:r>
      <w:r>
        <w:t>all</w:t>
      </w:r>
      <w:r>
        <w:rPr>
          <w:spacing w:val="-3"/>
        </w:rPr>
        <w:t xml:space="preserve"> </w:t>
      </w:r>
      <w:r>
        <w:t>activities</w:t>
      </w:r>
      <w:r>
        <w:rPr>
          <w:spacing w:val="-1"/>
        </w:rPr>
        <w:t xml:space="preserve"> </w:t>
      </w:r>
      <w:r>
        <w:t>that</w:t>
      </w:r>
      <w:r>
        <w:rPr>
          <w:spacing w:val="-1"/>
        </w:rPr>
        <w:t xml:space="preserve"> </w:t>
      </w:r>
      <w:r>
        <w:t>are</w:t>
      </w:r>
      <w:r>
        <w:rPr>
          <w:spacing w:val="-2"/>
        </w:rPr>
        <w:t xml:space="preserve"> </w:t>
      </w:r>
      <w:r>
        <w:t>currently</w:t>
      </w:r>
      <w:r>
        <w:rPr>
          <w:spacing w:val="-5"/>
        </w:rPr>
        <w:t xml:space="preserve"> </w:t>
      </w:r>
      <w:r>
        <w:t xml:space="preserve">underway and intended to protect several species of marine mammals. Consequently, awareness activities are not expected to generate incremental costs to the federal government or </w:t>
      </w:r>
      <w:r>
        <w:rPr>
          <w:spacing w:val="-2"/>
        </w:rPr>
        <w:t>stakeholders.</w:t>
      </w:r>
    </w:p>
    <w:p w14:paraId="1BB596AC" w14:textId="77777777" w:rsidR="007F174E" w:rsidRDefault="007F174E">
      <w:pPr>
        <w:sectPr w:rsidR="007F174E">
          <w:pgSz w:w="12240" w:h="15840"/>
          <w:pgMar w:top="1340" w:right="1320" w:bottom="1160" w:left="1340" w:header="727" w:footer="972" w:gutter="0"/>
          <w:cols w:space="720"/>
        </w:sectPr>
      </w:pPr>
    </w:p>
    <w:p w14:paraId="20620680" w14:textId="77777777" w:rsidR="007F174E" w:rsidRDefault="00FE54E1">
      <w:pPr>
        <w:pStyle w:val="Heading2"/>
        <w:numPr>
          <w:ilvl w:val="1"/>
          <w:numId w:val="4"/>
        </w:numPr>
        <w:tabs>
          <w:tab w:val="left" w:pos="808"/>
          <w:tab w:val="left" w:pos="809"/>
        </w:tabs>
        <w:spacing w:before="82"/>
        <w:ind w:hanging="709"/>
      </w:pPr>
      <w:bookmarkStart w:id="13" w:name="_bookmark13"/>
      <w:bookmarkEnd w:id="13"/>
      <w:r>
        <w:lastRenderedPageBreak/>
        <w:t>Benefits</w:t>
      </w:r>
      <w:r>
        <w:rPr>
          <w:spacing w:val="-6"/>
        </w:rPr>
        <w:t xml:space="preserve"> </w:t>
      </w:r>
      <w:r>
        <w:t>of</w:t>
      </w:r>
      <w:r>
        <w:rPr>
          <w:spacing w:val="-7"/>
        </w:rPr>
        <w:t xml:space="preserve"> </w:t>
      </w:r>
      <w:r>
        <w:t>implementing</w:t>
      </w:r>
      <w:r>
        <w:rPr>
          <w:spacing w:val="-6"/>
        </w:rPr>
        <w:t xml:space="preserve"> </w:t>
      </w:r>
      <w:r>
        <w:t>the</w:t>
      </w:r>
      <w:r>
        <w:rPr>
          <w:spacing w:val="-8"/>
        </w:rPr>
        <w:t xml:space="preserve"> </w:t>
      </w:r>
      <w:r>
        <w:t>action</w:t>
      </w:r>
      <w:r>
        <w:rPr>
          <w:spacing w:val="-5"/>
        </w:rPr>
        <w:t xml:space="preserve"> </w:t>
      </w:r>
      <w:r>
        <w:rPr>
          <w:spacing w:val="-4"/>
        </w:rPr>
        <w:t>plan</w:t>
      </w:r>
    </w:p>
    <w:p w14:paraId="6BA010F3" w14:textId="77777777" w:rsidR="007F174E" w:rsidRDefault="00FE54E1">
      <w:pPr>
        <w:pStyle w:val="BodyText"/>
        <w:spacing w:before="255"/>
        <w:ind w:left="100" w:right="169"/>
      </w:pPr>
      <w:r>
        <w:t>Implementation</w:t>
      </w:r>
      <w:r>
        <w:rPr>
          <w:spacing w:val="-3"/>
        </w:rPr>
        <w:t xml:space="preserve"> </w:t>
      </w:r>
      <w:r>
        <w:t>of</w:t>
      </w:r>
      <w:r>
        <w:rPr>
          <w:spacing w:val="-1"/>
        </w:rPr>
        <w:t xml:space="preserve"> </w:t>
      </w:r>
      <w:r>
        <w:t>the</w:t>
      </w:r>
      <w:r>
        <w:rPr>
          <w:spacing w:val="-8"/>
        </w:rPr>
        <w:t xml:space="preserve"> </w:t>
      </w:r>
      <w:r>
        <w:t>measures</w:t>
      </w:r>
      <w:r>
        <w:rPr>
          <w:spacing w:val="-2"/>
        </w:rPr>
        <w:t xml:space="preserve"> </w:t>
      </w:r>
      <w:r>
        <w:t>outlined</w:t>
      </w:r>
      <w:r>
        <w:rPr>
          <w:spacing w:val="-3"/>
        </w:rPr>
        <w:t xml:space="preserve"> </w:t>
      </w:r>
      <w:r>
        <w:t>in</w:t>
      </w:r>
      <w:r>
        <w:rPr>
          <w:spacing w:val="-5"/>
        </w:rPr>
        <w:t xml:space="preserve"> </w:t>
      </w:r>
      <w:r>
        <w:t>this action</w:t>
      </w:r>
      <w:r>
        <w:rPr>
          <w:spacing w:val="-3"/>
        </w:rPr>
        <w:t xml:space="preserve"> </w:t>
      </w:r>
      <w:r>
        <w:t>plan</w:t>
      </w:r>
      <w:r>
        <w:rPr>
          <w:spacing w:val="-2"/>
        </w:rPr>
        <w:t xml:space="preserve"> </w:t>
      </w:r>
      <w:r>
        <w:t>will</w:t>
      </w:r>
      <w:r>
        <w:rPr>
          <w:spacing w:val="-3"/>
        </w:rPr>
        <w:t xml:space="preserve"> </w:t>
      </w:r>
      <w:r>
        <w:t>contribute</w:t>
      </w:r>
      <w:r>
        <w:rPr>
          <w:spacing w:val="-5"/>
        </w:rPr>
        <w:t xml:space="preserve"> </w:t>
      </w:r>
      <w:r>
        <w:t>positively</w:t>
      </w:r>
      <w:r>
        <w:rPr>
          <w:spacing w:val="-4"/>
        </w:rPr>
        <w:t xml:space="preserve"> </w:t>
      </w:r>
      <w:r>
        <w:t>towards</w:t>
      </w:r>
      <w:r>
        <w:rPr>
          <w:spacing w:val="-2"/>
        </w:rPr>
        <w:t xml:space="preserve"> </w:t>
      </w:r>
      <w:r>
        <w:t>the achievement of the long-term goal of the Northwest Atlantic Blue Whale recovery strategy, which is to reach a total of 1,000 mature individuals in the population.</w:t>
      </w:r>
    </w:p>
    <w:p w14:paraId="76B719CF" w14:textId="77777777" w:rsidR="007F174E" w:rsidRDefault="007F174E">
      <w:pPr>
        <w:pStyle w:val="BodyText"/>
        <w:spacing w:before="10"/>
        <w:rPr>
          <w:sz w:val="21"/>
        </w:rPr>
      </w:pPr>
    </w:p>
    <w:p w14:paraId="69660AD0" w14:textId="77777777" w:rsidR="007F174E" w:rsidRDefault="00FE54E1">
      <w:pPr>
        <w:pStyle w:val="BodyText"/>
        <w:ind w:left="100" w:right="201"/>
      </w:pPr>
      <w:r>
        <w:t>Benefits</w:t>
      </w:r>
      <w:r>
        <w:rPr>
          <w:spacing w:val="-1"/>
        </w:rPr>
        <w:t xml:space="preserve"> </w:t>
      </w:r>
      <w:r>
        <w:t>of</w:t>
      </w:r>
      <w:r>
        <w:rPr>
          <w:spacing w:val="-2"/>
        </w:rPr>
        <w:t xml:space="preserve"> </w:t>
      </w:r>
      <w:r>
        <w:t>the</w:t>
      </w:r>
      <w:r>
        <w:rPr>
          <w:spacing w:val="-4"/>
        </w:rPr>
        <w:t xml:space="preserve"> </w:t>
      </w:r>
      <w:r>
        <w:t>recovery</w:t>
      </w:r>
      <w:r>
        <w:rPr>
          <w:spacing w:val="-3"/>
        </w:rPr>
        <w:t xml:space="preserve"> </w:t>
      </w:r>
      <w:r>
        <w:t>of the Blue</w:t>
      </w:r>
      <w:r>
        <w:rPr>
          <w:spacing w:val="-9"/>
        </w:rPr>
        <w:t xml:space="preserve"> </w:t>
      </w:r>
      <w:r>
        <w:t>Whale</w:t>
      </w:r>
      <w:r>
        <w:rPr>
          <w:spacing w:val="-1"/>
        </w:rPr>
        <w:t xml:space="preserve"> </w:t>
      </w:r>
      <w:r>
        <w:t>are</w:t>
      </w:r>
      <w:r>
        <w:rPr>
          <w:spacing w:val="-4"/>
        </w:rPr>
        <w:t xml:space="preserve"> </w:t>
      </w:r>
      <w:r>
        <w:t>difficult</w:t>
      </w:r>
      <w:r>
        <w:rPr>
          <w:spacing w:val="-3"/>
        </w:rPr>
        <w:t xml:space="preserve"> </w:t>
      </w:r>
      <w:r>
        <w:t>to</w:t>
      </w:r>
      <w:r>
        <w:rPr>
          <w:spacing w:val="-4"/>
        </w:rPr>
        <w:t xml:space="preserve"> </w:t>
      </w:r>
      <w:r>
        <w:t>quantify. However, the</w:t>
      </w:r>
      <w:r>
        <w:rPr>
          <w:spacing w:val="-4"/>
        </w:rPr>
        <w:t xml:space="preserve"> </w:t>
      </w:r>
      <w:r>
        <w:t>Act</w:t>
      </w:r>
      <w:r>
        <w:rPr>
          <w:spacing w:val="-3"/>
        </w:rPr>
        <w:t xml:space="preserve"> </w:t>
      </w:r>
      <w:r>
        <w:t>recognizes that</w:t>
      </w:r>
      <w:r>
        <w:rPr>
          <w:spacing w:val="-1"/>
        </w:rPr>
        <w:t xml:space="preserve"> </w:t>
      </w:r>
      <w:r>
        <w:t>“wildlife, in all its</w:t>
      </w:r>
      <w:r>
        <w:rPr>
          <w:spacing w:val="-4"/>
        </w:rPr>
        <w:t xml:space="preserve"> </w:t>
      </w:r>
      <w:r>
        <w:t>forms,</w:t>
      </w:r>
      <w:r>
        <w:rPr>
          <w:spacing w:val="-1"/>
        </w:rPr>
        <w:t xml:space="preserve"> </w:t>
      </w:r>
      <w:r>
        <w:t>has</w:t>
      </w:r>
      <w:r>
        <w:rPr>
          <w:spacing w:val="-2"/>
        </w:rPr>
        <w:t xml:space="preserve"> </w:t>
      </w:r>
      <w:r>
        <w:t>value in and of itself and is</w:t>
      </w:r>
      <w:r>
        <w:rPr>
          <w:spacing w:val="-2"/>
        </w:rPr>
        <w:t xml:space="preserve"> </w:t>
      </w:r>
      <w:r>
        <w:t>valued by</w:t>
      </w:r>
      <w:r>
        <w:rPr>
          <w:spacing w:val="-2"/>
        </w:rPr>
        <w:t xml:space="preserve"> </w:t>
      </w:r>
      <w:r>
        <w:t>Canadians</w:t>
      </w:r>
      <w:r>
        <w:rPr>
          <w:spacing w:val="-2"/>
        </w:rPr>
        <w:t xml:space="preserve"> </w:t>
      </w:r>
      <w:r>
        <w:t>for</w:t>
      </w:r>
      <w:r>
        <w:rPr>
          <w:spacing w:val="-1"/>
        </w:rPr>
        <w:t xml:space="preserve"> </w:t>
      </w:r>
      <w:r>
        <w:t>aesthetic, cultural, spiritual, recreational, educational, historical, economic, medical, ecological and scientific reasons” (SARA 2002). Self-sustaining and healthy ecosystems with their various elements in place, including species at risk, contribute positively to the livelihoods and the quality of life of all Canadians. A review of the literature confirms that Canadians value the preservation and conservation of species in and of themselves. Measures taken to preserve a species, such as habitat protection and restoration, are also valued. In addition, the more measures that are in place to contribute to the recovery of a species, result in a higher value that the public ascribes to such measures (Loomis and White 1996; DFO 2008).</w:t>
      </w:r>
    </w:p>
    <w:p w14:paraId="0AB9CE11" w14:textId="77777777" w:rsidR="007F174E" w:rsidRDefault="007F174E">
      <w:pPr>
        <w:pStyle w:val="BodyText"/>
        <w:spacing w:before="2"/>
      </w:pPr>
    </w:p>
    <w:p w14:paraId="1523295C" w14:textId="77777777" w:rsidR="007F174E" w:rsidRDefault="00FE54E1">
      <w:pPr>
        <w:pStyle w:val="BodyText"/>
        <w:ind w:left="100" w:right="686"/>
      </w:pPr>
      <w:r>
        <w:t>Specifically,</w:t>
      </w:r>
      <w:r>
        <w:rPr>
          <w:spacing w:val="-1"/>
        </w:rPr>
        <w:t xml:space="preserve"> </w:t>
      </w:r>
      <w:r>
        <w:t>a</w:t>
      </w:r>
      <w:r>
        <w:rPr>
          <w:spacing w:val="-2"/>
        </w:rPr>
        <w:t xml:space="preserve"> </w:t>
      </w:r>
      <w:r>
        <w:t>study</w:t>
      </w:r>
      <w:r>
        <w:rPr>
          <w:spacing w:val="-5"/>
        </w:rPr>
        <w:t xml:space="preserve"> </w:t>
      </w:r>
      <w:r>
        <w:t>estimating</w:t>
      </w:r>
      <w:r>
        <w:rPr>
          <w:spacing w:val="-3"/>
        </w:rPr>
        <w:t xml:space="preserve"> </w:t>
      </w:r>
      <w:r>
        <w:t>the</w:t>
      </w:r>
      <w:r>
        <w:rPr>
          <w:spacing w:val="-3"/>
        </w:rPr>
        <w:t xml:space="preserve"> </w:t>
      </w:r>
      <w:r>
        <w:t>economic</w:t>
      </w:r>
      <w:r>
        <w:rPr>
          <w:spacing w:val="-5"/>
        </w:rPr>
        <w:t xml:space="preserve"> </w:t>
      </w:r>
      <w:r>
        <w:t>benefits</w:t>
      </w:r>
      <w:r>
        <w:rPr>
          <w:spacing w:val="-2"/>
        </w:rPr>
        <w:t xml:space="preserve"> </w:t>
      </w:r>
      <w:r>
        <w:t>of</w:t>
      </w:r>
      <w:r>
        <w:rPr>
          <w:spacing w:val="-4"/>
        </w:rPr>
        <w:t xml:space="preserve"> </w:t>
      </w:r>
      <w:r>
        <w:t>marine</w:t>
      </w:r>
      <w:r>
        <w:rPr>
          <w:spacing w:val="-3"/>
        </w:rPr>
        <w:t xml:space="preserve"> </w:t>
      </w:r>
      <w:r>
        <w:t>mammal</w:t>
      </w:r>
      <w:r>
        <w:rPr>
          <w:spacing w:val="-4"/>
        </w:rPr>
        <w:t xml:space="preserve"> </w:t>
      </w:r>
      <w:r>
        <w:t>recovery</w:t>
      </w:r>
      <w:r>
        <w:rPr>
          <w:spacing w:val="-4"/>
        </w:rPr>
        <w:t xml:space="preserve"> </w:t>
      </w:r>
      <w:r>
        <w:t>in</w:t>
      </w:r>
      <w:r>
        <w:rPr>
          <w:spacing w:val="-3"/>
        </w:rPr>
        <w:t xml:space="preserve"> </w:t>
      </w:r>
      <w:r>
        <w:t>the St. Lawrence Estuary reveals that Canadians would be willing to pay $229 annually per</w:t>
      </w:r>
    </w:p>
    <w:p w14:paraId="00F67755" w14:textId="77777777" w:rsidR="007F174E" w:rsidRDefault="00FE54E1">
      <w:pPr>
        <w:pStyle w:val="BodyText"/>
        <w:ind w:left="100" w:right="201"/>
      </w:pPr>
      <w:r>
        <w:t>household</w:t>
      </w:r>
      <w:r>
        <w:rPr>
          <w:spacing w:val="-1"/>
        </w:rPr>
        <w:t xml:space="preserve"> </w:t>
      </w:r>
      <w:r>
        <w:t>for a</w:t>
      </w:r>
      <w:r>
        <w:rPr>
          <w:spacing w:val="-1"/>
        </w:rPr>
        <w:t xml:space="preserve"> </w:t>
      </w:r>
      <w:r>
        <w:t>multi-species recovery strategy</w:t>
      </w:r>
      <w:r>
        <w:rPr>
          <w:spacing w:val="-1"/>
        </w:rPr>
        <w:t xml:space="preserve"> </w:t>
      </w:r>
      <w:r>
        <w:t>resulting in a</w:t>
      </w:r>
      <w:r>
        <w:rPr>
          <w:spacing w:val="-1"/>
        </w:rPr>
        <w:t xml:space="preserve"> </w:t>
      </w:r>
      <w:r>
        <w:t>measurable</w:t>
      </w:r>
      <w:r>
        <w:rPr>
          <w:spacing w:val="-1"/>
        </w:rPr>
        <w:t xml:space="preserve"> </w:t>
      </w:r>
      <w:r>
        <w:t>improvement in the status</w:t>
      </w:r>
      <w:r>
        <w:rPr>
          <w:spacing w:val="-4"/>
        </w:rPr>
        <w:t xml:space="preserve"> </w:t>
      </w:r>
      <w:r>
        <w:t>of species</w:t>
      </w:r>
      <w:r>
        <w:rPr>
          <w:spacing w:val="-4"/>
        </w:rPr>
        <w:t xml:space="preserve"> </w:t>
      </w:r>
      <w:r>
        <w:t>at</w:t>
      </w:r>
      <w:r>
        <w:rPr>
          <w:spacing w:val="-3"/>
        </w:rPr>
        <w:t xml:space="preserve"> </w:t>
      </w:r>
      <w:r>
        <w:t>risk</w:t>
      </w:r>
      <w:r>
        <w:rPr>
          <w:spacing w:val="-4"/>
        </w:rPr>
        <w:t xml:space="preserve"> </w:t>
      </w:r>
      <w:r>
        <w:t>for</w:t>
      </w:r>
      <w:r>
        <w:rPr>
          <w:spacing w:val="-1"/>
        </w:rPr>
        <w:t xml:space="preserve"> </w:t>
      </w:r>
      <w:r>
        <w:t>a</w:t>
      </w:r>
      <w:r>
        <w:rPr>
          <w:spacing w:val="-4"/>
        </w:rPr>
        <w:t xml:space="preserve"> </w:t>
      </w:r>
      <w:r>
        <w:t>number</w:t>
      </w:r>
      <w:r>
        <w:rPr>
          <w:spacing w:val="-1"/>
        </w:rPr>
        <w:t xml:space="preserve"> </w:t>
      </w:r>
      <w:r>
        <w:t>of</w:t>
      </w:r>
      <w:r>
        <w:rPr>
          <w:spacing w:val="-3"/>
        </w:rPr>
        <w:t xml:space="preserve"> </w:t>
      </w:r>
      <w:r>
        <w:t>marine</w:t>
      </w:r>
      <w:r>
        <w:rPr>
          <w:spacing w:val="-4"/>
        </w:rPr>
        <w:t xml:space="preserve"> </w:t>
      </w:r>
      <w:r>
        <w:t>mammals, including</w:t>
      </w:r>
      <w:r>
        <w:rPr>
          <w:spacing w:val="-2"/>
        </w:rPr>
        <w:t xml:space="preserve"> </w:t>
      </w:r>
      <w:r>
        <w:t>the Blue</w:t>
      </w:r>
      <w:r>
        <w:rPr>
          <w:spacing w:val="-7"/>
        </w:rPr>
        <w:t xml:space="preserve"> </w:t>
      </w:r>
      <w:r>
        <w:t>Whale</w:t>
      </w:r>
      <w:r>
        <w:rPr>
          <w:spacing w:val="-4"/>
        </w:rPr>
        <w:t xml:space="preserve"> </w:t>
      </w:r>
      <w:r>
        <w:t>(Boxall</w:t>
      </w:r>
      <w:r>
        <w:rPr>
          <w:spacing w:val="-2"/>
        </w:rPr>
        <w:t xml:space="preserve"> </w:t>
      </w:r>
      <w:r>
        <w:t>et al. 2012). Wildlife watching is also a popular pastime and the increased presence of Blue Whales in Canadian waters resulting from the conservation measures in the action plan will support Canada’s eco-tourism sector.</w:t>
      </w:r>
    </w:p>
    <w:p w14:paraId="0A4CA13E" w14:textId="77777777" w:rsidR="007F174E" w:rsidRDefault="007F174E">
      <w:pPr>
        <w:pStyle w:val="BodyText"/>
      </w:pPr>
    </w:p>
    <w:p w14:paraId="38D28531" w14:textId="77777777" w:rsidR="007F174E" w:rsidRDefault="00FE54E1">
      <w:pPr>
        <w:pStyle w:val="BodyText"/>
        <w:ind w:left="100" w:right="129"/>
        <w:jc w:val="both"/>
      </w:pPr>
      <w:r>
        <w:t>Implementation</w:t>
      </w:r>
      <w:r>
        <w:rPr>
          <w:spacing w:val="-3"/>
        </w:rPr>
        <w:t xml:space="preserve"> </w:t>
      </w:r>
      <w:r>
        <w:t>of</w:t>
      </w:r>
      <w:r>
        <w:rPr>
          <w:spacing w:val="-1"/>
        </w:rPr>
        <w:t xml:space="preserve"> </w:t>
      </w:r>
      <w:r>
        <w:t>the</w:t>
      </w:r>
      <w:r>
        <w:rPr>
          <w:spacing w:val="-4"/>
        </w:rPr>
        <w:t xml:space="preserve"> </w:t>
      </w:r>
      <w:r>
        <w:t>action</w:t>
      </w:r>
      <w:r>
        <w:rPr>
          <w:spacing w:val="-2"/>
        </w:rPr>
        <w:t xml:space="preserve"> </w:t>
      </w:r>
      <w:r>
        <w:t>plan</w:t>
      </w:r>
      <w:r>
        <w:rPr>
          <w:spacing w:val="-3"/>
        </w:rPr>
        <w:t xml:space="preserve"> </w:t>
      </w:r>
      <w:r>
        <w:t>should</w:t>
      </w:r>
      <w:r>
        <w:rPr>
          <w:spacing w:val="-3"/>
        </w:rPr>
        <w:t xml:space="preserve"> </w:t>
      </w:r>
      <w:r>
        <w:t>also</w:t>
      </w:r>
      <w:r>
        <w:rPr>
          <w:spacing w:val="-7"/>
        </w:rPr>
        <w:t xml:space="preserve"> </w:t>
      </w:r>
      <w:r>
        <w:t>generate</w:t>
      </w:r>
      <w:r>
        <w:rPr>
          <w:spacing w:val="-5"/>
        </w:rPr>
        <w:t xml:space="preserve"> </w:t>
      </w:r>
      <w:r>
        <w:t>benefits</w:t>
      </w:r>
      <w:r>
        <w:rPr>
          <w:spacing w:val="-5"/>
        </w:rPr>
        <w:t xml:space="preserve"> </w:t>
      </w:r>
      <w:r>
        <w:t>beyond</w:t>
      </w:r>
      <w:r>
        <w:rPr>
          <w:spacing w:val="-1"/>
        </w:rPr>
        <w:t xml:space="preserve"> </w:t>
      </w:r>
      <w:r>
        <w:t>the</w:t>
      </w:r>
      <w:r>
        <w:rPr>
          <w:spacing w:val="-2"/>
        </w:rPr>
        <w:t xml:space="preserve"> </w:t>
      </w:r>
      <w:r>
        <w:t>recovery</w:t>
      </w:r>
      <w:r>
        <w:rPr>
          <w:spacing w:val="-4"/>
        </w:rPr>
        <w:t xml:space="preserve"> </w:t>
      </w:r>
      <w:r>
        <w:t>of</w:t>
      </w:r>
      <w:r>
        <w:rPr>
          <w:spacing w:val="-1"/>
        </w:rPr>
        <w:t xml:space="preserve"> </w:t>
      </w:r>
      <w:r>
        <w:t>the</w:t>
      </w:r>
      <w:r>
        <w:rPr>
          <w:spacing w:val="-4"/>
        </w:rPr>
        <w:t xml:space="preserve"> </w:t>
      </w:r>
      <w:r>
        <w:t>Blue Whale.</w:t>
      </w:r>
      <w:r>
        <w:rPr>
          <w:spacing w:val="-3"/>
        </w:rPr>
        <w:t xml:space="preserve"> </w:t>
      </w:r>
      <w:r>
        <w:t>The</w:t>
      </w:r>
      <w:r>
        <w:rPr>
          <w:spacing w:val="-4"/>
        </w:rPr>
        <w:t xml:space="preserve"> </w:t>
      </w:r>
      <w:r>
        <w:t>acquisition</w:t>
      </w:r>
      <w:r>
        <w:rPr>
          <w:spacing w:val="-2"/>
        </w:rPr>
        <w:t xml:space="preserve"> </w:t>
      </w:r>
      <w:r>
        <w:t>of</w:t>
      </w:r>
      <w:r>
        <w:rPr>
          <w:spacing w:val="-2"/>
        </w:rPr>
        <w:t xml:space="preserve"> </w:t>
      </w:r>
      <w:r>
        <w:t>knowledge</w:t>
      </w:r>
      <w:r>
        <w:rPr>
          <w:spacing w:val="-2"/>
        </w:rPr>
        <w:t xml:space="preserve"> </w:t>
      </w:r>
      <w:r>
        <w:t>and</w:t>
      </w:r>
      <w:r>
        <w:rPr>
          <w:spacing w:val="-3"/>
        </w:rPr>
        <w:t xml:space="preserve"> </w:t>
      </w:r>
      <w:r>
        <w:t>the</w:t>
      </w:r>
      <w:r>
        <w:rPr>
          <w:spacing w:val="-4"/>
        </w:rPr>
        <w:t xml:space="preserve"> </w:t>
      </w:r>
      <w:r>
        <w:t>establishment and</w:t>
      </w:r>
      <w:r>
        <w:rPr>
          <w:spacing w:val="-4"/>
        </w:rPr>
        <w:t xml:space="preserve"> </w:t>
      </w:r>
      <w:r>
        <w:t>implementation</w:t>
      </w:r>
      <w:r>
        <w:rPr>
          <w:spacing w:val="-1"/>
        </w:rPr>
        <w:t xml:space="preserve"> </w:t>
      </w:r>
      <w:r>
        <w:t>of conservation measures should benefit several other marine mammal species.</w:t>
      </w:r>
    </w:p>
    <w:p w14:paraId="7F4C7A95" w14:textId="77777777" w:rsidR="007F174E" w:rsidRDefault="007F174E">
      <w:pPr>
        <w:pStyle w:val="BodyText"/>
        <w:spacing w:before="11"/>
        <w:rPr>
          <w:sz w:val="21"/>
        </w:rPr>
      </w:pPr>
    </w:p>
    <w:p w14:paraId="34079D1E" w14:textId="77777777" w:rsidR="007F174E" w:rsidRDefault="00FE54E1">
      <w:pPr>
        <w:pStyle w:val="Heading2"/>
        <w:numPr>
          <w:ilvl w:val="1"/>
          <w:numId w:val="4"/>
        </w:numPr>
        <w:tabs>
          <w:tab w:val="left" w:pos="808"/>
          <w:tab w:val="left" w:pos="809"/>
        </w:tabs>
        <w:ind w:hanging="709"/>
      </w:pPr>
      <w:bookmarkStart w:id="14" w:name="_bookmark14"/>
      <w:bookmarkEnd w:id="14"/>
      <w:r>
        <w:t>Distributional</w:t>
      </w:r>
      <w:r>
        <w:rPr>
          <w:spacing w:val="-15"/>
        </w:rPr>
        <w:t xml:space="preserve"> </w:t>
      </w:r>
      <w:r>
        <w:rPr>
          <w:spacing w:val="-2"/>
        </w:rPr>
        <w:t>impacts</w:t>
      </w:r>
    </w:p>
    <w:p w14:paraId="23234C76" w14:textId="77777777" w:rsidR="007F174E" w:rsidRDefault="00FE54E1">
      <w:pPr>
        <w:pStyle w:val="BodyText"/>
        <w:spacing w:before="253"/>
        <w:ind w:left="100" w:right="201"/>
      </w:pPr>
      <w:r>
        <w:t>Many different stakeholders will be involved in implementing the recommendations set out in this action plan. Given that most of the measures identified in the plan relate to existing programs</w:t>
      </w:r>
      <w:r>
        <w:rPr>
          <w:spacing w:val="-2"/>
        </w:rPr>
        <w:t xml:space="preserve"> </w:t>
      </w:r>
      <w:r>
        <w:t>and</w:t>
      </w:r>
      <w:r>
        <w:rPr>
          <w:spacing w:val="-5"/>
        </w:rPr>
        <w:t xml:space="preserve"> </w:t>
      </w:r>
      <w:r>
        <w:t>are</w:t>
      </w:r>
      <w:r>
        <w:rPr>
          <w:spacing w:val="-5"/>
        </w:rPr>
        <w:t xml:space="preserve"> </w:t>
      </w:r>
      <w:r>
        <w:t>a</w:t>
      </w:r>
      <w:r>
        <w:rPr>
          <w:spacing w:val="-5"/>
        </w:rPr>
        <w:t xml:space="preserve"> </w:t>
      </w:r>
      <w:r>
        <w:t>continuation</w:t>
      </w:r>
      <w:r>
        <w:rPr>
          <w:spacing w:val="-3"/>
        </w:rPr>
        <w:t xml:space="preserve"> </w:t>
      </w:r>
      <w:r>
        <w:t>of</w:t>
      </w:r>
      <w:r>
        <w:rPr>
          <w:spacing w:val="-1"/>
        </w:rPr>
        <w:t xml:space="preserve"> </w:t>
      </w:r>
      <w:r>
        <w:t>activities</w:t>
      </w:r>
      <w:r>
        <w:rPr>
          <w:spacing w:val="-3"/>
        </w:rPr>
        <w:t xml:space="preserve"> </w:t>
      </w:r>
      <w:r>
        <w:t>already</w:t>
      </w:r>
      <w:r>
        <w:rPr>
          <w:spacing w:val="-5"/>
        </w:rPr>
        <w:t xml:space="preserve"> </w:t>
      </w:r>
      <w:r>
        <w:t>underway,</w:t>
      </w:r>
      <w:r>
        <w:rPr>
          <w:spacing w:val="-1"/>
        </w:rPr>
        <w:t xml:space="preserve"> </w:t>
      </w:r>
      <w:r>
        <w:t>the</w:t>
      </w:r>
      <w:r>
        <w:rPr>
          <w:spacing w:val="-3"/>
        </w:rPr>
        <w:t xml:space="preserve"> </w:t>
      </w:r>
      <w:r>
        <w:t>incremental</w:t>
      </w:r>
      <w:r>
        <w:rPr>
          <w:spacing w:val="-4"/>
        </w:rPr>
        <w:t xml:space="preserve"> </w:t>
      </w:r>
      <w:r>
        <w:t>costs to</w:t>
      </w:r>
      <w:r>
        <w:rPr>
          <w:spacing w:val="-2"/>
        </w:rPr>
        <w:t xml:space="preserve"> </w:t>
      </w:r>
      <w:r>
        <w:t>DFO and its partners are expected to be minimal.</w:t>
      </w:r>
    </w:p>
    <w:p w14:paraId="1C390610" w14:textId="77777777" w:rsidR="007F174E" w:rsidRDefault="007F174E">
      <w:pPr>
        <w:pStyle w:val="BodyText"/>
      </w:pPr>
    </w:p>
    <w:p w14:paraId="52AA5A52" w14:textId="77777777" w:rsidR="007F174E" w:rsidRDefault="00FE54E1">
      <w:pPr>
        <w:pStyle w:val="BodyText"/>
        <w:ind w:left="100" w:right="73"/>
      </w:pPr>
      <w:r>
        <w:t>The</w:t>
      </w:r>
      <w:r>
        <w:rPr>
          <w:spacing w:val="-4"/>
        </w:rPr>
        <w:t xml:space="preserve"> </w:t>
      </w:r>
      <w:r>
        <w:t>benefits</w:t>
      </w:r>
      <w:r>
        <w:rPr>
          <w:spacing w:val="-4"/>
        </w:rPr>
        <w:t xml:space="preserve"> </w:t>
      </w:r>
      <w:r>
        <w:t>of implementing the</w:t>
      </w:r>
      <w:r>
        <w:rPr>
          <w:spacing w:val="-4"/>
        </w:rPr>
        <w:t xml:space="preserve"> </w:t>
      </w:r>
      <w:r>
        <w:t>Blue</w:t>
      </w:r>
      <w:r>
        <w:rPr>
          <w:spacing w:val="-7"/>
        </w:rPr>
        <w:t xml:space="preserve"> </w:t>
      </w:r>
      <w:r>
        <w:t>Whale</w:t>
      </w:r>
      <w:r>
        <w:rPr>
          <w:spacing w:val="-4"/>
        </w:rPr>
        <w:t xml:space="preserve"> </w:t>
      </w:r>
      <w:r>
        <w:t>action</w:t>
      </w:r>
      <w:r>
        <w:rPr>
          <w:spacing w:val="-2"/>
        </w:rPr>
        <w:t xml:space="preserve"> </w:t>
      </w:r>
      <w:r>
        <w:t>plan</w:t>
      </w:r>
      <w:r>
        <w:rPr>
          <w:spacing w:val="-1"/>
        </w:rPr>
        <w:t xml:space="preserve"> </w:t>
      </w:r>
      <w:r>
        <w:t>will</w:t>
      </w:r>
      <w:r>
        <w:rPr>
          <w:spacing w:val="-2"/>
        </w:rPr>
        <w:t xml:space="preserve"> </w:t>
      </w:r>
      <w:r>
        <w:t>be</w:t>
      </w:r>
      <w:r>
        <w:rPr>
          <w:spacing w:val="-1"/>
        </w:rPr>
        <w:t xml:space="preserve"> </w:t>
      </w:r>
      <w:r>
        <w:t>enjoyed</w:t>
      </w:r>
      <w:r>
        <w:rPr>
          <w:spacing w:val="-2"/>
        </w:rPr>
        <w:t xml:space="preserve"> </w:t>
      </w:r>
      <w:r>
        <w:t>by</w:t>
      </w:r>
      <w:r>
        <w:rPr>
          <w:spacing w:val="-3"/>
        </w:rPr>
        <w:t xml:space="preserve"> </w:t>
      </w:r>
      <w:r>
        <w:t>Canadian</w:t>
      </w:r>
      <w:r>
        <w:rPr>
          <w:spacing w:val="-2"/>
        </w:rPr>
        <w:t xml:space="preserve"> </w:t>
      </w:r>
      <w:r>
        <w:t>society</w:t>
      </w:r>
      <w:r>
        <w:rPr>
          <w:spacing w:val="-3"/>
        </w:rPr>
        <w:t xml:space="preserve"> </w:t>
      </w:r>
      <w:r>
        <w:t>as a whole, given the economic value that Canadians attach to the recovery of wildlife and the protection of its habitat, including the Blue Whale.</w:t>
      </w:r>
    </w:p>
    <w:p w14:paraId="6C57D2B4" w14:textId="77777777" w:rsidR="007F174E" w:rsidRDefault="007F174E">
      <w:pPr>
        <w:pStyle w:val="BodyText"/>
        <w:spacing w:before="10"/>
        <w:rPr>
          <w:sz w:val="21"/>
        </w:rPr>
      </w:pPr>
    </w:p>
    <w:p w14:paraId="003B3835" w14:textId="77777777" w:rsidR="007F174E" w:rsidRDefault="00FE54E1">
      <w:pPr>
        <w:pStyle w:val="Heading1"/>
        <w:numPr>
          <w:ilvl w:val="0"/>
          <w:numId w:val="7"/>
        </w:numPr>
        <w:tabs>
          <w:tab w:val="left" w:pos="532"/>
          <w:tab w:val="left" w:pos="533"/>
        </w:tabs>
        <w:ind w:left="532" w:hanging="433"/>
        <w:jc w:val="left"/>
      </w:pPr>
      <w:bookmarkStart w:id="15" w:name="_bookmark15"/>
      <w:bookmarkEnd w:id="15"/>
      <w:r>
        <w:t>Measuring</w:t>
      </w:r>
      <w:r>
        <w:rPr>
          <w:spacing w:val="-17"/>
        </w:rPr>
        <w:t xml:space="preserve"> </w:t>
      </w:r>
      <w:r>
        <w:rPr>
          <w:spacing w:val="-2"/>
        </w:rPr>
        <w:t>progress</w:t>
      </w:r>
    </w:p>
    <w:p w14:paraId="7AE8039F" w14:textId="77777777" w:rsidR="007F174E" w:rsidRDefault="00FE54E1">
      <w:pPr>
        <w:pStyle w:val="BodyText"/>
        <w:spacing w:before="256"/>
        <w:ind w:left="100"/>
      </w:pPr>
      <w:r>
        <w:t>The</w:t>
      </w:r>
      <w:r>
        <w:rPr>
          <w:spacing w:val="-4"/>
        </w:rPr>
        <w:t xml:space="preserve"> </w:t>
      </w:r>
      <w:r>
        <w:t>recovery</w:t>
      </w:r>
      <w:r>
        <w:rPr>
          <w:spacing w:val="-3"/>
        </w:rPr>
        <w:t xml:space="preserve"> </w:t>
      </w:r>
      <w:r>
        <w:t>objectives</w:t>
      </w:r>
      <w:r>
        <w:rPr>
          <w:spacing w:val="-2"/>
        </w:rPr>
        <w:t xml:space="preserve"> </w:t>
      </w:r>
      <w:r>
        <w:t>presented</w:t>
      </w:r>
      <w:r>
        <w:rPr>
          <w:spacing w:val="-4"/>
        </w:rPr>
        <w:t xml:space="preserve"> </w:t>
      </w:r>
      <w:r>
        <w:t>in</w:t>
      </w:r>
      <w:r>
        <w:rPr>
          <w:spacing w:val="-2"/>
        </w:rPr>
        <w:t xml:space="preserve"> </w:t>
      </w:r>
      <w:r>
        <w:t>the</w:t>
      </w:r>
      <w:r>
        <w:rPr>
          <w:spacing w:val="-2"/>
        </w:rPr>
        <w:t xml:space="preserve"> </w:t>
      </w:r>
      <w:r>
        <w:t>recovery</w:t>
      </w:r>
      <w:r>
        <w:rPr>
          <w:spacing w:val="-3"/>
        </w:rPr>
        <w:t xml:space="preserve"> </w:t>
      </w:r>
      <w:r>
        <w:t>strategy</w:t>
      </w:r>
      <w:r>
        <w:rPr>
          <w:spacing w:val="-2"/>
        </w:rPr>
        <w:t xml:space="preserve"> </w:t>
      </w:r>
      <w:r>
        <w:t>propose</w:t>
      </w:r>
      <w:r>
        <w:rPr>
          <w:spacing w:val="-2"/>
        </w:rPr>
        <w:t xml:space="preserve"> </w:t>
      </w:r>
      <w:r>
        <w:t>a</w:t>
      </w:r>
      <w:r>
        <w:rPr>
          <w:spacing w:val="-6"/>
        </w:rPr>
        <w:t xml:space="preserve"> </w:t>
      </w:r>
      <w:r>
        <w:t>method</w:t>
      </w:r>
      <w:r>
        <w:rPr>
          <w:spacing w:val="-4"/>
        </w:rPr>
        <w:t xml:space="preserve"> </w:t>
      </w:r>
      <w:r>
        <w:t>for</w:t>
      </w:r>
      <w:r>
        <w:rPr>
          <w:spacing w:val="-1"/>
        </w:rPr>
        <w:t xml:space="preserve"> </w:t>
      </w:r>
      <w:r>
        <w:t>defining and measuring progress made toward achieving the population and distribution objectives.</w:t>
      </w:r>
    </w:p>
    <w:p w14:paraId="31DFD7B6" w14:textId="77777777" w:rsidR="007F174E" w:rsidRDefault="007F174E">
      <w:pPr>
        <w:pStyle w:val="BodyText"/>
      </w:pPr>
    </w:p>
    <w:p w14:paraId="73632706" w14:textId="77777777" w:rsidR="007F174E" w:rsidRDefault="00FE54E1">
      <w:pPr>
        <w:pStyle w:val="BodyText"/>
        <w:ind w:left="100" w:right="134"/>
      </w:pPr>
      <w:r>
        <w:t>A</w:t>
      </w:r>
      <w:r>
        <w:rPr>
          <w:spacing w:val="-2"/>
        </w:rPr>
        <w:t xml:space="preserve"> </w:t>
      </w:r>
      <w:r>
        <w:t>report on</w:t>
      </w:r>
      <w:r>
        <w:rPr>
          <w:spacing w:val="-7"/>
        </w:rPr>
        <w:t xml:space="preserve"> </w:t>
      </w:r>
      <w:r>
        <w:t>the</w:t>
      </w:r>
      <w:r>
        <w:rPr>
          <w:spacing w:val="-2"/>
        </w:rPr>
        <w:t xml:space="preserve"> </w:t>
      </w:r>
      <w:r>
        <w:t>implementation of</w:t>
      </w:r>
      <w:r>
        <w:rPr>
          <w:spacing w:val="-3"/>
        </w:rPr>
        <w:t xml:space="preserve"> </w:t>
      </w:r>
      <w:r>
        <w:t>the</w:t>
      </w:r>
      <w:r>
        <w:rPr>
          <w:spacing w:val="-2"/>
        </w:rPr>
        <w:t xml:space="preserve"> </w:t>
      </w:r>
      <w:r>
        <w:t>action</w:t>
      </w:r>
      <w:r>
        <w:rPr>
          <w:spacing w:val="-2"/>
        </w:rPr>
        <w:t xml:space="preserve"> </w:t>
      </w:r>
      <w:r>
        <w:t>plan</w:t>
      </w:r>
      <w:r>
        <w:rPr>
          <w:spacing w:val="-4"/>
        </w:rPr>
        <w:t xml:space="preserve"> </w:t>
      </w:r>
      <w:r>
        <w:t>(under</w:t>
      </w:r>
      <w:r>
        <w:rPr>
          <w:spacing w:val="-1"/>
        </w:rPr>
        <w:t xml:space="preserve"> </w:t>
      </w:r>
      <w:r>
        <w:t>section</w:t>
      </w:r>
      <w:r>
        <w:rPr>
          <w:spacing w:val="-2"/>
        </w:rPr>
        <w:t xml:space="preserve"> </w:t>
      </w:r>
      <w:r>
        <w:t>55</w:t>
      </w:r>
      <w:r>
        <w:rPr>
          <w:spacing w:val="-4"/>
        </w:rPr>
        <w:t xml:space="preserve"> </w:t>
      </w:r>
      <w:r>
        <w:t>of SARA)</w:t>
      </w:r>
      <w:r>
        <w:rPr>
          <w:spacing w:val="-1"/>
        </w:rPr>
        <w:t xml:space="preserve"> </w:t>
      </w:r>
      <w:r>
        <w:t>will</w:t>
      </w:r>
      <w:r>
        <w:rPr>
          <w:spacing w:val="-2"/>
        </w:rPr>
        <w:t xml:space="preserve"> </w:t>
      </w:r>
      <w:r>
        <w:t>be prepared</w:t>
      </w:r>
      <w:r>
        <w:rPr>
          <w:spacing w:val="-6"/>
        </w:rPr>
        <w:t xml:space="preserve"> </w:t>
      </w:r>
      <w:r>
        <w:t>to assess the progress made towards the implementation of the recovery measures in 5 years after the posting of this action plan.</w:t>
      </w:r>
    </w:p>
    <w:p w14:paraId="3DDCFD14" w14:textId="77777777" w:rsidR="007F174E" w:rsidRDefault="007F174E">
      <w:pPr>
        <w:sectPr w:rsidR="007F174E">
          <w:pgSz w:w="12240" w:h="15840"/>
          <w:pgMar w:top="1340" w:right="1320" w:bottom="1160" w:left="1340" w:header="727" w:footer="972" w:gutter="0"/>
          <w:cols w:space="720"/>
        </w:sectPr>
      </w:pPr>
    </w:p>
    <w:p w14:paraId="61E5B152" w14:textId="77777777" w:rsidR="007F174E" w:rsidRDefault="00FE54E1">
      <w:pPr>
        <w:pStyle w:val="BodyText"/>
        <w:spacing w:before="83"/>
        <w:ind w:left="100" w:right="203"/>
        <w:jc w:val="both"/>
      </w:pPr>
      <w:r>
        <w:lastRenderedPageBreak/>
        <w:t>Reporting on</w:t>
      </w:r>
      <w:r>
        <w:rPr>
          <w:spacing w:val="-3"/>
        </w:rPr>
        <w:t xml:space="preserve"> </w:t>
      </w:r>
      <w:r>
        <w:t>the</w:t>
      </w:r>
      <w:r>
        <w:rPr>
          <w:spacing w:val="-3"/>
        </w:rPr>
        <w:t xml:space="preserve"> </w:t>
      </w:r>
      <w:r>
        <w:t>ecological</w:t>
      </w:r>
      <w:r>
        <w:rPr>
          <w:spacing w:val="-2"/>
        </w:rPr>
        <w:t xml:space="preserve"> </w:t>
      </w:r>
      <w:r>
        <w:t>and</w:t>
      </w:r>
      <w:r>
        <w:rPr>
          <w:spacing w:val="-1"/>
        </w:rPr>
        <w:t xml:space="preserve"> </w:t>
      </w:r>
      <w:r>
        <w:t>socio-economic</w:t>
      </w:r>
      <w:r>
        <w:rPr>
          <w:spacing w:val="-3"/>
        </w:rPr>
        <w:t xml:space="preserve"> </w:t>
      </w:r>
      <w:r>
        <w:t>impacts of</w:t>
      </w:r>
      <w:r>
        <w:rPr>
          <w:spacing w:val="-2"/>
        </w:rPr>
        <w:t xml:space="preserve"> </w:t>
      </w:r>
      <w:r>
        <w:t>the action</w:t>
      </w:r>
      <w:r>
        <w:rPr>
          <w:spacing w:val="-1"/>
        </w:rPr>
        <w:t xml:space="preserve"> </w:t>
      </w:r>
      <w:r>
        <w:t>plan</w:t>
      </w:r>
      <w:r>
        <w:rPr>
          <w:spacing w:val="-3"/>
        </w:rPr>
        <w:t xml:space="preserve"> </w:t>
      </w:r>
      <w:r>
        <w:t>(under section 55</w:t>
      </w:r>
      <w:r>
        <w:rPr>
          <w:spacing w:val="-3"/>
        </w:rPr>
        <w:t xml:space="preserve"> </w:t>
      </w:r>
      <w:r>
        <w:t>of SARA)</w:t>
      </w:r>
      <w:r>
        <w:rPr>
          <w:spacing w:val="-2"/>
        </w:rPr>
        <w:t xml:space="preserve"> </w:t>
      </w:r>
      <w:r>
        <w:t>will</w:t>
      </w:r>
      <w:r>
        <w:rPr>
          <w:spacing w:val="-3"/>
        </w:rPr>
        <w:t xml:space="preserve"> </w:t>
      </w:r>
      <w:r>
        <w:t>be</w:t>
      </w:r>
      <w:r>
        <w:rPr>
          <w:spacing w:val="-2"/>
        </w:rPr>
        <w:t xml:space="preserve"> </w:t>
      </w:r>
      <w:r>
        <w:t>done</w:t>
      </w:r>
      <w:r>
        <w:rPr>
          <w:spacing w:val="-3"/>
        </w:rPr>
        <w:t xml:space="preserve"> </w:t>
      </w:r>
      <w:r>
        <w:t>by</w:t>
      </w:r>
      <w:r>
        <w:rPr>
          <w:spacing w:val="-4"/>
        </w:rPr>
        <w:t xml:space="preserve"> </w:t>
      </w:r>
      <w:r>
        <w:t>assessing</w:t>
      </w:r>
      <w:r>
        <w:rPr>
          <w:spacing w:val="-3"/>
        </w:rPr>
        <w:t xml:space="preserve"> </w:t>
      </w:r>
      <w:r>
        <w:t>the</w:t>
      </w:r>
      <w:r>
        <w:rPr>
          <w:spacing w:val="-4"/>
        </w:rPr>
        <w:t xml:space="preserve"> </w:t>
      </w:r>
      <w:r>
        <w:t>results</w:t>
      </w:r>
      <w:r>
        <w:rPr>
          <w:spacing w:val="-2"/>
        </w:rPr>
        <w:t xml:space="preserve"> </w:t>
      </w:r>
      <w:r>
        <w:t>of</w:t>
      </w:r>
      <w:r>
        <w:rPr>
          <w:spacing w:val="-2"/>
        </w:rPr>
        <w:t xml:space="preserve"> </w:t>
      </w:r>
      <w:r>
        <w:t>monitoring</w:t>
      </w:r>
      <w:r>
        <w:rPr>
          <w:spacing w:val="-2"/>
        </w:rPr>
        <w:t xml:space="preserve"> </w:t>
      </w:r>
      <w:r>
        <w:t>of</w:t>
      </w:r>
      <w:r>
        <w:rPr>
          <w:spacing w:val="-1"/>
        </w:rPr>
        <w:t xml:space="preserve"> </w:t>
      </w:r>
      <w:r>
        <w:t>the</w:t>
      </w:r>
      <w:r>
        <w:rPr>
          <w:spacing w:val="-3"/>
        </w:rPr>
        <w:t xml:space="preserve"> </w:t>
      </w:r>
      <w:r>
        <w:t>species’</w:t>
      </w:r>
      <w:r>
        <w:rPr>
          <w:spacing w:val="-5"/>
        </w:rPr>
        <w:t xml:space="preserve"> </w:t>
      </w:r>
      <w:r>
        <w:t>recovery</w:t>
      </w:r>
      <w:r>
        <w:rPr>
          <w:spacing w:val="-3"/>
        </w:rPr>
        <w:t xml:space="preserve"> </w:t>
      </w:r>
      <w:r>
        <w:t>and</w:t>
      </w:r>
      <w:r>
        <w:rPr>
          <w:spacing w:val="-3"/>
        </w:rPr>
        <w:t xml:space="preserve"> </w:t>
      </w:r>
      <w:r>
        <w:t>its</w:t>
      </w:r>
      <w:r>
        <w:rPr>
          <w:spacing w:val="-2"/>
        </w:rPr>
        <w:t xml:space="preserve"> </w:t>
      </w:r>
      <w:r>
        <w:t>long- term viability, and by assessing the implementation of the action plan.</w:t>
      </w:r>
    </w:p>
    <w:p w14:paraId="43D07473" w14:textId="77777777" w:rsidR="007F174E" w:rsidRDefault="007F174E">
      <w:pPr>
        <w:pStyle w:val="BodyText"/>
        <w:rPr>
          <w:sz w:val="24"/>
        </w:rPr>
      </w:pPr>
    </w:p>
    <w:p w14:paraId="2F103B91" w14:textId="77777777" w:rsidR="007F174E" w:rsidRDefault="00FE54E1">
      <w:pPr>
        <w:pStyle w:val="Heading1"/>
        <w:spacing w:before="216"/>
        <w:ind w:left="100"/>
      </w:pPr>
      <w:bookmarkStart w:id="16" w:name="_bookmark16"/>
      <w:bookmarkEnd w:id="16"/>
      <w:r>
        <w:rPr>
          <w:spacing w:val="-2"/>
        </w:rPr>
        <w:t>References</w:t>
      </w:r>
    </w:p>
    <w:p w14:paraId="1CC9F0B6" w14:textId="77777777" w:rsidR="007F174E" w:rsidRDefault="00FE54E1">
      <w:pPr>
        <w:pStyle w:val="BodyText"/>
        <w:spacing w:before="253"/>
        <w:ind w:left="820" w:hanging="720"/>
      </w:pPr>
      <w:r>
        <w:t xml:space="preserve">Beauchamp, J., Bouchard, H., de </w:t>
      </w:r>
      <w:proofErr w:type="spellStart"/>
      <w:r>
        <w:t>Margerie</w:t>
      </w:r>
      <w:proofErr w:type="spellEnd"/>
      <w:r>
        <w:t xml:space="preserve">, P., Otis, N., and J.-Y. </w:t>
      </w:r>
      <w:proofErr w:type="spellStart"/>
      <w:r>
        <w:t>Savaria</w:t>
      </w:r>
      <w:proofErr w:type="spellEnd"/>
      <w:r>
        <w:t>. 2009. Recovery strategy for the Blue</w:t>
      </w:r>
      <w:r>
        <w:rPr>
          <w:spacing w:val="-3"/>
        </w:rPr>
        <w:t xml:space="preserve"> </w:t>
      </w:r>
      <w:r>
        <w:t>Whale (</w:t>
      </w:r>
      <w:r>
        <w:rPr>
          <w:i/>
        </w:rPr>
        <w:t>Balaenoptera musculus</w:t>
      </w:r>
      <w:r>
        <w:t>), Northwest Atlantic population, in Canada.</w:t>
      </w:r>
      <w:r>
        <w:rPr>
          <w:spacing w:val="-2"/>
        </w:rPr>
        <w:t xml:space="preserve"> </w:t>
      </w:r>
      <w:r>
        <w:rPr>
          <w:i/>
        </w:rPr>
        <w:t>Species</w:t>
      </w:r>
      <w:r>
        <w:rPr>
          <w:i/>
          <w:spacing w:val="-3"/>
        </w:rPr>
        <w:t xml:space="preserve"> </w:t>
      </w:r>
      <w:r>
        <w:rPr>
          <w:i/>
        </w:rPr>
        <w:t>at</w:t>
      </w:r>
      <w:r>
        <w:rPr>
          <w:i/>
          <w:spacing w:val="-1"/>
        </w:rPr>
        <w:t xml:space="preserve"> </w:t>
      </w:r>
      <w:r>
        <w:rPr>
          <w:i/>
        </w:rPr>
        <w:t>Risk</w:t>
      </w:r>
      <w:r>
        <w:rPr>
          <w:i/>
          <w:spacing w:val="-5"/>
        </w:rPr>
        <w:t xml:space="preserve"> </w:t>
      </w:r>
      <w:r>
        <w:rPr>
          <w:i/>
        </w:rPr>
        <w:t>Act</w:t>
      </w:r>
      <w:r>
        <w:rPr>
          <w:i/>
          <w:spacing w:val="-2"/>
        </w:rPr>
        <w:t xml:space="preserve"> </w:t>
      </w:r>
      <w:r>
        <w:t>Recovery</w:t>
      </w:r>
      <w:r>
        <w:rPr>
          <w:spacing w:val="-4"/>
        </w:rPr>
        <w:t xml:space="preserve"> </w:t>
      </w:r>
      <w:r>
        <w:t>Strategy</w:t>
      </w:r>
      <w:r>
        <w:rPr>
          <w:spacing w:val="-7"/>
        </w:rPr>
        <w:t xml:space="preserve"> </w:t>
      </w:r>
      <w:r>
        <w:t>Series.</w:t>
      </w:r>
      <w:r>
        <w:rPr>
          <w:spacing w:val="-1"/>
        </w:rPr>
        <w:t xml:space="preserve"> </w:t>
      </w:r>
      <w:r>
        <w:t>Fisheries</w:t>
      </w:r>
      <w:r>
        <w:rPr>
          <w:spacing w:val="-3"/>
        </w:rPr>
        <w:t xml:space="preserve"> </w:t>
      </w:r>
      <w:r>
        <w:t>and</w:t>
      </w:r>
      <w:r>
        <w:rPr>
          <w:spacing w:val="-5"/>
        </w:rPr>
        <w:t xml:space="preserve"> </w:t>
      </w:r>
      <w:r>
        <w:t>Oceans</w:t>
      </w:r>
      <w:r>
        <w:rPr>
          <w:spacing w:val="-3"/>
        </w:rPr>
        <w:t xml:space="preserve"> </w:t>
      </w:r>
      <w:r>
        <w:t xml:space="preserve">Canada, </w:t>
      </w:r>
      <w:r>
        <w:rPr>
          <w:spacing w:val="-2"/>
        </w:rPr>
        <w:t>Ottawa.</w:t>
      </w:r>
    </w:p>
    <w:p w14:paraId="0A243117" w14:textId="77777777" w:rsidR="007F174E" w:rsidRDefault="007F174E">
      <w:pPr>
        <w:pStyle w:val="BodyText"/>
        <w:spacing w:before="1"/>
      </w:pPr>
    </w:p>
    <w:p w14:paraId="297BF0F6" w14:textId="77777777" w:rsidR="007F174E" w:rsidRDefault="00FE54E1">
      <w:pPr>
        <w:pStyle w:val="BodyText"/>
        <w:ind w:left="820" w:right="201" w:hanging="720"/>
      </w:pPr>
      <w:r>
        <w:t xml:space="preserve">Boxall, P.C., </w:t>
      </w:r>
      <w:proofErr w:type="spellStart"/>
      <w:r>
        <w:t>Adamowicz</w:t>
      </w:r>
      <w:proofErr w:type="spellEnd"/>
      <w:r>
        <w:t>,</w:t>
      </w:r>
      <w:r>
        <w:rPr>
          <w:spacing w:val="-8"/>
        </w:rPr>
        <w:t xml:space="preserve"> </w:t>
      </w:r>
      <w:r>
        <w:t>W.L.,</w:t>
      </w:r>
      <w:r>
        <w:rPr>
          <w:spacing w:val="-3"/>
        </w:rPr>
        <w:t xml:space="preserve"> </w:t>
      </w:r>
      <w:proofErr w:type="spellStart"/>
      <w:r>
        <w:t>Olar</w:t>
      </w:r>
      <w:proofErr w:type="spellEnd"/>
      <w:r>
        <w:t>,</w:t>
      </w:r>
      <w:r>
        <w:rPr>
          <w:spacing w:val="-3"/>
        </w:rPr>
        <w:t xml:space="preserve"> </w:t>
      </w:r>
      <w:r>
        <w:t>M.,</w:t>
      </w:r>
      <w:r>
        <w:rPr>
          <w:spacing w:val="-5"/>
        </w:rPr>
        <w:t xml:space="preserve"> </w:t>
      </w:r>
      <w:r>
        <w:t>West,</w:t>
      </w:r>
      <w:r>
        <w:rPr>
          <w:spacing w:val="-5"/>
        </w:rPr>
        <w:t xml:space="preserve"> </w:t>
      </w:r>
      <w:r>
        <w:t>G.E.,</w:t>
      </w:r>
      <w:r>
        <w:rPr>
          <w:spacing w:val="-3"/>
        </w:rPr>
        <w:t xml:space="preserve"> </w:t>
      </w:r>
      <w:r>
        <w:t>and</w:t>
      </w:r>
      <w:r>
        <w:rPr>
          <w:spacing w:val="-4"/>
        </w:rPr>
        <w:t xml:space="preserve"> </w:t>
      </w:r>
      <w:r>
        <w:t xml:space="preserve">G. </w:t>
      </w:r>
      <w:proofErr w:type="spellStart"/>
      <w:r>
        <w:t>Cantin</w:t>
      </w:r>
      <w:proofErr w:type="spellEnd"/>
      <w:r>
        <w:t>. 2012.</w:t>
      </w:r>
      <w:r>
        <w:rPr>
          <w:spacing w:val="-3"/>
        </w:rPr>
        <w:t xml:space="preserve"> </w:t>
      </w:r>
      <w:r>
        <w:t>Analysis</w:t>
      </w:r>
      <w:r>
        <w:rPr>
          <w:spacing w:val="-1"/>
        </w:rPr>
        <w:t xml:space="preserve"> </w:t>
      </w:r>
      <w:r>
        <w:t>of</w:t>
      </w:r>
      <w:r>
        <w:rPr>
          <w:spacing w:val="-1"/>
        </w:rPr>
        <w:t xml:space="preserve"> </w:t>
      </w:r>
      <w:r>
        <w:t>the Economic Benefits Associated with the Recovery of Threatened Marine Mammal Species in the Canadian St. Lawrence Estuary. Marine Policy. 36 (1):189-197.</w:t>
      </w:r>
    </w:p>
    <w:p w14:paraId="12D7CA49" w14:textId="77777777" w:rsidR="007F174E" w:rsidRDefault="007F174E">
      <w:pPr>
        <w:pStyle w:val="BodyText"/>
        <w:spacing w:before="1"/>
      </w:pPr>
    </w:p>
    <w:p w14:paraId="7B781FD8" w14:textId="77777777" w:rsidR="007F174E" w:rsidRDefault="00FE54E1">
      <w:pPr>
        <w:pStyle w:val="BodyText"/>
        <w:ind w:left="820" w:hanging="720"/>
      </w:pPr>
      <w:r>
        <w:t>Fisheries and Oceans Canada. 2008 (DFO). Estimation of the Economic Benefits of Marine Mammal</w:t>
      </w:r>
      <w:r>
        <w:rPr>
          <w:spacing w:val="-5"/>
        </w:rPr>
        <w:t xml:space="preserve"> </w:t>
      </w:r>
      <w:r>
        <w:t>Recovery</w:t>
      </w:r>
      <w:r>
        <w:rPr>
          <w:spacing w:val="-5"/>
        </w:rPr>
        <w:t xml:space="preserve"> </w:t>
      </w:r>
      <w:r>
        <w:t>in</w:t>
      </w:r>
      <w:r>
        <w:rPr>
          <w:spacing w:val="-4"/>
        </w:rPr>
        <w:t xml:space="preserve"> </w:t>
      </w:r>
      <w:r>
        <w:t>the</w:t>
      </w:r>
      <w:r>
        <w:rPr>
          <w:spacing w:val="-4"/>
        </w:rPr>
        <w:t xml:space="preserve"> </w:t>
      </w:r>
      <w:r>
        <w:t>St.</w:t>
      </w:r>
      <w:r>
        <w:rPr>
          <w:spacing w:val="-5"/>
        </w:rPr>
        <w:t xml:space="preserve"> </w:t>
      </w:r>
      <w:r>
        <w:t>Lawrence</w:t>
      </w:r>
      <w:r>
        <w:rPr>
          <w:spacing w:val="-4"/>
        </w:rPr>
        <w:t xml:space="preserve"> </w:t>
      </w:r>
      <w:r>
        <w:t>Estuary.</w:t>
      </w:r>
      <w:r>
        <w:rPr>
          <w:spacing w:val="-2"/>
        </w:rPr>
        <w:t xml:space="preserve"> </w:t>
      </w:r>
      <w:r>
        <w:t>Policy</w:t>
      </w:r>
      <w:r>
        <w:rPr>
          <w:spacing w:val="-6"/>
        </w:rPr>
        <w:t xml:space="preserve"> </w:t>
      </w:r>
      <w:r>
        <w:t>and</w:t>
      </w:r>
      <w:r>
        <w:rPr>
          <w:spacing w:val="-4"/>
        </w:rPr>
        <w:t xml:space="preserve"> </w:t>
      </w:r>
      <w:r>
        <w:t>Economics</w:t>
      </w:r>
      <w:r>
        <w:rPr>
          <w:spacing w:val="-4"/>
        </w:rPr>
        <w:t xml:space="preserve"> </w:t>
      </w:r>
      <w:r>
        <w:t>Regional</w:t>
      </w:r>
      <w:r>
        <w:rPr>
          <w:spacing w:val="-5"/>
        </w:rPr>
        <w:t xml:space="preserve"> </w:t>
      </w:r>
      <w:r>
        <w:t>Branch, Quebec 2008.</w:t>
      </w:r>
    </w:p>
    <w:p w14:paraId="4A6A8CB1" w14:textId="77777777" w:rsidR="007F174E" w:rsidRDefault="007F174E">
      <w:pPr>
        <w:pStyle w:val="BodyText"/>
      </w:pPr>
    </w:p>
    <w:p w14:paraId="74A43971" w14:textId="77777777" w:rsidR="007F174E" w:rsidRDefault="00FE54E1">
      <w:pPr>
        <w:pStyle w:val="BodyText"/>
        <w:spacing w:before="1"/>
        <w:ind w:left="820" w:right="148" w:hanging="720"/>
      </w:pPr>
      <w:r>
        <w:t>Fisheries</w:t>
      </w:r>
      <w:r>
        <w:rPr>
          <w:spacing w:val="-3"/>
        </w:rPr>
        <w:t xml:space="preserve"> </w:t>
      </w:r>
      <w:r>
        <w:t>and</w:t>
      </w:r>
      <w:r>
        <w:rPr>
          <w:spacing w:val="-5"/>
        </w:rPr>
        <w:t xml:space="preserve"> </w:t>
      </w:r>
      <w:r>
        <w:t>Oceans</w:t>
      </w:r>
      <w:r>
        <w:rPr>
          <w:spacing w:val="-5"/>
        </w:rPr>
        <w:t xml:space="preserve"> </w:t>
      </w:r>
      <w:r>
        <w:t>Canada</w:t>
      </w:r>
      <w:r>
        <w:rPr>
          <w:spacing w:val="-3"/>
        </w:rPr>
        <w:t xml:space="preserve"> </w:t>
      </w:r>
      <w:r>
        <w:t>(DFO).</w:t>
      </w:r>
      <w:r>
        <w:rPr>
          <w:spacing w:val="-2"/>
        </w:rPr>
        <w:t xml:space="preserve"> </w:t>
      </w:r>
      <w:r>
        <w:t>2016.</w:t>
      </w:r>
      <w:r>
        <w:rPr>
          <w:spacing w:val="-2"/>
        </w:rPr>
        <w:t xml:space="preserve"> </w:t>
      </w:r>
      <w:r>
        <w:t>Report</w:t>
      </w:r>
      <w:r>
        <w:rPr>
          <w:spacing w:val="-3"/>
        </w:rPr>
        <w:t xml:space="preserve"> </w:t>
      </w:r>
      <w:r>
        <w:t>on</w:t>
      </w:r>
      <w:r>
        <w:rPr>
          <w:spacing w:val="-5"/>
        </w:rPr>
        <w:t xml:space="preserve"> </w:t>
      </w:r>
      <w:r>
        <w:t>the</w:t>
      </w:r>
      <w:r>
        <w:rPr>
          <w:spacing w:val="-3"/>
        </w:rPr>
        <w:t xml:space="preserve"> </w:t>
      </w:r>
      <w:r>
        <w:t>Progress</w:t>
      </w:r>
      <w:r>
        <w:rPr>
          <w:spacing w:val="-5"/>
        </w:rPr>
        <w:t xml:space="preserve"> </w:t>
      </w:r>
      <w:r>
        <w:t>of</w:t>
      </w:r>
      <w:r>
        <w:rPr>
          <w:spacing w:val="-2"/>
        </w:rPr>
        <w:t xml:space="preserve"> </w:t>
      </w:r>
      <w:r>
        <w:t>Recovery</w:t>
      </w:r>
      <w:r>
        <w:rPr>
          <w:spacing w:val="-4"/>
        </w:rPr>
        <w:t xml:space="preserve"> </w:t>
      </w:r>
      <w:r>
        <w:t>Strategy Implementation for the Blue Whale (</w:t>
      </w:r>
      <w:r>
        <w:rPr>
          <w:i/>
        </w:rPr>
        <w:t>Balaenoptera musculus</w:t>
      </w:r>
      <w:r>
        <w:t xml:space="preserve">), Northwest Atlantic population, in Canada for the Period 2009 – 2014. </w:t>
      </w:r>
      <w:r>
        <w:rPr>
          <w:i/>
        </w:rPr>
        <w:t xml:space="preserve">Species at Risk Act </w:t>
      </w:r>
      <w:r>
        <w:t>Recovery Strategy Report Series. Fisheries and Oceans Canada, Ottawa.</w:t>
      </w:r>
    </w:p>
    <w:p w14:paraId="5B3C8768" w14:textId="77777777" w:rsidR="007F174E" w:rsidRDefault="007F174E">
      <w:pPr>
        <w:pStyle w:val="BodyText"/>
      </w:pPr>
    </w:p>
    <w:p w14:paraId="3C23753A" w14:textId="77777777" w:rsidR="007F174E" w:rsidRDefault="00FE54E1">
      <w:pPr>
        <w:pStyle w:val="BodyText"/>
        <w:ind w:left="820" w:right="148" w:hanging="720"/>
      </w:pPr>
      <w:r>
        <w:t>Fisheries</w:t>
      </w:r>
      <w:r>
        <w:rPr>
          <w:spacing w:val="-3"/>
        </w:rPr>
        <w:t xml:space="preserve"> </w:t>
      </w:r>
      <w:r>
        <w:t>and</w:t>
      </w:r>
      <w:r>
        <w:rPr>
          <w:spacing w:val="-5"/>
        </w:rPr>
        <w:t xml:space="preserve"> </w:t>
      </w:r>
      <w:r>
        <w:t>Oceans</w:t>
      </w:r>
      <w:r>
        <w:rPr>
          <w:spacing w:val="-5"/>
        </w:rPr>
        <w:t xml:space="preserve"> </w:t>
      </w:r>
      <w:r>
        <w:t>Canada</w:t>
      </w:r>
      <w:r>
        <w:rPr>
          <w:spacing w:val="-2"/>
        </w:rPr>
        <w:t xml:space="preserve"> </w:t>
      </w:r>
      <w:r>
        <w:t>(DFO).</w:t>
      </w:r>
      <w:r>
        <w:rPr>
          <w:spacing w:val="-1"/>
        </w:rPr>
        <w:t xml:space="preserve"> </w:t>
      </w:r>
      <w:r>
        <w:t>2018.</w:t>
      </w:r>
      <w:r>
        <w:rPr>
          <w:spacing w:val="-4"/>
        </w:rPr>
        <w:t xml:space="preserve"> </w:t>
      </w:r>
      <w:r>
        <w:t>Identification</w:t>
      </w:r>
      <w:r>
        <w:rPr>
          <w:spacing w:val="-3"/>
        </w:rPr>
        <w:t xml:space="preserve"> </w:t>
      </w:r>
      <w:r>
        <w:t>of</w:t>
      </w:r>
      <w:r>
        <w:rPr>
          <w:spacing w:val="-1"/>
        </w:rPr>
        <w:t xml:space="preserve"> </w:t>
      </w:r>
      <w:r>
        <w:t>important</w:t>
      </w:r>
      <w:r>
        <w:rPr>
          <w:spacing w:val="-4"/>
        </w:rPr>
        <w:t xml:space="preserve"> </w:t>
      </w:r>
      <w:r>
        <w:t>habitats</w:t>
      </w:r>
      <w:r>
        <w:rPr>
          <w:spacing w:val="-4"/>
        </w:rPr>
        <w:t xml:space="preserve"> </w:t>
      </w:r>
      <w:r>
        <w:t>for</w:t>
      </w:r>
      <w:r>
        <w:rPr>
          <w:spacing w:val="-4"/>
        </w:rPr>
        <w:t xml:space="preserve"> </w:t>
      </w:r>
      <w:r>
        <w:t>the</w:t>
      </w:r>
      <w:r>
        <w:rPr>
          <w:spacing w:val="-3"/>
        </w:rPr>
        <w:t xml:space="preserve"> </w:t>
      </w:r>
      <w:r>
        <w:t xml:space="preserve">Blue Whale in the western North Atlantic. DFO Can. Sci. </w:t>
      </w:r>
      <w:proofErr w:type="spellStart"/>
      <w:r>
        <w:t>Advis</w:t>
      </w:r>
      <w:proofErr w:type="spellEnd"/>
      <w:r>
        <w:t xml:space="preserve">. Sec., Sci. </w:t>
      </w:r>
      <w:proofErr w:type="spellStart"/>
      <w:r>
        <w:t>Advis</w:t>
      </w:r>
      <w:proofErr w:type="spellEnd"/>
      <w:r>
        <w:t>. Rep.</w:t>
      </w:r>
    </w:p>
    <w:p w14:paraId="375500BF" w14:textId="77777777" w:rsidR="007F174E" w:rsidRDefault="00FE54E1">
      <w:pPr>
        <w:pStyle w:val="BodyText"/>
        <w:ind w:left="820"/>
      </w:pPr>
      <w:r>
        <w:rPr>
          <w:spacing w:val="-2"/>
        </w:rPr>
        <w:t>2018/003.</w:t>
      </w:r>
    </w:p>
    <w:p w14:paraId="530A6E96" w14:textId="77777777" w:rsidR="007F174E" w:rsidRDefault="007F174E">
      <w:pPr>
        <w:pStyle w:val="BodyText"/>
        <w:spacing w:before="10"/>
        <w:rPr>
          <w:sz w:val="21"/>
        </w:rPr>
      </w:pPr>
    </w:p>
    <w:p w14:paraId="52414A1B" w14:textId="77777777" w:rsidR="007F174E" w:rsidRDefault="00FE54E1">
      <w:pPr>
        <w:pStyle w:val="BodyText"/>
        <w:ind w:left="820" w:right="201" w:hanging="720"/>
      </w:pPr>
      <w:r>
        <w:t xml:space="preserve">Gaspard, D., C. Ramp, J. </w:t>
      </w:r>
      <w:proofErr w:type="spellStart"/>
      <w:r>
        <w:t>Delarue</w:t>
      </w:r>
      <w:proofErr w:type="spellEnd"/>
      <w:r>
        <w:t>, S. Landry and R. Sears. 2017. Entanglement threat has been underestimated for three rorqual species in the Gulf of St. Lawrence, Canada. Poster</w:t>
      </w:r>
      <w:r>
        <w:rPr>
          <w:spacing w:val="-4"/>
        </w:rPr>
        <w:t xml:space="preserve"> </w:t>
      </w:r>
      <w:r>
        <w:t>presented</w:t>
      </w:r>
      <w:r>
        <w:rPr>
          <w:spacing w:val="-3"/>
        </w:rPr>
        <w:t xml:space="preserve"> </w:t>
      </w:r>
      <w:r>
        <w:t>at</w:t>
      </w:r>
      <w:r>
        <w:rPr>
          <w:spacing w:val="-4"/>
        </w:rPr>
        <w:t xml:space="preserve"> </w:t>
      </w:r>
      <w:r>
        <w:t>the</w:t>
      </w:r>
      <w:r>
        <w:rPr>
          <w:spacing w:val="-8"/>
        </w:rPr>
        <w:t xml:space="preserve"> </w:t>
      </w:r>
      <w:r>
        <w:t>22nd</w:t>
      </w:r>
      <w:r>
        <w:rPr>
          <w:spacing w:val="-3"/>
        </w:rPr>
        <w:t xml:space="preserve"> </w:t>
      </w:r>
      <w:r>
        <w:t>Biennial</w:t>
      </w:r>
      <w:r>
        <w:rPr>
          <w:spacing w:val="-4"/>
        </w:rPr>
        <w:t xml:space="preserve"> </w:t>
      </w:r>
      <w:r>
        <w:t>Conference</w:t>
      </w:r>
      <w:r>
        <w:rPr>
          <w:spacing w:val="-3"/>
        </w:rPr>
        <w:t xml:space="preserve"> </w:t>
      </w:r>
      <w:r>
        <w:t>on</w:t>
      </w:r>
      <w:r>
        <w:rPr>
          <w:spacing w:val="-5"/>
        </w:rPr>
        <w:t xml:space="preserve"> </w:t>
      </w:r>
      <w:r>
        <w:t>the</w:t>
      </w:r>
      <w:r>
        <w:rPr>
          <w:spacing w:val="-3"/>
        </w:rPr>
        <w:t xml:space="preserve"> </w:t>
      </w:r>
      <w:r>
        <w:t>Biology</w:t>
      </w:r>
      <w:r>
        <w:rPr>
          <w:spacing w:val="-5"/>
        </w:rPr>
        <w:t xml:space="preserve"> </w:t>
      </w:r>
      <w:r>
        <w:t>of</w:t>
      </w:r>
      <w:r>
        <w:rPr>
          <w:spacing w:val="-1"/>
        </w:rPr>
        <w:t xml:space="preserve"> </w:t>
      </w:r>
      <w:r>
        <w:t>Marine</w:t>
      </w:r>
      <w:r>
        <w:rPr>
          <w:spacing w:val="-3"/>
        </w:rPr>
        <w:t xml:space="preserve"> </w:t>
      </w:r>
      <w:r>
        <w:t>Mammals, October 22-27, 2017, Halifax, NS, Canada.</w:t>
      </w:r>
    </w:p>
    <w:p w14:paraId="2DC4D0F1" w14:textId="77777777" w:rsidR="007F174E" w:rsidRDefault="007F174E">
      <w:pPr>
        <w:pStyle w:val="BodyText"/>
      </w:pPr>
    </w:p>
    <w:p w14:paraId="72906CF0" w14:textId="77777777" w:rsidR="007F174E" w:rsidRDefault="00FE54E1">
      <w:pPr>
        <w:pStyle w:val="BodyText"/>
        <w:ind w:left="820" w:hanging="720"/>
      </w:pPr>
      <w:r>
        <w:t>Loomis,</w:t>
      </w:r>
      <w:r>
        <w:rPr>
          <w:spacing w:val="-4"/>
        </w:rPr>
        <w:t xml:space="preserve"> </w:t>
      </w:r>
      <w:r>
        <w:t>J.B.,</w:t>
      </w:r>
      <w:r>
        <w:rPr>
          <w:spacing w:val="-4"/>
        </w:rPr>
        <w:t xml:space="preserve"> </w:t>
      </w:r>
      <w:r>
        <w:t>and</w:t>
      </w:r>
      <w:r>
        <w:rPr>
          <w:spacing w:val="-3"/>
        </w:rPr>
        <w:t xml:space="preserve"> </w:t>
      </w:r>
      <w:r>
        <w:t>D.S.</w:t>
      </w:r>
      <w:r>
        <w:rPr>
          <w:spacing w:val="-4"/>
        </w:rPr>
        <w:t xml:space="preserve"> </w:t>
      </w:r>
      <w:r>
        <w:t>White.</w:t>
      </w:r>
      <w:r>
        <w:rPr>
          <w:spacing w:val="-4"/>
        </w:rPr>
        <w:t xml:space="preserve"> </w:t>
      </w:r>
      <w:r>
        <w:t>1996.</w:t>
      </w:r>
      <w:r>
        <w:rPr>
          <w:spacing w:val="-4"/>
        </w:rPr>
        <w:t xml:space="preserve"> </w:t>
      </w:r>
      <w:r>
        <w:t>Economic</w:t>
      </w:r>
      <w:r>
        <w:rPr>
          <w:spacing w:val="-5"/>
        </w:rPr>
        <w:t xml:space="preserve"> </w:t>
      </w:r>
      <w:r>
        <w:t>Benefits</w:t>
      </w:r>
      <w:r>
        <w:rPr>
          <w:spacing w:val="-2"/>
        </w:rPr>
        <w:t xml:space="preserve"> </w:t>
      </w:r>
      <w:r>
        <w:t>of</w:t>
      </w:r>
      <w:r>
        <w:rPr>
          <w:spacing w:val="-1"/>
        </w:rPr>
        <w:t xml:space="preserve"> </w:t>
      </w:r>
      <w:r>
        <w:t>Rare</w:t>
      </w:r>
      <w:r>
        <w:rPr>
          <w:spacing w:val="-3"/>
        </w:rPr>
        <w:t xml:space="preserve"> </w:t>
      </w:r>
      <w:r>
        <w:t>and</w:t>
      </w:r>
      <w:r>
        <w:rPr>
          <w:spacing w:val="-5"/>
        </w:rPr>
        <w:t xml:space="preserve"> </w:t>
      </w:r>
      <w:r>
        <w:t>Endangered</w:t>
      </w:r>
      <w:r>
        <w:rPr>
          <w:spacing w:val="-3"/>
        </w:rPr>
        <w:t xml:space="preserve"> </w:t>
      </w:r>
      <w:r>
        <w:t>Species: Summary and Meta-Analysis. Ecological Economics. 18: 197-206.</w:t>
      </w:r>
    </w:p>
    <w:p w14:paraId="29B026A7" w14:textId="77777777" w:rsidR="007F174E" w:rsidRDefault="007F174E">
      <w:pPr>
        <w:sectPr w:rsidR="007F174E">
          <w:pgSz w:w="12240" w:h="15840"/>
          <w:pgMar w:top="1340" w:right="1320" w:bottom="1160" w:left="1340" w:header="727" w:footer="972" w:gutter="0"/>
          <w:cols w:space="720"/>
        </w:sectPr>
      </w:pPr>
    </w:p>
    <w:p w14:paraId="65C7AB0F" w14:textId="77777777" w:rsidR="007F174E" w:rsidRDefault="00FE54E1">
      <w:pPr>
        <w:pStyle w:val="Heading1"/>
        <w:spacing w:before="81"/>
        <w:ind w:left="100"/>
      </w:pPr>
      <w:bookmarkStart w:id="17" w:name="_bookmark17"/>
      <w:bookmarkEnd w:id="17"/>
      <w:r>
        <w:lastRenderedPageBreak/>
        <w:t>Appendix</w:t>
      </w:r>
      <w:r>
        <w:rPr>
          <w:spacing w:val="-16"/>
        </w:rPr>
        <w:t xml:space="preserve"> </w:t>
      </w:r>
      <w:r>
        <w:t>A:</w:t>
      </w:r>
      <w:r>
        <w:rPr>
          <w:spacing w:val="-9"/>
        </w:rPr>
        <w:t xml:space="preserve"> </w:t>
      </w:r>
      <w:r>
        <w:t>effects</w:t>
      </w:r>
      <w:r>
        <w:rPr>
          <w:spacing w:val="-11"/>
        </w:rPr>
        <w:t xml:space="preserve"> </w:t>
      </w:r>
      <w:r>
        <w:t>on</w:t>
      </w:r>
      <w:r>
        <w:rPr>
          <w:spacing w:val="-12"/>
        </w:rPr>
        <w:t xml:space="preserve"> </w:t>
      </w:r>
      <w:r>
        <w:t>the</w:t>
      </w:r>
      <w:r>
        <w:rPr>
          <w:spacing w:val="-11"/>
        </w:rPr>
        <w:t xml:space="preserve"> </w:t>
      </w:r>
      <w:r>
        <w:t>environment</w:t>
      </w:r>
      <w:r>
        <w:rPr>
          <w:spacing w:val="-10"/>
        </w:rPr>
        <w:t xml:space="preserve"> </w:t>
      </w:r>
      <w:r>
        <w:t>and</w:t>
      </w:r>
      <w:r>
        <w:rPr>
          <w:spacing w:val="-9"/>
        </w:rPr>
        <w:t xml:space="preserve"> </w:t>
      </w:r>
      <w:r>
        <w:t>other</w:t>
      </w:r>
      <w:r>
        <w:rPr>
          <w:spacing w:val="-10"/>
        </w:rPr>
        <w:t xml:space="preserve"> </w:t>
      </w:r>
      <w:r>
        <w:rPr>
          <w:spacing w:val="-2"/>
        </w:rPr>
        <w:t>species</w:t>
      </w:r>
    </w:p>
    <w:p w14:paraId="37FA48D9" w14:textId="77777777" w:rsidR="007F174E" w:rsidRDefault="00FE54E1">
      <w:pPr>
        <w:pStyle w:val="BodyText"/>
        <w:spacing w:before="256"/>
        <w:ind w:left="100" w:right="169"/>
      </w:pPr>
      <w:r>
        <w:t xml:space="preserve">A Strategic Environmental Assessment (SEA) is conducted on all </w:t>
      </w:r>
      <w:r>
        <w:rPr>
          <w:i/>
        </w:rPr>
        <w:t xml:space="preserve">Species at Risk Act </w:t>
      </w:r>
      <w:r>
        <w:t>(SARA) recovery</w:t>
      </w:r>
      <w:r>
        <w:rPr>
          <w:spacing w:val="-4"/>
        </w:rPr>
        <w:t xml:space="preserve"> </w:t>
      </w:r>
      <w:r>
        <w:t>planning</w:t>
      </w:r>
      <w:r>
        <w:rPr>
          <w:spacing w:val="-1"/>
        </w:rPr>
        <w:t xml:space="preserve"> </w:t>
      </w:r>
      <w:r>
        <w:t>documents</w:t>
      </w:r>
      <w:r>
        <w:rPr>
          <w:spacing w:val="-3"/>
        </w:rPr>
        <w:t xml:space="preserve"> </w:t>
      </w:r>
      <w:r>
        <w:t>under</w:t>
      </w:r>
      <w:r>
        <w:rPr>
          <w:spacing w:val="-4"/>
        </w:rPr>
        <w:t xml:space="preserve"> </w:t>
      </w:r>
      <w:r>
        <w:t>SARA</w:t>
      </w:r>
      <w:r>
        <w:rPr>
          <w:spacing w:val="-3"/>
        </w:rPr>
        <w:t xml:space="preserve"> </w:t>
      </w:r>
      <w:r>
        <w:t>and</w:t>
      </w:r>
      <w:r>
        <w:rPr>
          <w:spacing w:val="-2"/>
        </w:rPr>
        <w:t xml:space="preserve"> </w:t>
      </w:r>
      <w:r>
        <w:t>in</w:t>
      </w:r>
      <w:r>
        <w:rPr>
          <w:spacing w:val="-3"/>
        </w:rPr>
        <w:t xml:space="preserve"> </w:t>
      </w:r>
      <w:r>
        <w:t>accordance</w:t>
      </w:r>
      <w:r>
        <w:rPr>
          <w:spacing w:val="-3"/>
        </w:rPr>
        <w:t xml:space="preserve"> </w:t>
      </w:r>
      <w:r>
        <w:t>with</w:t>
      </w:r>
      <w:r>
        <w:rPr>
          <w:spacing w:val="-3"/>
        </w:rPr>
        <w:t xml:space="preserve"> </w:t>
      </w:r>
      <w:r>
        <w:t>the</w:t>
      </w:r>
      <w:r>
        <w:rPr>
          <w:spacing w:val="-4"/>
        </w:rPr>
        <w:t xml:space="preserve"> </w:t>
      </w:r>
      <w:hyperlink r:id="rId54">
        <w:r>
          <w:rPr>
            <w:color w:val="0000FF"/>
            <w:u w:val="single" w:color="0000FF"/>
          </w:rPr>
          <w:t>Cabinet</w:t>
        </w:r>
        <w:r>
          <w:rPr>
            <w:color w:val="0000FF"/>
            <w:spacing w:val="-1"/>
            <w:u w:val="single" w:color="0000FF"/>
          </w:rPr>
          <w:t xml:space="preserve"> </w:t>
        </w:r>
        <w:r>
          <w:rPr>
            <w:color w:val="0000FF"/>
            <w:u w:val="single" w:color="0000FF"/>
          </w:rPr>
          <w:t>Directive</w:t>
        </w:r>
        <w:r>
          <w:rPr>
            <w:color w:val="0000FF"/>
            <w:spacing w:val="-3"/>
            <w:u w:val="single" w:color="0000FF"/>
          </w:rPr>
          <w:t xml:space="preserve"> </w:t>
        </w:r>
        <w:r>
          <w:rPr>
            <w:color w:val="0000FF"/>
            <w:u w:val="single" w:color="0000FF"/>
          </w:rPr>
          <w:t>on</w:t>
        </w:r>
        <w:r>
          <w:rPr>
            <w:color w:val="0000FF"/>
            <w:spacing w:val="-5"/>
            <w:u w:val="single" w:color="0000FF"/>
          </w:rPr>
          <w:t xml:space="preserve"> </w:t>
        </w:r>
        <w:r>
          <w:rPr>
            <w:color w:val="0000FF"/>
            <w:u w:val="single" w:color="0000FF"/>
          </w:rPr>
          <w:t>the</w:t>
        </w:r>
      </w:hyperlink>
      <w:r>
        <w:rPr>
          <w:color w:val="0000FF"/>
        </w:rPr>
        <w:t xml:space="preserve"> </w:t>
      </w:r>
      <w:hyperlink r:id="rId55">
        <w:r>
          <w:rPr>
            <w:color w:val="0000FF"/>
            <w:u w:val="single" w:color="0000FF"/>
          </w:rPr>
          <w:t>Environmental</w:t>
        </w:r>
        <w:r>
          <w:rPr>
            <w:color w:val="0000FF"/>
            <w:spacing w:val="-4"/>
            <w:u w:val="single" w:color="0000FF"/>
          </w:rPr>
          <w:t xml:space="preserve"> </w:t>
        </w:r>
        <w:r>
          <w:rPr>
            <w:color w:val="0000FF"/>
            <w:u w:val="single" w:color="0000FF"/>
          </w:rPr>
          <w:t>Assessment</w:t>
        </w:r>
        <w:r>
          <w:rPr>
            <w:color w:val="0000FF"/>
            <w:spacing w:val="-1"/>
            <w:u w:val="single" w:color="0000FF"/>
          </w:rPr>
          <w:t xml:space="preserve"> </w:t>
        </w:r>
        <w:r>
          <w:rPr>
            <w:color w:val="0000FF"/>
            <w:u w:val="single" w:color="0000FF"/>
          </w:rPr>
          <w:t>of Policy,</w:t>
        </w:r>
        <w:r>
          <w:rPr>
            <w:color w:val="0000FF"/>
            <w:spacing w:val="-1"/>
            <w:u w:val="single" w:color="0000FF"/>
          </w:rPr>
          <w:t xml:space="preserve"> </w:t>
        </w:r>
        <w:r>
          <w:rPr>
            <w:color w:val="0000FF"/>
            <w:u w:val="single" w:color="0000FF"/>
          </w:rPr>
          <w:t>Plan</w:t>
        </w:r>
        <w:r>
          <w:rPr>
            <w:color w:val="0000FF"/>
            <w:spacing w:val="-3"/>
            <w:u w:val="single" w:color="0000FF"/>
          </w:rPr>
          <w:t xml:space="preserve"> </w:t>
        </w:r>
        <w:r>
          <w:rPr>
            <w:color w:val="0000FF"/>
            <w:u w:val="single" w:color="0000FF"/>
          </w:rPr>
          <w:t>and</w:t>
        </w:r>
        <w:r>
          <w:rPr>
            <w:color w:val="0000FF"/>
            <w:spacing w:val="-3"/>
            <w:u w:val="single" w:color="0000FF"/>
          </w:rPr>
          <w:t xml:space="preserve"> </w:t>
        </w:r>
        <w:r>
          <w:rPr>
            <w:color w:val="0000FF"/>
            <w:u w:val="single" w:color="0000FF"/>
          </w:rPr>
          <w:t>Program</w:t>
        </w:r>
        <w:r>
          <w:rPr>
            <w:color w:val="0000FF"/>
            <w:spacing w:val="-2"/>
            <w:u w:val="single" w:color="0000FF"/>
          </w:rPr>
          <w:t xml:space="preserve"> </w:t>
        </w:r>
        <w:r>
          <w:rPr>
            <w:color w:val="0000FF"/>
            <w:u w:val="single" w:color="0000FF"/>
          </w:rPr>
          <w:t>Proposals</w:t>
        </w:r>
      </w:hyperlink>
      <w:r>
        <w:t>.</w:t>
      </w:r>
      <w:r>
        <w:rPr>
          <w:spacing w:val="-6"/>
        </w:rPr>
        <w:t xml:space="preserve"> </w:t>
      </w:r>
      <w:r>
        <w:t>The</w:t>
      </w:r>
      <w:r>
        <w:rPr>
          <w:spacing w:val="-3"/>
        </w:rPr>
        <w:t xml:space="preserve"> </w:t>
      </w:r>
      <w:r>
        <w:t>purpose</w:t>
      </w:r>
      <w:r>
        <w:rPr>
          <w:spacing w:val="-3"/>
        </w:rPr>
        <w:t xml:space="preserve"> </w:t>
      </w:r>
      <w:r>
        <w:t>of</w:t>
      </w:r>
      <w:r>
        <w:rPr>
          <w:spacing w:val="-1"/>
        </w:rPr>
        <w:t xml:space="preserve"> </w:t>
      </w:r>
      <w:r>
        <w:t>a</w:t>
      </w:r>
      <w:r>
        <w:rPr>
          <w:spacing w:val="-5"/>
        </w:rPr>
        <w:t xml:space="preserve"> </w:t>
      </w:r>
      <w:r>
        <w:t>SEA</w:t>
      </w:r>
      <w:r>
        <w:rPr>
          <w:spacing w:val="-3"/>
        </w:rPr>
        <w:t xml:space="preserve"> </w:t>
      </w:r>
      <w:r>
        <w:t>is</w:t>
      </w:r>
      <w:r>
        <w:rPr>
          <w:spacing w:val="-5"/>
        </w:rPr>
        <w:t xml:space="preserve"> </w:t>
      </w:r>
      <w:r>
        <w:t xml:space="preserve">to incorporate environmental considerations into the development of public policies, plans, and program proposals to support environmentally sound decision-making and to evaluate whether the outcomes of a recovery planning document could affect the environment in any way or the achievement of any of the </w:t>
      </w:r>
      <w:hyperlink r:id="rId56">
        <w:r>
          <w:rPr>
            <w:color w:val="0000FF"/>
            <w:u w:val="single" w:color="0000FF"/>
          </w:rPr>
          <w:t>Federal Sustainable Development Strategy</w:t>
        </w:r>
        <w:r>
          <w:t>’</w:t>
        </w:r>
      </w:hyperlink>
      <w:r>
        <w:t>s goals or targets.</w:t>
      </w:r>
    </w:p>
    <w:p w14:paraId="17C983FA" w14:textId="77777777" w:rsidR="007F174E" w:rsidRDefault="007F174E">
      <w:pPr>
        <w:pStyle w:val="BodyText"/>
        <w:spacing w:before="9"/>
        <w:rPr>
          <w:sz w:val="13"/>
        </w:rPr>
      </w:pPr>
    </w:p>
    <w:p w14:paraId="28D8CAD0" w14:textId="77777777" w:rsidR="007F174E" w:rsidRDefault="00FE54E1">
      <w:pPr>
        <w:pStyle w:val="BodyText"/>
        <w:spacing w:before="94"/>
        <w:ind w:left="100" w:right="130"/>
      </w:pPr>
      <w:r>
        <w:t>Recovery planning is intended to benefit species at risk and biodiversity in general. However, it is</w:t>
      </w:r>
      <w:r>
        <w:rPr>
          <w:spacing w:val="-3"/>
        </w:rPr>
        <w:t xml:space="preserve"> </w:t>
      </w:r>
      <w:r>
        <w:t>recognized</w:t>
      </w:r>
      <w:r>
        <w:rPr>
          <w:spacing w:val="-4"/>
        </w:rPr>
        <w:t xml:space="preserve"> </w:t>
      </w:r>
      <w:r>
        <w:t>that</w:t>
      </w:r>
      <w:r>
        <w:rPr>
          <w:spacing w:val="-5"/>
        </w:rPr>
        <w:t xml:space="preserve"> </w:t>
      </w:r>
      <w:r>
        <w:t>implementation</w:t>
      </w:r>
      <w:r>
        <w:rPr>
          <w:spacing w:val="-4"/>
        </w:rPr>
        <w:t xml:space="preserve"> </w:t>
      </w:r>
      <w:r>
        <w:t>of</w:t>
      </w:r>
      <w:r>
        <w:rPr>
          <w:spacing w:val="-2"/>
        </w:rPr>
        <w:t xml:space="preserve"> </w:t>
      </w:r>
      <w:r>
        <w:t>action</w:t>
      </w:r>
      <w:r>
        <w:rPr>
          <w:spacing w:val="-4"/>
        </w:rPr>
        <w:t xml:space="preserve"> </w:t>
      </w:r>
      <w:r>
        <w:t>plans</w:t>
      </w:r>
      <w:r>
        <w:rPr>
          <w:spacing w:val="-5"/>
        </w:rPr>
        <w:t xml:space="preserve"> </w:t>
      </w:r>
      <w:r>
        <w:t>may</w:t>
      </w:r>
      <w:r>
        <w:rPr>
          <w:spacing w:val="-5"/>
        </w:rPr>
        <w:t xml:space="preserve"> </w:t>
      </w:r>
      <w:r>
        <w:t>inadvertently</w:t>
      </w:r>
      <w:r>
        <w:rPr>
          <w:spacing w:val="-1"/>
        </w:rPr>
        <w:t xml:space="preserve"> </w:t>
      </w:r>
      <w:r>
        <w:t>have</w:t>
      </w:r>
      <w:r>
        <w:rPr>
          <w:spacing w:val="-4"/>
        </w:rPr>
        <w:t xml:space="preserve"> </w:t>
      </w:r>
      <w:r>
        <w:t>environmental</w:t>
      </w:r>
      <w:r>
        <w:rPr>
          <w:spacing w:val="-4"/>
        </w:rPr>
        <w:t xml:space="preserve"> </w:t>
      </w:r>
      <w:r>
        <w:t>impacts beyond the intended benefits. The planning process based on national guidelines directly incorporates consideration of all environmental impacts, with a particular focus on the potential impacts on non-target species or habitats. The results of the SEA are incorporated directly into the action plan itself, but are also summarized below in this statement.</w:t>
      </w:r>
    </w:p>
    <w:p w14:paraId="1FE961DC" w14:textId="77777777" w:rsidR="007F174E" w:rsidRDefault="007F174E">
      <w:pPr>
        <w:pStyle w:val="BodyText"/>
      </w:pPr>
    </w:p>
    <w:p w14:paraId="575BF5A9" w14:textId="77777777" w:rsidR="007F174E" w:rsidRDefault="00FE54E1">
      <w:pPr>
        <w:pStyle w:val="BodyText"/>
        <w:spacing w:before="1"/>
        <w:ind w:left="100" w:right="148"/>
      </w:pPr>
      <w:r>
        <w:t>The</w:t>
      </w:r>
      <w:r>
        <w:rPr>
          <w:spacing w:val="-4"/>
        </w:rPr>
        <w:t xml:space="preserve"> </w:t>
      </w:r>
      <w:r>
        <w:t>threats</w:t>
      </w:r>
      <w:r>
        <w:rPr>
          <w:spacing w:val="-4"/>
        </w:rPr>
        <w:t xml:space="preserve"> </w:t>
      </w:r>
      <w:r>
        <w:t>affecting</w:t>
      </w:r>
      <w:r>
        <w:rPr>
          <w:spacing w:val="-2"/>
        </w:rPr>
        <w:t xml:space="preserve"> </w:t>
      </w:r>
      <w:r>
        <w:t>the</w:t>
      </w:r>
      <w:r>
        <w:rPr>
          <w:spacing w:val="-5"/>
        </w:rPr>
        <w:t xml:space="preserve"> </w:t>
      </w:r>
      <w:r>
        <w:t>Blue</w:t>
      </w:r>
      <w:r>
        <w:rPr>
          <w:spacing w:val="-7"/>
        </w:rPr>
        <w:t xml:space="preserve"> </w:t>
      </w:r>
      <w:r>
        <w:t>Whale</w:t>
      </w:r>
      <w:r>
        <w:rPr>
          <w:spacing w:val="-1"/>
        </w:rPr>
        <w:t xml:space="preserve"> </w:t>
      </w:r>
      <w:r>
        <w:t>also</w:t>
      </w:r>
      <w:r>
        <w:rPr>
          <w:spacing w:val="-2"/>
        </w:rPr>
        <w:t xml:space="preserve"> </w:t>
      </w:r>
      <w:r>
        <w:t>impact</w:t>
      </w:r>
      <w:r>
        <w:rPr>
          <w:spacing w:val="-5"/>
        </w:rPr>
        <w:t xml:space="preserve"> </w:t>
      </w:r>
      <w:r>
        <w:t>several</w:t>
      </w:r>
      <w:r>
        <w:rPr>
          <w:spacing w:val="-2"/>
        </w:rPr>
        <w:t xml:space="preserve"> </w:t>
      </w:r>
      <w:r>
        <w:t>marine</w:t>
      </w:r>
      <w:r>
        <w:rPr>
          <w:spacing w:val="-4"/>
        </w:rPr>
        <w:t xml:space="preserve"> </w:t>
      </w:r>
      <w:r>
        <w:t>mammal</w:t>
      </w:r>
      <w:r>
        <w:rPr>
          <w:spacing w:val="-5"/>
        </w:rPr>
        <w:t xml:space="preserve"> </w:t>
      </w:r>
      <w:r>
        <w:t>species</w:t>
      </w:r>
      <w:r>
        <w:rPr>
          <w:spacing w:val="-2"/>
        </w:rPr>
        <w:t xml:space="preserve"> </w:t>
      </w:r>
      <w:r>
        <w:t>that share</w:t>
      </w:r>
      <w:r>
        <w:rPr>
          <w:spacing w:val="-4"/>
        </w:rPr>
        <w:t xml:space="preserve"> </w:t>
      </w:r>
      <w:r>
        <w:t xml:space="preserve">its range. The implementation of measures aimed at reducing the impact of threats to the Blue Whale should therefore also benefit this species. Research intended to better understand krill production and </w:t>
      </w:r>
      <w:proofErr w:type="spellStart"/>
      <w:r>
        <w:t>behaviour</w:t>
      </w:r>
      <w:proofErr w:type="spellEnd"/>
      <w:r>
        <w:t xml:space="preserve"> could lead to conservation measures that will also be positive for all levels of the food chain.</w:t>
      </w:r>
    </w:p>
    <w:p w14:paraId="7DEC2BD5" w14:textId="77777777" w:rsidR="007F174E" w:rsidRDefault="007F174E">
      <w:pPr>
        <w:sectPr w:rsidR="007F174E">
          <w:pgSz w:w="12240" w:h="15840"/>
          <w:pgMar w:top="1340" w:right="1320" w:bottom="1160" w:left="1340" w:header="727" w:footer="972" w:gutter="0"/>
          <w:cols w:space="720"/>
        </w:sectPr>
      </w:pPr>
    </w:p>
    <w:p w14:paraId="685A899B" w14:textId="77777777" w:rsidR="007F174E" w:rsidRDefault="00FE54E1">
      <w:pPr>
        <w:pStyle w:val="Heading1"/>
        <w:spacing w:before="81"/>
        <w:ind w:left="100"/>
      </w:pPr>
      <w:bookmarkStart w:id="18" w:name="_bookmark18"/>
      <w:bookmarkEnd w:id="18"/>
      <w:r>
        <w:lastRenderedPageBreak/>
        <w:t>Appendix</w:t>
      </w:r>
      <w:r>
        <w:rPr>
          <w:spacing w:val="-8"/>
        </w:rPr>
        <w:t xml:space="preserve"> </w:t>
      </w:r>
      <w:r>
        <w:t>B:</w:t>
      </w:r>
      <w:r>
        <w:rPr>
          <w:spacing w:val="-9"/>
        </w:rPr>
        <w:t xml:space="preserve"> </w:t>
      </w:r>
      <w:r>
        <w:t>record</w:t>
      </w:r>
      <w:r>
        <w:rPr>
          <w:spacing w:val="-11"/>
        </w:rPr>
        <w:t xml:space="preserve"> </w:t>
      </w:r>
      <w:r>
        <w:t>of</w:t>
      </w:r>
      <w:r>
        <w:rPr>
          <w:spacing w:val="-9"/>
        </w:rPr>
        <w:t xml:space="preserve"> </w:t>
      </w:r>
      <w:r>
        <w:t>cooperation</w:t>
      </w:r>
      <w:r>
        <w:rPr>
          <w:spacing w:val="-10"/>
        </w:rPr>
        <w:t xml:space="preserve"> </w:t>
      </w:r>
      <w:r>
        <w:t>and</w:t>
      </w:r>
      <w:r>
        <w:rPr>
          <w:spacing w:val="-10"/>
        </w:rPr>
        <w:t xml:space="preserve"> </w:t>
      </w:r>
      <w:r>
        <w:rPr>
          <w:spacing w:val="-2"/>
        </w:rPr>
        <w:t>consultation</w:t>
      </w:r>
    </w:p>
    <w:p w14:paraId="745DE9A1" w14:textId="77777777" w:rsidR="007F174E" w:rsidRDefault="00FE54E1">
      <w:pPr>
        <w:pStyle w:val="BodyText"/>
        <w:spacing w:before="277"/>
        <w:ind w:left="100" w:right="169"/>
      </w:pPr>
      <w:r>
        <w:t>Action plans are to be prepared in cooperation with other affected jurisdictions, organizations, parties or individuals, as outlined in section</w:t>
      </w:r>
      <w:r>
        <w:rPr>
          <w:spacing w:val="-1"/>
        </w:rPr>
        <w:t xml:space="preserve"> </w:t>
      </w:r>
      <w:r>
        <w:t xml:space="preserve">48 of the </w:t>
      </w:r>
      <w:r>
        <w:rPr>
          <w:i/>
        </w:rPr>
        <w:t>Species at Risk Act</w:t>
      </w:r>
      <w:r>
        <w:t>.</w:t>
      </w:r>
      <w:r>
        <w:rPr>
          <w:spacing w:val="-2"/>
        </w:rPr>
        <w:t xml:space="preserve"> </w:t>
      </w:r>
      <w:r>
        <w:t>DFO has</w:t>
      </w:r>
      <w:r>
        <w:rPr>
          <w:spacing w:val="-1"/>
        </w:rPr>
        <w:t xml:space="preserve"> </w:t>
      </w:r>
      <w:r>
        <w:t>sought</w:t>
      </w:r>
      <w:r>
        <w:rPr>
          <w:spacing w:val="-1"/>
        </w:rPr>
        <w:t xml:space="preserve"> </w:t>
      </w:r>
      <w:r>
        <w:t>the participation</w:t>
      </w:r>
      <w:r>
        <w:rPr>
          <w:spacing w:val="-3"/>
        </w:rPr>
        <w:t xml:space="preserve"> </w:t>
      </w:r>
      <w:r>
        <w:t>of</w:t>
      </w:r>
      <w:r>
        <w:rPr>
          <w:spacing w:val="-1"/>
        </w:rPr>
        <w:t xml:space="preserve"> </w:t>
      </w:r>
      <w:r>
        <w:t>various</w:t>
      </w:r>
      <w:r>
        <w:rPr>
          <w:spacing w:val="-3"/>
        </w:rPr>
        <w:t xml:space="preserve"> </w:t>
      </w:r>
      <w:r>
        <w:t>stakeholders</w:t>
      </w:r>
      <w:r>
        <w:rPr>
          <w:spacing w:val="-2"/>
        </w:rPr>
        <w:t xml:space="preserve"> </w:t>
      </w:r>
      <w:r>
        <w:t>in</w:t>
      </w:r>
      <w:r>
        <w:rPr>
          <w:spacing w:val="-3"/>
        </w:rPr>
        <w:t xml:space="preserve"> </w:t>
      </w:r>
      <w:r>
        <w:t>developing</w:t>
      </w:r>
      <w:r>
        <w:rPr>
          <w:spacing w:val="-3"/>
        </w:rPr>
        <w:t xml:space="preserve"> </w:t>
      </w:r>
      <w:r>
        <w:t>the</w:t>
      </w:r>
      <w:r>
        <w:rPr>
          <w:spacing w:val="-5"/>
        </w:rPr>
        <w:t xml:space="preserve"> </w:t>
      </w:r>
      <w:r>
        <w:t>action</w:t>
      </w:r>
      <w:r>
        <w:rPr>
          <w:spacing w:val="-5"/>
        </w:rPr>
        <w:t xml:space="preserve"> </w:t>
      </w:r>
      <w:r>
        <w:t>plan.</w:t>
      </w:r>
      <w:r>
        <w:rPr>
          <w:spacing w:val="-4"/>
        </w:rPr>
        <w:t xml:space="preserve"> </w:t>
      </w:r>
      <w:r>
        <w:t>The</w:t>
      </w:r>
      <w:r>
        <w:rPr>
          <w:spacing w:val="-5"/>
        </w:rPr>
        <w:t xml:space="preserve"> </w:t>
      </w:r>
      <w:r>
        <w:t>expertise</w:t>
      </w:r>
      <w:r>
        <w:rPr>
          <w:spacing w:val="-3"/>
        </w:rPr>
        <w:t xml:space="preserve"> </w:t>
      </w:r>
      <w:r>
        <w:t>of</w:t>
      </w:r>
      <w:r>
        <w:rPr>
          <w:spacing w:val="-4"/>
        </w:rPr>
        <w:t xml:space="preserve"> </w:t>
      </w:r>
      <w:r>
        <w:t>the</w:t>
      </w:r>
      <w:r>
        <w:rPr>
          <w:spacing w:val="-5"/>
        </w:rPr>
        <w:t xml:space="preserve"> </w:t>
      </w:r>
      <w:proofErr w:type="spellStart"/>
      <w:r>
        <w:t>Mingan</w:t>
      </w:r>
      <w:proofErr w:type="spellEnd"/>
      <w:r>
        <w:t xml:space="preserve"> Islands Cetacean Study, which has been collecting observational data on baleen whales for more than three decades and which acts as curator of the blue whale photo-identification catalogue, was also solicited.</w:t>
      </w:r>
    </w:p>
    <w:p w14:paraId="51D8BC06" w14:textId="77777777" w:rsidR="007F174E" w:rsidRDefault="007F174E">
      <w:pPr>
        <w:pStyle w:val="BodyText"/>
        <w:spacing w:before="1"/>
      </w:pPr>
    </w:p>
    <w:p w14:paraId="02B219CF" w14:textId="77777777" w:rsidR="007F174E" w:rsidRDefault="00FE54E1">
      <w:pPr>
        <w:pStyle w:val="BodyText"/>
        <w:ind w:left="100" w:right="201"/>
      </w:pPr>
      <w:r>
        <w:t>Targeted consultation on a draft action plan was carried out between November 2015 and spring</w:t>
      </w:r>
      <w:r>
        <w:rPr>
          <w:spacing w:val="-3"/>
        </w:rPr>
        <w:t xml:space="preserve"> </w:t>
      </w:r>
      <w:r>
        <w:t>2016</w:t>
      </w:r>
      <w:r>
        <w:rPr>
          <w:spacing w:val="-3"/>
        </w:rPr>
        <w:t xml:space="preserve"> </w:t>
      </w:r>
      <w:r>
        <w:t>with</w:t>
      </w:r>
      <w:r>
        <w:rPr>
          <w:spacing w:val="-3"/>
        </w:rPr>
        <w:t xml:space="preserve"> </w:t>
      </w:r>
      <w:r>
        <w:t>the</w:t>
      </w:r>
      <w:r>
        <w:rPr>
          <w:spacing w:val="-5"/>
        </w:rPr>
        <w:t xml:space="preserve"> </w:t>
      </w:r>
      <w:r>
        <w:t>governments</w:t>
      </w:r>
      <w:r>
        <w:rPr>
          <w:spacing w:val="-2"/>
        </w:rPr>
        <w:t xml:space="preserve"> </w:t>
      </w:r>
      <w:r>
        <w:t>of</w:t>
      </w:r>
      <w:r>
        <w:rPr>
          <w:spacing w:val="-1"/>
        </w:rPr>
        <w:t xml:space="preserve"> </w:t>
      </w:r>
      <w:r>
        <w:t>5</w:t>
      </w:r>
      <w:r>
        <w:rPr>
          <w:spacing w:val="-5"/>
        </w:rPr>
        <w:t xml:space="preserve"> </w:t>
      </w:r>
      <w:r>
        <w:t>provinces, Indigenous</w:t>
      </w:r>
      <w:r>
        <w:rPr>
          <w:spacing w:val="-4"/>
        </w:rPr>
        <w:t xml:space="preserve"> </w:t>
      </w:r>
      <w:r>
        <w:t>groups,</w:t>
      </w:r>
      <w:r>
        <w:rPr>
          <w:spacing w:val="-4"/>
        </w:rPr>
        <w:t xml:space="preserve"> </w:t>
      </w:r>
      <w:r>
        <w:t>the</w:t>
      </w:r>
      <w:r>
        <w:rPr>
          <w:spacing w:val="-5"/>
        </w:rPr>
        <w:t xml:space="preserve"> </w:t>
      </w:r>
      <w:r>
        <w:t>wildlife</w:t>
      </w:r>
      <w:r>
        <w:rPr>
          <w:spacing w:val="-5"/>
        </w:rPr>
        <w:t xml:space="preserve"> </w:t>
      </w:r>
      <w:r>
        <w:t>management boards of 2 territories, partners from industry and non-governmental organizations and the United States (U.S.) government to invite them to provide comments.</w:t>
      </w:r>
    </w:p>
    <w:p w14:paraId="0594D5B2" w14:textId="77777777" w:rsidR="007F174E" w:rsidRDefault="007F174E">
      <w:pPr>
        <w:pStyle w:val="BodyText"/>
      </w:pPr>
    </w:p>
    <w:p w14:paraId="39D6C9AF" w14:textId="77777777" w:rsidR="007F174E" w:rsidRDefault="00FE54E1">
      <w:pPr>
        <w:pStyle w:val="BodyText"/>
        <w:ind w:left="100" w:right="148"/>
      </w:pPr>
      <w:r>
        <w:t>As part of the posting of the proposed action plan on the Species at Risk Public Registry, the Canadian</w:t>
      </w:r>
      <w:r>
        <w:rPr>
          <w:spacing w:val="-3"/>
        </w:rPr>
        <w:t xml:space="preserve"> </w:t>
      </w:r>
      <w:r>
        <w:t>public</w:t>
      </w:r>
      <w:r>
        <w:rPr>
          <w:spacing w:val="-2"/>
        </w:rPr>
        <w:t xml:space="preserve"> </w:t>
      </w:r>
      <w:r>
        <w:t>and</w:t>
      </w:r>
      <w:r>
        <w:rPr>
          <w:spacing w:val="-3"/>
        </w:rPr>
        <w:t xml:space="preserve"> </w:t>
      </w:r>
      <w:r>
        <w:t>all</w:t>
      </w:r>
      <w:r>
        <w:rPr>
          <w:spacing w:val="-3"/>
        </w:rPr>
        <w:t xml:space="preserve"> </w:t>
      </w:r>
      <w:r>
        <w:t>relevant</w:t>
      </w:r>
      <w:r>
        <w:rPr>
          <w:spacing w:val="-1"/>
        </w:rPr>
        <w:t xml:space="preserve"> </w:t>
      </w:r>
      <w:r>
        <w:t>stakeholders</w:t>
      </w:r>
      <w:r>
        <w:rPr>
          <w:spacing w:val="-5"/>
        </w:rPr>
        <w:t xml:space="preserve"> </w:t>
      </w:r>
      <w:r>
        <w:t>(including</w:t>
      </w:r>
      <w:r>
        <w:rPr>
          <w:spacing w:val="-1"/>
        </w:rPr>
        <w:t xml:space="preserve"> </w:t>
      </w:r>
      <w:r>
        <w:t>the</w:t>
      </w:r>
      <w:r>
        <w:rPr>
          <w:spacing w:val="-5"/>
        </w:rPr>
        <w:t xml:space="preserve"> </w:t>
      </w:r>
      <w:r>
        <w:t>shipping</w:t>
      </w:r>
      <w:r>
        <w:rPr>
          <w:spacing w:val="-3"/>
        </w:rPr>
        <w:t xml:space="preserve"> </w:t>
      </w:r>
      <w:r>
        <w:t>and</w:t>
      </w:r>
      <w:r>
        <w:rPr>
          <w:spacing w:val="-7"/>
        </w:rPr>
        <w:t xml:space="preserve"> </w:t>
      </w:r>
      <w:r>
        <w:t>fishing</w:t>
      </w:r>
      <w:r>
        <w:rPr>
          <w:spacing w:val="-1"/>
        </w:rPr>
        <w:t xml:space="preserve"> </w:t>
      </w:r>
      <w:r>
        <w:t>industries</w:t>
      </w:r>
      <w:r>
        <w:rPr>
          <w:spacing w:val="-5"/>
        </w:rPr>
        <w:t xml:space="preserve"> </w:t>
      </w:r>
      <w:r>
        <w:t>and the commercial marine life observations activities) were invited to participate in a 60-day comment period between July and September 2018. Following this public comment period, some changes were made to the action plan, particularly on how to consider the threat of entanglement, which will have to be reassessed as part of an updated recovery strategy.</w:t>
      </w:r>
    </w:p>
    <w:p w14:paraId="00041C01" w14:textId="77777777" w:rsidR="007F174E" w:rsidRDefault="00FE54E1">
      <w:pPr>
        <w:pStyle w:val="BodyText"/>
        <w:spacing w:before="2"/>
        <w:ind w:left="100" w:right="232"/>
      </w:pPr>
      <w:r>
        <w:t>Changes were also made to figure 1, which describes the blue whale's range, to include the northern</w:t>
      </w:r>
      <w:r>
        <w:rPr>
          <w:spacing w:val="-2"/>
        </w:rPr>
        <w:t xml:space="preserve"> </w:t>
      </w:r>
      <w:r>
        <w:t>portion</w:t>
      </w:r>
      <w:r>
        <w:rPr>
          <w:spacing w:val="-2"/>
        </w:rPr>
        <w:t xml:space="preserve"> </w:t>
      </w:r>
      <w:r>
        <w:t>of</w:t>
      </w:r>
      <w:r>
        <w:rPr>
          <w:spacing w:val="-3"/>
        </w:rPr>
        <w:t xml:space="preserve"> </w:t>
      </w:r>
      <w:r>
        <w:t>the</w:t>
      </w:r>
      <w:r>
        <w:rPr>
          <w:spacing w:val="-4"/>
        </w:rPr>
        <w:t xml:space="preserve"> </w:t>
      </w:r>
      <w:proofErr w:type="spellStart"/>
      <w:r>
        <w:t>Gaspé</w:t>
      </w:r>
      <w:proofErr w:type="spellEnd"/>
      <w:r>
        <w:rPr>
          <w:spacing w:val="-2"/>
        </w:rPr>
        <w:t xml:space="preserve"> </w:t>
      </w:r>
      <w:r>
        <w:t>Peninsula.</w:t>
      </w:r>
      <w:r>
        <w:rPr>
          <w:spacing w:val="-3"/>
        </w:rPr>
        <w:t xml:space="preserve"> </w:t>
      </w:r>
      <w:r>
        <w:t>Transport</w:t>
      </w:r>
      <w:r>
        <w:rPr>
          <w:spacing w:val="-3"/>
        </w:rPr>
        <w:t xml:space="preserve"> </w:t>
      </w:r>
      <w:r>
        <w:t>Canada</w:t>
      </w:r>
      <w:r>
        <w:rPr>
          <w:spacing w:val="-2"/>
        </w:rPr>
        <w:t xml:space="preserve"> </w:t>
      </w:r>
      <w:r>
        <w:t>has</w:t>
      </w:r>
      <w:r>
        <w:rPr>
          <w:spacing w:val="-4"/>
        </w:rPr>
        <w:t xml:space="preserve"> </w:t>
      </w:r>
      <w:r>
        <w:t>also</w:t>
      </w:r>
      <w:r>
        <w:rPr>
          <w:spacing w:val="-2"/>
        </w:rPr>
        <w:t xml:space="preserve"> </w:t>
      </w:r>
      <w:r>
        <w:t>been</w:t>
      </w:r>
      <w:r>
        <w:rPr>
          <w:spacing w:val="-5"/>
        </w:rPr>
        <w:t xml:space="preserve"> </w:t>
      </w:r>
      <w:r>
        <w:t>added</w:t>
      </w:r>
      <w:r>
        <w:rPr>
          <w:spacing w:val="-2"/>
        </w:rPr>
        <w:t xml:space="preserve"> </w:t>
      </w:r>
      <w:r>
        <w:t>as</w:t>
      </w:r>
      <w:r>
        <w:rPr>
          <w:spacing w:val="-4"/>
        </w:rPr>
        <w:t xml:space="preserve"> </w:t>
      </w:r>
      <w:r>
        <w:t>a</w:t>
      </w:r>
      <w:r>
        <w:rPr>
          <w:spacing w:val="-2"/>
        </w:rPr>
        <w:t xml:space="preserve"> </w:t>
      </w:r>
      <w:r>
        <w:t>partner in some of the actions listed in the action plan.</w:t>
      </w:r>
    </w:p>
    <w:p w14:paraId="38B309F6" w14:textId="77777777" w:rsidR="007F174E" w:rsidRDefault="007F174E">
      <w:pPr>
        <w:pStyle w:val="BodyText"/>
        <w:spacing w:before="10"/>
        <w:rPr>
          <w:sz w:val="21"/>
        </w:rPr>
      </w:pPr>
    </w:p>
    <w:p w14:paraId="4791F3AA" w14:textId="77777777" w:rsidR="007F174E" w:rsidRDefault="00FE54E1">
      <w:pPr>
        <w:pStyle w:val="BodyText"/>
        <w:ind w:left="100" w:right="169"/>
      </w:pPr>
      <w:r>
        <w:t>The</w:t>
      </w:r>
      <w:r>
        <w:rPr>
          <w:spacing w:val="-1"/>
        </w:rPr>
        <w:t xml:space="preserve"> </w:t>
      </w:r>
      <w:r>
        <w:t>stakeholders and</w:t>
      </w:r>
      <w:r>
        <w:rPr>
          <w:spacing w:val="-1"/>
        </w:rPr>
        <w:t xml:space="preserve"> </w:t>
      </w:r>
      <w:r>
        <w:t>partners who contributed</w:t>
      </w:r>
      <w:r>
        <w:rPr>
          <w:spacing w:val="-1"/>
        </w:rPr>
        <w:t xml:space="preserve"> </w:t>
      </w:r>
      <w:r>
        <w:t>to</w:t>
      </w:r>
      <w:r>
        <w:rPr>
          <w:spacing w:val="-1"/>
        </w:rPr>
        <w:t xml:space="preserve"> </w:t>
      </w:r>
      <w:r>
        <w:t>the</w:t>
      </w:r>
      <w:r>
        <w:rPr>
          <w:spacing w:val="-1"/>
        </w:rPr>
        <w:t xml:space="preserve"> </w:t>
      </w:r>
      <w:r>
        <w:t>development of the</w:t>
      </w:r>
      <w:r>
        <w:rPr>
          <w:spacing w:val="-1"/>
        </w:rPr>
        <w:t xml:space="preserve"> </w:t>
      </w:r>
      <w:r>
        <w:t>action plan are listed below. They have been grouped by sector of activity and were called upon to participate in the various</w:t>
      </w:r>
      <w:r>
        <w:rPr>
          <w:spacing w:val="-3"/>
        </w:rPr>
        <w:t xml:space="preserve"> </w:t>
      </w:r>
      <w:r>
        <w:t>stages</w:t>
      </w:r>
      <w:r>
        <w:rPr>
          <w:spacing w:val="-3"/>
        </w:rPr>
        <w:t xml:space="preserve"> </w:t>
      </w:r>
      <w:r>
        <w:t>of</w:t>
      </w:r>
      <w:r>
        <w:rPr>
          <w:spacing w:val="-4"/>
        </w:rPr>
        <w:t xml:space="preserve"> </w:t>
      </w:r>
      <w:r>
        <w:t>consultation.</w:t>
      </w:r>
      <w:r>
        <w:rPr>
          <w:spacing w:val="-2"/>
        </w:rPr>
        <w:t xml:space="preserve"> </w:t>
      </w:r>
      <w:r>
        <w:t>All</w:t>
      </w:r>
      <w:r>
        <w:rPr>
          <w:spacing w:val="-3"/>
        </w:rPr>
        <w:t xml:space="preserve"> </w:t>
      </w:r>
      <w:r>
        <w:t>comments</w:t>
      </w:r>
      <w:r>
        <w:rPr>
          <w:spacing w:val="-5"/>
        </w:rPr>
        <w:t xml:space="preserve"> </w:t>
      </w:r>
      <w:r>
        <w:t>received</w:t>
      </w:r>
      <w:r>
        <w:rPr>
          <w:spacing w:val="-3"/>
        </w:rPr>
        <w:t xml:space="preserve"> </w:t>
      </w:r>
      <w:r>
        <w:t>by</w:t>
      </w:r>
      <w:r>
        <w:rPr>
          <w:spacing w:val="-5"/>
        </w:rPr>
        <w:t xml:space="preserve"> </w:t>
      </w:r>
      <w:r>
        <w:t>these</w:t>
      </w:r>
      <w:r>
        <w:rPr>
          <w:spacing w:val="-3"/>
        </w:rPr>
        <w:t xml:space="preserve"> </w:t>
      </w:r>
      <w:r>
        <w:t>stakeholders and</w:t>
      </w:r>
      <w:r>
        <w:rPr>
          <w:spacing w:val="-5"/>
        </w:rPr>
        <w:t xml:space="preserve"> </w:t>
      </w:r>
      <w:r>
        <w:t>partners</w:t>
      </w:r>
      <w:r>
        <w:rPr>
          <w:spacing w:val="-4"/>
        </w:rPr>
        <w:t xml:space="preserve"> </w:t>
      </w:r>
      <w:r>
        <w:t>were taken into consideration when drafting the action plan.</w:t>
      </w:r>
    </w:p>
    <w:p w14:paraId="453DAB88" w14:textId="77777777" w:rsidR="007F174E" w:rsidRDefault="007F174E">
      <w:pPr>
        <w:sectPr w:rsidR="007F174E">
          <w:pgSz w:w="12240" w:h="15840"/>
          <w:pgMar w:top="1340" w:right="1320" w:bottom="1160" w:left="1340" w:header="727" w:footer="972" w:gutter="0"/>
          <w:cols w:space="720"/>
        </w:sectPr>
      </w:pPr>
    </w:p>
    <w:p w14:paraId="69EA5406" w14:textId="77777777" w:rsidR="007F174E" w:rsidRDefault="007F174E">
      <w:pPr>
        <w:pStyle w:val="BodyText"/>
        <w:spacing w:before="5"/>
        <w:rPr>
          <w:sz w:val="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7F174E" w14:paraId="42713600" w14:textId="77777777">
        <w:trPr>
          <w:trHeight w:val="254"/>
        </w:trPr>
        <w:tc>
          <w:tcPr>
            <w:tcW w:w="4676" w:type="dxa"/>
            <w:shd w:val="clear" w:color="auto" w:fill="541213"/>
          </w:tcPr>
          <w:p w14:paraId="5DA65F4B" w14:textId="77777777" w:rsidR="007F174E" w:rsidRDefault="00FE54E1">
            <w:pPr>
              <w:pStyle w:val="TableParagraph"/>
              <w:spacing w:line="234" w:lineRule="exact"/>
              <w:ind w:left="1547"/>
              <w:rPr>
                <w:b/>
              </w:rPr>
            </w:pPr>
            <w:r>
              <w:rPr>
                <w:b/>
                <w:color w:val="FFFFFF"/>
              </w:rPr>
              <w:t>Area</w:t>
            </w:r>
            <w:r>
              <w:rPr>
                <w:b/>
                <w:color w:val="FFFFFF"/>
                <w:spacing w:val="-5"/>
              </w:rPr>
              <w:t xml:space="preserve"> </w:t>
            </w:r>
            <w:r>
              <w:rPr>
                <w:b/>
                <w:color w:val="FFFFFF"/>
              </w:rPr>
              <w:t>of</w:t>
            </w:r>
            <w:r>
              <w:rPr>
                <w:b/>
                <w:color w:val="FFFFFF"/>
                <w:spacing w:val="-1"/>
              </w:rPr>
              <w:t xml:space="preserve"> </w:t>
            </w:r>
            <w:r>
              <w:rPr>
                <w:b/>
                <w:color w:val="FFFFFF"/>
                <w:spacing w:val="-2"/>
              </w:rPr>
              <w:t>activity</w:t>
            </w:r>
          </w:p>
        </w:tc>
        <w:tc>
          <w:tcPr>
            <w:tcW w:w="4676" w:type="dxa"/>
            <w:shd w:val="clear" w:color="auto" w:fill="541213"/>
          </w:tcPr>
          <w:p w14:paraId="52A2966A" w14:textId="77777777" w:rsidR="007F174E" w:rsidRDefault="00FE54E1">
            <w:pPr>
              <w:pStyle w:val="TableParagraph"/>
              <w:spacing w:line="234" w:lineRule="exact"/>
              <w:ind w:left="863"/>
              <w:rPr>
                <w:b/>
              </w:rPr>
            </w:pPr>
            <w:r>
              <w:rPr>
                <w:b/>
                <w:color w:val="FFFFFF"/>
                <w:spacing w:val="-2"/>
              </w:rPr>
              <w:t>Representative</w:t>
            </w:r>
            <w:r>
              <w:rPr>
                <w:b/>
                <w:color w:val="FFFFFF"/>
                <w:spacing w:val="11"/>
              </w:rPr>
              <w:t xml:space="preserve"> </w:t>
            </w:r>
            <w:r>
              <w:rPr>
                <w:b/>
                <w:color w:val="FFFFFF"/>
                <w:spacing w:val="-2"/>
              </w:rPr>
              <w:t>organization</w:t>
            </w:r>
          </w:p>
        </w:tc>
      </w:tr>
      <w:tr w:rsidR="007F174E" w14:paraId="1C09BB95" w14:textId="77777777">
        <w:trPr>
          <w:trHeight w:val="505"/>
        </w:trPr>
        <w:tc>
          <w:tcPr>
            <w:tcW w:w="4676" w:type="dxa"/>
          </w:tcPr>
          <w:p w14:paraId="0C318182" w14:textId="77777777" w:rsidR="007F174E" w:rsidRDefault="00FE54E1">
            <w:pPr>
              <w:pStyle w:val="TableParagraph"/>
              <w:spacing w:before="122"/>
              <w:ind w:left="107"/>
            </w:pPr>
            <w:r>
              <w:t>Federal</w:t>
            </w:r>
            <w:r>
              <w:rPr>
                <w:spacing w:val="-5"/>
              </w:rPr>
              <w:t xml:space="preserve"> </w:t>
            </w:r>
            <w:r>
              <w:rPr>
                <w:spacing w:val="-2"/>
              </w:rPr>
              <w:t>department</w:t>
            </w:r>
          </w:p>
        </w:tc>
        <w:tc>
          <w:tcPr>
            <w:tcW w:w="4676" w:type="dxa"/>
          </w:tcPr>
          <w:p w14:paraId="62421418" w14:textId="77777777" w:rsidR="007F174E" w:rsidRDefault="00FE54E1">
            <w:pPr>
              <w:pStyle w:val="TableParagraph"/>
              <w:spacing w:line="252" w:lineRule="exact"/>
              <w:ind w:left="107" w:right="243"/>
            </w:pPr>
            <w:r>
              <w:t>Fisheries</w:t>
            </w:r>
            <w:r>
              <w:rPr>
                <w:spacing w:val="-9"/>
              </w:rPr>
              <w:t xml:space="preserve"> </w:t>
            </w:r>
            <w:r>
              <w:t>and</w:t>
            </w:r>
            <w:r>
              <w:rPr>
                <w:spacing w:val="-10"/>
              </w:rPr>
              <w:t xml:space="preserve"> </w:t>
            </w:r>
            <w:r>
              <w:t>Oceans</w:t>
            </w:r>
            <w:r>
              <w:rPr>
                <w:spacing w:val="-10"/>
              </w:rPr>
              <w:t xml:space="preserve"> </w:t>
            </w:r>
            <w:r>
              <w:t>(Canadian</w:t>
            </w:r>
            <w:r>
              <w:rPr>
                <w:spacing w:val="-9"/>
              </w:rPr>
              <w:t xml:space="preserve"> </w:t>
            </w:r>
            <w:r>
              <w:t xml:space="preserve">Coast </w:t>
            </w:r>
            <w:r>
              <w:rPr>
                <w:spacing w:val="-2"/>
              </w:rPr>
              <w:t>Guard)</w:t>
            </w:r>
          </w:p>
        </w:tc>
      </w:tr>
      <w:tr w:rsidR="007F174E" w14:paraId="01D381FC" w14:textId="77777777">
        <w:trPr>
          <w:trHeight w:val="251"/>
        </w:trPr>
        <w:tc>
          <w:tcPr>
            <w:tcW w:w="4676" w:type="dxa"/>
          </w:tcPr>
          <w:p w14:paraId="3C6DF4F5" w14:textId="77777777" w:rsidR="007F174E" w:rsidRDefault="00FE54E1">
            <w:pPr>
              <w:pStyle w:val="TableParagraph"/>
              <w:spacing w:line="232" w:lineRule="exact"/>
              <w:ind w:left="107"/>
            </w:pPr>
            <w:r>
              <w:t>Federal</w:t>
            </w:r>
            <w:r>
              <w:rPr>
                <w:spacing w:val="-5"/>
              </w:rPr>
              <w:t xml:space="preserve"> </w:t>
            </w:r>
            <w:r>
              <w:rPr>
                <w:spacing w:val="-2"/>
              </w:rPr>
              <w:t>department</w:t>
            </w:r>
          </w:p>
        </w:tc>
        <w:tc>
          <w:tcPr>
            <w:tcW w:w="4676" w:type="dxa"/>
          </w:tcPr>
          <w:p w14:paraId="615B2CD3" w14:textId="77777777" w:rsidR="007F174E" w:rsidRDefault="00FE54E1">
            <w:pPr>
              <w:pStyle w:val="TableParagraph"/>
              <w:spacing w:line="232" w:lineRule="exact"/>
              <w:ind w:left="107"/>
            </w:pPr>
            <w:r>
              <w:t>Parks</w:t>
            </w:r>
            <w:r>
              <w:rPr>
                <w:spacing w:val="-2"/>
              </w:rPr>
              <w:t xml:space="preserve"> Canada</w:t>
            </w:r>
          </w:p>
        </w:tc>
      </w:tr>
      <w:tr w:rsidR="007F174E" w14:paraId="4FD36D90" w14:textId="77777777">
        <w:trPr>
          <w:trHeight w:val="253"/>
        </w:trPr>
        <w:tc>
          <w:tcPr>
            <w:tcW w:w="4676" w:type="dxa"/>
          </w:tcPr>
          <w:p w14:paraId="2A2E402B" w14:textId="77777777" w:rsidR="007F174E" w:rsidRDefault="00FE54E1">
            <w:pPr>
              <w:pStyle w:val="TableParagraph"/>
              <w:spacing w:line="234" w:lineRule="exact"/>
              <w:ind w:left="107"/>
            </w:pPr>
            <w:r>
              <w:t>Federal</w:t>
            </w:r>
            <w:r>
              <w:rPr>
                <w:spacing w:val="-5"/>
              </w:rPr>
              <w:t xml:space="preserve"> </w:t>
            </w:r>
            <w:r>
              <w:rPr>
                <w:spacing w:val="-2"/>
              </w:rPr>
              <w:t>department</w:t>
            </w:r>
          </w:p>
        </w:tc>
        <w:tc>
          <w:tcPr>
            <w:tcW w:w="4676" w:type="dxa"/>
          </w:tcPr>
          <w:p w14:paraId="4B607E20" w14:textId="77777777" w:rsidR="007F174E" w:rsidRDefault="00FE54E1">
            <w:pPr>
              <w:pStyle w:val="TableParagraph"/>
              <w:spacing w:line="234" w:lineRule="exact"/>
              <w:ind w:left="107"/>
            </w:pPr>
            <w:r>
              <w:t>Transport</w:t>
            </w:r>
            <w:r>
              <w:rPr>
                <w:spacing w:val="-7"/>
              </w:rPr>
              <w:t xml:space="preserve"> </w:t>
            </w:r>
            <w:r>
              <w:rPr>
                <w:spacing w:val="-2"/>
              </w:rPr>
              <w:t>Canada</w:t>
            </w:r>
          </w:p>
        </w:tc>
      </w:tr>
      <w:tr w:rsidR="007F174E" w:rsidRPr="00EB31F8" w14:paraId="14B112AE" w14:textId="77777777">
        <w:trPr>
          <w:trHeight w:val="506"/>
        </w:trPr>
        <w:tc>
          <w:tcPr>
            <w:tcW w:w="4676" w:type="dxa"/>
          </w:tcPr>
          <w:p w14:paraId="7D1F0247" w14:textId="77777777" w:rsidR="007F174E" w:rsidRDefault="00FE54E1">
            <w:pPr>
              <w:pStyle w:val="TableParagraph"/>
              <w:spacing w:before="124"/>
              <w:ind w:left="107"/>
            </w:pPr>
            <w:r>
              <w:t>Provincial</w:t>
            </w:r>
            <w:r>
              <w:rPr>
                <w:spacing w:val="-13"/>
              </w:rPr>
              <w:t xml:space="preserve"> </w:t>
            </w:r>
            <w:r>
              <w:rPr>
                <w:spacing w:val="-2"/>
              </w:rPr>
              <w:t>department</w:t>
            </w:r>
          </w:p>
        </w:tc>
        <w:tc>
          <w:tcPr>
            <w:tcW w:w="4676" w:type="dxa"/>
          </w:tcPr>
          <w:p w14:paraId="29A75D3F" w14:textId="77777777" w:rsidR="007F174E" w:rsidRPr="005D3A94" w:rsidRDefault="00FE54E1">
            <w:pPr>
              <w:pStyle w:val="TableParagraph"/>
              <w:spacing w:line="252" w:lineRule="exact"/>
              <w:ind w:left="107" w:right="243"/>
              <w:rPr>
                <w:lang w:val="fr-FR"/>
              </w:rPr>
            </w:pPr>
            <w:r w:rsidRPr="005D3A94">
              <w:rPr>
                <w:lang w:val="fr-FR"/>
              </w:rPr>
              <w:t>Ministère</w:t>
            </w:r>
            <w:r w:rsidRPr="005D3A94">
              <w:rPr>
                <w:spacing w:val="-4"/>
                <w:lang w:val="fr-FR"/>
              </w:rPr>
              <w:t xml:space="preserve"> </w:t>
            </w:r>
            <w:r w:rsidRPr="005D3A94">
              <w:rPr>
                <w:lang w:val="fr-FR"/>
              </w:rPr>
              <w:t>des</w:t>
            </w:r>
            <w:r w:rsidRPr="005D3A94">
              <w:rPr>
                <w:spacing w:val="-4"/>
                <w:lang w:val="fr-FR"/>
              </w:rPr>
              <w:t xml:space="preserve"> </w:t>
            </w:r>
            <w:r w:rsidRPr="005D3A94">
              <w:rPr>
                <w:lang w:val="fr-FR"/>
              </w:rPr>
              <w:t>Forêts,</w:t>
            </w:r>
            <w:r w:rsidRPr="005D3A94">
              <w:rPr>
                <w:spacing w:val="-6"/>
                <w:lang w:val="fr-FR"/>
              </w:rPr>
              <w:t xml:space="preserve"> </w:t>
            </w:r>
            <w:r w:rsidRPr="005D3A94">
              <w:rPr>
                <w:lang w:val="fr-FR"/>
              </w:rPr>
              <w:t>de</w:t>
            </w:r>
            <w:r w:rsidRPr="005D3A94">
              <w:rPr>
                <w:spacing w:val="-7"/>
                <w:lang w:val="fr-FR"/>
              </w:rPr>
              <w:t xml:space="preserve"> </w:t>
            </w:r>
            <w:r w:rsidRPr="005D3A94">
              <w:rPr>
                <w:lang w:val="fr-FR"/>
              </w:rPr>
              <w:t>la</w:t>
            </w:r>
            <w:r w:rsidRPr="005D3A94">
              <w:rPr>
                <w:spacing w:val="-5"/>
                <w:lang w:val="fr-FR"/>
              </w:rPr>
              <w:t xml:space="preserve"> </w:t>
            </w:r>
            <w:r w:rsidRPr="005D3A94">
              <w:rPr>
                <w:lang w:val="fr-FR"/>
              </w:rPr>
              <w:t>Faune</w:t>
            </w:r>
            <w:r w:rsidRPr="005D3A94">
              <w:rPr>
                <w:spacing w:val="-5"/>
                <w:lang w:val="fr-FR"/>
              </w:rPr>
              <w:t xml:space="preserve"> </w:t>
            </w:r>
            <w:r w:rsidRPr="005D3A94">
              <w:rPr>
                <w:lang w:val="fr-FR"/>
              </w:rPr>
              <w:t>et</w:t>
            </w:r>
            <w:r w:rsidRPr="005D3A94">
              <w:rPr>
                <w:spacing w:val="-5"/>
                <w:lang w:val="fr-FR"/>
              </w:rPr>
              <w:t xml:space="preserve"> </w:t>
            </w:r>
            <w:r w:rsidRPr="005D3A94">
              <w:rPr>
                <w:lang w:val="fr-FR"/>
              </w:rPr>
              <w:t>des Parcs du Québec</w:t>
            </w:r>
          </w:p>
        </w:tc>
      </w:tr>
      <w:tr w:rsidR="007F174E" w14:paraId="612D8B64" w14:textId="77777777">
        <w:trPr>
          <w:trHeight w:val="505"/>
        </w:trPr>
        <w:tc>
          <w:tcPr>
            <w:tcW w:w="4676" w:type="dxa"/>
          </w:tcPr>
          <w:p w14:paraId="68265A0D" w14:textId="77777777" w:rsidR="007F174E" w:rsidRDefault="00FE54E1">
            <w:pPr>
              <w:pStyle w:val="TableParagraph"/>
              <w:spacing w:before="124"/>
              <w:ind w:left="107"/>
            </w:pPr>
            <w:r>
              <w:t>International</w:t>
            </w:r>
            <w:r>
              <w:rPr>
                <w:spacing w:val="-13"/>
              </w:rPr>
              <w:t xml:space="preserve"> </w:t>
            </w:r>
            <w:r>
              <w:rPr>
                <w:spacing w:val="-2"/>
              </w:rPr>
              <w:t>authority</w:t>
            </w:r>
          </w:p>
        </w:tc>
        <w:tc>
          <w:tcPr>
            <w:tcW w:w="4676" w:type="dxa"/>
          </w:tcPr>
          <w:p w14:paraId="22599172" w14:textId="77777777" w:rsidR="007F174E" w:rsidRDefault="00FE54E1">
            <w:pPr>
              <w:pStyle w:val="TableParagraph"/>
              <w:spacing w:line="252" w:lineRule="exact"/>
              <w:ind w:left="107"/>
            </w:pPr>
            <w:r>
              <w:t>National</w:t>
            </w:r>
            <w:r>
              <w:rPr>
                <w:spacing w:val="-12"/>
              </w:rPr>
              <w:t xml:space="preserve"> </w:t>
            </w:r>
            <w:r>
              <w:t>Oceanic</w:t>
            </w:r>
            <w:r>
              <w:rPr>
                <w:spacing w:val="-11"/>
              </w:rPr>
              <w:t xml:space="preserve"> </w:t>
            </w:r>
            <w:r>
              <w:t>and</w:t>
            </w:r>
            <w:r>
              <w:rPr>
                <w:spacing w:val="-13"/>
              </w:rPr>
              <w:t xml:space="preserve"> </w:t>
            </w:r>
            <w:r>
              <w:t xml:space="preserve">Atmospheric </w:t>
            </w:r>
            <w:r>
              <w:rPr>
                <w:spacing w:val="-2"/>
              </w:rPr>
              <w:t>Administration</w:t>
            </w:r>
          </w:p>
        </w:tc>
      </w:tr>
      <w:tr w:rsidR="007F174E" w14:paraId="4DA4933F" w14:textId="77777777">
        <w:trPr>
          <w:trHeight w:val="251"/>
        </w:trPr>
        <w:tc>
          <w:tcPr>
            <w:tcW w:w="4676" w:type="dxa"/>
          </w:tcPr>
          <w:p w14:paraId="2B497863" w14:textId="77777777" w:rsidR="007F174E" w:rsidRDefault="00FE54E1">
            <w:pPr>
              <w:pStyle w:val="TableParagraph"/>
              <w:spacing w:line="232" w:lineRule="exact"/>
              <w:ind w:left="107"/>
            </w:pPr>
            <w:r>
              <w:t>Indigenous</w:t>
            </w:r>
            <w:r>
              <w:rPr>
                <w:spacing w:val="-11"/>
              </w:rPr>
              <w:t xml:space="preserve"> </w:t>
            </w:r>
            <w:r>
              <w:rPr>
                <w:spacing w:val="-2"/>
              </w:rPr>
              <w:t>groups</w:t>
            </w:r>
          </w:p>
        </w:tc>
        <w:tc>
          <w:tcPr>
            <w:tcW w:w="4676" w:type="dxa"/>
          </w:tcPr>
          <w:p w14:paraId="3C9C2783" w14:textId="77777777" w:rsidR="007F174E" w:rsidRDefault="00FE54E1">
            <w:pPr>
              <w:pStyle w:val="TableParagraph"/>
              <w:spacing w:line="232" w:lineRule="exact"/>
              <w:ind w:left="107"/>
            </w:pPr>
            <w:r>
              <w:t>First</w:t>
            </w:r>
            <w:r>
              <w:rPr>
                <w:spacing w:val="-3"/>
              </w:rPr>
              <w:t xml:space="preserve"> </w:t>
            </w:r>
            <w:r>
              <w:t>Nation</w:t>
            </w:r>
            <w:r>
              <w:rPr>
                <w:spacing w:val="-4"/>
              </w:rPr>
              <w:t xml:space="preserve"> </w:t>
            </w:r>
            <w:r>
              <w:t>of</w:t>
            </w:r>
            <w:r>
              <w:rPr>
                <w:spacing w:val="-2"/>
              </w:rPr>
              <w:t xml:space="preserve"> </w:t>
            </w:r>
            <w:proofErr w:type="spellStart"/>
            <w:r>
              <w:rPr>
                <w:spacing w:val="-2"/>
              </w:rPr>
              <w:t>Sipekne’katik</w:t>
            </w:r>
            <w:proofErr w:type="spellEnd"/>
          </w:p>
        </w:tc>
      </w:tr>
      <w:tr w:rsidR="007F174E" w14:paraId="04C437D8" w14:textId="77777777">
        <w:trPr>
          <w:trHeight w:val="253"/>
        </w:trPr>
        <w:tc>
          <w:tcPr>
            <w:tcW w:w="4676" w:type="dxa"/>
          </w:tcPr>
          <w:p w14:paraId="3DB1BCBE" w14:textId="77777777" w:rsidR="007F174E" w:rsidRDefault="00FE54E1">
            <w:pPr>
              <w:pStyle w:val="TableParagraph"/>
              <w:spacing w:line="234" w:lineRule="exact"/>
              <w:ind w:left="107"/>
            </w:pPr>
            <w:r>
              <w:t>Indigenous</w:t>
            </w:r>
            <w:r>
              <w:rPr>
                <w:spacing w:val="-11"/>
              </w:rPr>
              <w:t xml:space="preserve"> </w:t>
            </w:r>
            <w:r>
              <w:rPr>
                <w:spacing w:val="-2"/>
              </w:rPr>
              <w:t>groups</w:t>
            </w:r>
          </w:p>
        </w:tc>
        <w:tc>
          <w:tcPr>
            <w:tcW w:w="4676" w:type="dxa"/>
          </w:tcPr>
          <w:p w14:paraId="66A28B3B" w14:textId="77777777" w:rsidR="007F174E" w:rsidRDefault="00FE54E1">
            <w:pPr>
              <w:pStyle w:val="TableParagraph"/>
              <w:spacing w:line="234" w:lineRule="exact"/>
              <w:ind w:left="107"/>
            </w:pPr>
            <w:r>
              <w:t>First</w:t>
            </w:r>
            <w:r>
              <w:rPr>
                <w:spacing w:val="-5"/>
              </w:rPr>
              <w:t xml:space="preserve"> </w:t>
            </w:r>
            <w:r>
              <w:t>Nation</w:t>
            </w:r>
            <w:r>
              <w:rPr>
                <w:spacing w:val="-6"/>
              </w:rPr>
              <w:t xml:space="preserve"> </w:t>
            </w:r>
            <w:r>
              <w:t>of</w:t>
            </w:r>
            <w:r>
              <w:rPr>
                <w:spacing w:val="-7"/>
              </w:rPr>
              <w:t xml:space="preserve"> </w:t>
            </w:r>
            <w:proofErr w:type="spellStart"/>
            <w:r>
              <w:t>Wolastoqiyik</w:t>
            </w:r>
            <w:proofErr w:type="spellEnd"/>
            <w:r>
              <w:rPr>
                <w:spacing w:val="-7"/>
              </w:rPr>
              <w:t xml:space="preserve"> </w:t>
            </w:r>
            <w:proofErr w:type="spellStart"/>
            <w:r>
              <w:rPr>
                <w:spacing w:val="-2"/>
              </w:rPr>
              <w:t>Wahsipekuk</w:t>
            </w:r>
            <w:proofErr w:type="spellEnd"/>
          </w:p>
        </w:tc>
      </w:tr>
      <w:tr w:rsidR="007F174E" w14:paraId="1286819A" w14:textId="77777777">
        <w:trPr>
          <w:trHeight w:val="506"/>
        </w:trPr>
        <w:tc>
          <w:tcPr>
            <w:tcW w:w="4676" w:type="dxa"/>
          </w:tcPr>
          <w:p w14:paraId="769F1209" w14:textId="77777777" w:rsidR="007F174E" w:rsidRDefault="00FE54E1">
            <w:pPr>
              <w:pStyle w:val="TableParagraph"/>
              <w:spacing w:before="125"/>
              <w:ind w:left="107"/>
            </w:pPr>
            <w:r>
              <w:t>Indigenous</w:t>
            </w:r>
            <w:r>
              <w:rPr>
                <w:spacing w:val="-11"/>
              </w:rPr>
              <w:t xml:space="preserve"> </w:t>
            </w:r>
            <w:r>
              <w:rPr>
                <w:spacing w:val="-2"/>
              </w:rPr>
              <w:t>groups</w:t>
            </w:r>
          </w:p>
        </w:tc>
        <w:tc>
          <w:tcPr>
            <w:tcW w:w="4676" w:type="dxa"/>
          </w:tcPr>
          <w:p w14:paraId="4F83E8CB" w14:textId="77777777" w:rsidR="007F174E" w:rsidRDefault="00FE54E1">
            <w:pPr>
              <w:pStyle w:val="TableParagraph"/>
              <w:spacing w:line="252" w:lineRule="exact"/>
              <w:ind w:left="107"/>
            </w:pPr>
            <w:r>
              <w:t>The</w:t>
            </w:r>
            <w:r>
              <w:rPr>
                <w:spacing w:val="-12"/>
              </w:rPr>
              <w:t xml:space="preserve"> </w:t>
            </w:r>
            <w:r>
              <w:t>Mi'gmaq</w:t>
            </w:r>
            <w:r>
              <w:rPr>
                <w:spacing w:val="-10"/>
              </w:rPr>
              <w:t xml:space="preserve"> </w:t>
            </w:r>
            <w:r>
              <w:t>Maliseet</w:t>
            </w:r>
            <w:r>
              <w:rPr>
                <w:spacing w:val="-8"/>
              </w:rPr>
              <w:t xml:space="preserve"> </w:t>
            </w:r>
            <w:r>
              <w:t>Aboriginal</w:t>
            </w:r>
            <w:r>
              <w:rPr>
                <w:spacing w:val="-10"/>
              </w:rPr>
              <w:t xml:space="preserve"> </w:t>
            </w:r>
            <w:r>
              <w:t>Fisheries Management Association</w:t>
            </w:r>
          </w:p>
        </w:tc>
      </w:tr>
      <w:tr w:rsidR="007F174E" w14:paraId="7C5B0F15" w14:textId="77777777">
        <w:trPr>
          <w:trHeight w:val="251"/>
        </w:trPr>
        <w:tc>
          <w:tcPr>
            <w:tcW w:w="4676" w:type="dxa"/>
          </w:tcPr>
          <w:p w14:paraId="4D2699DB" w14:textId="77777777" w:rsidR="007F174E" w:rsidRDefault="00FE54E1">
            <w:pPr>
              <w:pStyle w:val="TableParagraph"/>
              <w:spacing w:line="232" w:lineRule="exact"/>
              <w:ind w:left="107"/>
            </w:pPr>
            <w:r>
              <w:t>Wildlife</w:t>
            </w:r>
            <w:r>
              <w:rPr>
                <w:spacing w:val="-12"/>
              </w:rPr>
              <w:t xml:space="preserve"> </w:t>
            </w:r>
            <w:r>
              <w:t>Management</w:t>
            </w:r>
            <w:r>
              <w:rPr>
                <w:spacing w:val="-9"/>
              </w:rPr>
              <w:t xml:space="preserve"> </w:t>
            </w:r>
            <w:r>
              <w:rPr>
                <w:spacing w:val="-2"/>
              </w:rPr>
              <w:t>Board</w:t>
            </w:r>
          </w:p>
        </w:tc>
        <w:tc>
          <w:tcPr>
            <w:tcW w:w="4676" w:type="dxa"/>
          </w:tcPr>
          <w:p w14:paraId="5CE94724" w14:textId="77777777" w:rsidR="007F174E" w:rsidRDefault="00FE54E1">
            <w:pPr>
              <w:pStyle w:val="TableParagraph"/>
              <w:spacing w:line="232" w:lineRule="exact"/>
              <w:ind w:left="107"/>
            </w:pPr>
            <w:r>
              <w:t>Nunavut</w:t>
            </w:r>
            <w:r>
              <w:rPr>
                <w:spacing w:val="-10"/>
              </w:rPr>
              <w:t xml:space="preserve"> </w:t>
            </w:r>
            <w:r>
              <w:t>Wildlife</w:t>
            </w:r>
            <w:r>
              <w:rPr>
                <w:spacing w:val="-6"/>
              </w:rPr>
              <w:t xml:space="preserve"> </w:t>
            </w:r>
            <w:r>
              <w:t>Management</w:t>
            </w:r>
            <w:r>
              <w:rPr>
                <w:spacing w:val="-7"/>
              </w:rPr>
              <w:t xml:space="preserve"> </w:t>
            </w:r>
            <w:r>
              <w:rPr>
                <w:spacing w:val="-2"/>
              </w:rPr>
              <w:t>Board</w:t>
            </w:r>
          </w:p>
        </w:tc>
      </w:tr>
      <w:tr w:rsidR="007F174E" w14:paraId="77F9830C" w14:textId="77777777">
        <w:trPr>
          <w:trHeight w:val="253"/>
        </w:trPr>
        <w:tc>
          <w:tcPr>
            <w:tcW w:w="4676" w:type="dxa"/>
          </w:tcPr>
          <w:p w14:paraId="4C5EA51E" w14:textId="77777777" w:rsidR="007F174E" w:rsidRDefault="00FE54E1">
            <w:pPr>
              <w:pStyle w:val="TableParagraph"/>
              <w:spacing w:line="234" w:lineRule="exact"/>
              <w:ind w:left="107"/>
            </w:pPr>
            <w:r>
              <w:t>Wildlife</w:t>
            </w:r>
            <w:r>
              <w:rPr>
                <w:spacing w:val="-12"/>
              </w:rPr>
              <w:t xml:space="preserve"> </w:t>
            </w:r>
            <w:r>
              <w:t>Management</w:t>
            </w:r>
            <w:r>
              <w:rPr>
                <w:spacing w:val="-9"/>
              </w:rPr>
              <w:t xml:space="preserve"> </w:t>
            </w:r>
            <w:r>
              <w:rPr>
                <w:spacing w:val="-2"/>
              </w:rPr>
              <w:t>Board</w:t>
            </w:r>
          </w:p>
        </w:tc>
        <w:tc>
          <w:tcPr>
            <w:tcW w:w="4676" w:type="dxa"/>
          </w:tcPr>
          <w:p w14:paraId="65F15FEA" w14:textId="77777777" w:rsidR="007F174E" w:rsidRDefault="00FE54E1">
            <w:pPr>
              <w:pStyle w:val="TableParagraph"/>
              <w:spacing w:line="234" w:lineRule="exact"/>
              <w:ind w:left="107"/>
            </w:pPr>
            <w:r>
              <w:t>Nunavik</w:t>
            </w:r>
            <w:r>
              <w:rPr>
                <w:spacing w:val="-5"/>
              </w:rPr>
              <w:t xml:space="preserve"> </w:t>
            </w:r>
            <w:r>
              <w:t>Marine</w:t>
            </w:r>
            <w:r>
              <w:rPr>
                <w:spacing w:val="-6"/>
              </w:rPr>
              <w:t xml:space="preserve"> </w:t>
            </w:r>
            <w:r>
              <w:t>Region</w:t>
            </w:r>
            <w:r>
              <w:rPr>
                <w:spacing w:val="-9"/>
              </w:rPr>
              <w:t xml:space="preserve"> </w:t>
            </w:r>
            <w:r>
              <w:t>Wildlife</w:t>
            </w:r>
            <w:r>
              <w:rPr>
                <w:spacing w:val="-6"/>
              </w:rPr>
              <w:t xml:space="preserve"> </w:t>
            </w:r>
            <w:r>
              <w:rPr>
                <w:spacing w:val="-4"/>
              </w:rPr>
              <w:t>Board</w:t>
            </w:r>
          </w:p>
        </w:tc>
      </w:tr>
      <w:tr w:rsidR="007F174E" w14:paraId="67187217" w14:textId="77777777">
        <w:trPr>
          <w:trHeight w:val="506"/>
        </w:trPr>
        <w:tc>
          <w:tcPr>
            <w:tcW w:w="4676" w:type="dxa"/>
          </w:tcPr>
          <w:p w14:paraId="3A256AE8" w14:textId="77777777" w:rsidR="007F174E" w:rsidRDefault="00FE54E1">
            <w:pPr>
              <w:pStyle w:val="TableParagraph"/>
              <w:spacing w:line="254" w:lineRule="exact"/>
              <w:ind w:left="107" w:right="243"/>
            </w:pPr>
            <w:r>
              <w:t>Stakeholders</w:t>
            </w:r>
            <w:r>
              <w:rPr>
                <w:spacing w:val="-6"/>
              </w:rPr>
              <w:t xml:space="preserve"> </w:t>
            </w:r>
            <w:r>
              <w:t>in</w:t>
            </w:r>
            <w:r>
              <w:rPr>
                <w:spacing w:val="-9"/>
              </w:rPr>
              <w:t xml:space="preserve"> </w:t>
            </w:r>
            <w:r>
              <w:t>the</w:t>
            </w:r>
            <w:r>
              <w:rPr>
                <w:spacing w:val="-9"/>
              </w:rPr>
              <w:t xml:space="preserve"> </w:t>
            </w:r>
            <w:r>
              <w:t>coastal</w:t>
            </w:r>
            <w:r>
              <w:rPr>
                <w:spacing w:val="-8"/>
              </w:rPr>
              <w:t xml:space="preserve"> </w:t>
            </w:r>
            <w:r>
              <w:t>and</w:t>
            </w:r>
            <w:r>
              <w:rPr>
                <w:spacing w:val="-7"/>
              </w:rPr>
              <w:t xml:space="preserve"> </w:t>
            </w:r>
            <w:r>
              <w:t>offshore project sector</w:t>
            </w:r>
          </w:p>
        </w:tc>
        <w:tc>
          <w:tcPr>
            <w:tcW w:w="4676" w:type="dxa"/>
          </w:tcPr>
          <w:p w14:paraId="48831063" w14:textId="77777777" w:rsidR="007F174E" w:rsidRDefault="00FE54E1">
            <w:pPr>
              <w:pStyle w:val="TableParagraph"/>
              <w:spacing w:line="254" w:lineRule="exact"/>
              <w:ind w:left="107" w:right="243"/>
            </w:pPr>
            <w:r>
              <w:t>Canada-Nova</w:t>
            </w:r>
            <w:r>
              <w:rPr>
                <w:spacing w:val="-12"/>
              </w:rPr>
              <w:t xml:space="preserve"> </w:t>
            </w:r>
            <w:r>
              <w:t>Scotia</w:t>
            </w:r>
            <w:r>
              <w:rPr>
                <w:spacing w:val="-12"/>
              </w:rPr>
              <w:t xml:space="preserve"> </w:t>
            </w:r>
            <w:r>
              <w:t>Offshore</w:t>
            </w:r>
            <w:r>
              <w:rPr>
                <w:spacing w:val="-12"/>
              </w:rPr>
              <w:t xml:space="preserve"> </w:t>
            </w:r>
            <w:r>
              <w:t xml:space="preserve">Petroleum </w:t>
            </w:r>
            <w:r>
              <w:rPr>
                <w:spacing w:val="-4"/>
              </w:rPr>
              <w:t>Board</w:t>
            </w:r>
          </w:p>
        </w:tc>
      </w:tr>
      <w:tr w:rsidR="007F174E" w14:paraId="37D29AB5" w14:textId="77777777">
        <w:trPr>
          <w:trHeight w:val="503"/>
        </w:trPr>
        <w:tc>
          <w:tcPr>
            <w:tcW w:w="4676" w:type="dxa"/>
          </w:tcPr>
          <w:p w14:paraId="2FDDCB2D" w14:textId="77777777" w:rsidR="007F174E" w:rsidRDefault="00FE54E1">
            <w:pPr>
              <w:pStyle w:val="TableParagraph"/>
              <w:spacing w:line="248" w:lineRule="exact"/>
              <w:ind w:left="107"/>
            </w:pPr>
            <w:r>
              <w:t>Stakeholders</w:t>
            </w:r>
            <w:r>
              <w:rPr>
                <w:spacing w:val="-3"/>
              </w:rPr>
              <w:t xml:space="preserve"> </w:t>
            </w:r>
            <w:r>
              <w:t>in</w:t>
            </w:r>
            <w:r>
              <w:rPr>
                <w:spacing w:val="-6"/>
              </w:rPr>
              <w:t xml:space="preserve"> </w:t>
            </w:r>
            <w:r>
              <w:t>the</w:t>
            </w:r>
            <w:r>
              <w:rPr>
                <w:spacing w:val="-6"/>
              </w:rPr>
              <w:t xml:space="preserve"> </w:t>
            </w:r>
            <w:r>
              <w:t>coastal</w:t>
            </w:r>
            <w:r>
              <w:rPr>
                <w:spacing w:val="-5"/>
              </w:rPr>
              <w:t xml:space="preserve"> </w:t>
            </w:r>
            <w:r>
              <w:t>and</w:t>
            </w:r>
            <w:r>
              <w:rPr>
                <w:spacing w:val="-3"/>
              </w:rPr>
              <w:t xml:space="preserve"> </w:t>
            </w:r>
            <w:r>
              <w:rPr>
                <w:spacing w:val="-2"/>
              </w:rPr>
              <w:t>offshore</w:t>
            </w:r>
          </w:p>
          <w:p w14:paraId="6AC8499F" w14:textId="77777777" w:rsidR="007F174E" w:rsidRDefault="00FE54E1">
            <w:pPr>
              <w:pStyle w:val="TableParagraph"/>
              <w:spacing w:before="1" w:line="234" w:lineRule="exact"/>
              <w:ind w:left="107"/>
            </w:pPr>
            <w:r>
              <w:t>project</w:t>
            </w:r>
            <w:r>
              <w:rPr>
                <w:spacing w:val="-7"/>
              </w:rPr>
              <w:t xml:space="preserve"> </w:t>
            </w:r>
            <w:r>
              <w:rPr>
                <w:spacing w:val="-2"/>
              </w:rPr>
              <w:t>sector</w:t>
            </w:r>
          </w:p>
        </w:tc>
        <w:tc>
          <w:tcPr>
            <w:tcW w:w="4676" w:type="dxa"/>
          </w:tcPr>
          <w:p w14:paraId="20BD5585" w14:textId="77777777" w:rsidR="007F174E" w:rsidRDefault="00FE54E1">
            <w:pPr>
              <w:pStyle w:val="TableParagraph"/>
              <w:spacing w:line="248" w:lineRule="exact"/>
              <w:ind w:left="107"/>
            </w:pPr>
            <w:r>
              <w:t>Canadian</w:t>
            </w:r>
            <w:r>
              <w:rPr>
                <w:spacing w:val="-7"/>
              </w:rPr>
              <w:t xml:space="preserve"> </w:t>
            </w:r>
            <w:r>
              <w:t>Association</w:t>
            </w:r>
            <w:r>
              <w:rPr>
                <w:spacing w:val="-6"/>
              </w:rPr>
              <w:t xml:space="preserve"> </w:t>
            </w:r>
            <w:r>
              <w:t>of</w:t>
            </w:r>
            <w:r>
              <w:rPr>
                <w:spacing w:val="-6"/>
              </w:rPr>
              <w:t xml:space="preserve"> </w:t>
            </w:r>
            <w:r>
              <w:rPr>
                <w:spacing w:val="-2"/>
              </w:rPr>
              <w:t>Petroleum</w:t>
            </w:r>
          </w:p>
          <w:p w14:paraId="1A86936E" w14:textId="77777777" w:rsidR="007F174E" w:rsidRDefault="00FE54E1">
            <w:pPr>
              <w:pStyle w:val="TableParagraph"/>
              <w:spacing w:before="1" w:line="234" w:lineRule="exact"/>
              <w:ind w:left="107"/>
            </w:pPr>
            <w:r>
              <w:rPr>
                <w:spacing w:val="-2"/>
              </w:rPr>
              <w:t>Producers</w:t>
            </w:r>
          </w:p>
        </w:tc>
      </w:tr>
      <w:tr w:rsidR="007F174E" w14:paraId="704F80BA" w14:textId="77777777">
        <w:trPr>
          <w:trHeight w:val="1562"/>
        </w:trPr>
        <w:tc>
          <w:tcPr>
            <w:tcW w:w="4676" w:type="dxa"/>
          </w:tcPr>
          <w:p w14:paraId="2585F0FD" w14:textId="77777777" w:rsidR="007F174E" w:rsidRDefault="00FE54E1">
            <w:pPr>
              <w:pStyle w:val="TableParagraph"/>
              <w:spacing w:line="250" w:lineRule="exact"/>
              <w:ind w:left="107"/>
            </w:pPr>
            <w:r>
              <w:t>Organizations</w:t>
            </w:r>
            <w:r>
              <w:rPr>
                <w:spacing w:val="-11"/>
              </w:rPr>
              <w:t xml:space="preserve"> </w:t>
            </w:r>
            <w:r>
              <w:t>with</w:t>
            </w:r>
            <w:r>
              <w:rPr>
                <w:spacing w:val="-10"/>
              </w:rPr>
              <w:t xml:space="preserve"> </w:t>
            </w:r>
            <w:r>
              <w:t>various</w:t>
            </w:r>
            <w:r>
              <w:rPr>
                <w:spacing w:val="-11"/>
              </w:rPr>
              <w:t xml:space="preserve"> </w:t>
            </w:r>
            <w:r>
              <w:t>responsibilities</w:t>
            </w:r>
            <w:r>
              <w:rPr>
                <w:spacing w:val="-10"/>
              </w:rPr>
              <w:t xml:space="preserve"> :</w:t>
            </w:r>
          </w:p>
          <w:p w14:paraId="1E7AEE95" w14:textId="77777777" w:rsidR="007F174E" w:rsidRDefault="00FE54E1">
            <w:pPr>
              <w:pStyle w:val="TableParagraph"/>
              <w:numPr>
                <w:ilvl w:val="0"/>
                <w:numId w:val="3"/>
              </w:numPr>
              <w:tabs>
                <w:tab w:val="left" w:pos="827"/>
                <w:tab w:val="left" w:pos="828"/>
              </w:tabs>
              <w:spacing w:before="3" w:line="237" w:lineRule="auto"/>
              <w:ind w:right="468"/>
            </w:pPr>
            <w:r>
              <w:t>Activities</w:t>
            </w:r>
            <w:r>
              <w:rPr>
                <w:spacing w:val="-12"/>
              </w:rPr>
              <w:t xml:space="preserve"> </w:t>
            </w:r>
            <w:r>
              <w:t>involving</w:t>
            </w:r>
            <w:r>
              <w:rPr>
                <w:spacing w:val="-10"/>
              </w:rPr>
              <w:t xml:space="preserve"> </w:t>
            </w:r>
            <w:r>
              <w:t>information</w:t>
            </w:r>
            <w:r>
              <w:rPr>
                <w:spacing w:val="-12"/>
              </w:rPr>
              <w:t xml:space="preserve"> </w:t>
            </w:r>
            <w:r>
              <w:t>and knowledge transfer to key players</w:t>
            </w:r>
          </w:p>
          <w:p w14:paraId="6D1F8758" w14:textId="77777777" w:rsidR="007F174E" w:rsidRDefault="00FE54E1">
            <w:pPr>
              <w:pStyle w:val="TableParagraph"/>
              <w:numPr>
                <w:ilvl w:val="0"/>
                <w:numId w:val="3"/>
              </w:numPr>
              <w:tabs>
                <w:tab w:val="left" w:pos="827"/>
                <w:tab w:val="left" w:pos="828"/>
              </w:tabs>
              <w:spacing w:before="3" w:line="237" w:lineRule="auto"/>
              <w:ind w:right="482"/>
            </w:pPr>
            <w:r>
              <w:t>Activities</w:t>
            </w:r>
            <w:r>
              <w:rPr>
                <w:spacing w:val="-12"/>
              </w:rPr>
              <w:t xml:space="preserve"> </w:t>
            </w:r>
            <w:r>
              <w:t>and</w:t>
            </w:r>
            <w:r>
              <w:rPr>
                <w:spacing w:val="-12"/>
              </w:rPr>
              <w:t xml:space="preserve"> </w:t>
            </w:r>
            <w:r>
              <w:t>research</w:t>
            </w:r>
            <w:r>
              <w:rPr>
                <w:spacing w:val="-11"/>
              </w:rPr>
              <w:t xml:space="preserve"> </w:t>
            </w:r>
            <w:r>
              <w:t>concerning marine mammals</w:t>
            </w:r>
          </w:p>
          <w:p w14:paraId="6D98242A" w14:textId="77777777" w:rsidR="007F174E" w:rsidRDefault="00FE54E1">
            <w:pPr>
              <w:pStyle w:val="TableParagraph"/>
              <w:numPr>
                <w:ilvl w:val="0"/>
                <w:numId w:val="3"/>
              </w:numPr>
              <w:tabs>
                <w:tab w:val="left" w:pos="827"/>
                <w:tab w:val="left" w:pos="828"/>
              </w:tabs>
              <w:spacing w:before="2" w:line="249" w:lineRule="exact"/>
              <w:ind w:hanging="361"/>
            </w:pPr>
            <w:r>
              <w:rPr>
                <w:spacing w:val="-4"/>
              </w:rPr>
              <w:t>etc.</w:t>
            </w:r>
          </w:p>
        </w:tc>
        <w:tc>
          <w:tcPr>
            <w:tcW w:w="4676" w:type="dxa"/>
          </w:tcPr>
          <w:p w14:paraId="00B0605D" w14:textId="77777777" w:rsidR="007F174E" w:rsidRDefault="007F174E">
            <w:pPr>
              <w:pStyle w:val="TableParagraph"/>
              <w:rPr>
                <w:sz w:val="24"/>
              </w:rPr>
            </w:pPr>
          </w:p>
          <w:p w14:paraId="096D8211" w14:textId="77777777" w:rsidR="007F174E" w:rsidRDefault="007F174E">
            <w:pPr>
              <w:pStyle w:val="TableParagraph"/>
              <w:spacing w:before="8"/>
              <w:rPr>
                <w:sz w:val="32"/>
              </w:rPr>
            </w:pPr>
          </w:p>
          <w:p w14:paraId="49237515" w14:textId="77777777" w:rsidR="007F174E" w:rsidRDefault="00FE54E1">
            <w:pPr>
              <w:pStyle w:val="TableParagraph"/>
              <w:ind w:left="107"/>
            </w:pPr>
            <w:proofErr w:type="spellStart"/>
            <w:r>
              <w:t>Mingan</w:t>
            </w:r>
            <w:proofErr w:type="spellEnd"/>
            <w:r>
              <w:rPr>
                <w:spacing w:val="-6"/>
              </w:rPr>
              <w:t xml:space="preserve"> </w:t>
            </w:r>
            <w:r>
              <w:t>Island</w:t>
            </w:r>
            <w:r>
              <w:rPr>
                <w:spacing w:val="-5"/>
              </w:rPr>
              <w:t xml:space="preserve"> </w:t>
            </w:r>
            <w:r>
              <w:t>Cetacean</w:t>
            </w:r>
            <w:r>
              <w:rPr>
                <w:spacing w:val="-10"/>
              </w:rPr>
              <w:t xml:space="preserve"> </w:t>
            </w:r>
            <w:r>
              <w:rPr>
                <w:spacing w:val="-4"/>
              </w:rPr>
              <w:t>Study</w:t>
            </w:r>
          </w:p>
        </w:tc>
      </w:tr>
      <w:tr w:rsidR="007F174E" w14:paraId="10F4CACD" w14:textId="77777777">
        <w:trPr>
          <w:trHeight w:val="1561"/>
        </w:trPr>
        <w:tc>
          <w:tcPr>
            <w:tcW w:w="4676" w:type="dxa"/>
          </w:tcPr>
          <w:p w14:paraId="350A5CDA" w14:textId="77777777" w:rsidR="007F174E" w:rsidRDefault="00FE54E1">
            <w:pPr>
              <w:pStyle w:val="TableParagraph"/>
              <w:spacing w:line="250" w:lineRule="exact"/>
              <w:ind w:left="107"/>
            </w:pPr>
            <w:r>
              <w:t>Organizations</w:t>
            </w:r>
            <w:r>
              <w:rPr>
                <w:spacing w:val="-12"/>
              </w:rPr>
              <w:t xml:space="preserve"> </w:t>
            </w:r>
            <w:r>
              <w:t>with</w:t>
            </w:r>
            <w:r>
              <w:rPr>
                <w:spacing w:val="-11"/>
              </w:rPr>
              <w:t xml:space="preserve"> </w:t>
            </w:r>
            <w:r>
              <w:t>various</w:t>
            </w:r>
            <w:r>
              <w:rPr>
                <w:spacing w:val="-9"/>
              </w:rPr>
              <w:t xml:space="preserve"> </w:t>
            </w:r>
            <w:r>
              <w:t>responsibilities</w:t>
            </w:r>
            <w:r>
              <w:rPr>
                <w:spacing w:val="-11"/>
              </w:rPr>
              <w:t xml:space="preserve"> </w:t>
            </w:r>
            <w:r>
              <w:rPr>
                <w:spacing w:val="-10"/>
              </w:rPr>
              <w:t>:</w:t>
            </w:r>
          </w:p>
          <w:p w14:paraId="6998E5A5" w14:textId="77777777" w:rsidR="007F174E" w:rsidRDefault="00FE54E1">
            <w:pPr>
              <w:pStyle w:val="TableParagraph"/>
              <w:numPr>
                <w:ilvl w:val="0"/>
                <w:numId w:val="2"/>
              </w:numPr>
              <w:tabs>
                <w:tab w:val="left" w:pos="827"/>
                <w:tab w:val="left" w:pos="828"/>
              </w:tabs>
              <w:spacing w:before="3" w:line="237" w:lineRule="auto"/>
              <w:ind w:right="468"/>
            </w:pPr>
            <w:r>
              <w:t>Activities</w:t>
            </w:r>
            <w:r>
              <w:rPr>
                <w:spacing w:val="-12"/>
              </w:rPr>
              <w:t xml:space="preserve"> </w:t>
            </w:r>
            <w:r>
              <w:t>involving</w:t>
            </w:r>
            <w:r>
              <w:rPr>
                <w:spacing w:val="-10"/>
              </w:rPr>
              <w:t xml:space="preserve"> </w:t>
            </w:r>
            <w:r>
              <w:t>information</w:t>
            </w:r>
            <w:r>
              <w:rPr>
                <w:spacing w:val="-12"/>
              </w:rPr>
              <w:t xml:space="preserve"> </w:t>
            </w:r>
            <w:r>
              <w:t>and knowledge transfer to key players</w:t>
            </w:r>
          </w:p>
          <w:p w14:paraId="29AECB9A" w14:textId="77777777" w:rsidR="007F174E" w:rsidRDefault="00FE54E1">
            <w:pPr>
              <w:pStyle w:val="TableParagraph"/>
              <w:numPr>
                <w:ilvl w:val="0"/>
                <w:numId w:val="2"/>
              </w:numPr>
              <w:tabs>
                <w:tab w:val="left" w:pos="827"/>
                <w:tab w:val="left" w:pos="828"/>
              </w:tabs>
              <w:spacing w:before="3" w:line="237" w:lineRule="auto"/>
              <w:ind w:right="482"/>
            </w:pPr>
            <w:r>
              <w:t>Activities</w:t>
            </w:r>
            <w:r>
              <w:rPr>
                <w:spacing w:val="-12"/>
              </w:rPr>
              <w:t xml:space="preserve"> </w:t>
            </w:r>
            <w:r>
              <w:t>and</w:t>
            </w:r>
            <w:r>
              <w:rPr>
                <w:spacing w:val="-12"/>
              </w:rPr>
              <w:t xml:space="preserve"> </w:t>
            </w:r>
            <w:r>
              <w:t>research</w:t>
            </w:r>
            <w:r>
              <w:rPr>
                <w:spacing w:val="-11"/>
              </w:rPr>
              <w:t xml:space="preserve"> </w:t>
            </w:r>
            <w:r>
              <w:t>concerning marine mammals</w:t>
            </w:r>
          </w:p>
          <w:p w14:paraId="31C59290" w14:textId="77777777" w:rsidR="007F174E" w:rsidRDefault="00FE54E1">
            <w:pPr>
              <w:pStyle w:val="TableParagraph"/>
              <w:numPr>
                <w:ilvl w:val="0"/>
                <w:numId w:val="2"/>
              </w:numPr>
              <w:tabs>
                <w:tab w:val="left" w:pos="827"/>
                <w:tab w:val="left" w:pos="828"/>
              </w:tabs>
              <w:spacing w:before="2" w:line="249" w:lineRule="exact"/>
              <w:ind w:hanging="361"/>
            </w:pPr>
            <w:r>
              <w:rPr>
                <w:spacing w:val="-4"/>
              </w:rPr>
              <w:t>etc.</w:t>
            </w:r>
          </w:p>
        </w:tc>
        <w:tc>
          <w:tcPr>
            <w:tcW w:w="4676" w:type="dxa"/>
          </w:tcPr>
          <w:p w14:paraId="039459F6" w14:textId="77777777" w:rsidR="007F174E" w:rsidRDefault="007F174E">
            <w:pPr>
              <w:pStyle w:val="TableParagraph"/>
              <w:rPr>
                <w:sz w:val="24"/>
              </w:rPr>
            </w:pPr>
          </w:p>
          <w:p w14:paraId="6D4BD5F5" w14:textId="77777777" w:rsidR="007F174E" w:rsidRDefault="007F174E">
            <w:pPr>
              <w:pStyle w:val="TableParagraph"/>
              <w:spacing w:before="8"/>
              <w:rPr>
                <w:sz w:val="32"/>
              </w:rPr>
            </w:pPr>
          </w:p>
          <w:p w14:paraId="115BFC90" w14:textId="77777777" w:rsidR="007F174E" w:rsidRDefault="00FE54E1">
            <w:pPr>
              <w:pStyle w:val="TableParagraph"/>
              <w:ind w:left="107"/>
            </w:pPr>
            <w:r>
              <w:t>New</w:t>
            </w:r>
            <w:r>
              <w:rPr>
                <w:spacing w:val="-7"/>
              </w:rPr>
              <w:t xml:space="preserve"> </w:t>
            </w:r>
            <w:r>
              <w:t>England</w:t>
            </w:r>
            <w:r>
              <w:rPr>
                <w:spacing w:val="-4"/>
              </w:rPr>
              <w:t xml:space="preserve"> </w:t>
            </w:r>
            <w:r>
              <w:rPr>
                <w:spacing w:val="-2"/>
              </w:rPr>
              <w:t>Aquarium</w:t>
            </w:r>
          </w:p>
        </w:tc>
      </w:tr>
      <w:tr w:rsidR="007F174E" w:rsidRPr="00EB31F8" w14:paraId="0E0AA450" w14:textId="77777777">
        <w:trPr>
          <w:trHeight w:val="1043"/>
        </w:trPr>
        <w:tc>
          <w:tcPr>
            <w:tcW w:w="4676" w:type="dxa"/>
          </w:tcPr>
          <w:p w14:paraId="1A14CD94" w14:textId="77777777" w:rsidR="007F174E" w:rsidRDefault="00FE54E1">
            <w:pPr>
              <w:pStyle w:val="TableParagraph"/>
              <w:spacing w:line="250" w:lineRule="exact"/>
              <w:ind w:left="107"/>
            </w:pPr>
            <w:r>
              <w:t>Organizations</w:t>
            </w:r>
            <w:r>
              <w:rPr>
                <w:spacing w:val="-11"/>
              </w:rPr>
              <w:t xml:space="preserve"> </w:t>
            </w:r>
            <w:r>
              <w:t>with</w:t>
            </w:r>
            <w:r>
              <w:rPr>
                <w:spacing w:val="-10"/>
              </w:rPr>
              <w:t xml:space="preserve"> </w:t>
            </w:r>
            <w:r>
              <w:t>various</w:t>
            </w:r>
            <w:r>
              <w:rPr>
                <w:spacing w:val="-11"/>
              </w:rPr>
              <w:t xml:space="preserve"> </w:t>
            </w:r>
            <w:r>
              <w:t>responsibilities</w:t>
            </w:r>
            <w:r>
              <w:rPr>
                <w:spacing w:val="-10"/>
              </w:rPr>
              <w:t xml:space="preserve"> :</w:t>
            </w:r>
          </w:p>
          <w:p w14:paraId="2B1F5599" w14:textId="77777777" w:rsidR="007F174E" w:rsidRDefault="00FE54E1">
            <w:pPr>
              <w:pStyle w:val="TableParagraph"/>
              <w:numPr>
                <w:ilvl w:val="0"/>
                <w:numId w:val="1"/>
              </w:numPr>
              <w:tabs>
                <w:tab w:val="left" w:pos="827"/>
                <w:tab w:val="left" w:pos="828"/>
              </w:tabs>
              <w:spacing w:before="3" w:line="237" w:lineRule="auto"/>
              <w:ind w:right="468"/>
            </w:pPr>
            <w:r>
              <w:t>Activities</w:t>
            </w:r>
            <w:r>
              <w:rPr>
                <w:spacing w:val="-12"/>
              </w:rPr>
              <w:t xml:space="preserve"> </w:t>
            </w:r>
            <w:r>
              <w:t>involving</w:t>
            </w:r>
            <w:r>
              <w:rPr>
                <w:spacing w:val="-10"/>
              </w:rPr>
              <w:t xml:space="preserve"> </w:t>
            </w:r>
            <w:r>
              <w:t>information</w:t>
            </w:r>
            <w:r>
              <w:rPr>
                <w:spacing w:val="-12"/>
              </w:rPr>
              <w:t xml:space="preserve"> </w:t>
            </w:r>
            <w:r>
              <w:t>and knowledge transfer to key players</w:t>
            </w:r>
          </w:p>
          <w:p w14:paraId="6C239636" w14:textId="77777777" w:rsidR="007F174E" w:rsidRDefault="00FE54E1">
            <w:pPr>
              <w:pStyle w:val="TableParagraph"/>
              <w:numPr>
                <w:ilvl w:val="0"/>
                <w:numId w:val="1"/>
              </w:numPr>
              <w:tabs>
                <w:tab w:val="left" w:pos="827"/>
                <w:tab w:val="left" w:pos="828"/>
              </w:tabs>
              <w:spacing w:before="1" w:line="251" w:lineRule="exact"/>
              <w:ind w:hanging="361"/>
            </w:pPr>
            <w:r>
              <w:rPr>
                <w:spacing w:val="-4"/>
              </w:rPr>
              <w:t>etc.</w:t>
            </w:r>
          </w:p>
        </w:tc>
        <w:tc>
          <w:tcPr>
            <w:tcW w:w="4676" w:type="dxa"/>
          </w:tcPr>
          <w:p w14:paraId="2C468855" w14:textId="77777777" w:rsidR="007F174E" w:rsidRDefault="007F174E">
            <w:pPr>
              <w:pStyle w:val="TableParagraph"/>
              <w:spacing w:before="1"/>
              <w:rPr>
                <w:sz w:val="23"/>
              </w:rPr>
            </w:pPr>
          </w:p>
          <w:p w14:paraId="28E90251" w14:textId="77777777" w:rsidR="007F174E" w:rsidRPr="005D3A94" w:rsidRDefault="00FE54E1">
            <w:pPr>
              <w:pStyle w:val="TableParagraph"/>
              <w:ind w:left="107" w:right="243"/>
              <w:rPr>
                <w:lang w:val="fr-FR"/>
              </w:rPr>
            </w:pPr>
            <w:r w:rsidRPr="005D3A94">
              <w:rPr>
                <w:lang w:val="fr-FR"/>
              </w:rPr>
              <w:t>Conseil</w:t>
            </w:r>
            <w:r w:rsidRPr="005D3A94">
              <w:rPr>
                <w:spacing w:val="-7"/>
                <w:lang w:val="fr-FR"/>
              </w:rPr>
              <w:t xml:space="preserve"> </w:t>
            </w:r>
            <w:r w:rsidRPr="005D3A94">
              <w:rPr>
                <w:lang w:val="fr-FR"/>
              </w:rPr>
              <w:t>régional</w:t>
            </w:r>
            <w:r w:rsidRPr="005D3A94">
              <w:rPr>
                <w:spacing w:val="-8"/>
                <w:lang w:val="fr-FR"/>
              </w:rPr>
              <w:t xml:space="preserve"> </w:t>
            </w:r>
            <w:r w:rsidRPr="005D3A94">
              <w:rPr>
                <w:lang w:val="fr-FR"/>
              </w:rPr>
              <w:t>de</w:t>
            </w:r>
            <w:r w:rsidRPr="005D3A94">
              <w:rPr>
                <w:spacing w:val="-9"/>
                <w:lang w:val="fr-FR"/>
              </w:rPr>
              <w:t xml:space="preserve"> </w:t>
            </w:r>
            <w:r w:rsidRPr="005D3A94">
              <w:rPr>
                <w:lang w:val="fr-FR"/>
              </w:rPr>
              <w:t>l'environnement</w:t>
            </w:r>
            <w:r w:rsidRPr="005D3A94">
              <w:rPr>
                <w:spacing w:val="-5"/>
                <w:lang w:val="fr-FR"/>
              </w:rPr>
              <w:t xml:space="preserve"> </w:t>
            </w:r>
            <w:r w:rsidRPr="005D3A94">
              <w:rPr>
                <w:lang w:val="fr-FR"/>
              </w:rPr>
              <w:t>du</w:t>
            </w:r>
            <w:r w:rsidRPr="005D3A94">
              <w:rPr>
                <w:spacing w:val="-9"/>
                <w:lang w:val="fr-FR"/>
              </w:rPr>
              <w:t xml:space="preserve"> </w:t>
            </w:r>
            <w:r w:rsidRPr="005D3A94">
              <w:rPr>
                <w:lang w:val="fr-FR"/>
              </w:rPr>
              <w:t xml:space="preserve">Bas- </w:t>
            </w:r>
            <w:r w:rsidRPr="005D3A94">
              <w:rPr>
                <w:spacing w:val="-2"/>
                <w:lang w:val="fr-FR"/>
              </w:rPr>
              <w:t>Saint-Laurent</w:t>
            </w:r>
          </w:p>
        </w:tc>
      </w:tr>
    </w:tbl>
    <w:p w14:paraId="494E3E18" w14:textId="77777777" w:rsidR="00FE54E1" w:rsidRPr="005D3A94" w:rsidRDefault="00FE54E1">
      <w:pPr>
        <w:rPr>
          <w:lang w:val="fr-FR"/>
        </w:rPr>
      </w:pPr>
    </w:p>
    <w:sectPr w:rsidR="00FE54E1" w:rsidRPr="005D3A94">
      <w:pgSz w:w="12240" w:h="15840"/>
      <w:pgMar w:top="1340" w:right="1320" w:bottom="1160" w:left="1340" w:header="727"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48099" w14:textId="77777777" w:rsidR="00756F2C" w:rsidRDefault="00756F2C">
      <w:r>
        <w:separator/>
      </w:r>
    </w:p>
  </w:endnote>
  <w:endnote w:type="continuationSeparator" w:id="0">
    <w:p w14:paraId="17CFDB5F" w14:textId="77777777" w:rsidR="00756F2C" w:rsidRDefault="00756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D7D33" w14:textId="77777777" w:rsidR="00FD71F0" w:rsidRDefault="00FD71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1FD3E" w14:textId="77777777" w:rsidR="00FD71F0" w:rsidRDefault="00FD71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175B6" w14:textId="77777777" w:rsidR="00FD71F0" w:rsidRDefault="00FD71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61754" w14:textId="77777777" w:rsidR="007F174E" w:rsidRDefault="00756F2C">
    <w:pPr>
      <w:pStyle w:val="BodyText"/>
      <w:spacing w:line="14" w:lineRule="auto"/>
      <w:rPr>
        <w:sz w:val="20"/>
      </w:rPr>
    </w:pPr>
    <w:r>
      <w:pict w14:anchorId="7678118E">
        <v:shapetype id="_x0000_t202" coordsize="21600,21600" o:spt="202" path="m,l,21600r21600,l21600,xe">
          <v:stroke joinstyle="miter"/>
          <v:path gradientshapeok="t" o:connecttype="rect"/>
        </v:shapetype>
        <v:shape id="docshape9" o:spid="_x0000_s2066" type="#_x0000_t202" style="position:absolute;margin-left:530.4pt;margin-top:732.4pt;width:13.65pt;height:13.15pt;z-index:-16657920;mso-position-horizontal-relative:page;mso-position-vertical-relative:page" filled="f" stroked="f">
          <v:textbox inset="0,0,0,0">
            <w:txbxContent>
              <w:p w14:paraId="1DABE7F9" w14:textId="77777777" w:rsidR="007F174E" w:rsidRDefault="00FE54E1">
                <w:pPr>
                  <w:spacing w:before="12"/>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C23F0" w14:textId="77777777" w:rsidR="007F174E" w:rsidRDefault="00756F2C">
    <w:pPr>
      <w:pStyle w:val="BodyText"/>
      <w:spacing w:line="14" w:lineRule="auto"/>
      <w:rPr>
        <w:sz w:val="20"/>
      </w:rPr>
    </w:pPr>
    <w:r>
      <w:pict w14:anchorId="153A3E67">
        <v:shapetype id="_x0000_t202" coordsize="21600,21600" o:spt="202" path="m,l,21600r21600,l21600,xe">
          <v:stroke joinstyle="miter"/>
          <v:path gradientshapeok="t" o:connecttype="rect"/>
        </v:shapetype>
        <v:shape id="docshape12" o:spid="_x0000_s2063" type="#_x0000_t202" style="position:absolute;margin-left:531.6pt;margin-top:732.4pt;width:12.55pt;height:13.15pt;z-index:-16656384;mso-position-horizontal-relative:page;mso-position-vertical-relative:page" filled="f" stroked="f">
          <v:textbox inset="0,0,0,0">
            <w:txbxContent>
              <w:p w14:paraId="1D17F51B" w14:textId="77777777" w:rsidR="007F174E" w:rsidRDefault="00FE54E1">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EA635" w14:textId="77777777" w:rsidR="007F174E" w:rsidRDefault="00756F2C">
    <w:pPr>
      <w:pStyle w:val="BodyText"/>
      <w:spacing w:line="14" w:lineRule="auto"/>
      <w:rPr>
        <w:sz w:val="20"/>
      </w:rPr>
    </w:pPr>
    <w:r>
      <w:pict w14:anchorId="613D6E1C">
        <v:shapetype id="_x0000_t202" coordsize="21600,21600" o:spt="202" path="m,l,21600r21600,l21600,xe">
          <v:stroke joinstyle="miter"/>
          <v:path gradientshapeok="t" o:connecttype="rect"/>
        </v:shapetype>
        <v:shape id="docshape15" o:spid="_x0000_s2060" type="#_x0000_t202" style="position:absolute;margin-left:711.6pt;margin-top:552.4pt;width:12.55pt;height:13.15pt;z-index:-16654848;mso-position-horizontal-relative:page;mso-position-vertical-relative:page" filled="f" stroked="f">
          <v:textbox inset="0,0,0,0">
            <w:txbxContent>
              <w:p w14:paraId="71E825CA" w14:textId="77777777" w:rsidR="007F174E" w:rsidRDefault="00FE54E1">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5</w:t>
                </w:r>
                <w:r>
                  <w:rPr>
                    <w:w w:val="99"/>
                    <w:sz w:val="20"/>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22B47" w14:textId="77777777" w:rsidR="007F174E" w:rsidRDefault="00756F2C">
    <w:pPr>
      <w:pStyle w:val="BodyText"/>
      <w:spacing w:line="14" w:lineRule="auto"/>
      <w:rPr>
        <w:sz w:val="20"/>
      </w:rPr>
    </w:pPr>
    <w:r>
      <w:pict w14:anchorId="0CB602FD">
        <v:shapetype id="_x0000_t202" coordsize="21600,21600" o:spt="202" path="m,l,21600r21600,l21600,xe">
          <v:stroke joinstyle="miter"/>
          <v:path gradientshapeok="t" o:connecttype="rect"/>
        </v:shapetype>
        <v:shape id="docshape16" o:spid="_x0000_s2059" type="#_x0000_t202" style="position:absolute;margin-left:533.6pt;margin-top:732.4pt;width:7.55pt;height:13.15pt;z-index:-16654336;mso-position-horizontal-relative:page;mso-position-vertical-relative:page" filled="f" stroked="f">
          <v:textbox inset="0,0,0,0">
            <w:txbxContent>
              <w:p w14:paraId="5261F93D" w14:textId="77777777" w:rsidR="007F174E" w:rsidRDefault="00FE54E1">
                <w:pPr>
                  <w:spacing w:before="12"/>
                  <w:ind w:left="20"/>
                  <w:rPr>
                    <w:sz w:val="20"/>
                  </w:rPr>
                </w:pPr>
                <w:r>
                  <w:rPr>
                    <w:w w:val="99"/>
                    <w:sz w:val="20"/>
                  </w:rPr>
                  <w:t>8</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6FF5D" w14:textId="77777777" w:rsidR="007F174E" w:rsidRDefault="00756F2C">
    <w:pPr>
      <w:pStyle w:val="BodyText"/>
      <w:spacing w:line="14" w:lineRule="auto"/>
      <w:rPr>
        <w:sz w:val="20"/>
      </w:rPr>
    </w:pPr>
    <w:r>
      <w:pict w14:anchorId="3EA6B04C">
        <v:shapetype id="_x0000_t202" coordsize="21600,21600" o:spt="202" path="m,l,21600r21600,l21600,xe">
          <v:stroke joinstyle="miter"/>
          <v:path gradientshapeok="t" o:connecttype="rect"/>
        </v:shapetype>
        <v:shape id="docshape19" o:spid="_x0000_s2056" type="#_x0000_t202" style="position:absolute;margin-left:705.95pt;margin-top:552.4pt;width:18.05pt;height:13.15pt;z-index:-16652800;mso-position-horizontal-relative:page;mso-position-vertical-relative:page" filled="f" stroked="f">
          <v:textbox inset="0,0,0,0">
            <w:txbxContent>
              <w:p w14:paraId="5F8E19B1" w14:textId="77777777" w:rsidR="007F174E" w:rsidRDefault="00FE54E1">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02FC0" w14:textId="77777777" w:rsidR="007F174E" w:rsidRDefault="00756F2C">
    <w:pPr>
      <w:pStyle w:val="BodyText"/>
      <w:spacing w:line="14" w:lineRule="auto"/>
      <w:rPr>
        <w:sz w:val="20"/>
      </w:rPr>
    </w:pPr>
    <w:r>
      <w:pict w14:anchorId="1BC617F2">
        <v:shapetype id="_x0000_t202" coordsize="21600,21600" o:spt="202" path="m,l,21600r21600,l21600,xe">
          <v:stroke joinstyle="miter"/>
          <v:path gradientshapeok="t" o:connecttype="rect"/>
        </v:shapetype>
        <v:shape id="docshape20" o:spid="_x0000_s2055" type="#_x0000_t202" style="position:absolute;margin-left:527.95pt;margin-top:732.4pt;width:13.05pt;height:13.15pt;z-index:-16652288;mso-position-horizontal-relative:page;mso-position-vertical-relative:page" filled="f" stroked="f">
          <v:textbox inset="0,0,0,0">
            <w:txbxContent>
              <w:p w14:paraId="66AC777D" w14:textId="77777777" w:rsidR="007F174E" w:rsidRDefault="00FE54E1">
                <w:pPr>
                  <w:spacing w:before="12"/>
                  <w:ind w:left="20"/>
                  <w:rPr>
                    <w:sz w:val="20"/>
                  </w:rPr>
                </w:pPr>
                <w:r>
                  <w:rPr>
                    <w:spacing w:val="-5"/>
                    <w:sz w:val="20"/>
                  </w:rPr>
                  <w:t>13</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F8FE" w14:textId="77777777" w:rsidR="007F174E" w:rsidRDefault="00756F2C">
    <w:pPr>
      <w:pStyle w:val="BodyText"/>
      <w:spacing w:line="14" w:lineRule="auto"/>
      <w:rPr>
        <w:sz w:val="20"/>
      </w:rPr>
    </w:pPr>
    <w:r>
      <w:pict w14:anchorId="5BC90CA7">
        <v:shapetype id="_x0000_t202" coordsize="21600,21600" o:spt="202" path="m,l,21600r21600,l21600,xe">
          <v:stroke joinstyle="miter"/>
          <v:path gradientshapeok="t" o:connecttype="rect"/>
        </v:shapetype>
        <v:shape id="docshape23" o:spid="_x0000_s2052" type="#_x0000_t202" style="position:absolute;margin-left:705.95pt;margin-top:552.4pt;width:18.05pt;height:13.15pt;z-index:-16650752;mso-position-horizontal-relative:page;mso-position-vertical-relative:page" filled="f" stroked="f">
          <v:textbox inset="0,0,0,0">
            <w:txbxContent>
              <w:p w14:paraId="3D836859" w14:textId="77777777" w:rsidR="007F174E" w:rsidRDefault="00FE54E1">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14</w:t>
                </w:r>
                <w:r>
                  <w:rPr>
                    <w:spacing w:val="-5"/>
                    <w:sz w:val="20"/>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B253F" w14:textId="77777777" w:rsidR="007F174E" w:rsidRDefault="00756F2C">
    <w:pPr>
      <w:pStyle w:val="BodyText"/>
      <w:spacing w:line="14" w:lineRule="auto"/>
      <w:rPr>
        <w:sz w:val="20"/>
      </w:rPr>
    </w:pPr>
    <w:r>
      <w:pict w14:anchorId="19DCE60A">
        <v:shapetype id="_x0000_t202" coordsize="21600,21600" o:spt="202" path="m,l,21600r21600,l21600,xe">
          <v:stroke joinstyle="miter"/>
          <v:path gradientshapeok="t" o:connecttype="rect"/>
        </v:shapetype>
        <v:shape id="docshape26" o:spid="_x0000_s2049" type="#_x0000_t202" style="position:absolute;margin-left:525.95pt;margin-top:732.4pt;width:18.05pt;height:13.15pt;z-index:-16649216;mso-position-horizontal-relative:page;mso-position-vertical-relative:page" filled="f" stroked="f">
          <v:textbox inset="0,0,0,0">
            <w:txbxContent>
              <w:p w14:paraId="5BA41AA2" w14:textId="77777777" w:rsidR="007F174E" w:rsidRDefault="00FE54E1">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B0447" w14:textId="77777777" w:rsidR="00756F2C" w:rsidRDefault="00756F2C">
      <w:r>
        <w:separator/>
      </w:r>
    </w:p>
  </w:footnote>
  <w:footnote w:type="continuationSeparator" w:id="0">
    <w:p w14:paraId="7AC7A797" w14:textId="77777777" w:rsidR="00756F2C" w:rsidRDefault="00756F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FF953" w14:textId="77777777" w:rsidR="00FD71F0" w:rsidRDefault="00FD71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D8253" w14:textId="77777777" w:rsidR="00FD71F0" w:rsidRDefault="00FD71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E6DEE" w14:textId="77777777" w:rsidR="00FD71F0" w:rsidRDefault="00FD71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96FF8" w14:textId="77777777" w:rsidR="007F174E" w:rsidRDefault="00756F2C">
    <w:pPr>
      <w:pStyle w:val="BodyText"/>
      <w:spacing w:line="14" w:lineRule="auto"/>
      <w:rPr>
        <w:sz w:val="20"/>
      </w:rPr>
    </w:pPr>
    <w:r>
      <w:pict w14:anchorId="4160C648">
        <v:shapetype id="_x0000_t202" coordsize="21600,21600" o:spt="202" path="m,l,21600r21600,l21600,xe">
          <v:stroke joinstyle="miter"/>
          <v:path gradientshapeok="t" o:connecttype="rect"/>
        </v:shapetype>
        <v:shape id="docshape7" o:spid="_x0000_s2068" type="#_x0000_t202" style="position:absolute;margin-left:71pt;margin-top:35.35pt;width:273.8pt;height:13.15pt;z-index:-16658944;mso-position-horizontal-relative:page;mso-position-vertical-relative:page" filled="f" stroked="f">
          <v:textbox inset="0,0,0,0">
            <w:txbxContent>
              <w:p w14:paraId="17DC0F66" w14:textId="77777777" w:rsidR="007F174E" w:rsidRDefault="00FE54E1">
                <w:pPr>
                  <w:spacing w:before="12"/>
                  <w:ind w:left="20"/>
                  <w:rPr>
                    <w:sz w:val="20"/>
                  </w:rPr>
                </w:pPr>
                <w:r>
                  <w:rPr>
                    <w:sz w:val="20"/>
                  </w:rPr>
                  <w:t>Action</w:t>
                </w:r>
                <w:r>
                  <w:rPr>
                    <w:spacing w:val="-7"/>
                    <w:sz w:val="20"/>
                  </w:rPr>
                  <w:t xml:space="preserve"> </w:t>
                </w:r>
                <w:r>
                  <w:rPr>
                    <w:sz w:val="20"/>
                  </w:rPr>
                  <w:t>Plan</w:t>
                </w:r>
                <w:r>
                  <w:rPr>
                    <w:spacing w:val="-7"/>
                    <w:sz w:val="20"/>
                  </w:rPr>
                  <w:t xml:space="preserve"> </w:t>
                </w:r>
                <w:r>
                  <w:rPr>
                    <w:sz w:val="20"/>
                  </w:rPr>
                  <w:t>for</w:t>
                </w:r>
                <w:r>
                  <w:rPr>
                    <w:spacing w:val="-7"/>
                    <w:sz w:val="20"/>
                  </w:rPr>
                  <w:t xml:space="preserve"> </w:t>
                </w:r>
                <w:r>
                  <w:rPr>
                    <w:sz w:val="20"/>
                  </w:rPr>
                  <w:t>the</w:t>
                </w:r>
                <w:r>
                  <w:rPr>
                    <w:spacing w:val="-4"/>
                    <w:sz w:val="20"/>
                  </w:rPr>
                  <w:t xml:space="preserve"> </w:t>
                </w:r>
                <w:r>
                  <w:rPr>
                    <w:sz w:val="20"/>
                  </w:rPr>
                  <w:t>Blue</w:t>
                </w:r>
                <w:r>
                  <w:rPr>
                    <w:spacing w:val="-9"/>
                    <w:sz w:val="20"/>
                  </w:rPr>
                  <w:t xml:space="preserve"> </w:t>
                </w:r>
                <w:r>
                  <w:rPr>
                    <w:sz w:val="20"/>
                  </w:rPr>
                  <w:t>Whale,</w:t>
                </w:r>
                <w:r>
                  <w:rPr>
                    <w:spacing w:val="-5"/>
                    <w:sz w:val="20"/>
                  </w:rPr>
                  <w:t xml:space="preserve"> </w:t>
                </w:r>
                <w:r>
                  <w:rPr>
                    <w:sz w:val="20"/>
                  </w:rPr>
                  <w:t>Northwest</w:t>
                </w:r>
                <w:r>
                  <w:rPr>
                    <w:spacing w:val="-7"/>
                    <w:sz w:val="20"/>
                  </w:rPr>
                  <w:t xml:space="preserve"> </w:t>
                </w:r>
                <w:r>
                  <w:rPr>
                    <w:sz w:val="20"/>
                  </w:rPr>
                  <w:t>Atlantic</w:t>
                </w:r>
                <w:r>
                  <w:rPr>
                    <w:spacing w:val="-1"/>
                    <w:sz w:val="20"/>
                  </w:rPr>
                  <w:t xml:space="preserve"> </w:t>
                </w:r>
                <w:r>
                  <w:rPr>
                    <w:spacing w:val="-2"/>
                    <w:sz w:val="20"/>
                  </w:rPr>
                  <w:t>Population</w:t>
                </w:r>
              </w:p>
            </w:txbxContent>
          </v:textbox>
          <w10:wrap anchorx="page" anchory="page"/>
        </v:shape>
      </w:pict>
    </w:r>
    <w:r>
      <w:pict w14:anchorId="38A3942B">
        <v:shape id="docshape8" o:spid="_x0000_s2067" type="#_x0000_t202" style="position:absolute;margin-left:516.65pt;margin-top:35.35pt;width:24.1pt;height:13.15pt;z-index:-16658432;mso-position-horizontal-relative:page;mso-position-vertical-relative:page" filled="f" stroked="f">
          <v:textbox inset="0,0,0,0">
            <w:txbxContent>
              <w:p w14:paraId="02268835" w14:textId="77777777" w:rsidR="007F174E" w:rsidRDefault="00FE54E1">
                <w:pPr>
                  <w:spacing w:before="12"/>
                  <w:ind w:left="20"/>
                  <w:rPr>
                    <w:sz w:val="20"/>
                  </w:rPr>
                </w:pPr>
                <w:r>
                  <w:rPr>
                    <w:spacing w:val="-4"/>
                    <w:sz w:val="20"/>
                  </w:rPr>
                  <w:t>2020</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ED04B" w14:textId="77777777" w:rsidR="007F174E" w:rsidRDefault="00756F2C">
    <w:pPr>
      <w:pStyle w:val="BodyText"/>
      <w:spacing w:line="14" w:lineRule="auto"/>
      <w:rPr>
        <w:sz w:val="20"/>
      </w:rPr>
    </w:pPr>
    <w:r>
      <w:pict w14:anchorId="77466FEA">
        <v:shapetype id="_x0000_t202" coordsize="21600,21600" o:spt="202" path="m,l,21600r21600,l21600,xe">
          <v:stroke joinstyle="miter"/>
          <v:path gradientshapeok="t" o:connecttype="rect"/>
        </v:shapetype>
        <v:shape id="docshape10" o:spid="_x0000_s2065" type="#_x0000_t202" style="position:absolute;margin-left:71pt;margin-top:35.35pt;width:273.8pt;height:13.15pt;z-index:-16657408;mso-position-horizontal-relative:page;mso-position-vertical-relative:page" filled="f" stroked="f">
          <v:textbox inset="0,0,0,0">
            <w:txbxContent>
              <w:p w14:paraId="76DB3DCC" w14:textId="77777777" w:rsidR="007F174E" w:rsidRDefault="00FE54E1">
                <w:pPr>
                  <w:spacing w:before="12"/>
                  <w:ind w:left="20"/>
                  <w:rPr>
                    <w:sz w:val="20"/>
                  </w:rPr>
                </w:pPr>
                <w:r>
                  <w:rPr>
                    <w:sz w:val="20"/>
                  </w:rPr>
                  <w:t>Action</w:t>
                </w:r>
                <w:r>
                  <w:rPr>
                    <w:spacing w:val="-7"/>
                    <w:sz w:val="20"/>
                  </w:rPr>
                  <w:t xml:space="preserve"> </w:t>
                </w:r>
                <w:r>
                  <w:rPr>
                    <w:sz w:val="20"/>
                  </w:rPr>
                  <w:t>Plan</w:t>
                </w:r>
                <w:r>
                  <w:rPr>
                    <w:spacing w:val="-7"/>
                    <w:sz w:val="20"/>
                  </w:rPr>
                  <w:t xml:space="preserve"> </w:t>
                </w:r>
                <w:r>
                  <w:rPr>
                    <w:sz w:val="20"/>
                  </w:rPr>
                  <w:t>for</w:t>
                </w:r>
                <w:r>
                  <w:rPr>
                    <w:spacing w:val="-7"/>
                    <w:sz w:val="20"/>
                  </w:rPr>
                  <w:t xml:space="preserve"> </w:t>
                </w:r>
                <w:r>
                  <w:rPr>
                    <w:sz w:val="20"/>
                  </w:rPr>
                  <w:t>the</w:t>
                </w:r>
                <w:r>
                  <w:rPr>
                    <w:spacing w:val="-4"/>
                    <w:sz w:val="20"/>
                  </w:rPr>
                  <w:t xml:space="preserve"> </w:t>
                </w:r>
                <w:r>
                  <w:rPr>
                    <w:sz w:val="20"/>
                  </w:rPr>
                  <w:t>Blue</w:t>
                </w:r>
                <w:r>
                  <w:rPr>
                    <w:spacing w:val="-9"/>
                    <w:sz w:val="20"/>
                  </w:rPr>
                  <w:t xml:space="preserve"> </w:t>
                </w:r>
                <w:r>
                  <w:rPr>
                    <w:sz w:val="20"/>
                  </w:rPr>
                  <w:t>Whale,</w:t>
                </w:r>
                <w:r>
                  <w:rPr>
                    <w:spacing w:val="-5"/>
                    <w:sz w:val="20"/>
                  </w:rPr>
                  <w:t xml:space="preserve"> </w:t>
                </w:r>
                <w:r>
                  <w:rPr>
                    <w:sz w:val="20"/>
                  </w:rPr>
                  <w:t>Northwest</w:t>
                </w:r>
                <w:r>
                  <w:rPr>
                    <w:spacing w:val="-7"/>
                    <w:sz w:val="20"/>
                  </w:rPr>
                  <w:t xml:space="preserve"> </w:t>
                </w:r>
                <w:r>
                  <w:rPr>
                    <w:sz w:val="20"/>
                  </w:rPr>
                  <w:t>Atlantic</w:t>
                </w:r>
                <w:r>
                  <w:rPr>
                    <w:spacing w:val="-1"/>
                    <w:sz w:val="20"/>
                  </w:rPr>
                  <w:t xml:space="preserve"> </w:t>
                </w:r>
                <w:r>
                  <w:rPr>
                    <w:spacing w:val="-2"/>
                    <w:sz w:val="20"/>
                  </w:rPr>
                  <w:t>Population</w:t>
                </w:r>
              </w:p>
            </w:txbxContent>
          </v:textbox>
          <w10:wrap anchorx="page" anchory="page"/>
        </v:shape>
      </w:pict>
    </w:r>
    <w:r>
      <w:pict w14:anchorId="6440639C">
        <v:shape id="docshape11" o:spid="_x0000_s2064" type="#_x0000_t202" style="position:absolute;margin-left:516.65pt;margin-top:35.35pt;width:24.1pt;height:13.15pt;z-index:-16656896;mso-position-horizontal-relative:page;mso-position-vertical-relative:page" filled="f" stroked="f">
          <v:textbox inset="0,0,0,0">
            <w:txbxContent>
              <w:p w14:paraId="1F46C5F5" w14:textId="77777777" w:rsidR="007F174E" w:rsidRDefault="00FE54E1">
                <w:pPr>
                  <w:spacing w:before="12"/>
                  <w:ind w:left="20"/>
                  <w:rPr>
                    <w:sz w:val="20"/>
                  </w:rPr>
                </w:pPr>
                <w:r>
                  <w:rPr>
                    <w:spacing w:val="-4"/>
                    <w:sz w:val="20"/>
                  </w:rPr>
                  <w:t>2020</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7685B" w14:textId="77777777" w:rsidR="007F174E" w:rsidRDefault="00756F2C">
    <w:pPr>
      <w:pStyle w:val="BodyText"/>
      <w:spacing w:line="14" w:lineRule="auto"/>
      <w:rPr>
        <w:sz w:val="20"/>
      </w:rPr>
    </w:pPr>
    <w:r>
      <w:pict w14:anchorId="7678AA04">
        <v:shapetype id="_x0000_t202" coordsize="21600,21600" o:spt="202" path="m,l,21600r21600,l21600,xe">
          <v:stroke joinstyle="miter"/>
          <v:path gradientshapeok="t" o:connecttype="rect"/>
        </v:shapetype>
        <v:shape id="docshape13" o:spid="_x0000_s2062" type="#_x0000_t202" style="position:absolute;margin-left:71pt;margin-top:35.35pt;width:273.85pt;height:13.15pt;z-index:-16655872;mso-position-horizontal-relative:page;mso-position-vertical-relative:page" filled="f" stroked="f">
          <v:textbox inset="0,0,0,0">
            <w:txbxContent>
              <w:p w14:paraId="4045B609" w14:textId="77777777" w:rsidR="007F174E" w:rsidRDefault="00FE54E1">
                <w:pPr>
                  <w:spacing w:before="12"/>
                  <w:ind w:left="20"/>
                  <w:rPr>
                    <w:sz w:val="20"/>
                  </w:rPr>
                </w:pPr>
                <w:r>
                  <w:rPr>
                    <w:sz w:val="20"/>
                  </w:rPr>
                  <w:t>Action</w:t>
                </w:r>
                <w:r>
                  <w:rPr>
                    <w:spacing w:val="-7"/>
                    <w:sz w:val="20"/>
                  </w:rPr>
                  <w:t xml:space="preserve"> </w:t>
                </w:r>
                <w:r>
                  <w:rPr>
                    <w:sz w:val="20"/>
                  </w:rPr>
                  <w:t>Plan</w:t>
                </w:r>
                <w:r>
                  <w:rPr>
                    <w:spacing w:val="-7"/>
                    <w:sz w:val="20"/>
                  </w:rPr>
                  <w:t xml:space="preserve"> </w:t>
                </w:r>
                <w:r>
                  <w:rPr>
                    <w:sz w:val="20"/>
                  </w:rPr>
                  <w:t>for</w:t>
                </w:r>
                <w:r>
                  <w:rPr>
                    <w:spacing w:val="-7"/>
                    <w:sz w:val="20"/>
                  </w:rPr>
                  <w:t xml:space="preserve"> </w:t>
                </w:r>
                <w:r>
                  <w:rPr>
                    <w:sz w:val="20"/>
                  </w:rPr>
                  <w:t>the</w:t>
                </w:r>
                <w:r>
                  <w:rPr>
                    <w:spacing w:val="-4"/>
                    <w:sz w:val="20"/>
                  </w:rPr>
                  <w:t xml:space="preserve"> </w:t>
                </w:r>
                <w:r>
                  <w:rPr>
                    <w:sz w:val="20"/>
                  </w:rPr>
                  <w:t>Blue</w:t>
                </w:r>
                <w:r>
                  <w:rPr>
                    <w:spacing w:val="-9"/>
                    <w:sz w:val="20"/>
                  </w:rPr>
                  <w:t xml:space="preserve"> </w:t>
                </w:r>
                <w:r>
                  <w:rPr>
                    <w:sz w:val="20"/>
                  </w:rPr>
                  <w:t>Whale,</w:t>
                </w:r>
                <w:r>
                  <w:rPr>
                    <w:spacing w:val="-5"/>
                    <w:sz w:val="20"/>
                  </w:rPr>
                  <w:t xml:space="preserve"> </w:t>
                </w:r>
                <w:r>
                  <w:rPr>
                    <w:sz w:val="20"/>
                  </w:rPr>
                  <w:t>Northwest</w:t>
                </w:r>
                <w:r>
                  <w:rPr>
                    <w:spacing w:val="-7"/>
                    <w:sz w:val="20"/>
                  </w:rPr>
                  <w:t xml:space="preserve"> </w:t>
                </w:r>
                <w:r>
                  <w:rPr>
                    <w:sz w:val="20"/>
                  </w:rPr>
                  <w:t>Atlantic</w:t>
                </w:r>
                <w:r>
                  <w:rPr>
                    <w:spacing w:val="-1"/>
                    <w:sz w:val="20"/>
                  </w:rPr>
                  <w:t xml:space="preserve"> </w:t>
                </w:r>
                <w:r>
                  <w:rPr>
                    <w:spacing w:val="-2"/>
                    <w:sz w:val="20"/>
                  </w:rPr>
                  <w:t>Population</w:t>
                </w:r>
              </w:p>
            </w:txbxContent>
          </v:textbox>
          <w10:wrap anchorx="page" anchory="page"/>
        </v:shape>
      </w:pict>
    </w:r>
    <w:r>
      <w:pict w14:anchorId="0E1F48ED">
        <v:shape id="docshape14" o:spid="_x0000_s2061" type="#_x0000_t202" style="position:absolute;margin-left:693.9pt;margin-top:35.35pt;width:24.1pt;height:13.15pt;z-index:-16655360;mso-position-horizontal-relative:page;mso-position-vertical-relative:page" filled="f" stroked="f">
          <v:textbox inset="0,0,0,0">
            <w:txbxContent>
              <w:p w14:paraId="42447816" w14:textId="77777777" w:rsidR="007F174E" w:rsidRDefault="00FE54E1">
                <w:pPr>
                  <w:spacing w:before="12"/>
                  <w:ind w:left="20"/>
                  <w:rPr>
                    <w:sz w:val="20"/>
                  </w:rPr>
                </w:pPr>
                <w:r>
                  <w:rPr>
                    <w:spacing w:val="-4"/>
                    <w:sz w:val="20"/>
                  </w:rPr>
                  <w:t>2020</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B082F" w14:textId="77777777" w:rsidR="007F174E" w:rsidRDefault="007F174E">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60AA9" w14:textId="77777777" w:rsidR="007F174E" w:rsidRDefault="00756F2C">
    <w:pPr>
      <w:pStyle w:val="BodyText"/>
      <w:spacing w:line="14" w:lineRule="auto"/>
      <w:rPr>
        <w:sz w:val="20"/>
      </w:rPr>
    </w:pPr>
    <w:r>
      <w:pict w14:anchorId="3D9D5D15">
        <v:shapetype id="_x0000_t202" coordsize="21600,21600" o:spt="202" path="m,l,21600r21600,l21600,xe">
          <v:stroke joinstyle="miter"/>
          <v:path gradientshapeok="t" o:connecttype="rect"/>
        </v:shapetype>
        <v:shape id="docshape17" o:spid="_x0000_s2058" type="#_x0000_t202" style="position:absolute;margin-left:71pt;margin-top:35.35pt;width:273.85pt;height:13.15pt;z-index:-16653824;mso-position-horizontal-relative:page;mso-position-vertical-relative:page" filled="f" stroked="f">
          <v:textbox inset="0,0,0,0">
            <w:txbxContent>
              <w:p w14:paraId="0422EEC6" w14:textId="77777777" w:rsidR="007F174E" w:rsidRDefault="00FE54E1">
                <w:pPr>
                  <w:spacing w:before="12"/>
                  <w:ind w:left="20"/>
                  <w:rPr>
                    <w:sz w:val="20"/>
                  </w:rPr>
                </w:pPr>
                <w:r>
                  <w:rPr>
                    <w:sz w:val="20"/>
                  </w:rPr>
                  <w:t>Action</w:t>
                </w:r>
                <w:r>
                  <w:rPr>
                    <w:spacing w:val="-7"/>
                    <w:sz w:val="20"/>
                  </w:rPr>
                  <w:t xml:space="preserve"> </w:t>
                </w:r>
                <w:r>
                  <w:rPr>
                    <w:sz w:val="20"/>
                  </w:rPr>
                  <w:t>Plan</w:t>
                </w:r>
                <w:r>
                  <w:rPr>
                    <w:spacing w:val="-7"/>
                    <w:sz w:val="20"/>
                  </w:rPr>
                  <w:t xml:space="preserve"> </w:t>
                </w:r>
                <w:r>
                  <w:rPr>
                    <w:sz w:val="20"/>
                  </w:rPr>
                  <w:t>for</w:t>
                </w:r>
                <w:r>
                  <w:rPr>
                    <w:spacing w:val="-7"/>
                    <w:sz w:val="20"/>
                  </w:rPr>
                  <w:t xml:space="preserve"> </w:t>
                </w:r>
                <w:r>
                  <w:rPr>
                    <w:sz w:val="20"/>
                  </w:rPr>
                  <w:t>the</w:t>
                </w:r>
                <w:r>
                  <w:rPr>
                    <w:spacing w:val="-4"/>
                    <w:sz w:val="20"/>
                  </w:rPr>
                  <w:t xml:space="preserve"> </w:t>
                </w:r>
                <w:r>
                  <w:rPr>
                    <w:sz w:val="20"/>
                  </w:rPr>
                  <w:t>Blue</w:t>
                </w:r>
                <w:r>
                  <w:rPr>
                    <w:spacing w:val="-9"/>
                    <w:sz w:val="20"/>
                  </w:rPr>
                  <w:t xml:space="preserve"> </w:t>
                </w:r>
                <w:r>
                  <w:rPr>
                    <w:sz w:val="20"/>
                  </w:rPr>
                  <w:t>Whale,</w:t>
                </w:r>
                <w:r>
                  <w:rPr>
                    <w:spacing w:val="-5"/>
                    <w:sz w:val="20"/>
                  </w:rPr>
                  <w:t xml:space="preserve"> </w:t>
                </w:r>
                <w:r>
                  <w:rPr>
                    <w:sz w:val="20"/>
                  </w:rPr>
                  <w:t>Northwest</w:t>
                </w:r>
                <w:r>
                  <w:rPr>
                    <w:spacing w:val="-7"/>
                    <w:sz w:val="20"/>
                  </w:rPr>
                  <w:t xml:space="preserve"> </w:t>
                </w:r>
                <w:r>
                  <w:rPr>
                    <w:sz w:val="20"/>
                  </w:rPr>
                  <w:t>Atlantic</w:t>
                </w:r>
                <w:r>
                  <w:rPr>
                    <w:spacing w:val="-1"/>
                    <w:sz w:val="20"/>
                  </w:rPr>
                  <w:t xml:space="preserve"> </w:t>
                </w:r>
                <w:r>
                  <w:rPr>
                    <w:spacing w:val="-2"/>
                    <w:sz w:val="20"/>
                  </w:rPr>
                  <w:t>Population</w:t>
                </w:r>
              </w:p>
            </w:txbxContent>
          </v:textbox>
          <w10:wrap anchorx="page" anchory="page"/>
        </v:shape>
      </w:pict>
    </w:r>
    <w:r>
      <w:pict w14:anchorId="5908B8CF">
        <v:shape id="docshape18" o:spid="_x0000_s2057" type="#_x0000_t202" style="position:absolute;margin-left:693.8pt;margin-top:35.35pt;width:24.25pt;height:13.15pt;z-index:-16653312;mso-position-horizontal-relative:page;mso-position-vertical-relative:page" filled="f" stroked="f">
          <v:textbox inset="0,0,0,0">
            <w:txbxContent>
              <w:p w14:paraId="5FCBFC4B" w14:textId="77777777" w:rsidR="007F174E" w:rsidRDefault="00FE54E1">
                <w:pPr>
                  <w:spacing w:before="12"/>
                  <w:ind w:left="20"/>
                  <w:rPr>
                    <w:sz w:val="20"/>
                  </w:rPr>
                </w:pPr>
                <w:r>
                  <w:rPr>
                    <w:spacing w:val="-4"/>
                    <w:sz w:val="20"/>
                  </w:rPr>
                  <w:t>2020</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86C74" w14:textId="77777777" w:rsidR="007F174E" w:rsidRDefault="007F174E">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61873" w14:textId="77777777" w:rsidR="007F174E" w:rsidRDefault="00756F2C">
    <w:pPr>
      <w:pStyle w:val="BodyText"/>
      <w:spacing w:line="14" w:lineRule="auto"/>
      <w:rPr>
        <w:sz w:val="20"/>
      </w:rPr>
    </w:pPr>
    <w:r>
      <w:pict w14:anchorId="19916B92">
        <v:shapetype id="_x0000_t202" coordsize="21600,21600" o:spt="202" path="m,l,21600r21600,l21600,xe">
          <v:stroke joinstyle="miter"/>
          <v:path gradientshapeok="t" o:connecttype="rect"/>
        </v:shapetype>
        <v:shape id="docshape21" o:spid="_x0000_s2054" type="#_x0000_t202" style="position:absolute;margin-left:71pt;margin-top:35.35pt;width:273.85pt;height:13.15pt;z-index:-16651776;mso-position-horizontal-relative:page;mso-position-vertical-relative:page" filled="f" stroked="f">
          <v:textbox inset="0,0,0,0">
            <w:txbxContent>
              <w:p w14:paraId="646445B5" w14:textId="77777777" w:rsidR="007F174E" w:rsidRDefault="00FE54E1">
                <w:pPr>
                  <w:spacing w:before="12"/>
                  <w:ind w:left="20"/>
                  <w:rPr>
                    <w:sz w:val="20"/>
                  </w:rPr>
                </w:pPr>
                <w:r>
                  <w:rPr>
                    <w:sz w:val="20"/>
                  </w:rPr>
                  <w:t>Action</w:t>
                </w:r>
                <w:r>
                  <w:rPr>
                    <w:spacing w:val="-7"/>
                    <w:sz w:val="20"/>
                  </w:rPr>
                  <w:t xml:space="preserve"> </w:t>
                </w:r>
                <w:r>
                  <w:rPr>
                    <w:sz w:val="20"/>
                  </w:rPr>
                  <w:t>Plan</w:t>
                </w:r>
                <w:r>
                  <w:rPr>
                    <w:spacing w:val="-7"/>
                    <w:sz w:val="20"/>
                  </w:rPr>
                  <w:t xml:space="preserve"> </w:t>
                </w:r>
                <w:r>
                  <w:rPr>
                    <w:sz w:val="20"/>
                  </w:rPr>
                  <w:t>for</w:t>
                </w:r>
                <w:r>
                  <w:rPr>
                    <w:spacing w:val="-7"/>
                    <w:sz w:val="20"/>
                  </w:rPr>
                  <w:t xml:space="preserve"> </w:t>
                </w:r>
                <w:r>
                  <w:rPr>
                    <w:sz w:val="20"/>
                  </w:rPr>
                  <w:t>the</w:t>
                </w:r>
                <w:r>
                  <w:rPr>
                    <w:spacing w:val="-4"/>
                    <w:sz w:val="20"/>
                  </w:rPr>
                  <w:t xml:space="preserve"> </w:t>
                </w:r>
                <w:r>
                  <w:rPr>
                    <w:sz w:val="20"/>
                  </w:rPr>
                  <w:t>Blue</w:t>
                </w:r>
                <w:r>
                  <w:rPr>
                    <w:spacing w:val="-9"/>
                    <w:sz w:val="20"/>
                  </w:rPr>
                  <w:t xml:space="preserve"> </w:t>
                </w:r>
                <w:r>
                  <w:rPr>
                    <w:sz w:val="20"/>
                  </w:rPr>
                  <w:t>Whale,</w:t>
                </w:r>
                <w:r>
                  <w:rPr>
                    <w:spacing w:val="-5"/>
                    <w:sz w:val="20"/>
                  </w:rPr>
                  <w:t xml:space="preserve"> </w:t>
                </w:r>
                <w:r>
                  <w:rPr>
                    <w:sz w:val="20"/>
                  </w:rPr>
                  <w:t>Northwest</w:t>
                </w:r>
                <w:r>
                  <w:rPr>
                    <w:spacing w:val="-7"/>
                    <w:sz w:val="20"/>
                  </w:rPr>
                  <w:t xml:space="preserve"> </w:t>
                </w:r>
                <w:r>
                  <w:rPr>
                    <w:sz w:val="20"/>
                  </w:rPr>
                  <w:t>Atlantic</w:t>
                </w:r>
                <w:r>
                  <w:rPr>
                    <w:spacing w:val="-1"/>
                    <w:sz w:val="20"/>
                  </w:rPr>
                  <w:t xml:space="preserve"> </w:t>
                </w:r>
                <w:r>
                  <w:rPr>
                    <w:spacing w:val="-2"/>
                    <w:sz w:val="20"/>
                  </w:rPr>
                  <w:t>Population</w:t>
                </w:r>
              </w:p>
            </w:txbxContent>
          </v:textbox>
          <w10:wrap anchorx="page" anchory="page"/>
        </v:shape>
      </w:pict>
    </w:r>
    <w:r>
      <w:pict w14:anchorId="7AD86C8B">
        <v:shape id="docshape22" o:spid="_x0000_s2053" type="#_x0000_t202" style="position:absolute;margin-left:693.9pt;margin-top:35.35pt;width:24.1pt;height:13.15pt;z-index:-16651264;mso-position-horizontal-relative:page;mso-position-vertical-relative:page" filled="f" stroked="f">
          <v:textbox inset="0,0,0,0">
            <w:txbxContent>
              <w:p w14:paraId="3EDF689C" w14:textId="77777777" w:rsidR="007F174E" w:rsidRDefault="00FE54E1">
                <w:pPr>
                  <w:spacing w:before="12"/>
                  <w:ind w:left="20"/>
                  <w:rPr>
                    <w:sz w:val="20"/>
                  </w:rPr>
                </w:pPr>
                <w:r>
                  <w:rPr>
                    <w:spacing w:val="-4"/>
                    <w:sz w:val="20"/>
                  </w:rPr>
                  <w:t>2020</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D69E6" w14:textId="77777777" w:rsidR="007F174E" w:rsidRDefault="00756F2C">
    <w:pPr>
      <w:pStyle w:val="BodyText"/>
      <w:spacing w:line="14" w:lineRule="auto"/>
      <w:rPr>
        <w:sz w:val="20"/>
      </w:rPr>
    </w:pPr>
    <w:r>
      <w:pict w14:anchorId="4AF73BC2">
        <v:shapetype id="_x0000_t202" coordsize="21600,21600" o:spt="202" path="m,l,21600r21600,l21600,xe">
          <v:stroke joinstyle="miter"/>
          <v:path gradientshapeok="t" o:connecttype="rect"/>
        </v:shapetype>
        <v:shape id="docshape24" o:spid="_x0000_s2051" type="#_x0000_t202" style="position:absolute;margin-left:71pt;margin-top:35.35pt;width:273.8pt;height:13.15pt;z-index:-16650240;mso-position-horizontal-relative:page;mso-position-vertical-relative:page" filled="f" stroked="f">
          <v:textbox inset="0,0,0,0">
            <w:txbxContent>
              <w:p w14:paraId="3E2187DD" w14:textId="77777777" w:rsidR="007F174E" w:rsidRDefault="00FE54E1">
                <w:pPr>
                  <w:spacing w:before="12"/>
                  <w:ind w:left="20"/>
                  <w:rPr>
                    <w:sz w:val="20"/>
                  </w:rPr>
                </w:pPr>
                <w:r>
                  <w:rPr>
                    <w:sz w:val="20"/>
                  </w:rPr>
                  <w:t>Action</w:t>
                </w:r>
                <w:r>
                  <w:rPr>
                    <w:spacing w:val="-7"/>
                    <w:sz w:val="20"/>
                  </w:rPr>
                  <w:t xml:space="preserve"> </w:t>
                </w:r>
                <w:r>
                  <w:rPr>
                    <w:sz w:val="20"/>
                  </w:rPr>
                  <w:t>Plan</w:t>
                </w:r>
                <w:r>
                  <w:rPr>
                    <w:spacing w:val="-7"/>
                    <w:sz w:val="20"/>
                  </w:rPr>
                  <w:t xml:space="preserve"> </w:t>
                </w:r>
                <w:r>
                  <w:rPr>
                    <w:sz w:val="20"/>
                  </w:rPr>
                  <w:t>for</w:t>
                </w:r>
                <w:r>
                  <w:rPr>
                    <w:spacing w:val="-7"/>
                    <w:sz w:val="20"/>
                  </w:rPr>
                  <w:t xml:space="preserve"> </w:t>
                </w:r>
                <w:r>
                  <w:rPr>
                    <w:sz w:val="20"/>
                  </w:rPr>
                  <w:t>the</w:t>
                </w:r>
                <w:r>
                  <w:rPr>
                    <w:spacing w:val="-4"/>
                    <w:sz w:val="20"/>
                  </w:rPr>
                  <w:t xml:space="preserve"> </w:t>
                </w:r>
                <w:r>
                  <w:rPr>
                    <w:sz w:val="20"/>
                  </w:rPr>
                  <w:t>Blue</w:t>
                </w:r>
                <w:r>
                  <w:rPr>
                    <w:spacing w:val="-9"/>
                    <w:sz w:val="20"/>
                  </w:rPr>
                  <w:t xml:space="preserve"> </w:t>
                </w:r>
                <w:r>
                  <w:rPr>
                    <w:sz w:val="20"/>
                  </w:rPr>
                  <w:t>Whale,</w:t>
                </w:r>
                <w:r>
                  <w:rPr>
                    <w:spacing w:val="-5"/>
                    <w:sz w:val="20"/>
                  </w:rPr>
                  <w:t xml:space="preserve"> </w:t>
                </w:r>
                <w:r>
                  <w:rPr>
                    <w:sz w:val="20"/>
                  </w:rPr>
                  <w:t>Northwest</w:t>
                </w:r>
                <w:r>
                  <w:rPr>
                    <w:spacing w:val="-7"/>
                    <w:sz w:val="20"/>
                  </w:rPr>
                  <w:t xml:space="preserve"> </w:t>
                </w:r>
                <w:r>
                  <w:rPr>
                    <w:sz w:val="20"/>
                  </w:rPr>
                  <w:t>Atlantic</w:t>
                </w:r>
                <w:r>
                  <w:rPr>
                    <w:spacing w:val="-1"/>
                    <w:sz w:val="20"/>
                  </w:rPr>
                  <w:t xml:space="preserve"> </w:t>
                </w:r>
                <w:r>
                  <w:rPr>
                    <w:spacing w:val="-2"/>
                    <w:sz w:val="20"/>
                  </w:rPr>
                  <w:t>Population</w:t>
                </w:r>
              </w:p>
            </w:txbxContent>
          </v:textbox>
          <w10:wrap anchorx="page" anchory="page"/>
        </v:shape>
      </w:pict>
    </w:r>
    <w:r>
      <w:pict w14:anchorId="09BC5A32">
        <v:shape id="docshape25" o:spid="_x0000_s2050" type="#_x0000_t202" style="position:absolute;margin-left:516.65pt;margin-top:35.35pt;width:24.1pt;height:13.15pt;z-index:-16649728;mso-position-horizontal-relative:page;mso-position-vertical-relative:page" filled="f" stroked="f">
          <v:textbox inset="0,0,0,0">
            <w:txbxContent>
              <w:p w14:paraId="106D2A79" w14:textId="77777777" w:rsidR="007F174E" w:rsidRDefault="00FE54E1">
                <w:pPr>
                  <w:spacing w:before="12"/>
                  <w:ind w:left="20"/>
                  <w:rPr>
                    <w:sz w:val="20"/>
                  </w:rPr>
                </w:pPr>
                <w:r>
                  <w:rPr>
                    <w:spacing w:val="-4"/>
                    <w:sz w:val="20"/>
                  </w:rPr>
                  <w:t>2020</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337F5"/>
    <w:multiLevelType w:val="multilevel"/>
    <w:tmpl w:val="F5D21130"/>
    <w:lvl w:ilvl="0">
      <w:start w:val="1"/>
      <w:numFmt w:val="decimal"/>
      <w:lvlText w:val="%1"/>
      <w:lvlJc w:val="left"/>
      <w:pPr>
        <w:ind w:left="1212" w:hanging="432"/>
        <w:jc w:val="right"/>
      </w:pPr>
      <w:rPr>
        <w:rFonts w:ascii="Arial" w:eastAsia="Arial" w:hAnsi="Arial" w:cs="Arial" w:hint="default"/>
        <w:b/>
        <w:bCs/>
        <w:i w:val="0"/>
        <w:iCs w:val="0"/>
        <w:w w:val="99"/>
        <w:sz w:val="32"/>
        <w:szCs w:val="32"/>
        <w:lang w:val="en-US" w:eastAsia="en-US" w:bidi="ar-SA"/>
      </w:rPr>
    </w:lvl>
    <w:lvl w:ilvl="1">
      <w:start w:val="1"/>
      <w:numFmt w:val="decimal"/>
      <w:lvlText w:val="%1.%2"/>
      <w:lvlJc w:val="left"/>
      <w:pPr>
        <w:ind w:left="1488" w:hanging="708"/>
        <w:jc w:val="right"/>
      </w:pPr>
      <w:rPr>
        <w:rFonts w:hint="default"/>
        <w:w w:val="100"/>
        <w:lang w:val="en-US" w:eastAsia="en-US" w:bidi="ar-SA"/>
      </w:rPr>
    </w:lvl>
    <w:lvl w:ilvl="2">
      <w:start w:val="1"/>
      <w:numFmt w:val="decimal"/>
      <w:lvlText w:val="%1.%2.%3"/>
      <w:lvlJc w:val="left"/>
      <w:pPr>
        <w:ind w:left="808" w:hanging="708"/>
        <w:jc w:val="left"/>
      </w:pPr>
      <w:rPr>
        <w:rFonts w:ascii="Arial" w:eastAsia="Arial" w:hAnsi="Arial" w:cs="Arial" w:hint="default"/>
        <w:b/>
        <w:bCs/>
        <w:i w:val="0"/>
        <w:iCs w:val="0"/>
        <w:spacing w:val="-2"/>
        <w:w w:val="99"/>
        <w:sz w:val="24"/>
        <w:szCs w:val="24"/>
        <w:lang w:val="en-US" w:eastAsia="en-US" w:bidi="ar-SA"/>
      </w:rPr>
    </w:lvl>
    <w:lvl w:ilvl="3">
      <w:numFmt w:val="bullet"/>
      <w:lvlText w:val="•"/>
      <w:lvlJc w:val="left"/>
      <w:pPr>
        <w:ind w:left="2492" w:hanging="708"/>
      </w:pPr>
      <w:rPr>
        <w:rFonts w:hint="default"/>
        <w:lang w:val="en-US" w:eastAsia="en-US" w:bidi="ar-SA"/>
      </w:rPr>
    </w:lvl>
    <w:lvl w:ilvl="4">
      <w:numFmt w:val="bullet"/>
      <w:lvlText w:val="•"/>
      <w:lvlJc w:val="left"/>
      <w:pPr>
        <w:ind w:left="3505" w:hanging="708"/>
      </w:pPr>
      <w:rPr>
        <w:rFonts w:hint="default"/>
        <w:lang w:val="en-US" w:eastAsia="en-US" w:bidi="ar-SA"/>
      </w:rPr>
    </w:lvl>
    <w:lvl w:ilvl="5">
      <w:numFmt w:val="bullet"/>
      <w:lvlText w:val="•"/>
      <w:lvlJc w:val="left"/>
      <w:pPr>
        <w:ind w:left="4517" w:hanging="708"/>
      </w:pPr>
      <w:rPr>
        <w:rFonts w:hint="default"/>
        <w:lang w:val="en-US" w:eastAsia="en-US" w:bidi="ar-SA"/>
      </w:rPr>
    </w:lvl>
    <w:lvl w:ilvl="6">
      <w:numFmt w:val="bullet"/>
      <w:lvlText w:val="•"/>
      <w:lvlJc w:val="left"/>
      <w:pPr>
        <w:ind w:left="5530" w:hanging="708"/>
      </w:pPr>
      <w:rPr>
        <w:rFonts w:hint="default"/>
        <w:lang w:val="en-US" w:eastAsia="en-US" w:bidi="ar-SA"/>
      </w:rPr>
    </w:lvl>
    <w:lvl w:ilvl="7">
      <w:numFmt w:val="bullet"/>
      <w:lvlText w:val="•"/>
      <w:lvlJc w:val="left"/>
      <w:pPr>
        <w:ind w:left="6542" w:hanging="708"/>
      </w:pPr>
      <w:rPr>
        <w:rFonts w:hint="default"/>
        <w:lang w:val="en-US" w:eastAsia="en-US" w:bidi="ar-SA"/>
      </w:rPr>
    </w:lvl>
    <w:lvl w:ilvl="8">
      <w:numFmt w:val="bullet"/>
      <w:lvlText w:val="•"/>
      <w:lvlJc w:val="left"/>
      <w:pPr>
        <w:ind w:left="7555" w:hanging="708"/>
      </w:pPr>
      <w:rPr>
        <w:rFonts w:hint="default"/>
        <w:lang w:val="en-US" w:eastAsia="en-US" w:bidi="ar-SA"/>
      </w:rPr>
    </w:lvl>
  </w:abstractNum>
  <w:abstractNum w:abstractNumId="1" w15:restartNumberingAfterBreak="0">
    <w:nsid w:val="17CA6768"/>
    <w:multiLevelType w:val="hybridMultilevel"/>
    <w:tmpl w:val="C1C6837E"/>
    <w:lvl w:ilvl="0" w:tplc="F1109244">
      <w:start w:val="1"/>
      <w:numFmt w:val="decimal"/>
      <w:lvlText w:val="%1."/>
      <w:lvlJc w:val="left"/>
      <w:pPr>
        <w:ind w:left="820" w:hanging="360"/>
        <w:jc w:val="left"/>
      </w:pPr>
      <w:rPr>
        <w:rFonts w:ascii="Arial" w:eastAsia="Arial" w:hAnsi="Arial" w:cs="Arial" w:hint="default"/>
        <w:b w:val="0"/>
        <w:bCs w:val="0"/>
        <w:i w:val="0"/>
        <w:iCs w:val="0"/>
        <w:spacing w:val="-1"/>
        <w:w w:val="100"/>
        <w:sz w:val="22"/>
        <w:szCs w:val="22"/>
        <w:lang w:val="en-US" w:eastAsia="en-US" w:bidi="ar-SA"/>
      </w:rPr>
    </w:lvl>
    <w:lvl w:ilvl="1" w:tplc="A93AC2D8">
      <w:numFmt w:val="bullet"/>
      <w:lvlText w:val="•"/>
      <w:lvlJc w:val="left"/>
      <w:pPr>
        <w:ind w:left="1694" w:hanging="360"/>
      </w:pPr>
      <w:rPr>
        <w:rFonts w:hint="default"/>
        <w:lang w:val="en-US" w:eastAsia="en-US" w:bidi="ar-SA"/>
      </w:rPr>
    </w:lvl>
    <w:lvl w:ilvl="2" w:tplc="85DCED24">
      <w:numFmt w:val="bullet"/>
      <w:lvlText w:val="•"/>
      <w:lvlJc w:val="left"/>
      <w:pPr>
        <w:ind w:left="2568" w:hanging="360"/>
      </w:pPr>
      <w:rPr>
        <w:rFonts w:hint="default"/>
        <w:lang w:val="en-US" w:eastAsia="en-US" w:bidi="ar-SA"/>
      </w:rPr>
    </w:lvl>
    <w:lvl w:ilvl="3" w:tplc="2098BB9E">
      <w:numFmt w:val="bullet"/>
      <w:lvlText w:val="•"/>
      <w:lvlJc w:val="left"/>
      <w:pPr>
        <w:ind w:left="3442" w:hanging="360"/>
      </w:pPr>
      <w:rPr>
        <w:rFonts w:hint="default"/>
        <w:lang w:val="en-US" w:eastAsia="en-US" w:bidi="ar-SA"/>
      </w:rPr>
    </w:lvl>
    <w:lvl w:ilvl="4" w:tplc="48FE846C">
      <w:numFmt w:val="bullet"/>
      <w:lvlText w:val="•"/>
      <w:lvlJc w:val="left"/>
      <w:pPr>
        <w:ind w:left="4316" w:hanging="360"/>
      </w:pPr>
      <w:rPr>
        <w:rFonts w:hint="default"/>
        <w:lang w:val="en-US" w:eastAsia="en-US" w:bidi="ar-SA"/>
      </w:rPr>
    </w:lvl>
    <w:lvl w:ilvl="5" w:tplc="BEAA084C">
      <w:numFmt w:val="bullet"/>
      <w:lvlText w:val="•"/>
      <w:lvlJc w:val="left"/>
      <w:pPr>
        <w:ind w:left="5190" w:hanging="360"/>
      </w:pPr>
      <w:rPr>
        <w:rFonts w:hint="default"/>
        <w:lang w:val="en-US" w:eastAsia="en-US" w:bidi="ar-SA"/>
      </w:rPr>
    </w:lvl>
    <w:lvl w:ilvl="6" w:tplc="B94294F0">
      <w:numFmt w:val="bullet"/>
      <w:lvlText w:val="•"/>
      <w:lvlJc w:val="left"/>
      <w:pPr>
        <w:ind w:left="6064" w:hanging="360"/>
      </w:pPr>
      <w:rPr>
        <w:rFonts w:hint="default"/>
        <w:lang w:val="en-US" w:eastAsia="en-US" w:bidi="ar-SA"/>
      </w:rPr>
    </w:lvl>
    <w:lvl w:ilvl="7" w:tplc="44E0BF2A">
      <w:numFmt w:val="bullet"/>
      <w:lvlText w:val="•"/>
      <w:lvlJc w:val="left"/>
      <w:pPr>
        <w:ind w:left="6938" w:hanging="360"/>
      </w:pPr>
      <w:rPr>
        <w:rFonts w:hint="default"/>
        <w:lang w:val="en-US" w:eastAsia="en-US" w:bidi="ar-SA"/>
      </w:rPr>
    </w:lvl>
    <w:lvl w:ilvl="8" w:tplc="476A38D8">
      <w:numFmt w:val="bullet"/>
      <w:lvlText w:val="•"/>
      <w:lvlJc w:val="left"/>
      <w:pPr>
        <w:ind w:left="7812" w:hanging="360"/>
      </w:pPr>
      <w:rPr>
        <w:rFonts w:hint="default"/>
        <w:lang w:val="en-US" w:eastAsia="en-US" w:bidi="ar-SA"/>
      </w:rPr>
    </w:lvl>
  </w:abstractNum>
  <w:abstractNum w:abstractNumId="2" w15:restartNumberingAfterBreak="0">
    <w:nsid w:val="1B02433D"/>
    <w:multiLevelType w:val="multilevel"/>
    <w:tmpl w:val="80C0DEDE"/>
    <w:lvl w:ilvl="0">
      <w:start w:val="2"/>
      <w:numFmt w:val="decimal"/>
      <w:lvlText w:val="%1"/>
      <w:lvlJc w:val="left"/>
      <w:pPr>
        <w:ind w:left="808" w:hanging="708"/>
        <w:jc w:val="left"/>
      </w:pPr>
      <w:rPr>
        <w:rFonts w:hint="default"/>
        <w:lang w:val="en-US" w:eastAsia="en-US" w:bidi="ar-SA"/>
      </w:rPr>
    </w:lvl>
    <w:lvl w:ilvl="1">
      <w:start w:val="1"/>
      <w:numFmt w:val="decimal"/>
      <w:lvlText w:val="%1.%2"/>
      <w:lvlJc w:val="left"/>
      <w:pPr>
        <w:ind w:left="808" w:hanging="708"/>
        <w:jc w:val="left"/>
      </w:pPr>
      <w:rPr>
        <w:rFonts w:ascii="Arial" w:eastAsia="Arial" w:hAnsi="Arial" w:cs="Arial" w:hint="default"/>
        <w:b/>
        <w:bCs/>
        <w:i w:val="0"/>
        <w:iCs w:val="0"/>
        <w:w w:val="100"/>
        <w:sz w:val="28"/>
        <w:szCs w:val="28"/>
        <w:lang w:val="en-US" w:eastAsia="en-US" w:bidi="ar-SA"/>
      </w:rPr>
    </w:lvl>
    <w:lvl w:ilvl="2">
      <w:numFmt w:val="bullet"/>
      <w:lvlText w:val="•"/>
      <w:lvlJc w:val="left"/>
      <w:pPr>
        <w:ind w:left="2556" w:hanging="708"/>
      </w:pPr>
      <w:rPr>
        <w:rFonts w:hint="default"/>
        <w:lang w:val="en-US" w:eastAsia="en-US" w:bidi="ar-SA"/>
      </w:rPr>
    </w:lvl>
    <w:lvl w:ilvl="3">
      <w:numFmt w:val="bullet"/>
      <w:lvlText w:val="•"/>
      <w:lvlJc w:val="left"/>
      <w:pPr>
        <w:ind w:left="3434" w:hanging="708"/>
      </w:pPr>
      <w:rPr>
        <w:rFonts w:hint="default"/>
        <w:lang w:val="en-US" w:eastAsia="en-US" w:bidi="ar-SA"/>
      </w:rPr>
    </w:lvl>
    <w:lvl w:ilvl="4">
      <w:numFmt w:val="bullet"/>
      <w:lvlText w:val="•"/>
      <w:lvlJc w:val="left"/>
      <w:pPr>
        <w:ind w:left="4312" w:hanging="708"/>
      </w:pPr>
      <w:rPr>
        <w:rFonts w:hint="default"/>
        <w:lang w:val="en-US" w:eastAsia="en-US" w:bidi="ar-SA"/>
      </w:rPr>
    </w:lvl>
    <w:lvl w:ilvl="5">
      <w:numFmt w:val="bullet"/>
      <w:lvlText w:val="•"/>
      <w:lvlJc w:val="left"/>
      <w:pPr>
        <w:ind w:left="5190" w:hanging="708"/>
      </w:pPr>
      <w:rPr>
        <w:rFonts w:hint="default"/>
        <w:lang w:val="en-US" w:eastAsia="en-US" w:bidi="ar-SA"/>
      </w:rPr>
    </w:lvl>
    <w:lvl w:ilvl="6">
      <w:numFmt w:val="bullet"/>
      <w:lvlText w:val="•"/>
      <w:lvlJc w:val="left"/>
      <w:pPr>
        <w:ind w:left="6068" w:hanging="708"/>
      </w:pPr>
      <w:rPr>
        <w:rFonts w:hint="default"/>
        <w:lang w:val="en-US" w:eastAsia="en-US" w:bidi="ar-SA"/>
      </w:rPr>
    </w:lvl>
    <w:lvl w:ilvl="7">
      <w:numFmt w:val="bullet"/>
      <w:lvlText w:val="•"/>
      <w:lvlJc w:val="left"/>
      <w:pPr>
        <w:ind w:left="6946" w:hanging="708"/>
      </w:pPr>
      <w:rPr>
        <w:rFonts w:hint="default"/>
        <w:lang w:val="en-US" w:eastAsia="en-US" w:bidi="ar-SA"/>
      </w:rPr>
    </w:lvl>
    <w:lvl w:ilvl="8">
      <w:numFmt w:val="bullet"/>
      <w:lvlText w:val="•"/>
      <w:lvlJc w:val="left"/>
      <w:pPr>
        <w:ind w:left="7824" w:hanging="708"/>
      </w:pPr>
      <w:rPr>
        <w:rFonts w:hint="default"/>
        <w:lang w:val="en-US" w:eastAsia="en-US" w:bidi="ar-SA"/>
      </w:rPr>
    </w:lvl>
  </w:abstractNum>
  <w:abstractNum w:abstractNumId="3" w15:restartNumberingAfterBreak="0">
    <w:nsid w:val="23633A3A"/>
    <w:multiLevelType w:val="hybridMultilevel"/>
    <w:tmpl w:val="E878DBB6"/>
    <w:lvl w:ilvl="0" w:tplc="786AEF78">
      <w:numFmt w:val="bullet"/>
      <w:lvlText w:val=""/>
      <w:lvlJc w:val="left"/>
      <w:pPr>
        <w:ind w:left="820" w:hanging="360"/>
      </w:pPr>
      <w:rPr>
        <w:rFonts w:ascii="Symbol" w:eastAsia="Symbol" w:hAnsi="Symbol" w:cs="Symbol" w:hint="default"/>
        <w:b w:val="0"/>
        <w:bCs w:val="0"/>
        <w:i w:val="0"/>
        <w:iCs w:val="0"/>
        <w:w w:val="99"/>
        <w:sz w:val="20"/>
        <w:szCs w:val="20"/>
        <w:lang w:val="en-US" w:eastAsia="en-US" w:bidi="ar-SA"/>
      </w:rPr>
    </w:lvl>
    <w:lvl w:ilvl="1" w:tplc="74E4BCFA">
      <w:numFmt w:val="bullet"/>
      <w:lvlText w:val="•"/>
      <w:lvlJc w:val="left"/>
      <w:pPr>
        <w:ind w:left="2056" w:hanging="360"/>
      </w:pPr>
      <w:rPr>
        <w:rFonts w:hint="default"/>
        <w:lang w:val="en-US" w:eastAsia="en-US" w:bidi="ar-SA"/>
      </w:rPr>
    </w:lvl>
    <w:lvl w:ilvl="2" w:tplc="427AD200">
      <w:numFmt w:val="bullet"/>
      <w:lvlText w:val="•"/>
      <w:lvlJc w:val="left"/>
      <w:pPr>
        <w:ind w:left="3292" w:hanging="360"/>
      </w:pPr>
      <w:rPr>
        <w:rFonts w:hint="default"/>
        <w:lang w:val="en-US" w:eastAsia="en-US" w:bidi="ar-SA"/>
      </w:rPr>
    </w:lvl>
    <w:lvl w:ilvl="3" w:tplc="F1641022">
      <w:numFmt w:val="bullet"/>
      <w:lvlText w:val="•"/>
      <w:lvlJc w:val="left"/>
      <w:pPr>
        <w:ind w:left="4528" w:hanging="360"/>
      </w:pPr>
      <w:rPr>
        <w:rFonts w:hint="default"/>
        <w:lang w:val="en-US" w:eastAsia="en-US" w:bidi="ar-SA"/>
      </w:rPr>
    </w:lvl>
    <w:lvl w:ilvl="4" w:tplc="6C42BC32">
      <w:numFmt w:val="bullet"/>
      <w:lvlText w:val="•"/>
      <w:lvlJc w:val="left"/>
      <w:pPr>
        <w:ind w:left="5764" w:hanging="360"/>
      </w:pPr>
      <w:rPr>
        <w:rFonts w:hint="default"/>
        <w:lang w:val="en-US" w:eastAsia="en-US" w:bidi="ar-SA"/>
      </w:rPr>
    </w:lvl>
    <w:lvl w:ilvl="5" w:tplc="7D2CA5CC">
      <w:numFmt w:val="bullet"/>
      <w:lvlText w:val="•"/>
      <w:lvlJc w:val="left"/>
      <w:pPr>
        <w:ind w:left="7000" w:hanging="360"/>
      </w:pPr>
      <w:rPr>
        <w:rFonts w:hint="default"/>
        <w:lang w:val="en-US" w:eastAsia="en-US" w:bidi="ar-SA"/>
      </w:rPr>
    </w:lvl>
    <w:lvl w:ilvl="6" w:tplc="12244474">
      <w:numFmt w:val="bullet"/>
      <w:lvlText w:val="•"/>
      <w:lvlJc w:val="left"/>
      <w:pPr>
        <w:ind w:left="8236" w:hanging="360"/>
      </w:pPr>
      <w:rPr>
        <w:rFonts w:hint="default"/>
        <w:lang w:val="en-US" w:eastAsia="en-US" w:bidi="ar-SA"/>
      </w:rPr>
    </w:lvl>
    <w:lvl w:ilvl="7" w:tplc="91A29E5E">
      <w:numFmt w:val="bullet"/>
      <w:lvlText w:val="•"/>
      <w:lvlJc w:val="left"/>
      <w:pPr>
        <w:ind w:left="9472" w:hanging="360"/>
      </w:pPr>
      <w:rPr>
        <w:rFonts w:hint="default"/>
        <w:lang w:val="en-US" w:eastAsia="en-US" w:bidi="ar-SA"/>
      </w:rPr>
    </w:lvl>
    <w:lvl w:ilvl="8" w:tplc="21C4B2C0">
      <w:numFmt w:val="bullet"/>
      <w:lvlText w:val="•"/>
      <w:lvlJc w:val="left"/>
      <w:pPr>
        <w:ind w:left="10708" w:hanging="360"/>
      </w:pPr>
      <w:rPr>
        <w:rFonts w:hint="default"/>
        <w:lang w:val="en-US" w:eastAsia="en-US" w:bidi="ar-SA"/>
      </w:rPr>
    </w:lvl>
  </w:abstractNum>
  <w:abstractNum w:abstractNumId="4" w15:restartNumberingAfterBreak="0">
    <w:nsid w:val="43927D4B"/>
    <w:multiLevelType w:val="hybridMultilevel"/>
    <w:tmpl w:val="06B22302"/>
    <w:lvl w:ilvl="0" w:tplc="4AE82B5E">
      <w:numFmt w:val="bullet"/>
      <w:lvlText w:val=""/>
      <w:lvlJc w:val="left"/>
      <w:pPr>
        <w:ind w:left="827" w:hanging="360"/>
      </w:pPr>
      <w:rPr>
        <w:rFonts w:ascii="Symbol" w:eastAsia="Symbol" w:hAnsi="Symbol" w:cs="Symbol" w:hint="default"/>
        <w:b w:val="0"/>
        <w:bCs w:val="0"/>
        <w:i w:val="0"/>
        <w:iCs w:val="0"/>
        <w:w w:val="100"/>
        <w:sz w:val="22"/>
        <w:szCs w:val="22"/>
        <w:lang w:val="en-US" w:eastAsia="en-US" w:bidi="ar-SA"/>
      </w:rPr>
    </w:lvl>
    <w:lvl w:ilvl="1" w:tplc="0CA462FA">
      <w:numFmt w:val="bullet"/>
      <w:lvlText w:val="•"/>
      <w:lvlJc w:val="left"/>
      <w:pPr>
        <w:ind w:left="1204" w:hanging="360"/>
      </w:pPr>
      <w:rPr>
        <w:rFonts w:hint="default"/>
        <w:lang w:val="en-US" w:eastAsia="en-US" w:bidi="ar-SA"/>
      </w:rPr>
    </w:lvl>
    <w:lvl w:ilvl="2" w:tplc="7D00D7A4">
      <w:numFmt w:val="bullet"/>
      <w:lvlText w:val="•"/>
      <w:lvlJc w:val="left"/>
      <w:pPr>
        <w:ind w:left="1589" w:hanging="360"/>
      </w:pPr>
      <w:rPr>
        <w:rFonts w:hint="default"/>
        <w:lang w:val="en-US" w:eastAsia="en-US" w:bidi="ar-SA"/>
      </w:rPr>
    </w:lvl>
    <w:lvl w:ilvl="3" w:tplc="3B163572">
      <w:numFmt w:val="bullet"/>
      <w:lvlText w:val="•"/>
      <w:lvlJc w:val="left"/>
      <w:pPr>
        <w:ind w:left="1973" w:hanging="360"/>
      </w:pPr>
      <w:rPr>
        <w:rFonts w:hint="default"/>
        <w:lang w:val="en-US" w:eastAsia="en-US" w:bidi="ar-SA"/>
      </w:rPr>
    </w:lvl>
    <w:lvl w:ilvl="4" w:tplc="AE6CF106">
      <w:numFmt w:val="bullet"/>
      <w:lvlText w:val="•"/>
      <w:lvlJc w:val="left"/>
      <w:pPr>
        <w:ind w:left="2358" w:hanging="360"/>
      </w:pPr>
      <w:rPr>
        <w:rFonts w:hint="default"/>
        <w:lang w:val="en-US" w:eastAsia="en-US" w:bidi="ar-SA"/>
      </w:rPr>
    </w:lvl>
    <w:lvl w:ilvl="5" w:tplc="1BA0519E">
      <w:numFmt w:val="bullet"/>
      <w:lvlText w:val="•"/>
      <w:lvlJc w:val="left"/>
      <w:pPr>
        <w:ind w:left="2743" w:hanging="360"/>
      </w:pPr>
      <w:rPr>
        <w:rFonts w:hint="default"/>
        <w:lang w:val="en-US" w:eastAsia="en-US" w:bidi="ar-SA"/>
      </w:rPr>
    </w:lvl>
    <w:lvl w:ilvl="6" w:tplc="7452ED90">
      <w:numFmt w:val="bullet"/>
      <w:lvlText w:val="•"/>
      <w:lvlJc w:val="left"/>
      <w:pPr>
        <w:ind w:left="3127" w:hanging="360"/>
      </w:pPr>
      <w:rPr>
        <w:rFonts w:hint="default"/>
        <w:lang w:val="en-US" w:eastAsia="en-US" w:bidi="ar-SA"/>
      </w:rPr>
    </w:lvl>
    <w:lvl w:ilvl="7" w:tplc="4E346FE6">
      <w:numFmt w:val="bullet"/>
      <w:lvlText w:val="•"/>
      <w:lvlJc w:val="left"/>
      <w:pPr>
        <w:ind w:left="3512" w:hanging="360"/>
      </w:pPr>
      <w:rPr>
        <w:rFonts w:hint="default"/>
        <w:lang w:val="en-US" w:eastAsia="en-US" w:bidi="ar-SA"/>
      </w:rPr>
    </w:lvl>
    <w:lvl w:ilvl="8" w:tplc="64324D5A">
      <w:numFmt w:val="bullet"/>
      <w:lvlText w:val="•"/>
      <w:lvlJc w:val="left"/>
      <w:pPr>
        <w:ind w:left="3896" w:hanging="360"/>
      </w:pPr>
      <w:rPr>
        <w:rFonts w:hint="default"/>
        <w:lang w:val="en-US" w:eastAsia="en-US" w:bidi="ar-SA"/>
      </w:rPr>
    </w:lvl>
  </w:abstractNum>
  <w:abstractNum w:abstractNumId="5" w15:restartNumberingAfterBreak="0">
    <w:nsid w:val="497A0698"/>
    <w:multiLevelType w:val="hybridMultilevel"/>
    <w:tmpl w:val="712C0CD0"/>
    <w:lvl w:ilvl="0" w:tplc="E3C0DFD8">
      <w:numFmt w:val="bullet"/>
      <w:lvlText w:val=""/>
      <w:lvlJc w:val="left"/>
      <w:pPr>
        <w:ind w:left="827" w:hanging="360"/>
      </w:pPr>
      <w:rPr>
        <w:rFonts w:ascii="Symbol" w:eastAsia="Symbol" w:hAnsi="Symbol" w:cs="Symbol" w:hint="default"/>
        <w:b w:val="0"/>
        <w:bCs w:val="0"/>
        <w:i w:val="0"/>
        <w:iCs w:val="0"/>
        <w:w w:val="100"/>
        <w:sz w:val="22"/>
        <w:szCs w:val="22"/>
        <w:lang w:val="en-US" w:eastAsia="en-US" w:bidi="ar-SA"/>
      </w:rPr>
    </w:lvl>
    <w:lvl w:ilvl="1" w:tplc="18BE9E76">
      <w:numFmt w:val="bullet"/>
      <w:lvlText w:val="•"/>
      <w:lvlJc w:val="left"/>
      <w:pPr>
        <w:ind w:left="1204" w:hanging="360"/>
      </w:pPr>
      <w:rPr>
        <w:rFonts w:hint="default"/>
        <w:lang w:val="en-US" w:eastAsia="en-US" w:bidi="ar-SA"/>
      </w:rPr>
    </w:lvl>
    <w:lvl w:ilvl="2" w:tplc="ABC2C474">
      <w:numFmt w:val="bullet"/>
      <w:lvlText w:val="•"/>
      <w:lvlJc w:val="left"/>
      <w:pPr>
        <w:ind w:left="1589" w:hanging="360"/>
      </w:pPr>
      <w:rPr>
        <w:rFonts w:hint="default"/>
        <w:lang w:val="en-US" w:eastAsia="en-US" w:bidi="ar-SA"/>
      </w:rPr>
    </w:lvl>
    <w:lvl w:ilvl="3" w:tplc="090C6348">
      <w:numFmt w:val="bullet"/>
      <w:lvlText w:val="•"/>
      <w:lvlJc w:val="left"/>
      <w:pPr>
        <w:ind w:left="1973" w:hanging="360"/>
      </w:pPr>
      <w:rPr>
        <w:rFonts w:hint="default"/>
        <w:lang w:val="en-US" w:eastAsia="en-US" w:bidi="ar-SA"/>
      </w:rPr>
    </w:lvl>
    <w:lvl w:ilvl="4" w:tplc="3F66BFCC">
      <w:numFmt w:val="bullet"/>
      <w:lvlText w:val="•"/>
      <w:lvlJc w:val="left"/>
      <w:pPr>
        <w:ind w:left="2358" w:hanging="360"/>
      </w:pPr>
      <w:rPr>
        <w:rFonts w:hint="default"/>
        <w:lang w:val="en-US" w:eastAsia="en-US" w:bidi="ar-SA"/>
      </w:rPr>
    </w:lvl>
    <w:lvl w:ilvl="5" w:tplc="67DCD026">
      <w:numFmt w:val="bullet"/>
      <w:lvlText w:val="•"/>
      <w:lvlJc w:val="left"/>
      <w:pPr>
        <w:ind w:left="2743" w:hanging="360"/>
      </w:pPr>
      <w:rPr>
        <w:rFonts w:hint="default"/>
        <w:lang w:val="en-US" w:eastAsia="en-US" w:bidi="ar-SA"/>
      </w:rPr>
    </w:lvl>
    <w:lvl w:ilvl="6" w:tplc="DF2A043E">
      <w:numFmt w:val="bullet"/>
      <w:lvlText w:val="•"/>
      <w:lvlJc w:val="left"/>
      <w:pPr>
        <w:ind w:left="3127" w:hanging="360"/>
      </w:pPr>
      <w:rPr>
        <w:rFonts w:hint="default"/>
        <w:lang w:val="en-US" w:eastAsia="en-US" w:bidi="ar-SA"/>
      </w:rPr>
    </w:lvl>
    <w:lvl w:ilvl="7" w:tplc="3834A7AA">
      <w:numFmt w:val="bullet"/>
      <w:lvlText w:val="•"/>
      <w:lvlJc w:val="left"/>
      <w:pPr>
        <w:ind w:left="3512" w:hanging="360"/>
      </w:pPr>
      <w:rPr>
        <w:rFonts w:hint="default"/>
        <w:lang w:val="en-US" w:eastAsia="en-US" w:bidi="ar-SA"/>
      </w:rPr>
    </w:lvl>
    <w:lvl w:ilvl="8" w:tplc="B97C80BC">
      <w:numFmt w:val="bullet"/>
      <w:lvlText w:val="•"/>
      <w:lvlJc w:val="left"/>
      <w:pPr>
        <w:ind w:left="3896" w:hanging="360"/>
      </w:pPr>
      <w:rPr>
        <w:rFonts w:hint="default"/>
        <w:lang w:val="en-US" w:eastAsia="en-US" w:bidi="ar-SA"/>
      </w:rPr>
    </w:lvl>
  </w:abstractNum>
  <w:abstractNum w:abstractNumId="6" w15:restartNumberingAfterBreak="0">
    <w:nsid w:val="504B0B2D"/>
    <w:multiLevelType w:val="multilevel"/>
    <w:tmpl w:val="F5DEE6E8"/>
    <w:lvl w:ilvl="0">
      <w:start w:val="1"/>
      <w:numFmt w:val="decimal"/>
      <w:lvlText w:val="%1"/>
      <w:lvlJc w:val="left"/>
      <w:pPr>
        <w:ind w:left="1260" w:hanging="480"/>
        <w:jc w:val="left"/>
      </w:pPr>
      <w:rPr>
        <w:rFonts w:ascii="Arial" w:eastAsia="Arial" w:hAnsi="Arial" w:cs="Arial" w:hint="default"/>
        <w:b w:val="0"/>
        <w:bCs w:val="0"/>
        <w:i w:val="0"/>
        <w:iCs w:val="0"/>
        <w:w w:val="99"/>
        <w:sz w:val="24"/>
        <w:szCs w:val="24"/>
        <w:lang w:val="en-US" w:eastAsia="en-US" w:bidi="ar-SA"/>
      </w:rPr>
    </w:lvl>
    <w:lvl w:ilvl="1">
      <w:start w:val="1"/>
      <w:numFmt w:val="decimal"/>
      <w:lvlText w:val="%1.%2"/>
      <w:lvlJc w:val="left"/>
      <w:pPr>
        <w:ind w:left="1661" w:hanging="641"/>
        <w:jc w:val="left"/>
      </w:pPr>
      <w:rPr>
        <w:rFonts w:ascii="Arial" w:eastAsia="Arial" w:hAnsi="Arial" w:cs="Arial" w:hint="default"/>
        <w:b w:val="0"/>
        <w:bCs w:val="0"/>
        <w:i w:val="0"/>
        <w:iCs w:val="0"/>
        <w:w w:val="99"/>
        <w:sz w:val="24"/>
        <w:szCs w:val="24"/>
        <w:lang w:val="en-US" w:eastAsia="en-US" w:bidi="ar-SA"/>
      </w:rPr>
    </w:lvl>
    <w:lvl w:ilvl="2">
      <w:start w:val="1"/>
      <w:numFmt w:val="decimal"/>
      <w:lvlText w:val="%1.%2.%3"/>
      <w:lvlJc w:val="left"/>
      <w:pPr>
        <w:ind w:left="2100" w:hanging="840"/>
        <w:jc w:val="left"/>
      </w:pPr>
      <w:rPr>
        <w:rFonts w:ascii="Arial" w:eastAsia="Arial" w:hAnsi="Arial" w:cs="Arial" w:hint="default"/>
        <w:b w:val="0"/>
        <w:bCs w:val="0"/>
        <w:i w:val="0"/>
        <w:iCs w:val="0"/>
        <w:spacing w:val="-2"/>
        <w:w w:val="99"/>
        <w:sz w:val="24"/>
        <w:szCs w:val="24"/>
        <w:lang w:val="en-US" w:eastAsia="en-US" w:bidi="ar-SA"/>
      </w:rPr>
    </w:lvl>
    <w:lvl w:ilvl="3">
      <w:numFmt w:val="bullet"/>
      <w:lvlText w:val="•"/>
      <w:lvlJc w:val="left"/>
      <w:pPr>
        <w:ind w:left="3200" w:hanging="840"/>
      </w:pPr>
      <w:rPr>
        <w:rFonts w:hint="default"/>
        <w:lang w:val="en-US" w:eastAsia="en-US" w:bidi="ar-SA"/>
      </w:rPr>
    </w:lvl>
    <w:lvl w:ilvl="4">
      <w:numFmt w:val="bullet"/>
      <w:lvlText w:val="•"/>
      <w:lvlJc w:val="left"/>
      <w:pPr>
        <w:ind w:left="4300" w:hanging="840"/>
      </w:pPr>
      <w:rPr>
        <w:rFonts w:hint="default"/>
        <w:lang w:val="en-US" w:eastAsia="en-US" w:bidi="ar-SA"/>
      </w:rPr>
    </w:lvl>
    <w:lvl w:ilvl="5">
      <w:numFmt w:val="bullet"/>
      <w:lvlText w:val="•"/>
      <w:lvlJc w:val="left"/>
      <w:pPr>
        <w:ind w:left="5400" w:hanging="840"/>
      </w:pPr>
      <w:rPr>
        <w:rFonts w:hint="default"/>
        <w:lang w:val="en-US" w:eastAsia="en-US" w:bidi="ar-SA"/>
      </w:rPr>
    </w:lvl>
    <w:lvl w:ilvl="6">
      <w:numFmt w:val="bullet"/>
      <w:lvlText w:val="•"/>
      <w:lvlJc w:val="left"/>
      <w:pPr>
        <w:ind w:left="6500" w:hanging="840"/>
      </w:pPr>
      <w:rPr>
        <w:rFonts w:hint="default"/>
        <w:lang w:val="en-US" w:eastAsia="en-US" w:bidi="ar-SA"/>
      </w:rPr>
    </w:lvl>
    <w:lvl w:ilvl="7">
      <w:numFmt w:val="bullet"/>
      <w:lvlText w:val="•"/>
      <w:lvlJc w:val="left"/>
      <w:pPr>
        <w:ind w:left="7600" w:hanging="840"/>
      </w:pPr>
      <w:rPr>
        <w:rFonts w:hint="default"/>
        <w:lang w:val="en-US" w:eastAsia="en-US" w:bidi="ar-SA"/>
      </w:rPr>
    </w:lvl>
    <w:lvl w:ilvl="8">
      <w:numFmt w:val="bullet"/>
      <w:lvlText w:val="•"/>
      <w:lvlJc w:val="left"/>
      <w:pPr>
        <w:ind w:left="8700" w:hanging="840"/>
      </w:pPr>
      <w:rPr>
        <w:rFonts w:hint="default"/>
        <w:lang w:val="en-US" w:eastAsia="en-US" w:bidi="ar-SA"/>
      </w:rPr>
    </w:lvl>
  </w:abstractNum>
  <w:abstractNum w:abstractNumId="7" w15:restartNumberingAfterBreak="0">
    <w:nsid w:val="73B7769A"/>
    <w:multiLevelType w:val="hybridMultilevel"/>
    <w:tmpl w:val="998C116E"/>
    <w:lvl w:ilvl="0" w:tplc="0C50DA5A">
      <w:numFmt w:val="bullet"/>
      <w:lvlText w:val=""/>
      <w:lvlJc w:val="left"/>
      <w:pPr>
        <w:ind w:left="827" w:hanging="360"/>
      </w:pPr>
      <w:rPr>
        <w:rFonts w:ascii="Symbol" w:eastAsia="Symbol" w:hAnsi="Symbol" w:cs="Symbol" w:hint="default"/>
        <w:b w:val="0"/>
        <w:bCs w:val="0"/>
        <w:i w:val="0"/>
        <w:iCs w:val="0"/>
        <w:w w:val="100"/>
        <w:sz w:val="22"/>
        <w:szCs w:val="22"/>
        <w:lang w:val="en-US" w:eastAsia="en-US" w:bidi="ar-SA"/>
      </w:rPr>
    </w:lvl>
    <w:lvl w:ilvl="1" w:tplc="37C4DE5A">
      <w:numFmt w:val="bullet"/>
      <w:lvlText w:val="•"/>
      <w:lvlJc w:val="left"/>
      <w:pPr>
        <w:ind w:left="1204" w:hanging="360"/>
      </w:pPr>
      <w:rPr>
        <w:rFonts w:hint="default"/>
        <w:lang w:val="en-US" w:eastAsia="en-US" w:bidi="ar-SA"/>
      </w:rPr>
    </w:lvl>
    <w:lvl w:ilvl="2" w:tplc="D848C8F0">
      <w:numFmt w:val="bullet"/>
      <w:lvlText w:val="•"/>
      <w:lvlJc w:val="left"/>
      <w:pPr>
        <w:ind w:left="1589" w:hanging="360"/>
      </w:pPr>
      <w:rPr>
        <w:rFonts w:hint="default"/>
        <w:lang w:val="en-US" w:eastAsia="en-US" w:bidi="ar-SA"/>
      </w:rPr>
    </w:lvl>
    <w:lvl w:ilvl="3" w:tplc="527A90CA">
      <w:numFmt w:val="bullet"/>
      <w:lvlText w:val="•"/>
      <w:lvlJc w:val="left"/>
      <w:pPr>
        <w:ind w:left="1973" w:hanging="360"/>
      </w:pPr>
      <w:rPr>
        <w:rFonts w:hint="default"/>
        <w:lang w:val="en-US" w:eastAsia="en-US" w:bidi="ar-SA"/>
      </w:rPr>
    </w:lvl>
    <w:lvl w:ilvl="4" w:tplc="FC445260">
      <w:numFmt w:val="bullet"/>
      <w:lvlText w:val="•"/>
      <w:lvlJc w:val="left"/>
      <w:pPr>
        <w:ind w:left="2358" w:hanging="360"/>
      </w:pPr>
      <w:rPr>
        <w:rFonts w:hint="default"/>
        <w:lang w:val="en-US" w:eastAsia="en-US" w:bidi="ar-SA"/>
      </w:rPr>
    </w:lvl>
    <w:lvl w:ilvl="5" w:tplc="B738618C">
      <w:numFmt w:val="bullet"/>
      <w:lvlText w:val="•"/>
      <w:lvlJc w:val="left"/>
      <w:pPr>
        <w:ind w:left="2743" w:hanging="360"/>
      </w:pPr>
      <w:rPr>
        <w:rFonts w:hint="default"/>
        <w:lang w:val="en-US" w:eastAsia="en-US" w:bidi="ar-SA"/>
      </w:rPr>
    </w:lvl>
    <w:lvl w:ilvl="6" w:tplc="BA2A67FE">
      <w:numFmt w:val="bullet"/>
      <w:lvlText w:val="•"/>
      <w:lvlJc w:val="left"/>
      <w:pPr>
        <w:ind w:left="3127" w:hanging="360"/>
      </w:pPr>
      <w:rPr>
        <w:rFonts w:hint="default"/>
        <w:lang w:val="en-US" w:eastAsia="en-US" w:bidi="ar-SA"/>
      </w:rPr>
    </w:lvl>
    <w:lvl w:ilvl="7" w:tplc="DF72D450">
      <w:numFmt w:val="bullet"/>
      <w:lvlText w:val="•"/>
      <w:lvlJc w:val="left"/>
      <w:pPr>
        <w:ind w:left="3512" w:hanging="360"/>
      </w:pPr>
      <w:rPr>
        <w:rFonts w:hint="default"/>
        <w:lang w:val="en-US" w:eastAsia="en-US" w:bidi="ar-SA"/>
      </w:rPr>
    </w:lvl>
    <w:lvl w:ilvl="8" w:tplc="A3383DC2">
      <w:numFmt w:val="bullet"/>
      <w:lvlText w:val="•"/>
      <w:lvlJc w:val="left"/>
      <w:pPr>
        <w:ind w:left="3896" w:hanging="360"/>
      </w:pPr>
      <w:rPr>
        <w:rFonts w:hint="default"/>
        <w:lang w:val="en-US" w:eastAsia="en-US" w:bidi="ar-SA"/>
      </w:rPr>
    </w:lvl>
  </w:abstractNum>
  <w:num w:numId="1">
    <w:abstractNumId w:val="4"/>
  </w:num>
  <w:num w:numId="2">
    <w:abstractNumId w:val="7"/>
  </w:num>
  <w:num w:numId="3">
    <w:abstractNumId w:val="5"/>
  </w:num>
  <w:num w:numId="4">
    <w:abstractNumId w:val="2"/>
  </w:num>
  <w:num w:numId="5">
    <w:abstractNumId w:val="1"/>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drawingGridHorizontalSpacing w:val="110"/>
  <w:displayHorizontalDrawingGridEvery w:val="2"/>
  <w:characterSpacingControl w:val="doNotCompress"/>
  <w:hdrShapeDefaults>
    <o:shapedefaults v:ext="edit" spidmax="2069"/>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174E"/>
    <w:rsid w:val="004E3F6C"/>
    <w:rsid w:val="005D3A94"/>
    <w:rsid w:val="00756F2C"/>
    <w:rsid w:val="007F174E"/>
    <w:rsid w:val="008B3AE2"/>
    <w:rsid w:val="00957308"/>
    <w:rsid w:val="00EB31F8"/>
    <w:rsid w:val="00FD71F0"/>
    <w:rsid w:val="00FE5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1"/>
    </o:shapelayout>
  </w:shapeDefaults>
  <w:decimalSymbol w:val="."/>
  <w:listSeparator w:val=","/>
  <w14:docId w14:val="08ECA544"/>
  <w15:docId w15:val="{DEB83994-2460-41C1-90DD-5CB7F5CA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80"/>
      <w:outlineLvl w:val="0"/>
    </w:pPr>
    <w:rPr>
      <w:b/>
      <w:bCs/>
      <w:sz w:val="32"/>
      <w:szCs w:val="32"/>
    </w:rPr>
  </w:style>
  <w:style w:type="paragraph" w:styleId="Heading2">
    <w:name w:val="heading 2"/>
    <w:basedOn w:val="Normal"/>
    <w:uiPriority w:val="9"/>
    <w:unhideWhenUsed/>
    <w:qFormat/>
    <w:pPr>
      <w:ind w:left="808" w:hanging="709"/>
      <w:outlineLvl w:val="1"/>
    </w:pPr>
    <w:rPr>
      <w:b/>
      <w:bCs/>
      <w:sz w:val="28"/>
      <w:szCs w:val="28"/>
    </w:rPr>
  </w:style>
  <w:style w:type="paragraph" w:styleId="Heading3">
    <w:name w:val="heading 3"/>
    <w:basedOn w:val="Normal"/>
    <w:uiPriority w:val="9"/>
    <w:unhideWhenUsed/>
    <w:qFormat/>
    <w:pPr>
      <w:ind w:left="808" w:hanging="70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260" w:hanging="481"/>
    </w:pPr>
    <w:rPr>
      <w:sz w:val="24"/>
      <w:szCs w:val="24"/>
    </w:rPr>
  </w:style>
  <w:style w:type="paragraph" w:styleId="TOC2">
    <w:name w:val="toc 2"/>
    <w:basedOn w:val="Normal"/>
    <w:uiPriority w:val="1"/>
    <w:qFormat/>
    <w:pPr>
      <w:ind w:left="780"/>
    </w:pPr>
    <w:rPr>
      <w:sz w:val="24"/>
      <w:szCs w:val="24"/>
    </w:rPr>
  </w:style>
  <w:style w:type="paragraph" w:styleId="TOC3">
    <w:name w:val="toc 3"/>
    <w:basedOn w:val="Normal"/>
    <w:uiPriority w:val="1"/>
    <w:qFormat/>
    <w:pPr>
      <w:ind w:left="1661" w:hanging="642"/>
    </w:pPr>
    <w:rPr>
      <w:sz w:val="24"/>
      <w:szCs w:val="24"/>
    </w:rPr>
  </w:style>
  <w:style w:type="paragraph" w:styleId="TOC4">
    <w:name w:val="toc 4"/>
    <w:basedOn w:val="Normal"/>
    <w:uiPriority w:val="1"/>
    <w:qFormat/>
    <w:pPr>
      <w:ind w:left="2100" w:hanging="841"/>
    </w:pPr>
    <w:rPr>
      <w:sz w:val="24"/>
      <w:szCs w:val="24"/>
    </w:rPr>
  </w:style>
  <w:style w:type="paragraph" w:styleId="BodyText">
    <w:name w:val="Body Text"/>
    <w:basedOn w:val="Normal"/>
    <w:uiPriority w:val="1"/>
    <w:qFormat/>
  </w:style>
  <w:style w:type="paragraph" w:styleId="Title">
    <w:name w:val="Title"/>
    <w:basedOn w:val="Normal"/>
    <w:uiPriority w:val="10"/>
    <w:qFormat/>
    <w:pPr>
      <w:spacing w:before="1"/>
      <w:ind w:left="103"/>
    </w:pPr>
    <w:rPr>
      <w:sz w:val="52"/>
      <w:szCs w:val="52"/>
    </w:rPr>
  </w:style>
  <w:style w:type="paragraph" w:styleId="ListParagraph">
    <w:name w:val="List Paragraph"/>
    <w:basedOn w:val="Normal"/>
    <w:uiPriority w:val="1"/>
    <w:qFormat/>
    <w:pPr>
      <w:ind w:left="808" w:hanging="70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D71F0"/>
    <w:pPr>
      <w:tabs>
        <w:tab w:val="center" w:pos="4680"/>
        <w:tab w:val="right" w:pos="9360"/>
      </w:tabs>
    </w:pPr>
  </w:style>
  <w:style w:type="character" w:customStyle="1" w:styleId="HeaderChar">
    <w:name w:val="Header Char"/>
    <w:basedOn w:val="DefaultParagraphFont"/>
    <w:link w:val="Header"/>
    <w:uiPriority w:val="99"/>
    <w:rsid w:val="00FD71F0"/>
    <w:rPr>
      <w:rFonts w:ascii="Arial" w:eastAsia="Arial" w:hAnsi="Arial" w:cs="Arial"/>
    </w:rPr>
  </w:style>
  <w:style w:type="paragraph" w:styleId="Footer">
    <w:name w:val="footer"/>
    <w:basedOn w:val="Normal"/>
    <w:link w:val="FooterChar"/>
    <w:uiPriority w:val="99"/>
    <w:unhideWhenUsed/>
    <w:rsid w:val="00FD71F0"/>
    <w:pPr>
      <w:tabs>
        <w:tab w:val="center" w:pos="4680"/>
        <w:tab w:val="right" w:pos="9360"/>
      </w:tabs>
    </w:pPr>
  </w:style>
  <w:style w:type="character" w:customStyle="1" w:styleId="FooterChar">
    <w:name w:val="Footer Char"/>
    <w:basedOn w:val="DefaultParagraphFont"/>
    <w:link w:val="Footer"/>
    <w:uiPriority w:val="99"/>
    <w:rsid w:val="00FD71F0"/>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hyperlink" Target="http://www.registrelep.gc.ca/virtual_sara/files/plans/rs_blue_whale_nw_atlantic_pop_0210_e.pdf" TargetMode="External"/><Relationship Id="rId39" Type="http://schemas.openxmlformats.org/officeDocument/2006/relationships/hyperlink" Target="http://www.inter.dfo-mpo.gc.ca/Maritimes/SABS/popec/sara/Database" TargetMode="External"/><Relationship Id="rId21" Type="http://schemas.openxmlformats.org/officeDocument/2006/relationships/hyperlink" Target="https://wildlife-species.canada.ca/species-risk-registry/virtual_sara/files/plans/rs_blue_whale_nw_atlantic_pop_0210_e.pdf" TargetMode="External"/><Relationship Id="rId34" Type="http://schemas.openxmlformats.org/officeDocument/2006/relationships/footer" Target="footer6.xml"/><Relationship Id="rId42" Type="http://schemas.openxmlformats.org/officeDocument/2006/relationships/footer" Target="footer7.xml"/><Relationship Id="rId47" Type="http://schemas.openxmlformats.org/officeDocument/2006/relationships/footer" Target="footer9.xml"/><Relationship Id="rId50" Type="http://schemas.openxmlformats.org/officeDocument/2006/relationships/hyperlink" Target="https://wildlife-species.canada.ca/species-risk-registry/virtual_sara/files/ProgressReport-BlueWhaleDfo-v00-2016May03-Eng.pdf" TargetMode="External"/><Relationship Id="rId55" Type="http://schemas.openxmlformats.org/officeDocument/2006/relationships/hyperlink" Target="http://www.ceaa.gc.ca/default.asp?lang=En&amp;n=B3186435-1"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registrelep-sararegistry.gc.ca/default.asp?lang=En&amp;n=92D90833-1" TargetMode="External"/><Relationship Id="rId29" Type="http://schemas.openxmlformats.org/officeDocument/2006/relationships/image" Target="media/image3.jpeg"/><Relationship Id="rId11" Type="http://schemas.openxmlformats.org/officeDocument/2006/relationships/footer" Target="footer1.xml"/><Relationship Id="rId24" Type="http://schemas.openxmlformats.org/officeDocument/2006/relationships/hyperlink" Target="https://wildlife-species.canada.ca/species-risk-registry/virtual_sara/files/plans/rs_blue_whale_nw_atlantic_pop_0210_e.pdf" TargetMode="External"/><Relationship Id="rId32" Type="http://schemas.openxmlformats.org/officeDocument/2006/relationships/hyperlink" Target="https://www.tc.gc.ca/en/initiatives/oceans-protection-plan/canada-oceans-protection-plan.html" TargetMode="External"/><Relationship Id="rId37" Type="http://schemas.openxmlformats.org/officeDocument/2006/relationships/hyperlink" Target="mailto:xmarwhalesighting@dfo-mpo.gc.ca" TargetMode="External"/><Relationship Id="rId40" Type="http://schemas.openxmlformats.org/officeDocument/2006/relationships/hyperlink" Target="mailto:telljack@dfo-mpo.gc.ca" TargetMode="External"/><Relationship Id="rId45" Type="http://schemas.openxmlformats.org/officeDocument/2006/relationships/hyperlink" Target="mailto:lep-sara-qc@dfo-mpo.gc.ca" TargetMode="External"/><Relationship Id="rId53" Type="http://schemas.openxmlformats.org/officeDocument/2006/relationships/footer" Target="footer1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ildlife-species.canada.ca/species-risk-registry/virtual_sara/files/cosewic/sas_rorqual_bleu_atl_blue_whale_0912_e.pdf" TargetMode="External"/><Relationship Id="rId27" Type="http://schemas.openxmlformats.org/officeDocument/2006/relationships/header" Target="header5.xml"/><Relationship Id="rId30" Type="http://schemas.openxmlformats.org/officeDocument/2006/relationships/hyperlink" Target="https://wildlife-species.canada.ca/species-risk-registry/virtual_sara/files/ProgressReport-BlueWhaleDfo-v00-2016May03-Eng.pdf" TargetMode="External"/><Relationship Id="rId35" Type="http://schemas.openxmlformats.org/officeDocument/2006/relationships/hyperlink" Target="http://www.dfo-mpo.gc.ca/reports-rapports/regs/sff-cpd/forage-eng.htm" TargetMode="External"/><Relationship Id="rId43" Type="http://schemas.openxmlformats.org/officeDocument/2006/relationships/header" Target="header8.xml"/><Relationship Id="rId48" Type="http://schemas.openxmlformats.org/officeDocument/2006/relationships/header" Target="header10.xml"/><Relationship Id="rId56" Type="http://schemas.openxmlformats.org/officeDocument/2006/relationships/hyperlink" Target="https://www.fsds-sfdd.ca/index.html%23/en/goals/" TargetMode="External"/><Relationship Id="rId8" Type="http://schemas.openxmlformats.org/officeDocument/2006/relationships/image" Target="media/image2.jpeg"/><Relationship Id="rId51" Type="http://schemas.openxmlformats.org/officeDocument/2006/relationships/hyperlink" Target="https://wildlife-species.canada.ca/species-risk-registry/virtual_sara/files/ProgressReport-BlueWhaleDfo-v00-2016May03-Eng.pdf"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www.registrelep-sararegistry.gc.ca/default.asp?lang=En&amp;n=92D90833-1" TargetMode="External"/><Relationship Id="rId25" Type="http://schemas.openxmlformats.org/officeDocument/2006/relationships/hyperlink" Target="http://www.registrelep.gc.ca/virtual_sara/files/plans/rs_blue_whale_nw_atlantic_pop_0210_e.pdf" TargetMode="External"/><Relationship Id="rId33" Type="http://schemas.openxmlformats.org/officeDocument/2006/relationships/header" Target="header6.xml"/><Relationship Id="rId38" Type="http://schemas.openxmlformats.org/officeDocument/2006/relationships/hyperlink" Target="http://www.inter.dfo-mpo.gc.ca/Maritimes/SABS/popec/sara/Database" TargetMode="External"/><Relationship Id="rId46" Type="http://schemas.openxmlformats.org/officeDocument/2006/relationships/header" Target="header9.xml"/><Relationship Id="rId20" Type="http://schemas.openxmlformats.org/officeDocument/2006/relationships/hyperlink" Target="https://wildlife-species.canada.ca/species-risk-registry/virtual_sara/files/cosewic/sas_rorqual_bleu_atl_blue_whale_0912_e.pdf" TargetMode="External"/><Relationship Id="rId41" Type="http://schemas.openxmlformats.org/officeDocument/2006/relationships/header" Target="header7.xml"/><Relationship Id="rId54" Type="http://schemas.openxmlformats.org/officeDocument/2006/relationships/hyperlink" Target="http://www.ceaa.gc.ca/default.asp?lang=En&amp;n=B3186435-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registrelep.gc.ca/default.asp?lang=en&amp;n=24F7211B-1" TargetMode="External"/><Relationship Id="rId23" Type="http://schemas.openxmlformats.org/officeDocument/2006/relationships/hyperlink" Target="https://wildlife-species.canada.ca/species-risk-registry/virtual_sara/files/cosewic/sas_rorqual_bleu_atl_blue_whale_0912_e.pdf" TargetMode="External"/><Relationship Id="rId28" Type="http://schemas.openxmlformats.org/officeDocument/2006/relationships/footer" Target="footer5.xml"/><Relationship Id="rId36" Type="http://schemas.openxmlformats.org/officeDocument/2006/relationships/hyperlink" Target="http://www.dfo-mpo.gc.ca/reports-rapports/regs/sff-cpd/forage-eng.htm" TargetMode="External"/><Relationship Id="rId49" Type="http://schemas.openxmlformats.org/officeDocument/2006/relationships/footer" Target="footer10.xml"/><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hyperlink" Target="https://wildlife-species.canada.ca/species-risk-registry/virtual_sara/files/ProgressReport-BlueWhaleDfo-v00-2016May03-Eng.pdf" TargetMode="External"/><Relationship Id="rId44" Type="http://schemas.openxmlformats.org/officeDocument/2006/relationships/footer" Target="footer8.xml"/><Relationship Id="rId52"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30</Pages>
  <Words>8980</Words>
  <Characters>51186</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Action Plan Template (Federal)2.3</vt:lpstr>
    </vt:vector>
  </TitlesOfParts>
  <Company/>
  <LinksUpToDate>false</LinksUpToDate>
  <CharactersWithSpaces>60046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Plan Template (Federal)2.3</dc:title>
  <dc:subject>SARA Action Plans</dc:subject>
  <dc:creator>EC, PCA, DFO</dc:creator>
  <cp:keywords>SARA Action Plan</cp:keywords>
  <cp:lastModifiedBy>Gomez, Catalina</cp:lastModifiedBy>
  <cp:revision>6</cp:revision>
  <dcterms:created xsi:type="dcterms:W3CDTF">2022-09-13T12:19:00Z</dcterms:created>
  <dcterms:modified xsi:type="dcterms:W3CDTF">2022-09-27T11:53:00Z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2020-06-30T00:00:00Z</vt:filetime>
  </property>
  <property fmtid="{D5CDD505-2E9C-101B-9397-08002B2CF9AE}" pid="3" name="Creator">
    <vt:lpwstr>Microsoft® Word 2016</vt:lpwstr>
  </property>
  <property fmtid="{D5CDD505-2E9C-101B-9397-08002B2CF9AE}" pid="4" name="LastSaved">
    <vt:filetime>2022-09-13T00:00:00Z</vt:filetime>
  </property>
  <property fmtid="{D5CDD505-2E9C-101B-9397-08002B2CF9AE}" pid="5" name="MSIP_Label_1bfb733f-faef-464c-9b6d-731b56f94973_Enabled">
    <vt:lpwstr>true</vt:lpwstr>
  </property>
  <property fmtid="{D5CDD505-2E9C-101B-9397-08002B2CF9AE}" pid="6" name="MSIP_Label_1bfb733f-faef-464c-9b6d-731b56f94973_SetDate">
    <vt:lpwstr>2022-09-13T12:19:53Z</vt:lpwstr>
  </property>
  <property fmtid="{D5CDD505-2E9C-101B-9397-08002B2CF9AE}" pid="7" name="MSIP_Label_1bfb733f-faef-464c-9b6d-731b56f94973_Method">
    <vt:lpwstr>Standard</vt:lpwstr>
  </property>
  <property fmtid="{D5CDD505-2E9C-101B-9397-08002B2CF9AE}" pid="8" name="MSIP_Label_1bfb733f-faef-464c-9b6d-731b56f94973_Name">
    <vt:lpwstr>Unclass - Non-Classifié</vt:lpwstr>
  </property>
  <property fmtid="{D5CDD505-2E9C-101B-9397-08002B2CF9AE}" pid="9" name="MSIP_Label_1bfb733f-faef-464c-9b6d-731b56f94973_SiteId">
    <vt:lpwstr>1594fdae-a1d9-4405-915d-011467234338</vt:lpwstr>
  </property>
  <property fmtid="{D5CDD505-2E9C-101B-9397-08002B2CF9AE}" pid="10" name="MSIP_Label_1bfb733f-faef-464c-9b6d-731b56f94973_ActionId">
    <vt:lpwstr>51cf6b11-be3b-417a-b365-8b40b6b1cb39</vt:lpwstr>
  </property>
  <property fmtid="{D5CDD505-2E9C-101B-9397-08002B2CF9AE}" pid="11" name="MSIP_Label_1bfb733f-faef-464c-9b6d-731b56f94973_ContentBits">
    <vt:lpwstr>0</vt:lpwstr>
  </property>
</Properties>
</file>