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CPS 271: Object Oriented Programming in C++</w:t>
      </w:r>
    </w:p>
    <w:p>
      <w:pPr>
        <w:pStyle w:val="Normal"/>
        <w:jc w:val="center"/>
        <w:rPr>
          <w:b/>
          <w:b/>
          <w:bCs/>
          <w:sz w:val="32"/>
          <w:szCs w:val="32"/>
        </w:rPr>
      </w:pPr>
      <w:r>
        <w:rPr>
          <w:b/>
          <w:bCs/>
          <w:sz w:val="32"/>
          <w:szCs w:val="32"/>
        </w:rPr>
        <w:t>Fall 2019</w:t>
      </w:r>
    </w:p>
    <w:p>
      <w:pPr>
        <w:pStyle w:val="Normal"/>
        <w:rPr>
          <w:b/>
          <w:b/>
          <w:bCs/>
          <w:sz w:val="24"/>
          <w:szCs w:val="24"/>
        </w:rPr>
      </w:pPr>
      <w:r>
        <w:rPr>
          <w:b/>
          <w:bCs/>
          <w:sz w:val="24"/>
          <w:szCs w:val="24"/>
        </w:rPr>
      </w:r>
    </w:p>
    <w:p>
      <w:pPr>
        <w:pStyle w:val="Normal"/>
        <w:rPr>
          <w:b/>
          <w:b/>
          <w:bCs/>
          <w:sz w:val="22"/>
          <w:szCs w:val="22"/>
          <w:u w:val="single"/>
        </w:rPr>
      </w:pPr>
      <w:r>
        <w:rPr>
          <w:b/>
          <w:bCs/>
          <w:sz w:val="22"/>
          <w:szCs w:val="22"/>
          <w:u w:val="single"/>
        </w:rPr>
        <w:t>Assignment #6</w:t>
      </w:r>
    </w:p>
    <w:p>
      <w:pPr>
        <w:pStyle w:val="Normal"/>
        <w:rPr>
          <w:sz w:val="22"/>
          <w:szCs w:val="22"/>
        </w:rPr>
      </w:pPr>
      <w:r>
        <w:rPr>
          <w:sz w:val="22"/>
          <w:szCs w:val="22"/>
        </w:rPr>
      </w:r>
    </w:p>
    <w:p>
      <w:pPr>
        <w:pStyle w:val="Normal"/>
        <w:rPr>
          <w:color w:val="231F20"/>
          <w:sz w:val="22"/>
          <w:szCs w:val="22"/>
        </w:rPr>
      </w:pPr>
      <w:r>
        <w:rPr>
          <w:color w:val="231F20"/>
          <w:sz w:val="22"/>
          <w:szCs w:val="22"/>
        </w:rPr>
        <w:t xml:space="preserve">Recall that in C++, there is no check on an array index out of bounds. However, during program execution, an array index out of bounds can cause serious problems. Also, in C++, the array index starts at 0. </w:t>
      </w:r>
    </w:p>
    <w:p>
      <w:pPr>
        <w:pStyle w:val="Normal"/>
        <w:rPr>
          <w:color w:val="231F20"/>
          <w:sz w:val="22"/>
          <w:szCs w:val="22"/>
        </w:rPr>
      </w:pPr>
      <w:r>
        <w:rPr>
          <w:color w:val="231F20"/>
          <w:sz w:val="22"/>
          <w:szCs w:val="22"/>
        </w:rPr>
        <w:t xml:space="preserve">Design and implement the </w:t>
      </w:r>
      <w:r>
        <w:rPr>
          <w:color w:val="638EAF"/>
          <w:sz w:val="22"/>
          <w:szCs w:val="22"/>
        </w:rPr>
        <w:t xml:space="preserve">class </w:t>
      </w:r>
      <w:r>
        <w:rPr>
          <w:color w:val="231F20"/>
          <w:sz w:val="22"/>
          <w:szCs w:val="22"/>
        </w:rPr>
        <w:t xml:space="preserve">myArray that solves the array index out of bounds problem and also allows the user to begin the array index starting at any integer, positive or negative. Every object of type myArray is an array of type </w:t>
      </w:r>
      <w:r>
        <w:rPr>
          <w:color w:val="638EAF"/>
          <w:sz w:val="22"/>
          <w:szCs w:val="22"/>
        </w:rPr>
        <w:t>int</w:t>
      </w:r>
      <w:r>
        <w:rPr>
          <w:color w:val="231F20"/>
          <w:sz w:val="22"/>
          <w:szCs w:val="22"/>
        </w:rPr>
        <w:t xml:space="preserve">. During execution, when accessing an array component, if the index is out of bounds, the program must terminate with an appropriate error message. </w:t>
      </w:r>
    </w:p>
    <w:p>
      <w:pPr>
        <w:pStyle w:val="Normal"/>
        <w:rPr>
          <w:color w:val="231F20"/>
          <w:sz w:val="22"/>
          <w:szCs w:val="22"/>
        </w:rPr>
      </w:pPr>
      <w:r>
        <w:rPr>
          <w:color w:val="231F20"/>
          <w:sz w:val="22"/>
          <w:szCs w:val="22"/>
        </w:rPr>
      </w:r>
    </w:p>
    <w:p>
      <w:pPr>
        <w:pStyle w:val="Normal"/>
        <w:rPr>
          <w:color w:val="231F20"/>
          <w:sz w:val="22"/>
          <w:szCs w:val="22"/>
        </w:rPr>
      </w:pPr>
      <w:r>
        <w:rPr>
          <w:color w:val="231F20"/>
          <w:sz w:val="22"/>
          <w:szCs w:val="22"/>
        </w:rPr>
        <w:t>Consider the following statements:</w:t>
      </w:r>
    </w:p>
    <w:p>
      <w:pPr>
        <w:pStyle w:val="Normal"/>
        <w:rPr>
          <w:color w:val="00A87E"/>
          <w:sz w:val="22"/>
          <w:szCs w:val="22"/>
        </w:rPr>
      </w:pPr>
      <w:r>
        <w:rPr>
          <w:color w:val="231F20"/>
          <w:sz w:val="22"/>
          <w:szCs w:val="22"/>
        </w:rPr>
        <w:t>myArray&lt;</w:t>
      </w:r>
      <w:r>
        <w:rPr>
          <w:color w:val="638EAF"/>
          <w:sz w:val="22"/>
          <w:szCs w:val="22"/>
        </w:rPr>
        <w:t>int</w:t>
      </w:r>
      <w:r>
        <w:rPr>
          <w:color w:val="231F20"/>
          <w:sz w:val="22"/>
          <w:szCs w:val="22"/>
        </w:rPr>
        <w:t xml:space="preserve">&gt; list(5); </w:t>
        <w:tab/>
        <w:tab/>
      </w:r>
      <w:r>
        <w:rPr>
          <w:color w:val="00A87E"/>
          <w:sz w:val="22"/>
          <w:szCs w:val="22"/>
        </w:rPr>
        <w:t>//Line 1</w:t>
      </w:r>
    </w:p>
    <w:p>
      <w:pPr>
        <w:pStyle w:val="Normal"/>
        <w:rPr>
          <w:color w:val="00A87E"/>
          <w:sz w:val="22"/>
          <w:szCs w:val="22"/>
        </w:rPr>
      </w:pPr>
      <w:r>
        <w:rPr>
          <w:color w:val="231F20"/>
          <w:sz w:val="22"/>
          <w:szCs w:val="22"/>
        </w:rPr>
        <w:t>myArray&lt;</w:t>
      </w:r>
      <w:r>
        <w:rPr>
          <w:color w:val="638EAF"/>
          <w:sz w:val="22"/>
          <w:szCs w:val="22"/>
        </w:rPr>
        <w:t>int</w:t>
      </w:r>
      <w:r>
        <w:rPr>
          <w:color w:val="231F20"/>
          <w:sz w:val="22"/>
          <w:szCs w:val="22"/>
        </w:rPr>
        <w:t xml:space="preserve">&gt; myList(2, 13); </w:t>
        <w:tab/>
      </w:r>
      <w:r>
        <w:rPr>
          <w:color w:val="00A87E"/>
          <w:sz w:val="22"/>
          <w:szCs w:val="22"/>
        </w:rPr>
        <w:t>//Line 2</w:t>
      </w:r>
    </w:p>
    <w:p>
      <w:pPr>
        <w:pStyle w:val="Normal"/>
        <w:rPr>
          <w:color w:val="00A87E"/>
          <w:sz w:val="22"/>
          <w:szCs w:val="22"/>
        </w:rPr>
      </w:pPr>
      <w:r>
        <w:rPr>
          <w:color w:val="231F20"/>
          <w:sz w:val="22"/>
          <w:szCs w:val="22"/>
        </w:rPr>
        <w:t>myArray&lt;</w:t>
      </w:r>
      <w:r>
        <w:rPr>
          <w:color w:val="638EAF"/>
          <w:sz w:val="22"/>
          <w:szCs w:val="22"/>
        </w:rPr>
        <w:t>int</w:t>
      </w:r>
      <w:r>
        <w:rPr>
          <w:color w:val="231F20"/>
          <w:sz w:val="22"/>
          <w:szCs w:val="22"/>
        </w:rPr>
        <w:t xml:space="preserve">&gt; yourList(-5, 9); </w:t>
        <w:tab/>
      </w:r>
      <w:r>
        <w:rPr>
          <w:color w:val="00A87E"/>
          <w:sz w:val="22"/>
          <w:szCs w:val="22"/>
        </w:rPr>
        <w:t>//Line 3</w:t>
      </w:r>
    </w:p>
    <w:p>
      <w:pPr>
        <w:pStyle w:val="Normal"/>
        <w:rPr>
          <w:color w:val="00A87E"/>
          <w:sz w:val="22"/>
          <w:szCs w:val="22"/>
        </w:rPr>
      </w:pPr>
      <w:r>
        <w:rPr>
          <w:color w:val="00A87E"/>
          <w:sz w:val="22"/>
          <w:szCs w:val="22"/>
        </w:rPr>
      </w:r>
    </w:p>
    <w:p>
      <w:pPr>
        <w:pStyle w:val="Normal"/>
        <w:rPr>
          <w:color w:val="231F20"/>
          <w:sz w:val="22"/>
          <w:szCs w:val="22"/>
        </w:rPr>
      </w:pPr>
      <w:r>
        <w:rPr>
          <w:color w:val="231F20"/>
          <w:sz w:val="22"/>
          <w:szCs w:val="22"/>
        </w:rPr>
        <w:t xml:space="preserve">The statement in Line 1 declares list to be an array of 5 components, the component type is </w:t>
      </w:r>
      <w:r>
        <w:rPr>
          <w:color w:val="638EAF"/>
          <w:sz w:val="22"/>
          <w:szCs w:val="22"/>
        </w:rPr>
        <w:t>int</w:t>
      </w:r>
      <w:r>
        <w:rPr>
          <w:color w:val="231F20"/>
          <w:sz w:val="22"/>
          <w:szCs w:val="22"/>
        </w:rPr>
        <w:t xml:space="preserve">, and the components are: list[0], list[1], ..., list[4]; </w:t>
      </w:r>
    </w:p>
    <w:p>
      <w:pPr>
        <w:pStyle w:val="Normal"/>
        <w:rPr>
          <w:color w:val="231F20"/>
          <w:sz w:val="22"/>
          <w:szCs w:val="22"/>
        </w:rPr>
      </w:pPr>
      <w:r>
        <w:rPr>
          <w:color w:val="231F20"/>
          <w:sz w:val="22"/>
          <w:szCs w:val="22"/>
        </w:rPr>
      </w:r>
    </w:p>
    <w:p>
      <w:pPr>
        <w:pStyle w:val="Normal"/>
        <w:rPr>
          <w:color w:val="231F20"/>
          <w:sz w:val="22"/>
          <w:szCs w:val="22"/>
        </w:rPr>
      </w:pPr>
      <w:r>
        <w:rPr>
          <w:color w:val="231F20"/>
          <w:sz w:val="22"/>
          <w:szCs w:val="22"/>
        </w:rPr>
        <w:t xml:space="preserve">The statement in Line 2 declares myList to be an array of 11 components, the component type is </w:t>
      </w:r>
      <w:r>
        <w:rPr>
          <w:color w:val="638EAF"/>
          <w:sz w:val="22"/>
          <w:szCs w:val="22"/>
        </w:rPr>
        <w:t>int</w:t>
      </w:r>
      <w:r>
        <w:rPr>
          <w:color w:val="231F20"/>
          <w:sz w:val="22"/>
          <w:szCs w:val="22"/>
        </w:rPr>
        <w:t xml:space="preserve">, and the components are: myList[2], myList[3], ..., myList[12]; </w:t>
      </w:r>
    </w:p>
    <w:p>
      <w:pPr>
        <w:pStyle w:val="Normal"/>
        <w:rPr>
          <w:color w:val="231F20"/>
          <w:sz w:val="22"/>
          <w:szCs w:val="22"/>
        </w:rPr>
      </w:pPr>
      <w:r>
        <w:rPr>
          <w:color w:val="231F20"/>
          <w:sz w:val="22"/>
          <w:szCs w:val="22"/>
        </w:rPr>
      </w:r>
    </w:p>
    <w:p>
      <w:pPr>
        <w:pStyle w:val="Normal"/>
        <w:rPr>
          <w:color w:val="231F20"/>
          <w:sz w:val="22"/>
          <w:szCs w:val="22"/>
        </w:rPr>
      </w:pPr>
      <w:r>
        <w:rPr>
          <w:color w:val="231F20"/>
          <w:sz w:val="22"/>
          <w:szCs w:val="22"/>
        </w:rPr>
        <w:t xml:space="preserve">The statement in Line 3 declares yourList to be an array of 14 components, the component type is </w:t>
      </w:r>
      <w:r>
        <w:rPr>
          <w:color w:val="638EAF"/>
          <w:sz w:val="22"/>
          <w:szCs w:val="22"/>
        </w:rPr>
        <w:t>int</w:t>
      </w:r>
      <w:r>
        <w:rPr>
          <w:color w:val="231F20"/>
          <w:sz w:val="22"/>
          <w:szCs w:val="22"/>
        </w:rPr>
        <w:t xml:space="preserve">, and the components are: yourList[-5], yourList[-4], ..., yourList[0], ..., yourList[8]. </w:t>
      </w:r>
    </w:p>
    <w:p>
      <w:pPr>
        <w:pStyle w:val="Normal"/>
        <w:rPr>
          <w:color w:val="231F20"/>
          <w:sz w:val="22"/>
          <w:szCs w:val="22"/>
        </w:rPr>
      </w:pPr>
      <w:r>
        <w:rPr>
          <w:color w:val="231F20"/>
          <w:sz w:val="22"/>
          <w:szCs w:val="22"/>
        </w:rPr>
        <w:t xml:space="preserve">Write a program to test the </w:t>
      </w:r>
      <w:r>
        <w:rPr>
          <w:color w:val="638EAF"/>
          <w:sz w:val="22"/>
          <w:szCs w:val="22"/>
        </w:rPr>
        <w:t xml:space="preserve">class </w:t>
      </w:r>
      <w:r>
        <w:rPr>
          <w:color w:val="231F20"/>
          <w:sz w:val="22"/>
          <w:szCs w:val="22"/>
        </w:rPr>
        <w:t>myArray.</w:t>
      </w:r>
    </w:p>
    <w:p>
      <w:pPr>
        <w:pStyle w:val="Normal"/>
        <w:rPr>
          <w:color w:val="231F20"/>
          <w:sz w:val="22"/>
          <w:szCs w:val="22"/>
        </w:rPr>
      </w:pPr>
      <w:r>
        <w:rPr>
          <w:color w:val="231F20"/>
          <w:sz w:val="22"/>
          <w:szCs w:val="22"/>
        </w:rPr>
      </w:r>
    </w:p>
    <w:p>
      <w:pPr>
        <w:pStyle w:val="Normal"/>
        <w:rPr>
          <w:color w:val="231F20"/>
          <w:sz w:val="22"/>
          <w:szCs w:val="22"/>
        </w:rPr>
      </w:pPr>
      <w:r>
        <w:rPr>
          <w:color w:val="231F20"/>
          <w:sz w:val="22"/>
          <w:szCs w:val="22"/>
        </w:rPr>
      </w:r>
    </w:p>
    <w:p>
      <w:pPr>
        <w:pStyle w:val="Normal"/>
        <w:rPr>
          <w:color w:val="231F20"/>
          <w:sz w:val="22"/>
          <w:szCs w:val="22"/>
        </w:rPr>
      </w:pPr>
      <w:r>
        <w:rPr/>
      </w:r>
    </w:p>
    <w:sectPr>
      <w:type w:val="nextPage"/>
      <w:pgSz w:w="12240" w:h="15840"/>
      <w:pgMar w:left="1440" w:right="1440" w:header="0" w:top="1170" w:footer="0" w:bottom="9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51390"/>
    <w:rPr>
      <w:rFonts w:cs="Times New Roman"/>
      <w:color w:val="0000FF"/>
      <w:u w:val="single"/>
    </w:rPr>
  </w:style>
  <w:style w:type="character" w:styleId="VisitedInternetLink">
    <w:name w:val="FollowedHyperlink"/>
    <w:basedOn w:val="DefaultParagraphFont"/>
    <w:uiPriority w:val="99"/>
    <w:semiHidden/>
    <w:unhideWhenUsed/>
    <w:rsid w:val="00ad748c"/>
    <w:rPr>
      <w:rFonts w:cs="Times New Roman"/>
      <w:color w:val="954F72" w:themeColor="followedHyperlink"/>
      <w:u w:val="single"/>
    </w:rPr>
  </w:style>
  <w:style w:type="character" w:styleId="UnresolvedMention" w:customStyle="1">
    <w:name w:val="Unresolved Mention"/>
    <w:basedOn w:val="DefaultParagraphFont"/>
    <w:uiPriority w:val="99"/>
    <w:semiHidden/>
    <w:unhideWhenUsed/>
    <w:qFormat/>
    <w:rsid w:val="00bc4d2a"/>
    <w:rPr>
      <w:rFonts w:cs="Times New Roman"/>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b0783d"/>
    <w:pPr>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LibreOffice/6.4.2.2$Windows_X86_64 LibreOffice_project/4e471d8c02c9c90f512f7f9ead8875b57fcb1ec3</Application>
  <Pages>1</Pages>
  <Words>224</Words>
  <Characters>1127</Characters>
  <CharactersWithSpaces>1347</CharactersWithSpaces>
  <Paragraphs>13</Paragraphs>
  <Company>Normac,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2019-08-23T11:14:00Z</dcterms:created>
  <dc:creator>Mark A. Kushigian</dc:creator>
  <dc:description/>
  <dc:language>en-US</dc:language>
  <cp:lastModifiedBy>Mansour, Khaled</cp:lastModifiedBy>
  <cp:lastPrinted>1997-01-07T22:40:00Z</cp:lastPrinted>
  <dcterms:modified xsi:type="dcterms:W3CDTF">2019-08-23T11:15:00Z</dcterms:modified>
  <cp:revision>3</cp:revision>
  <dc:subject/>
  <dc:title>CIS 275 : C Programming Language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Normac,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