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52"/>
          <w:szCs w:val="52"/>
        </w:rPr>
        <w:t xml:space="preserve">个股调研报告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36"/>
          <w:szCs w:val="36"/>
        </w:rPr>
        <w:t xml:space="preserve">巨轮智能（002031.SZ）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轮胎模具老二+央企入主+人形机器人XT减速器概念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2026-05-28</w:t>
      </w:r>
    </w:p>
    <w:p>
      <w:r>
        <w:br w:type="page"/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一、公司概况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全称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巨轮智能装备股份有限公司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代码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002031.SZ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上市时间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2004年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实控人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国务院国资委（通过中国通用技术集团，2025年2月完成变更）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总部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广东揭阳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市值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约145亿元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股价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约6.59元（5月27日跌停收盘）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二、产业布局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1. 轮胎模具（50-60%）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子午线轮胎活络模具，国内第二（仅次于豪迈科技）。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2. 液压式硫化机（20-30%）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轮胎硫化成型装备。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3. 工业机器人/减速器（10-15%）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RV减速器+XT减速器（人形机器人专用，自主首创）。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三、行业地位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详情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轮胎模具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国内第二（豪迈第一，市占30-40%，巨轮约10-15%）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XT减速器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中国首款为人形机器人设计的创新型减速器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豪迈科技（700亿市值，PE~40x）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竞争对手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绿的谐波（200亿，PE&gt;100x）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四、财务数据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警告：持续亏损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增速/备注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7.88亿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下降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-2.32亿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亏损扩大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2025毛利率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10.37%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2025 ROE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-11.72%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2026Q1营收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1.18亿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-38.95%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2026Q1归母净利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-3584万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继续亏损</w:t>
            </w:r>
          </w:p>
        </w:tc>
      </w:tr>
    </w:tbl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亏损原因：硫化机交付大幅减少+费用刚性。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五、估值分析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PE(TTM)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亏损无有效PE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PB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约5.9倍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券商覆盖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无主流券商覆盖和目标价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定性</w:t>
            </w:r>
          </w:p>
        </w:tc>
        <w:tc>
          <w:tcPr>
            <w:tcW w:type="dxa" w:w="6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属于纯概念炒作标的</w:t>
            </w:r>
          </w:p>
        </w:tc>
      </w:tr>
    </w:tbl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六、情绪面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5月14-15日连续涨停（特斯拉第三代机器人官宣催化）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5月20日跌停（换手率19%，分歧加剧）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5月27日再次跌停（6.59元）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5日主力净流出6.08亿元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  •  概念：人形机器人+XT减速器+央企改革+国产替代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七、看多/看空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看多逻辑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央企背景+XT减速器国产替代+人形机器人风口+技术突破预期</w:t>
      </w:r>
    </w:p>
    <w:p>
      <w:pPr>
        <w:spacing w:after="12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8"/>
          <w:szCs w:val="28"/>
        </w:rPr>
        <w:t xml:space="preserve">看空逻辑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持续亏损（2025年-2.32亿）+营收暴跌39%+PB 5.9x无业绩支撑+纯游资博弈+ST风险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八、综合评价</w:t>
      </w:r>
    </w:p>
    <w:p>
      <w:pPr>
        <w:shd w:fill="FFFF00" w:val="clear"/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核心结论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典型的"概念股"——没有业绩，全靠故事。央企背景+XT减速器概念吸引游资炒作，但连续亏损、营收暴跌、无券商覆盖。属于高风险投机标的，适合短线博弈，基本面投资者应远离。当前145亿市值完全是情绪定价。</w:t>
      </w:r>
    </w:p>
    <w:p>
      <w:pPr>
        <w:spacing w:after="160" w:before="24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2"/>
          <w:szCs w:val="32"/>
        </w:rPr>
        <w:t xml:space="preserve">免责声明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本报告仅供参考，不构成任何投资建议。报告中的信息来源于公开资料，作者不对其准确性、完整性做出任何保证。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投资有风险，入市需谨慎。过往业绩不代表未来表现。读者应根据自身情况独立判断，并承担相应的投资风险。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本报告版权归作者所有，未经许可不得转载、复制或用于商业用途。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巨轮智能（002031.SZ）</w:t>
    </w:r>
    <w:r>
      <w:rPr>
        <w:rFonts w:ascii="Microsoft YaHei" w:cs="Microsoft YaHei" w:eastAsia="Microsoft YaHei" w:hAnsi="Microsoft YaHei"/>
        <w:b w:val="false"/>
        <w:bCs w:val="false"/>
        <w:color w:val="666666"/>
        <w:sz w:val="18"/>
        <w:szCs w:val="18"/>
      </w:rPr>
      <w:t xml:space="preserve">  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2026-05-28T09:47:42.378Z</dcterms:created>
  <dcterms:modified xsi:type="dcterms:W3CDTF">2026-05-28T09:47:42.378Z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