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r>
        <w:rPr>
          <w:b/>
          <w:sz w:val="22"/>
        </w:rPr>
        <w:t>Q1: What is your company’s full legal name?</w:t>
      </w:r>
    </w:p>
    <w:p>
      <w:r>
        <w:t>Our company's full legal name is XYZ Capital Investments, LLC.</w:t>
      </w:r>
    </w:p>
    <w:p>
      <w:r>
        <w:rPr>
          <w:b/>
          <w:sz w:val="22"/>
        </w:rPr>
        <w:t>Q2: Does your company have a Code of Conduct / Ethics in place?</w:t>
      </w:r>
    </w:p>
    <w:p>
      <w:r>
        <w:t>Yes, our company has a comprehensive Code of Conduct and Ethics that guides our operations and professional behavior. This code outlines our commitment to integrity, fairness, and accountability, ensuring that all employees adhere to high ethical standards in their work. It includes policies on conflict of interest, confidentiality, fair dealing, and compliance with all applicable laws and regulations. Our Code of Conduct is regularly reviewed and updated to reflect the latest best practices and legal requirements, and is rigorously enforced to maintain a culture of ethics and integrity across all levels of our organization. Additionally, we provide ongoing training to our employees to ensure they understand and can effectively implement these principles in their daily activities.</w:t>
      </w:r>
    </w:p>
    <w:p>
      <w:r>
        <w:rPr>
          <w:b/>
          <w:sz w:val="22"/>
        </w:rPr>
        <w:t>Q3: Does your company prohibit facilitation payments, including to public officials?</w:t>
      </w:r>
    </w:p>
    <w:p>
      <w:r>
        <w:t>Our company maintains a strict policy prohibiting facilitation payments to public officials or any other parties. This policy is in full compliance with both local and international anti-corruption laws, including the Foreign Corrupt Practices Act (FCPA) and the UK Bribery Act. We are committed to conducting our business with the highest standards of integrity and transparency. To ensure adherence to these standards, we have implemented comprehensive training programs for all employees and conduct regular audits to monitor compliance. Additionally, our internal reporting mechanisms are designed to encourage and protect any employee who wishes to report suspected violations of this policy, ensuring that all concerns are addressed promptly and thoroughly.</w:t>
      </w:r>
    </w:p>
    <w:p>
      <w:r>
        <w:rPr>
          <w:b/>
          <w:sz w:val="22"/>
        </w:rPr>
        <w:t>Q4: Please describe the proposed technology solution?</w:t>
      </w:r>
    </w:p>
    <w:p>
      <w:r>
        <w:t>Our proposed technology solution is designed to seamlessly integrate with existing systems while introducing advanced analytics and machine learning capabilities to enhance decision-making processes. Leveraging a robust, scalable cloud infrastructure, our solution ensures high availability and security, accommodating the growing data needs of your organization.</w:t>
        <w:br/>
        <w:br/>
        <w:t>We utilize a modular architecture that allows for flexible customization and easy scalability. This approach not only facilitates rapid deployment and integration with minimal disruption to current operations but also ensures that future enhancements can be implemented without significant overhauls.</w:t>
        <w:br/>
        <w:br/>
        <w:t>Key components of our solution include real-time data processing, predictive analytics, and user-friendly dashboards that provide actionable insights. These features are supported by a comprehensive security framework that adheres to the highest industry standards, including data encryption, regular audits, and compliance with GDPR and other relevant regulations.</w:t>
        <w:br/>
        <w:br/>
        <w:t>Our team is committed to providing continuous support and training, ensuring that your staff can fully leverage the capabilities of our technology. By choosing our solution, you are investing in a system that not only meets the current technological demands but also evolves with your business needs.</w:t>
      </w:r>
    </w:p>
    <w:p>
      <w:r>
        <w:rPr>
          <w:b/>
          <w:sz w:val="22"/>
        </w:rPr>
        <w:t>Q5: Please describe the advantages of your proposed technology solution, including any known advantages over in-house built systems, including observable outcomes to operational efficiencies?</w:t>
      </w:r>
    </w:p>
    <w:p>
      <w:r>
        <w:t>Our proposed technology solution offers a comprehensive suite of advantages designed to enhance operational efficiencies and deliver superior outcomes compared to in-house built systems. Key benefits include:</w:t>
        <w:br/>
        <w:br/>
        <w:t>1. **Scalability and Flexibility**: Our solution is built to scale seamlessly with your business growth without the need for significant additional investments in infrastructure. This flexibility allows for adjustments and enhancements to be made quickly in response to changing market conditions or business needs.</w:t>
        <w:br/>
        <w:br/>
        <w:t>2. **Advanced Analytics and Reporting**: Leveraging cutting-edge analytics tools, our technology provides deep insights into your operations, enabling data-driven decision-making. This is a significant improvement over many in-house systems, which may lack the sophistication in analytics capabilities that our solution offers.</w:t>
        <w:br/>
        <w:br/>
        <w:t>3. **Reduced Operational Costs**: By automating routine tasks and optimizing resource allocation, our system significantly reduces labor costs and minimizes errors. This automation extends beyond mere task execution to include advanced predictive maintenance, which can foresee potential system failures before they occur, thereby reducing downtime and maintenance costs.</w:t>
        <w:br/>
        <w:br/>
        <w:t>4. **Enhanced Security Features**: Our technology incorporates the latest in cybersecurity measures, offering robust protection against both external attacks and internal breaches. This is often a challenging area for in-house systems to match without substantial investment in security expertise and technologies.</w:t>
        <w:br/>
        <w:br/>
        <w:t>5. **Compliance and Regulatory Adherence**: Staying compliant with industry standards and regulations can be both complex and resource-intensive. Our solution comes pre-configured to meet the most stringent regulatory requirements applicable to your industry, ensuring that you remain compliant without the constant need to update your systems.</w:t>
        <w:br/>
        <w:br/>
        <w:t>6. **Continuous Improvement and Support**: Unlike in-house solutions that may suffer from limited updates and support, our technology solution includes ongoing maintenance and continuous improvements as part of the service. This ensures that the system evolves in alignment with technological advancements and changing industry practices.</w:t>
        <w:br/>
        <w:br/>
        <w:t>7. **Proven Track Record**: Our solutions have been implemented successfully across multiple industries, demonstrating not only versatility but also reliability and effectiveness in improving operational efficiencies. This experience translates into shorter implementation periods and quicker realization of benefits as compared to developing and refining an in-house system.</w:t>
        <w:br/>
        <w:br/>
        <w:t>In summary, our technology solution not only addresses the immediate needs of your operations but also positions you for future growth and efficiency. By choosing our solution over an in-house built system, you benefit from lower costs, enhanced security, and a partner committed to your long-term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