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B36" w:rsidRDefault="005C303D">
      <w:r>
        <w:t>Notes</w:t>
      </w:r>
    </w:p>
    <w:p w:rsidR="005C303D" w:rsidRDefault="005C303D">
      <w:bookmarkStart w:id="0" w:name="_GoBack"/>
      <w:bookmarkEnd w:id="0"/>
      <w:r>
        <w:t xml:space="preserve">Look into using NLTK </w:t>
      </w:r>
      <w:proofErr w:type="spellStart"/>
      <w:r>
        <w:t>stopwords</w:t>
      </w:r>
      <w:proofErr w:type="spellEnd"/>
      <w:r>
        <w:t xml:space="preserve"> as the first word filter</w:t>
      </w:r>
      <w:r w:rsidR="009C3706">
        <w:t xml:space="preserve"> (</w:t>
      </w:r>
      <w:proofErr w:type="spellStart"/>
      <w:r w:rsidR="009C3706">
        <w:t>Probrably</w:t>
      </w:r>
      <w:proofErr w:type="spellEnd"/>
      <w:r w:rsidR="009C3706">
        <w:t xml:space="preserve"> not as includes words like ‘A’)</w:t>
      </w:r>
    </w:p>
    <w:p w:rsidR="005147D4" w:rsidRDefault="005147D4">
      <w:r>
        <w:t xml:space="preserve">Use cookbook to work out how to tag and </w:t>
      </w:r>
      <w:r w:rsidR="000152BB">
        <w:t>chunk into a good parse tree</w:t>
      </w:r>
    </w:p>
    <w:p w:rsidR="000152BB" w:rsidRDefault="000152BB">
      <w:r>
        <w:t>Use characterising stylistic elements to analyse tree using algorithm 2</w:t>
      </w:r>
    </w:p>
    <w:p w:rsidR="006F4438" w:rsidRDefault="006F4438">
      <w:r>
        <w:t>N statements imply conclusion</w:t>
      </w:r>
    </w:p>
    <w:p w:rsidR="00A70B9B" w:rsidRDefault="00A70B9B">
      <w:r w:rsidRPr="00A70B9B">
        <w:t>When I was shopping in the town yesterday, I saw Mike</w:t>
      </w:r>
    </w:p>
    <w:p w:rsidR="00A70B9B" w:rsidRDefault="00A70B9B">
      <w:r>
        <w:t>Look for statements like ‘I saw Mike’ or ‘Sarah will be in charge next week’ and then check if they are at the end rather than the beginning</w:t>
      </w:r>
    </w:p>
    <w:p w:rsidR="00A70B9B" w:rsidRDefault="00A70B9B">
      <w:r>
        <w:t>Final statement is always conclusive and the ones before are not conclusive</w:t>
      </w:r>
    </w:p>
    <w:p w:rsidR="00A70B9B" w:rsidRDefault="00A70B9B">
      <w:r>
        <w:t>So conclusive detection and then check positioning</w:t>
      </w:r>
    </w:p>
    <w:p w:rsidR="00A70B9B" w:rsidRDefault="00A70B9B">
      <w:r>
        <w:t>“</w:t>
      </w:r>
      <w:r w:rsidRPr="00A70B9B">
        <w:t>she still managed to find time to read.</w:t>
      </w:r>
      <w:r>
        <w:t>” Could be a problem – maybe say that the final statement is always conclusive if there are statements before it?</w:t>
      </w:r>
    </w:p>
    <w:p w:rsidR="0034771B" w:rsidRDefault="0082019F">
      <w:r>
        <w:rPr>
          <w:noProof/>
        </w:rPr>
        <mc:AlternateContent>
          <mc:Choice Requires="wpi">
            <w:drawing>
              <wp:anchor distT="0" distB="0" distL="114300" distR="114300" simplePos="0" relativeHeight="251659264" behindDoc="0" locked="0" layoutInCell="1" allowOverlap="1">
                <wp:simplePos x="0" y="0"/>
                <wp:positionH relativeFrom="column">
                  <wp:posOffset>6832875</wp:posOffset>
                </wp:positionH>
                <wp:positionV relativeFrom="paragraph">
                  <wp:posOffset>75670</wp:posOffset>
                </wp:positionV>
                <wp:extent cx="123840" cy="312120"/>
                <wp:effectExtent l="57150" t="38100" r="47625" b="50165"/>
                <wp:wrapNone/>
                <wp:docPr id="4"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123840" cy="312120"/>
                      </w14:xfrm>
                    </w14:contentPart>
                  </a:graphicData>
                </a:graphic>
              </wp:anchor>
            </w:drawing>
          </mc:Choice>
          <mc:Fallback>
            <w:pict>
              <v:shapetype w14:anchorId="583D03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537.3pt;margin-top:5.25pt;width:11.15pt;height: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">
                <v:imagedata r:id="rId8" o:title=""/>
              </v:shape>
            </w:pict>
          </mc:Fallback>
        </mc:AlternateContent>
      </w:r>
      <w:r w:rsidR="00A70B9B">
        <w:t>“paid attention to what the professor was saying”</w:t>
      </w:r>
      <w:r w:rsidR="0034771B">
        <w:t xml:space="preserve"> – Only makes sense with the previous statements</w:t>
      </w:r>
    </w:p>
    <w:p w:rsidR="0034771B" w:rsidRDefault="0034771B">
      <w:r>
        <w:rPr>
          <w:rFonts w:ascii="Arial" w:hAnsi="Arial" w:cs="Arial"/>
          <w:color w:val="222222"/>
          <w:shd w:val="clear" w:color="auto" w:fill="FFFFFF"/>
        </w:rPr>
        <w:t>A periodic sentence is a stylistic device employed at the sentence level, described as one that is not complete grammatically or semantically before the final clause or phrase.</w:t>
      </w:r>
    </w:p>
    <w:p w:rsidR="005C303D" w:rsidRDefault="005C303D"/>
    <w:p w:rsidR="008F2B63" w:rsidRDefault="008F2B63">
      <w:r>
        <w:t>Algorithm 2 translation</w:t>
      </w:r>
    </w:p>
    <w:p w:rsidR="00B55808" w:rsidRDefault="00B55808">
      <w:r>
        <w:rPr>
          <w:rFonts w:ascii="Arial" w:hAnsi="Arial" w:cs="Arial"/>
          <w:sz w:val="13"/>
          <w:szCs w:val="13"/>
          <w:shd w:val="clear" w:color="auto" w:fill="FFFFFF"/>
        </w:rPr>
        <w:t>Note that Algorithm 1 &amp; 2 rely on the use of Berkeley</w:t>
      </w:r>
      <w:r>
        <w:rPr>
          <w:rFonts w:ascii="Arial" w:hAnsi="Arial" w:cs="Arial"/>
          <w:sz w:val="2"/>
          <w:szCs w:val="2"/>
          <w:shd w:val="clear" w:color="auto" w:fill="FFFFFF"/>
        </w:rPr>
        <w:t xml:space="preserve"> </w:t>
      </w:r>
      <w:r>
        <w:rPr>
          <w:rFonts w:ascii="Arial" w:hAnsi="Arial" w:cs="Arial"/>
          <w:sz w:val="13"/>
          <w:szCs w:val="13"/>
          <w:shd w:val="clear" w:color="auto" w:fill="FFFFFF"/>
        </w:rPr>
        <w:t>parser (Petrov and Klein, 2007)</w:t>
      </w:r>
    </w:p>
    <w:p w:rsidR="008F2B63" w:rsidRDefault="008F2B63">
      <w:r>
        <w:t>We check whether sentence S has the following structure</w:t>
      </w:r>
    </w:p>
    <w:p w:rsidR="008F2B63" w:rsidRDefault="008F2B63">
      <w:r w:rsidRPr="004F4E8C">
        <w:rPr>
          <w:color w:val="FFFFFF" w:themeColor="background1"/>
          <w:highlight w:val="blue"/>
        </w:rPr>
        <w:t>SBAR</w:t>
      </w:r>
      <w:r>
        <w:t xml:space="preserve"> is used to identify dependent clauses</w:t>
      </w:r>
      <w:r w:rsidR="00E8274F">
        <w:t xml:space="preserve"> (</w:t>
      </w:r>
      <w:r w:rsidR="00BA3232">
        <w:t>also known as</w:t>
      </w:r>
      <w:r w:rsidR="00E8274F">
        <w:t xml:space="preserve"> subordinate clauses)</w:t>
      </w:r>
    </w:p>
    <w:p w:rsidR="008F2B63" w:rsidRPr="008F2B63" w:rsidRDefault="008F2B63">
      <w:pPr>
        <w:rPr>
          <w:highlight w:val="yellow"/>
        </w:rPr>
      </w:pPr>
      <w:r>
        <w:t xml:space="preserve">For </w:t>
      </w:r>
      <w:r w:rsidRPr="008F2B63">
        <w:rPr>
          <w:highlight w:val="yellow"/>
        </w:rPr>
        <w:t>independent/incomplete clauses</w:t>
      </w:r>
      <w:r>
        <w:t xml:space="preserve">, we look at the </w:t>
      </w:r>
      <w:r w:rsidRPr="008F2B63">
        <w:rPr>
          <w:highlight w:val="yellow"/>
        </w:rPr>
        <w:t>sequence of nodes under the root</w:t>
      </w:r>
    </w:p>
    <w:p w:rsidR="008F2B63" w:rsidRDefault="008F2B63">
      <w:pPr>
        <w:rPr>
          <w:highlight w:val="yellow"/>
        </w:rPr>
      </w:pPr>
      <w:proofErr w:type="spellStart"/>
      <w:r w:rsidRPr="008F2B63">
        <w:rPr>
          <w:highlight w:val="yellow"/>
        </w:rPr>
        <w:t>L</w:t>
      </w:r>
      <w:r w:rsidRPr="008F2B63">
        <w:rPr>
          <w:highlight w:val="yellow"/>
          <w:vertAlign w:val="superscript"/>
        </w:rPr>
        <w:t>top</w:t>
      </w:r>
      <w:proofErr w:type="spellEnd"/>
      <w:r>
        <w:rPr>
          <w:vertAlign w:val="superscript"/>
        </w:rPr>
        <w:t xml:space="preserve"> </w:t>
      </w:r>
      <w:r>
        <w:t xml:space="preserve">represents the </w:t>
      </w:r>
      <w:r w:rsidRPr="008F2B63">
        <w:rPr>
          <w:highlight w:val="yellow"/>
        </w:rPr>
        <w:t>sequence of nodes under the root</w:t>
      </w:r>
      <w:r w:rsidRPr="008F2B63">
        <w:t xml:space="preserve"> </w:t>
      </w:r>
      <w:r w:rsidR="00E8274F">
        <w:t>and</w:t>
      </w:r>
      <w:r w:rsidR="00E8274F" w:rsidRPr="00E8274F">
        <w:t xml:space="preserve"> </w:t>
      </w:r>
      <w:proofErr w:type="spellStart"/>
      <w:r w:rsidR="00E8274F" w:rsidRPr="00E8274F">
        <w:rPr>
          <w:highlight w:val="yellow"/>
        </w:rPr>
        <w:t>L</w:t>
      </w:r>
      <w:r w:rsidR="00E8274F" w:rsidRPr="00E8274F">
        <w:rPr>
          <w:highlight w:val="yellow"/>
          <w:vertAlign w:val="subscript"/>
        </w:rPr>
        <w:t>k</w:t>
      </w:r>
      <w:r w:rsidR="00E8274F" w:rsidRPr="00E8274F">
        <w:rPr>
          <w:highlight w:val="yellow"/>
          <w:vertAlign w:val="superscript"/>
        </w:rPr>
        <w:t>top</w:t>
      </w:r>
      <w:proofErr w:type="spellEnd"/>
      <w:r w:rsidR="00E8274F" w:rsidRPr="00E8274F">
        <w:rPr>
          <w:vertAlign w:val="superscript"/>
        </w:rPr>
        <w:t xml:space="preserve"> </w:t>
      </w:r>
      <w:r w:rsidR="00E8274F" w:rsidRPr="00E8274F">
        <w:t>represents the sequence of nodes from k to the top</w:t>
      </w:r>
      <w:r w:rsidR="00E8274F">
        <w:t xml:space="preserve"> (?)</w:t>
      </w:r>
    </w:p>
    <w:p w:rsidR="008F2B63" w:rsidRDefault="008F2B63">
      <w:pPr>
        <w:rPr>
          <w:i/>
        </w:rPr>
      </w:pPr>
      <w:r w:rsidRPr="008F2B63">
        <w:rPr>
          <w:highlight w:val="green"/>
        </w:rPr>
        <w:t>λ</w:t>
      </w:r>
      <w:r w:rsidRPr="008F2B63">
        <w:t xml:space="preserve"> means </w:t>
      </w:r>
      <w:r w:rsidRPr="008F2B63">
        <w:rPr>
          <w:highlight w:val="green"/>
        </w:rPr>
        <w:t>|</w:t>
      </w:r>
      <w:proofErr w:type="spellStart"/>
      <w:r w:rsidRPr="008F2B63">
        <w:rPr>
          <w:highlight w:val="green"/>
        </w:rPr>
        <w:t>L</w:t>
      </w:r>
      <w:r w:rsidRPr="008F2B63">
        <w:rPr>
          <w:highlight w:val="green"/>
          <w:vertAlign w:val="superscript"/>
        </w:rPr>
        <w:t>top</w:t>
      </w:r>
      <w:proofErr w:type="spellEnd"/>
      <w:r w:rsidRPr="008F2B63">
        <w:rPr>
          <w:highlight w:val="green"/>
        </w:rPr>
        <w:t>|</w:t>
      </w:r>
      <w:r w:rsidRPr="008F2B63">
        <w:t xml:space="preserve"> </w:t>
      </w:r>
      <w:r w:rsidRPr="008F2B63">
        <w:rPr>
          <w:i/>
        </w:rPr>
        <w:t xml:space="preserve">which I think means length of </w:t>
      </w:r>
      <w:proofErr w:type="spellStart"/>
      <w:r w:rsidRPr="008F2B63">
        <w:rPr>
          <w:i/>
        </w:rPr>
        <w:t>L</w:t>
      </w:r>
      <w:r w:rsidRPr="008F2B63">
        <w:rPr>
          <w:i/>
          <w:vertAlign w:val="superscript"/>
        </w:rPr>
        <w:t>top</w:t>
      </w:r>
      <w:proofErr w:type="spellEnd"/>
      <w:r w:rsidRPr="008F2B63">
        <w:rPr>
          <w:i/>
        </w:rPr>
        <w:t xml:space="preserve"> but unclear</w:t>
      </w:r>
    </w:p>
    <w:p w:rsidR="008F2B63" w:rsidRDefault="008F2B63">
      <w:r w:rsidRPr="008F2B63">
        <w:rPr>
          <w:highlight w:val="magenta"/>
        </w:rPr>
        <w:t>t(</w:t>
      </w:r>
      <w:r w:rsidRPr="00127DD0">
        <w:rPr>
          <w:highlight w:val="darkCyan"/>
        </w:rPr>
        <w:t>N</w:t>
      </w:r>
      <w:r w:rsidRPr="00127DD0">
        <w:rPr>
          <w:highlight w:val="darkCyan"/>
          <w:vertAlign w:val="subscript"/>
        </w:rPr>
        <w:t>r</w:t>
      </w:r>
      <w:r w:rsidRPr="008F2B63">
        <w:rPr>
          <w:highlight w:val="magenta"/>
        </w:rPr>
        <w:t>)</w:t>
      </w:r>
      <w:r>
        <w:t xml:space="preserve"> represents the tree rooted at </w:t>
      </w:r>
      <w:r w:rsidRPr="00127DD0">
        <w:rPr>
          <w:highlight w:val="darkCyan"/>
        </w:rPr>
        <w:t>N</w:t>
      </w:r>
      <w:r w:rsidRPr="00127DD0">
        <w:rPr>
          <w:highlight w:val="darkCyan"/>
          <w:vertAlign w:val="subscript"/>
        </w:rPr>
        <w:t>r</w:t>
      </w:r>
      <w:r w:rsidR="00B55808" w:rsidRPr="00B55808">
        <w:rPr>
          <w:vertAlign w:val="subscript"/>
        </w:rPr>
        <w:t xml:space="preserve"> </w:t>
      </w:r>
      <w:r w:rsidR="00B55808" w:rsidRPr="00B55808">
        <w:t>and is the</w:t>
      </w:r>
      <w:r w:rsidR="00B55808" w:rsidRPr="00B55808">
        <w:rPr>
          <w:vertAlign w:val="subscript"/>
        </w:rPr>
        <w:t xml:space="preserve"> </w:t>
      </w:r>
      <w:r w:rsidR="00B55808" w:rsidRPr="00B55808">
        <w:t>input for the algorithm</w:t>
      </w:r>
    </w:p>
    <w:p w:rsidR="00B55808" w:rsidRDefault="00B55808">
      <w:pPr>
        <w:rPr>
          <w:highlight w:val="magenta"/>
        </w:rPr>
      </w:pPr>
      <w:r w:rsidRPr="00B55808">
        <w:rPr>
          <w:highlight w:val="darkGray"/>
        </w:rPr>
        <w:t>Ω(</w:t>
      </w:r>
      <w:r w:rsidRPr="00B55808">
        <w:rPr>
          <w:highlight w:val="darkCyan"/>
        </w:rPr>
        <w:t>N</w:t>
      </w:r>
      <w:r w:rsidRPr="00B55808">
        <w:rPr>
          <w:highlight w:val="darkCyan"/>
          <w:vertAlign w:val="superscript"/>
        </w:rPr>
        <w:t>r</w:t>
      </w:r>
      <w:r w:rsidRPr="00B55808">
        <w:rPr>
          <w:highlight w:val="darkGray"/>
        </w:rPr>
        <w:t>)</w:t>
      </w:r>
      <w:r>
        <w:t xml:space="preserve"> represents the set of nodes in </w:t>
      </w:r>
      <w:r w:rsidRPr="00B55808">
        <w:rPr>
          <w:highlight w:val="magenta"/>
        </w:rPr>
        <w:t>t(</w:t>
      </w:r>
      <w:r w:rsidRPr="00B55808">
        <w:rPr>
          <w:highlight w:val="darkCyan"/>
        </w:rPr>
        <w:t>N</w:t>
      </w:r>
      <w:r w:rsidRPr="00B55808">
        <w:rPr>
          <w:highlight w:val="darkCyan"/>
          <w:vertAlign w:val="subscript"/>
        </w:rPr>
        <w:t>r</w:t>
      </w:r>
      <w:r w:rsidRPr="00B55808">
        <w:rPr>
          <w:highlight w:val="magenta"/>
        </w:rPr>
        <w:t>)</w:t>
      </w:r>
      <w:r w:rsidR="00E8274F" w:rsidRPr="00E8274F">
        <w:t xml:space="preserve"> =&gt; </w:t>
      </w:r>
      <w:r w:rsidR="00E8274F" w:rsidRPr="00B55808">
        <w:rPr>
          <w:highlight w:val="darkGray"/>
        </w:rPr>
        <w:t>Ω(</w:t>
      </w:r>
      <w:proofErr w:type="spellStart"/>
      <w:r w:rsidR="00E8274F" w:rsidRPr="00E8274F">
        <w:rPr>
          <w:highlight w:val="yellow"/>
        </w:rPr>
        <w:t>L</w:t>
      </w:r>
      <w:r w:rsidR="00E8274F" w:rsidRPr="00E8274F">
        <w:rPr>
          <w:highlight w:val="yellow"/>
          <w:vertAlign w:val="subscript"/>
        </w:rPr>
        <w:t>k</w:t>
      </w:r>
      <w:r w:rsidR="00E8274F" w:rsidRPr="00E8274F">
        <w:rPr>
          <w:highlight w:val="yellow"/>
          <w:vertAlign w:val="superscript"/>
        </w:rPr>
        <w:t>top</w:t>
      </w:r>
      <w:proofErr w:type="spellEnd"/>
      <w:r w:rsidR="00E8274F" w:rsidRPr="00B55808">
        <w:rPr>
          <w:highlight w:val="darkGray"/>
        </w:rPr>
        <w:t>)</w:t>
      </w:r>
      <w:r w:rsidR="00E8274F">
        <w:t xml:space="preserve"> represents the set of nodes in </w:t>
      </w:r>
      <w:r w:rsidR="00E8274F" w:rsidRPr="00B55808">
        <w:rPr>
          <w:highlight w:val="magenta"/>
        </w:rPr>
        <w:t>t(</w:t>
      </w:r>
      <w:proofErr w:type="spellStart"/>
      <w:r w:rsidR="00E8274F" w:rsidRPr="00E8274F">
        <w:rPr>
          <w:highlight w:val="yellow"/>
        </w:rPr>
        <w:t>L</w:t>
      </w:r>
      <w:r w:rsidR="00E8274F" w:rsidRPr="00E8274F">
        <w:rPr>
          <w:highlight w:val="yellow"/>
          <w:vertAlign w:val="subscript"/>
        </w:rPr>
        <w:t>k</w:t>
      </w:r>
      <w:r w:rsidR="00E8274F" w:rsidRPr="00E8274F">
        <w:rPr>
          <w:highlight w:val="yellow"/>
          <w:vertAlign w:val="superscript"/>
        </w:rPr>
        <w:t>top</w:t>
      </w:r>
      <w:proofErr w:type="spellEnd"/>
      <w:r w:rsidR="00E8274F" w:rsidRPr="00B55808">
        <w:rPr>
          <w:highlight w:val="magenta"/>
        </w:rPr>
        <w:t>)</w:t>
      </w:r>
    </w:p>
    <w:p w:rsidR="00B24F6B" w:rsidRPr="00B24F6B" w:rsidRDefault="00B24F6B">
      <w:r w:rsidRPr="00B24F6B">
        <w:rPr>
          <w:highlight w:val="cyan"/>
        </w:rPr>
        <w:t>k</w:t>
      </w:r>
      <w:r w:rsidRPr="00B24F6B">
        <w:t xml:space="preserve"> is an index </w:t>
      </w:r>
      <w:r>
        <w:t>(</w:t>
      </w:r>
      <w:r w:rsidRPr="00B24F6B">
        <w:t>aka counting variable</w:t>
      </w:r>
      <w:r>
        <w:t>)</w:t>
      </w:r>
      <w:r w:rsidRPr="00B24F6B">
        <w:t xml:space="preserve"> and is used to go through each layer of the tree</w:t>
      </w:r>
    </w:p>
    <w:p w:rsidR="00BA3232" w:rsidRDefault="00B55808">
      <w:r w:rsidRPr="004F4E8C">
        <w:rPr>
          <w:rFonts w:ascii="Cambria Math" w:hAnsi="Cambria Math" w:cs="Cambria Math"/>
        </w:rPr>
        <w:t>∈</w:t>
      </w:r>
      <w:r w:rsidR="004F4E8C" w:rsidRPr="004F4E8C">
        <w:t xml:space="preserve"> is used to see if an item is in a set. </w:t>
      </w:r>
      <w:proofErr w:type="spellStart"/>
      <w:r w:rsidR="004F4E8C" w:rsidRPr="004F4E8C">
        <w:t>Eg</w:t>
      </w:r>
      <w:proofErr w:type="spellEnd"/>
      <w:r w:rsidR="004F4E8C" w:rsidRPr="004F4E8C">
        <w:t xml:space="preserve"> S: {a, b, c, d}. Then a </w:t>
      </w:r>
      <w:r w:rsidR="004F4E8C" w:rsidRPr="004F4E8C">
        <w:rPr>
          <w:rFonts w:ascii="Cambria Math" w:hAnsi="Cambria Math" w:cs="Cambria Math"/>
        </w:rPr>
        <w:t>∈</w:t>
      </w:r>
      <w:r w:rsidR="004F4E8C" w:rsidRPr="004F4E8C">
        <w:t xml:space="preserve"> S, b </w:t>
      </w:r>
      <w:r w:rsidR="004F4E8C" w:rsidRPr="004F4E8C">
        <w:rPr>
          <w:rFonts w:ascii="Cambria Math" w:hAnsi="Cambria Math" w:cs="Cambria Math"/>
        </w:rPr>
        <w:t>∈</w:t>
      </w:r>
      <w:r w:rsidR="004F4E8C" w:rsidRPr="004F4E8C">
        <w:t xml:space="preserve"> S, c </w:t>
      </w:r>
      <w:r w:rsidR="004F4E8C" w:rsidRPr="004F4E8C">
        <w:rPr>
          <w:rFonts w:ascii="Cambria Math" w:hAnsi="Cambria Math" w:cs="Cambria Math"/>
        </w:rPr>
        <w:t>∈</w:t>
      </w:r>
      <w:r w:rsidR="004F4E8C" w:rsidRPr="004F4E8C">
        <w:t xml:space="preserve"> S, and d </w:t>
      </w:r>
      <w:r w:rsidR="004F4E8C" w:rsidRPr="004F4E8C">
        <w:rPr>
          <w:rFonts w:ascii="Cambria Math" w:hAnsi="Cambria Math" w:cs="Cambria Math"/>
        </w:rPr>
        <w:t>∈</w:t>
      </w:r>
      <w:r w:rsidR="004F4E8C" w:rsidRPr="004F4E8C">
        <w:t xml:space="preserve"> S are all true.</w:t>
      </w:r>
    </w:p>
    <w:p w:rsidR="00B55808" w:rsidRDefault="00B55808" w:rsidP="00BA3232"/>
    <w:p w:rsidR="00BA3232" w:rsidRDefault="00BA3232" w:rsidP="00BA3232">
      <w:r>
        <w:lastRenderedPageBreak/>
        <w:t>K = 1</w:t>
      </w:r>
    </w:p>
    <w:p w:rsidR="00BA3232" w:rsidRDefault="00BA3232" w:rsidP="00BA3232">
      <w:pPr>
        <w:rPr>
          <w:highlight w:val="yellow"/>
          <w:vertAlign w:val="superscript"/>
        </w:rPr>
      </w:pPr>
      <w:r>
        <w:t xml:space="preserve">While k is less than the </w:t>
      </w:r>
      <w:proofErr w:type="gramStart"/>
      <w:r>
        <w:t>amount</w:t>
      </w:r>
      <w:proofErr w:type="gramEnd"/>
      <w:r>
        <w:t xml:space="preserve"> of nodes in </w:t>
      </w:r>
      <w:proofErr w:type="spellStart"/>
      <w:r w:rsidRPr="00E8274F">
        <w:rPr>
          <w:highlight w:val="yellow"/>
        </w:rPr>
        <w:t>L</w:t>
      </w:r>
      <w:r w:rsidRPr="00E8274F">
        <w:rPr>
          <w:highlight w:val="yellow"/>
          <w:vertAlign w:val="superscript"/>
        </w:rPr>
        <w:t>top</w:t>
      </w:r>
      <w:proofErr w:type="spellEnd"/>
    </w:p>
    <w:p w:rsidR="00BA3232" w:rsidRDefault="00BA3232" w:rsidP="00BA3232">
      <w:r>
        <w:tab/>
        <w:t xml:space="preserve">If </w:t>
      </w:r>
      <w:proofErr w:type="spellStart"/>
      <w:r w:rsidRPr="00E8274F">
        <w:rPr>
          <w:highlight w:val="yellow"/>
        </w:rPr>
        <w:t>L</w:t>
      </w:r>
      <w:r w:rsidRPr="00BA3232">
        <w:rPr>
          <w:highlight w:val="yellow"/>
          <w:vertAlign w:val="subscript"/>
        </w:rPr>
        <w:t>k</w:t>
      </w:r>
      <w:r w:rsidRPr="00E8274F">
        <w:rPr>
          <w:highlight w:val="yellow"/>
          <w:vertAlign w:val="superscript"/>
        </w:rPr>
        <w:t>top</w:t>
      </w:r>
      <w:proofErr w:type="spellEnd"/>
      <w:r w:rsidRPr="00BA3232">
        <w:t xml:space="preserve"> is not </w:t>
      </w:r>
      <w:r>
        <w:t xml:space="preserve">a verb </w:t>
      </w:r>
      <w:proofErr w:type="gramStart"/>
      <w:r>
        <w:t>phrase</w:t>
      </w:r>
      <w:proofErr w:type="gramEnd"/>
      <w:r>
        <w:t xml:space="preserve"> then</w:t>
      </w:r>
    </w:p>
    <w:p w:rsidR="00BA3232" w:rsidRDefault="00BA3232" w:rsidP="00BA3232">
      <w:r>
        <w:tab/>
      </w:r>
      <w:r>
        <w:tab/>
        <w:t xml:space="preserve">If Sentence or SBAR can be found in the </w:t>
      </w:r>
      <w:proofErr w:type="spellStart"/>
      <w:r w:rsidRPr="00E8274F">
        <w:rPr>
          <w:highlight w:val="yellow"/>
        </w:rPr>
        <w:t>L</w:t>
      </w:r>
      <w:r w:rsidRPr="00E8274F">
        <w:rPr>
          <w:highlight w:val="yellow"/>
          <w:vertAlign w:val="subscript"/>
        </w:rPr>
        <w:t>k</w:t>
      </w:r>
      <w:r w:rsidRPr="00E8274F">
        <w:rPr>
          <w:highlight w:val="yellow"/>
          <w:vertAlign w:val="superscript"/>
        </w:rPr>
        <w:t>top</w:t>
      </w:r>
      <w:proofErr w:type="spellEnd"/>
      <w:r w:rsidRPr="00BA3232">
        <w:rPr>
          <w:vertAlign w:val="superscript"/>
        </w:rPr>
        <w:t xml:space="preserve"> </w:t>
      </w:r>
      <w:r w:rsidRPr="00BA3232">
        <w:t xml:space="preserve">set of </w:t>
      </w:r>
      <w:proofErr w:type="gramStart"/>
      <w:r w:rsidRPr="00BA3232">
        <w:t>nodes</w:t>
      </w:r>
      <w:proofErr w:type="gramEnd"/>
      <w:r>
        <w:t xml:space="preserve"> then</w:t>
      </w:r>
    </w:p>
    <w:p w:rsidR="00BA3232" w:rsidRDefault="00BA3232" w:rsidP="00BA3232">
      <w:r>
        <w:tab/>
      </w:r>
      <w:r>
        <w:tab/>
      </w:r>
      <w:r>
        <w:tab/>
        <w:t>Return periodic</w:t>
      </w:r>
    </w:p>
    <w:p w:rsidR="00BA3232" w:rsidRDefault="00BA3232" w:rsidP="00BA3232">
      <w:r>
        <w:tab/>
        <w:t xml:space="preserve">If </w:t>
      </w:r>
      <w:proofErr w:type="spellStart"/>
      <w:r w:rsidRPr="00E8274F">
        <w:rPr>
          <w:highlight w:val="yellow"/>
        </w:rPr>
        <w:t>L</w:t>
      </w:r>
      <w:r w:rsidRPr="00E8274F">
        <w:rPr>
          <w:highlight w:val="yellow"/>
          <w:vertAlign w:val="subscript"/>
        </w:rPr>
        <w:t>k</w:t>
      </w:r>
      <w:r w:rsidRPr="00E8274F">
        <w:rPr>
          <w:highlight w:val="yellow"/>
          <w:vertAlign w:val="superscript"/>
        </w:rPr>
        <w:t>top</w:t>
      </w:r>
      <w:proofErr w:type="spellEnd"/>
      <w:r w:rsidRPr="00BA3232">
        <w:t xml:space="preserve"> IS </w:t>
      </w:r>
      <w:r>
        <w:t xml:space="preserve">a verb </w:t>
      </w:r>
      <w:proofErr w:type="gramStart"/>
      <w:r>
        <w:t>phrase</w:t>
      </w:r>
      <w:proofErr w:type="gramEnd"/>
      <w:r>
        <w:t xml:space="preserve"> then</w:t>
      </w:r>
    </w:p>
    <w:p w:rsidR="00BA3232" w:rsidRDefault="00BA3232" w:rsidP="00BA3232">
      <w:r>
        <w:tab/>
      </w:r>
      <w:r>
        <w:tab/>
        <w:t xml:space="preserve">If Sentence or SBAR can be found in the </w:t>
      </w:r>
      <w:proofErr w:type="spellStart"/>
      <w:r w:rsidRPr="00E8274F">
        <w:rPr>
          <w:highlight w:val="yellow"/>
        </w:rPr>
        <w:t>L</w:t>
      </w:r>
      <w:r w:rsidRPr="00E8274F">
        <w:rPr>
          <w:highlight w:val="yellow"/>
          <w:vertAlign w:val="subscript"/>
        </w:rPr>
        <w:t>k</w:t>
      </w:r>
      <w:r w:rsidRPr="00E8274F">
        <w:rPr>
          <w:highlight w:val="yellow"/>
          <w:vertAlign w:val="superscript"/>
        </w:rPr>
        <w:t>top</w:t>
      </w:r>
      <w:proofErr w:type="spellEnd"/>
      <w:r w:rsidRPr="00BA3232">
        <w:rPr>
          <w:vertAlign w:val="superscript"/>
        </w:rPr>
        <w:t xml:space="preserve"> </w:t>
      </w:r>
      <w:r w:rsidRPr="00BA3232">
        <w:t xml:space="preserve">set of </w:t>
      </w:r>
      <w:proofErr w:type="gramStart"/>
      <w:r w:rsidRPr="00BA3232">
        <w:t>nodes</w:t>
      </w:r>
      <w:proofErr w:type="gramEnd"/>
      <w:r>
        <w:t xml:space="preserve"> then</w:t>
      </w:r>
    </w:p>
    <w:p w:rsidR="00BA3232" w:rsidRDefault="00BA3232" w:rsidP="00BA3232">
      <w:r>
        <w:tab/>
      </w:r>
      <w:r>
        <w:tab/>
      </w:r>
      <w:r>
        <w:tab/>
        <w:t>Return loose</w:t>
      </w:r>
    </w:p>
    <w:p w:rsidR="00BA3232" w:rsidRDefault="00BA3232" w:rsidP="00BA3232">
      <w:r>
        <w:t>(End while)</w:t>
      </w:r>
    </w:p>
    <w:p w:rsidR="00BA3232" w:rsidRDefault="00BA3232" w:rsidP="00BA3232">
      <w:r>
        <w:t>Return other</w:t>
      </w:r>
    </w:p>
    <w:p w:rsidR="007722C4" w:rsidRDefault="007722C4" w:rsidP="00BA3232">
      <w:r>
        <w:t xml:space="preserve">Check </w:t>
      </w:r>
      <w:proofErr w:type="gramStart"/>
      <w:r>
        <w:t>amount</w:t>
      </w:r>
      <w:proofErr w:type="gramEnd"/>
      <w:r>
        <w:t xml:space="preserve"> of subtrees on either side, if </w:t>
      </w:r>
      <w:proofErr w:type="spellStart"/>
      <w:r>
        <w:t>lobsided</w:t>
      </w:r>
      <w:proofErr w:type="spellEnd"/>
      <w:r>
        <w:t>, periodic?</w:t>
      </w:r>
    </w:p>
    <w:p w:rsidR="007722C4" w:rsidRDefault="007722C4" w:rsidP="00BA3232">
      <w:r>
        <w:t>SBAR high up here</w:t>
      </w:r>
    </w:p>
    <w:p w:rsidR="00D76A6C" w:rsidRDefault="007722C4" w:rsidP="00BA3232">
      <w:r>
        <w:rPr>
          <w:noProof/>
        </w:rPr>
        <w:drawing>
          <wp:inline distT="0" distB="0" distL="0" distR="0" wp14:anchorId="118EE34F" wp14:editId="14BADEF5">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rsidR="007722C4" w:rsidRDefault="00D76A6C" w:rsidP="00D76A6C">
      <w:r>
        <w:t>Argument mining investigation</w:t>
      </w:r>
    </w:p>
    <w:p w:rsidR="00D76A6C" w:rsidRDefault="00D76A6C" w:rsidP="00D76A6C">
      <w:hyperlink r:id="rId10" w:history="1">
        <w:r>
          <w:rPr>
            <w:rStyle w:val="Hyperlink"/>
          </w:rPr>
          <w:t>https://github.com/vene/marseille</w:t>
        </w:r>
      </w:hyperlink>
      <w:r>
        <w:t xml:space="preserve"> looks interesting but potentially very complex?</w:t>
      </w:r>
    </w:p>
    <w:p w:rsidR="00AC700F" w:rsidRPr="00AC700F" w:rsidRDefault="00AC700F" w:rsidP="00AC700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04040"/>
          <w:sz w:val="27"/>
          <w:szCs w:val="27"/>
          <w:lang w:eastAsia="en-GB"/>
        </w:rPr>
      </w:pPr>
      <w:hyperlink r:id="rId11" w:history="1">
        <w:r>
          <w:rPr>
            <w:rStyle w:val="Hyperlink"/>
          </w:rPr>
          <w:t>http://arg.napier.ac.uk/page/admin/studentprojects/</w:t>
        </w:r>
      </w:hyperlink>
      <w:r>
        <w:t xml:space="preserve"> Specifically “</w:t>
      </w:r>
      <w:r w:rsidRPr="00AC700F">
        <w:rPr>
          <w:rFonts w:ascii="Times New Roman" w:eastAsia="Times New Roman" w:hAnsi="Times New Roman" w:cs="Times New Roman"/>
          <w:color w:val="404040"/>
          <w:sz w:val="27"/>
          <w:szCs w:val="27"/>
          <w:lang w:eastAsia="en-GB"/>
        </w:rPr>
        <w:t>Developing an algorithm to automatically detect periodic sentences, classify them as argument or non-argument, and convert them into argumentation structures that are saved using the </w:t>
      </w:r>
      <w:proofErr w:type="spellStart"/>
      <w:r w:rsidRPr="00AC700F">
        <w:rPr>
          <w:rFonts w:ascii="Times New Roman" w:eastAsia="Times New Roman" w:hAnsi="Times New Roman" w:cs="Times New Roman"/>
          <w:color w:val="404040"/>
          <w:sz w:val="27"/>
          <w:szCs w:val="27"/>
          <w:lang w:eastAsia="en-GB"/>
        </w:rPr>
        <w:fldChar w:fldCharType="begin"/>
      </w:r>
      <w:r w:rsidRPr="00AC700F">
        <w:rPr>
          <w:rFonts w:ascii="Times New Roman" w:eastAsia="Times New Roman" w:hAnsi="Times New Roman" w:cs="Times New Roman"/>
          <w:color w:val="404040"/>
          <w:sz w:val="27"/>
          <w:szCs w:val="27"/>
          <w:lang w:eastAsia="en-GB"/>
        </w:rPr>
        <w:instrText xml:space="preserve"> HYPERLINK "http://arg.napier.ac.uk/page/project/sadface" </w:instrText>
      </w:r>
      <w:r w:rsidRPr="00AC700F">
        <w:rPr>
          <w:rFonts w:ascii="Times New Roman" w:eastAsia="Times New Roman" w:hAnsi="Times New Roman" w:cs="Times New Roman"/>
          <w:color w:val="404040"/>
          <w:sz w:val="27"/>
          <w:szCs w:val="27"/>
          <w:lang w:eastAsia="en-GB"/>
        </w:rPr>
        <w:fldChar w:fldCharType="separate"/>
      </w:r>
      <w:r w:rsidRPr="00AC700F">
        <w:rPr>
          <w:rFonts w:ascii="Times New Roman" w:eastAsia="Times New Roman" w:hAnsi="Times New Roman" w:cs="Times New Roman"/>
          <w:color w:val="008AFF"/>
          <w:sz w:val="27"/>
          <w:szCs w:val="27"/>
          <w:u w:val="single"/>
          <w:lang w:eastAsia="en-GB"/>
        </w:rPr>
        <w:t>SADFace</w:t>
      </w:r>
      <w:r w:rsidRPr="00AC700F">
        <w:rPr>
          <w:rFonts w:ascii="Times New Roman" w:eastAsia="Times New Roman" w:hAnsi="Times New Roman" w:cs="Times New Roman"/>
          <w:color w:val="404040"/>
          <w:sz w:val="27"/>
          <w:szCs w:val="27"/>
          <w:lang w:eastAsia="en-GB"/>
        </w:rPr>
        <w:fldChar w:fldCharType="end"/>
      </w:r>
      <w:r w:rsidRPr="00AC700F">
        <w:rPr>
          <w:rFonts w:ascii="Times New Roman" w:eastAsia="Times New Roman" w:hAnsi="Times New Roman" w:cs="Times New Roman"/>
          <w:color w:val="404040"/>
          <w:sz w:val="27"/>
          <w:szCs w:val="27"/>
          <w:lang w:eastAsia="en-GB"/>
        </w:rPr>
        <w:t>format</w:t>
      </w:r>
      <w:proofErr w:type="spellEnd"/>
      <w:r w:rsidRPr="00AC700F">
        <w:rPr>
          <w:rFonts w:ascii="Times New Roman" w:eastAsia="Times New Roman" w:hAnsi="Times New Roman" w:cs="Times New Roman"/>
          <w:color w:val="404040"/>
          <w:sz w:val="27"/>
          <w:szCs w:val="27"/>
          <w:lang w:eastAsia="en-GB"/>
        </w:rPr>
        <w:t xml:space="preserve"> (developed at ENU). NB. Periodic </w:t>
      </w:r>
      <w:r w:rsidRPr="00AC700F">
        <w:rPr>
          <w:rFonts w:ascii="Times New Roman" w:eastAsia="Times New Roman" w:hAnsi="Times New Roman" w:cs="Times New Roman"/>
          <w:color w:val="404040"/>
          <w:sz w:val="27"/>
          <w:szCs w:val="27"/>
          <w:lang w:eastAsia="en-GB"/>
        </w:rPr>
        <w:lastRenderedPageBreak/>
        <w:t xml:space="preserve">sentences often encapsulate an entire argument, including premises and conclusion, into a single sentence, e.g. “The beach, with white sand, crystal clear water, and palm trees, is a </w:t>
      </w:r>
      <w:proofErr w:type="spellStart"/>
      <w:r w:rsidRPr="00AC700F">
        <w:rPr>
          <w:rFonts w:ascii="Times New Roman" w:eastAsia="Times New Roman" w:hAnsi="Times New Roman" w:cs="Times New Roman"/>
          <w:color w:val="404040"/>
          <w:sz w:val="27"/>
          <w:szCs w:val="27"/>
          <w:lang w:eastAsia="en-GB"/>
        </w:rPr>
        <w:t>favorite</w:t>
      </w:r>
      <w:proofErr w:type="spellEnd"/>
      <w:r w:rsidRPr="00AC700F">
        <w:rPr>
          <w:rFonts w:ascii="Times New Roman" w:eastAsia="Times New Roman" w:hAnsi="Times New Roman" w:cs="Times New Roman"/>
          <w:color w:val="404040"/>
          <w:sz w:val="27"/>
          <w:szCs w:val="27"/>
          <w:lang w:eastAsia="en-GB"/>
        </w:rPr>
        <w:t xml:space="preserve"> hangout for the locals.” but they are problematic because they may have various forms, and sometimes the same form can express an argument and at other times the sentence does not contain an argument.</w:t>
      </w:r>
    </w:p>
    <w:p w:rsidR="00D76A6C" w:rsidRPr="00D76A6C" w:rsidRDefault="00AC700F" w:rsidP="00D76A6C">
      <w:r>
        <w:t>”</w:t>
      </w:r>
    </w:p>
    <w:p w:rsidR="00B3632F" w:rsidRDefault="007722C4" w:rsidP="007722C4">
      <w:r>
        <w:rPr>
          <w:noProof/>
        </w:rPr>
        <w:drawing>
          <wp:inline distT="0" distB="0" distL="0" distR="0" wp14:anchorId="61236605" wp14:editId="555229B3">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rsidR="00B3632F" w:rsidRDefault="00B3632F" w:rsidP="00B3632F">
      <w:r>
        <w:t xml:space="preserve">In </w:t>
      </w:r>
      <w:proofErr w:type="spellStart"/>
      <w:r>
        <w:t>SadFace</w:t>
      </w:r>
      <w:proofErr w:type="spellEnd"/>
      <w:r>
        <w:t>:</w:t>
      </w:r>
    </w:p>
    <w:p w:rsidR="007722C4" w:rsidRPr="00B3632F" w:rsidRDefault="00B3632F" w:rsidP="00B3632F">
      <w:r>
        <w:t xml:space="preserve">Arguments are claims/atoms linked with relationship atoms describing the relationship – </w:t>
      </w:r>
      <w:proofErr w:type="spellStart"/>
      <w:r>
        <w:t>eg</w:t>
      </w:r>
      <w:proofErr w:type="spellEnd"/>
      <w:r>
        <w:t xml:space="preserve"> supportive, conflicting</w:t>
      </w:r>
    </w:p>
    <w:sectPr w:rsidR="007722C4" w:rsidRPr="00B363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793F" w:rsidRDefault="0032793F" w:rsidP="000152BB">
      <w:pPr>
        <w:spacing w:after="0" w:line="240" w:lineRule="auto"/>
      </w:pPr>
      <w:r>
        <w:separator/>
      </w:r>
    </w:p>
  </w:endnote>
  <w:endnote w:type="continuationSeparator" w:id="0">
    <w:p w:rsidR="0032793F" w:rsidRDefault="0032793F" w:rsidP="00015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793F" w:rsidRDefault="0032793F" w:rsidP="000152BB">
      <w:pPr>
        <w:spacing w:after="0" w:line="240" w:lineRule="auto"/>
      </w:pPr>
      <w:r>
        <w:separator/>
      </w:r>
    </w:p>
  </w:footnote>
  <w:footnote w:type="continuationSeparator" w:id="0">
    <w:p w:rsidR="0032793F" w:rsidRDefault="0032793F" w:rsidP="00015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210CF"/>
    <w:multiLevelType w:val="hybridMultilevel"/>
    <w:tmpl w:val="F4945A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932F4C"/>
    <w:multiLevelType w:val="hybridMultilevel"/>
    <w:tmpl w:val="85A8FC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B90EAA"/>
    <w:multiLevelType w:val="hybridMultilevel"/>
    <w:tmpl w:val="8F2AAA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E9474A"/>
    <w:multiLevelType w:val="multilevel"/>
    <w:tmpl w:val="54AE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B876D7"/>
    <w:multiLevelType w:val="hybridMultilevel"/>
    <w:tmpl w:val="E51CE8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7251947"/>
    <w:multiLevelType w:val="hybridMultilevel"/>
    <w:tmpl w:val="D2768B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B36"/>
    <w:rsid w:val="000152BB"/>
    <w:rsid w:val="00127DD0"/>
    <w:rsid w:val="00221022"/>
    <w:rsid w:val="0032793F"/>
    <w:rsid w:val="0034771B"/>
    <w:rsid w:val="004D04C3"/>
    <w:rsid w:val="004F4E8C"/>
    <w:rsid w:val="005147D4"/>
    <w:rsid w:val="005C303D"/>
    <w:rsid w:val="00640EC5"/>
    <w:rsid w:val="00641DD6"/>
    <w:rsid w:val="006F4438"/>
    <w:rsid w:val="00711DEC"/>
    <w:rsid w:val="007722C4"/>
    <w:rsid w:val="00793B36"/>
    <w:rsid w:val="0082019F"/>
    <w:rsid w:val="008F2B63"/>
    <w:rsid w:val="009C3706"/>
    <w:rsid w:val="00A70B9B"/>
    <w:rsid w:val="00AC700F"/>
    <w:rsid w:val="00B24F6B"/>
    <w:rsid w:val="00B3632F"/>
    <w:rsid w:val="00B55808"/>
    <w:rsid w:val="00B5783E"/>
    <w:rsid w:val="00BA3232"/>
    <w:rsid w:val="00D76A6C"/>
    <w:rsid w:val="00E8274F"/>
    <w:rsid w:val="00E915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4F0ED-9CD0-4C3E-8AC8-D8CB90D39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B36"/>
    <w:pPr>
      <w:ind w:left="720"/>
      <w:contextualSpacing/>
    </w:pPr>
  </w:style>
  <w:style w:type="paragraph" w:styleId="Header">
    <w:name w:val="header"/>
    <w:basedOn w:val="Normal"/>
    <w:link w:val="HeaderChar"/>
    <w:uiPriority w:val="99"/>
    <w:unhideWhenUsed/>
    <w:rsid w:val="000152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2BB"/>
  </w:style>
  <w:style w:type="paragraph" w:styleId="Footer">
    <w:name w:val="footer"/>
    <w:basedOn w:val="Normal"/>
    <w:link w:val="FooterChar"/>
    <w:uiPriority w:val="99"/>
    <w:unhideWhenUsed/>
    <w:rsid w:val="000152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2BB"/>
  </w:style>
  <w:style w:type="character" w:styleId="Hyperlink">
    <w:name w:val="Hyperlink"/>
    <w:basedOn w:val="DefaultParagraphFont"/>
    <w:uiPriority w:val="99"/>
    <w:semiHidden/>
    <w:unhideWhenUsed/>
    <w:rsid w:val="00D76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31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g.napier.ac.uk/page/admin/studentprojects/" TargetMode="External"/><Relationship Id="rId5" Type="http://schemas.openxmlformats.org/officeDocument/2006/relationships/footnotes" Target="footnotes.xml"/><Relationship Id="rId10" Type="http://schemas.openxmlformats.org/officeDocument/2006/relationships/hyperlink" Target="https://github.com/vene/marseill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16T11:28:08.123"/>
    </inkml:context>
    <inkml:brush xml:id="br0">
      <inkml:brushProperty name="width" value="0.05" units="cm"/>
      <inkml:brushProperty name="height" value="0.05" units="cm"/>
    </inkml:brush>
  </inkml:definitions>
  <inkml:trace contextRef="#ctx0" brushRef="#br0">7 867 6993,'0'0'1525,"0"0"-505,-1-7-124,0 0-651,-1-5 56,1 0 1,0 1 0,0-1 0,1 0 0,1 0 0,0 1 0,1-1 0,0 1 0,0-1 0,1 1 0,1 0 0,2-5-302,153-214 126,-153 221-92,0 0 0,0-1 0,-1 1-1,-1-1 1,0 0 0,0 0 0,0-1-1,-2 1 1,1-1 0,-1 0 0,0-9-34,5-16 33,23-65 35,12-99 169,-42 200-246,0 0-11,0 0 4,0 0 0,0 0-19,0 0 20,0 0 7,0 0 0,0 0-8,0 0-52,0 0-139,25 28-8276,-13-14 2302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18805</TotalTime>
  <Pages>3</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Frame, David</dc:creator>
  <cp:keywords/>
  <dc:description/>
  <cp:lastModifiedBy>Frame, David</cp:lastModifiedBy>
  <cp:revision>1</cp:revision>
  <dcterms:created xsi:type="dcterms:W3CDTF">2019-05-11T11:10:00Z</dcterms:created>
  <dcterms:modified xsi:type="dcterms:W3CDTF">2019-07-16T11:31:00Z</dcterms:modified>
</cp:coreProperties>
</file>