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</w:t>
      </w:r>
      <w:proofErr w:type="spellStart"/>
      <w:r w:rsidR="00891402">
        <w:rPr>
          <w:rFonts w:ascii="Arial" w:hAnsi="Arial" w:cs="Arial"/>
          <w:sz w:val="24"/>
        </w:rPr>
        <w:t>as</w:t>
      </w:r>
      <w:proofErr w:type="spellEnd"/>
      <w:r w:rsidR="00891402">
        <w:rPr>
          <w:rFonts w:ascii="Arial" w:hAnsi="Arial" w:cs="Arial"/>
          <w:sz w:val="24"/>
        </w:rPr>
        <w:t xml:space="preserve">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proofErr w:type="spellStart"/>
      <w:r w:rsidR="0051352E" w:rsidRPr="0051352E">
        <w:rPr>
          <w:rFonts w:ascii="Arial" w:hAnsi="Arial" w:cs="Arial"/>
          <w:i/>
          <w:sz w:val="24"/>
        </w:rPr>
        <w:t>annotations</w:t>
      </w:r>
      <w:proofErr w:type="spellEnd"/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proofErr w:type="spellStart"/>
      <w:r w:rsidR="0051352E" w:rsidRPr="0051352E">
        <w:rPr>
          <w:rFonts w:ascii="Arial" w:hAnsi="Arial" w:cs="Arial"/>
          <w:i/>
          <w:sz w:val="24"/>
        </w:rPr>
        <w:t>Reflection</w:t>
      </w:r>
      <w:proofErr w:type="spellEnd"/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As </w:t>
      </w:r>
      <w:proofErr w:type="spellStart"/>
      <w:r>
        <w:rPr>
          <w:rFonts w:ascii="Arial" w:hAnsi="Arial" w:cs="Arial"/>
          <w:sz w:val="24"/>
        </w:rPr>
        <w:t>liguagens</w:t>
      </w:r>
      <w:proofErr w:type="spellEnd"/>
      <w:r>
        <w:rPr>
          <w:rFonts w:ascii="Arial" w:hAnsi="Arial" w:cs="Arial"/>
          <w:sz w:val="24"/>
        </w:rPr>
        <w:t xml:space="preserve">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</w:t>
      </w:r>
      <w:proofErr w:type="gramStart"/>
      <w:r w:rsidR="000340F2">
        <w:rPr>
          <w:rFonts w:ascii="Arial" w:hAnsi="Arial" w:cs="Arial"/>
          <w:sz w:val="24"/>
        </w:rPr>
        <w:t>conhecido</w:t>
      </w:r>
      <w:proofErr w:type="gramEnd"/>
      <w:r w:rsidR="000340F2">
        <w:rPr>
          <w:rFonts w:ascii="Arial" w:hAnsi="Arial" w:cs="Arial"/>
          <w:sz w:val="24"/>
        </w:rPr>
        <w:t xml:space="preserve"> como </w:t>
      </w:r>
      <w:proofErr w:type="spellStart"/>
      <w:r w:rsidR="000340F2" w:rsidRPr="0066140A">
        <w:rPr>
          <w:rFonts w:ascii="Arial" w:hAnsi="Arial" w:cs="Arial"/>
          <w:i/>
          <w:sz w:val="24"/>
        </w:rPr>
        <w:t>PHPDoc</w:t>
      </w:r>
      <w:proofErr w:type="spellEnd"/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proofErr w:type="spellStart"/>
      <w:r>
        <w:rPr>
          <w:rFonts w:ascii="Arial" w:hAnsi="Arial" w:cs="Arial"/>
          <w:i/>
          <w:sz w:val="24"/>
        </w:rPr>
        <w:t>Reflection</w:t>
      </w:r>
      <w:proofErr w:type="spellEnd"/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proofErr w:type="spellStart"/>
      <w:r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sz w:val="24"/>
        </w:rPr>
        <w:t>ReflectionProperty</w:t>
      </w:r>
      <w:proofErr w:type="spellEnd"/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os exemplos a seguir, considere a seguinte classe </w:t>
      </w:r>
      <w:proofErr w:type="gramStart"/>
      <w:r>
        <w:rPr>
          <w:rFonts w:ascii="Arial" w:hAnsi="Arial" w:cs="Arial"/>
          <w:sz w:val="24"/>
        </w:rPr>
        <w:t>do modelos</w:t>
      </w:r>
      <w:proofErr w:type="gramEnd"/>
      <w:r>
        <w:rPr>
          <w:rFonts w:ascii="Arial" w:hAnsi="Arial" w:cs="Arial"/>
          <w:sz w:val="24"/>
        </w:rPr>
        <w:t xml:space="preserve"> de dados: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pessoa_id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nome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75708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217841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2"/>
      <w:bookmarkEnd w:id="3"/>
      <w:bookmarkEnd w:id="4"/>
    </w:p>
    <w:p w:rsidR="002D36A6" w:rsidRPr="002D36A6" w:rsidRDefault="002D36A6" w:rsidP="002D36A6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proofErr w:type="spellStart"/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proofErr w:type="spellStart"/>
      <w:r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bookmarkStart w:id="5" w:name="_Ref515741805"/>
      <w:bookmarkStart w:id="6" w:name="_Ref515741796"/>
      <w:r w:rsidRPr="00D62751">
        <w:rPr>
          <w:rFonts w:ascii="Arial" w:hAnsi="Arial" w:cs="Arial"/>
          <w:i w:val="0"/>
          <w:color w:val="auto"/>
          <w:sz w:val="20"/>
        </w:rPr>
        <w:lastRenderedPageBreak/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217841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5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proofErr w:type="spellStart"/>
      <w:r>
        <w:rPr>
          <w:rFonts w:ascii="Arial" w:hAnsi="Arial" w:cs="Arial"/>
          <w:color w:val="auto"/>
          <w:sz w:val="20"/>
        </w:rPr>
        <w:t>ReflectionClass</w:t>
      </w:r>
      <w:bookmarkEnd w:id="6"/>
      <w:proofErr w:type="spellEnd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="00217841" w:rsidRPr="00217841">
        <w:rPr>
          <w:rFonts w:ascii="Arial" w:hAnsi="Arial" w:cs="Arial"/>
          <w:sz w:val="24"/>
          <w:szCs w:val="24"/>
        </w:rPr>
        <w:t xml:space="preserve">Listagem </w:t>
      </w:r>
      <w:r w:rsidR="00217841" w:rsidRPr="00217841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proofErr w:type="spellStart"/>
      <w:r w:rsidR="002D5EF2" w:rsidRPr="00A00363">
        <w:rPr>
          <w:rFonts w:ascii="Arial" w:hAnsi="Arial" w:cs="Arial"/>
          <w:i/>
          <w:sz w:val="24"/>
        </w:rPr>
        <w:t>ReflectionClass</w:t>
      </w:r>
      <w:proofErr w:type="spellEnd"/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proofErr w:type="spellStart"/>
      <w:r w:rsidR="00A00363">
        <w:rPr>
          <w:rFonts w:ascii="Arial" w:hAnsi="Arial" w:cs="Arial"/>
          <w:i/>
          <w:sz w:val="24"/>
        </w:rPr>
        <w:t>getDocComment</w:t>
      </w:r>
      <w:proofErr w:type="spellEnd"/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proofErr w:type="spellStart"/>
      <w:r w:rsidR="007E2F04"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foreach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217841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proofErr w:type="spellStart"/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  <w:proofErr w:type="spellEnd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proofErr w:type="spellStart"/>
      <w:r w:rsidRPr="00A00363">
        <w:rPr>
          <w:rFonts w:ascii="Arial" w:hAnsi="Arial" w:cs="Arial"/>
          <w:i/>
          <w:sz w:val="24"/>
        </w:rPr>
        <w:t>getProperties</w:t>
      </w:r>
      <w:proofErr w:type="spellEnd"/>
      <w:r>
        <w:rPr>
          <w:rFonts w:ascii="Arial" w:hAnsi="Arial" w:cs="Arial"/>
          <w:sz w:val="24"/>
        </w:rPr>
        <w:t xml:space="preserve"> retorna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contento instancias da classe </w:t>
      </w:r>
      <w:proofErr w:type="spellStart"/>
      <w:r>
        <w:rPr>
          <w:rFonts w:ascii="Arial" w:hAnsi="Arial" w:cs="Arial"/>
          <w:i/>
          <w:sz w:val="24"/>
        </w:rPr>
        <w:t>ReflectionProperity</w:t>
      </w:r>
      <w:proofErr w:type="spellEnd"/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proofErr w:type="spellStart"/>
      <w:r w:rsidR="00F70EF5">
        <w:rPr>
          <w:rFonts w:ascii="Arial" w:hAnsi="Arial" w:cs="Arial"/>
          <w:i/>
          <w:sz w:val="24"/>
        </w:rPr>
        <w:t>array</w:t>
      </w:r>
      <w:proofErr w:type="spellEnd"/>
      <w:r w:rsidR="00F70EF5">
        <w:rPr>
          <w:rFonts w:ascii="Arial" w:hAnsi="Arial" w:cs="Arial"/>
          <w:sz w:val="24"/>
        </w:rPr>
        <w:t xml:space="preserve"> na linha 6 e na linha 7 o método </w:t>
      </w:r>
      <w:proofErr w:type="spellStart"/>
      <w:r w:rsidR="00F70EF5">
        <w:rPr>
          <w:rFonts w:ascii="Arial" w:hAnsi="Arial" w:cs="Arial"/>
          <w:i/>
          <w:sz w:val="24"/>
        </w:rPr>
        <w:t>getDocComment</w:t>
      </w:r>
      <w:proofErr w:type="spellEnd"/>
      <w:r w:rsidR="00F70EF5">
        <w:rPr>
          <w:rFonts w:ascii="Arial" w:hAnsi="Arial" w:cs="Arial"/>
          <w:i/>
          <w:sz w:val="24"/>
        </w:rPr>
        <w:t>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proofErr w:type="spellStart"/>
      <w:r w:rsidRPr="00F70EF5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>“</w:t>
      </w:r>
      <w:proofErr w:type="spellStart"/>
      <w:r w:rsidR="007052FE">
        <w:rPr>
          <w:rFonts w:ascii="Arial" w:hAnsi="Arial" w:cs="Arial"/>
          <w:sz w:val="24"/>
        </w:rPr>
        <w:t>preg_match</w:t>
      </w:r>
      <w:proofErr w:type="spellEnd"/>
      <w:r w:rsidR="007052FE">
        <w:rPr>
          <w:rFonts w:ascii="Arial" w:hAnsi="Arial" w:cs="Arial"/>
          <w:sz w:val="24"/>
        </w:rPr>
        <w:t>” (PHP, 2018) e “</w:t>
      </w:r>
      <w:proofErr w:type="spellStart"/>
      <w:r w:rsidR="007052FE">
        <w:rPr>
          <w:rFonts w:ascii="Arial" w:hAnsi="Arial" w:cs="Arial"/>
          <w:sz w:val="24"/>
        </w:rPr>
        <w:t>preg_match_all</w:t>
      </w:r>
      <w:proofErr w:type="spellEnd"/>
      <w:r w:rsidR="007052FE">
        <w:rPr>
          <w:rFonts w:ascii="Arial" w:hAnsi="Arial" w:cs="Arial"/>
          <w:sz w:val="24"/>
        </w:rPr>
        <w:t xml:space="preserve">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</w:t>
      </w:r>
      <w:proofErr w:type="spellStart"/>
      <w:r w:rsidR="00A27B48">
        <w:rPr>
          <w:rFonts w:ascii="Arial" w:hAnsi="Arial" w:cs="Arial"/>
          <w:sz w:val="24"/>
        </w:rPr>
        <w:t>preg_match</w:t>
      </w:r>
      <w:proofErr w:type="spellEnd"/>
      <w:r w:rsidR="00A27B48">
        <w:rPr>
          <w:rFonts w:ascii="Arial" w:hAnsi="Arial" w:cs="Arial"/>
          <w:sz w:val="24"/>
        </w:rPr>
        <w:t>” para quando encontra a primeira correspondência e a função “</w:t>
      </w:r>
      <w:proofErr w:type="spellStart"/>
      <w:r w:rsidR="00A27B48">
        <w:rPr>
          <w:rFonts w:ascii="Arial" w:hAnsi="Arial" w:cs="Arial"/>
          <w:sz w:val="24"/>
        </w:rPr>
        <w:t>preg_match_all</w:t>
      </w:r>
      <w:proofErr w:type="spellEnd"/>
      <w:r w:rsidR="00A27B48">
        <w:rPr>
          <w:rFonts w:ascii="Arial" w:hAnsi="Arial" w:cs="Arial"/>
          <w:sz w:val="24"/>
        </w:rPr>
        <w:t>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217841" w:rsidRPr="00217841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proofErr w:type="spellStart"/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proofErr w:type="spellEnd"/>
      <w:r w:rsidR="00A27B48">
        <w:rPr>
          <w:rFonts w:ascii="Arial" w:hAnsi="Arial" w:cs="Arial"/>
          <w:sz w:val="24"/>
        </w:rPr>
        <w:t xml:space="preserve">, entre elas a </w:t>
      </w:r>
      <w:proofErr w:type="spellStart"/>
      <w:r w:rsidR="00A27B48">
        <w:rPr>
          <w:rFonts w:ascii="Arial" w:hAnsi="Arial" w:cs="Arial"/>
          <w:i/>
          <w:sz w:val="24"/>
        </w:rPr>
        <w:t>annotation</w:t>
      </w:r>
      <w:proofErr w:type="spellEnd"/>
      <w:r w:rsidR="003E621B">
        <w:rPr>
          <w:rFonts w:ascii="Arial" w:hAnsi="Arial" w:cs="Arial"/>
          <w:sz w:val="24"/>
        </w:rPr>
        <w:t xml:space="preserve"> “@ORM/</w:t>
      </w:r>
      <w:proofErr w:type="spellStart"/>
      <w:r w:rsidR="00004393">
        <w:rPr>
          <w:rFonts w:ascii="Arial" w:hAnsi="Arial" w:cs="Arial"/>
          <w:sz w:val="24"/>
        </w:rPr>
        <w:t>Table</w:t>
      </w:r>
      <w:proofErr w:type="spellEnd"/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 xml:space="preserve">, que informa, entre outras coisas, o </w:t>
      </w:r>
      <w:proofErr w:type="spellStart"/>
      <w:r w:rsidR="00A27B48">
        <w:rPr>
          <w:rFonts w:ascii="Arial" w:hAnsi="Arial" w:cs="Arial"/>
          <w:sz w:val="24"/>
        </w:rPr>
        <w:t>noma</w:t>
      </w:r>
      <w:proofErr w:type="spellEnd"/>
      <w:r w:rsidR="00A27B48">
        <w:rPr>
          <w:rFonts w:ascii="Arial" w:hAnsi="Arial" w:cs="Arial"/>
          <w:sz w:val="24"/>
        </w:rPr>
        <w:t xml:space="preserve">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proofErr w:type="spellStart"/>
      <w:r w:rsidR="00404A44" w:rsidRPr="007052FE">
        <w:rPr>
          <w:rFonts w:ascii="Arial" w:hAnsi="Arial" w:cs="Arial"/>
          <w:i/>
          <w:sz w:val="24"/>
        </w:rPr>
        <w:t>annotation</w:t>
      </w:r>
      <w:proofErr w:type="spellEnd"/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</w:t>
      </w:r>
      <w:r w:rsidR="00A27B48">
        <w:rPr>
          <w:rFonts w:ascii="Arial" w:hAnsi="Arial" w:cs="Arial"/>
          <w:sz w:val="24"/>
        </w:rPr>
        <w:lastRenderedPageBreak/>
        <w:t xml:space="preserve">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bookmarkEnd w:id="7"/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=,_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\/\s\(\)\{\}]+/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=,_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\/\s\(\)]+\)/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]?=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[\s]?(\w+)/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17449D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preg_match_</w:t>
      </w:r>
      <w:proofErr w:type="gram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all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17449D">
        <w:rPr>
          <w:rStyle w:val="keyword2"/>
          <w:rFonts w:ascii="Consolas" w:eastAsia="Times New Roman" w:hAnsi="Consolas"/>
          <w:szCs w:val="18"/>
        </w:rPr>
        <w:t>join</w:t>
      </w:r>
      <w:proofErr w:type="spellEnd"/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17449D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</w:t>
      </w:r>
      <w:proofErr w:type="gram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match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7449D" w:rsidRPr="002D36A6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</w:t>
      </w:r>
      <w:proofErr w:type="gram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match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17449D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217841">
        <w:rPr>
          <w:rFonts w:ascii="Arial" w:hAnsi="Arial" w:cs="Arial"/>
          <w:noProof/>
          <w:sz w:val="20"/>
        </w:rPr>
        <w:t>4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proofErr w:type="spellStart"/>
      <w:r w:rsidR="00C76C15">
        <w:rPr>
          <w:rFonts w:ascii="Arial" w:hAnsi="Arial" w:cs="Arial"/>
          <w:i/>
          <w:sz w:val="24"/>
        </w:rPr>
        <w:t>annotation</w:t>
      </w:r>
      <w:proofErr w:type="spellEnd"/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trecho indica que o texto correspondente precisa, </w:t>
      </w:r>
      <w:proofErr w:type="spellStart"/>
      <w:r>
        <w:rPr>
          <w:rFonts w:ascii="Arial" w:hAnsi="Arial" w:cs="Arial"/>
          <w:sz w:val="24"/>
        </w:rPr>
        <w:t>obrigatóriamente</w:t>
      </w:r>
      <w:proofErr w:type="spellEnd"/>
      <w:r>
        <w:rPr>
          <w:rFonts w:ascii="Arial" w:hAnsi="Arial" w:cs="Arial"/>
          <w:sz w:val="24"/>
        </w:rPr>
        <w:t>, começar com o texto “@ORM/”</w:t>
      </w:r>
    </w:p>
    <w:p w:rsidR="002F5961" w:rsidRDefault="00AF00CA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</w:t>
      </w:r>
      <w:proofErr w:type="spellStart"/>
      <w:r w:rsidR="00AF00CA">
        <w:rPr>
          <w:rFonts w:ascii="Arial" w:hAnsi="Arial" w:cs="Arial"/>
          <w:sz w:val="24"/>
        </w:rPr>
        <w:t>caracter</w:t>
      </w:r>
      <w:proofErr w:type="spellEnd"/>
      <w:r w:rsidR="00AF00CA">
        <w:rPr>
          <w:rFonts w:ascii="Arial" w:hAnsi="Arial" w:cs="Arial"/>
          <w:sz w:val="24"/>
        </w:rPr>
        <w:t xml:space="preserve">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“\w”</w:t>
      </w:r>
    </w:p>
    <w:p w:rsidR="00E10E48" w:rsidRPr="00C6420E" w:rsidRDefault="00AF00CA" w:rsidP="00C6420E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proofErr w:type="spellStart"/>
      <w:r w:rsidR="00C96A50">
        <w:rPr>
          <w:rFonts w:ascii="Arial" w:hAnsi="Arial" w:cs="Arial"/>
          <w:sz w:val="24"/>
        </w:rPr>
        <w:t>underline</w:t>
      </w:r>
      <w:proofErr w:type="spellEnd"/>
      <w:r w:rsidR="00C96A50">
        <w:rPr>
          <w:rFonts w:ascii="Arial" w:hAnsi="Arial" w:cs="Arial"/>
          <w:sz w:val="24"/>
        </w:rPr>
        <w:t xml:space="preserve"> 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 xml:space="preserve">case </w:t>
      </w:r>
      <w:proofErr w:type="spellStart"/>
      <w:r>
        <w:rPr>
          <w:rFonts w:ascii="Arial" w:hAnsi="Arial" w:cs="Arial"/>
          <w:i/>
          <w:sz w:val="24"/>
        </w:rPr>
        <w:t>insensitive</w:t>
      </w:r>
      <w:proofErr w:type="spellEnd"/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</w:t>
      </w:r>
      <w:proofErr w:type="spellStart"/>
      <w:r>
        <w:rPr>
          <w:rFonts w:ascii="Arial" w:hAnsi="Arial" w:cs="Arial"/>
          <w:sz w:val="24"/>
        </w:rPr>
        <w:t>preg_match</w:t>
      </w:r>
      <w:proofErr w:type="spellEnd"/>
      <w:r>
        <w:rPr>
          <w:rFonts w:ascii="Arial" w:hAnsi="Arial" w:cs="Arial"/>
          <w:sz w:val="24"/>
        </w:rPr>
        <w:t>” e “</w:t>
      </w:r>
      <w:proofErr w:type="spellStart"/>
      <w:r>
        <w:rPr>
          <w:rFonts w:ascii="Arial" w:hAnsi="Arial" w:cs="Arial"/>
          <w:sz w:val="24"/>
        </w:rPr>
        <w:t>preg_match_all</w:t>
      </w:r>
      <w:proofErr w:type="spellEnd"/>
      <w:r>
        <w:rPr>
          <w:rFonts w:ascii="Arial" w:hAnsi="Arial" w:cs="Arial"/>
          <w:sz w:val="24"/>
        </w:rPr>
        <w:t xml:space="preserve">” utilizam a expressão, que é informada no primeiro parâmetro da função, para encontrar as ocorrências dentro do bloco de texto, informado no segundo parâmetro e armazena as ocorrências em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proofErr w:type="spellStart"/>
      <w:r w:rsidRPr="00641BAC"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</w:t>
      </w:r>
      <w:r w:rsidR="00206EF4" w:rsidRPr="00542849">
        <w:rPr>
          <w:rFonts w:ascii="Arial" w:hAnsi="Arial" w:cs="Arial"/>
          <w:sz w:val="24"/>
        </w:rPr>
        <w:t>relacio</w:t>
      </w:r>
      <w:r w:rsidR="001D5AB3">
        <w:rPr>
          <w:rFonts w:ascii="Arial" w:hAnsi="Arial" w:cs="Arial"/>
          <w:sz w:val="24"/>
        </w:rPr>
        <w:t>na</w:t>
      </w:r>
      <w:r w:rsidR="00206EF4" w:rsidRPr="00542849">
        <w:rPr>
          <w:rFonts w:ascii="Arial" w:hAnsi="Arial" w:cs="Arial"/>
          <w:sz w:val="24"/>
        </w:rPr>
        <w:t>m</w:t>
      </w:r>
      <w:r w:rsidR="00542849" w:rsidRPr="00542849">
        <w:rPr>
          <w:rFonts w:ascii="Arial" w:hAnsi="Arial" w:cs="Arial"/>
          <w:sz w:val="24"/>
        </w:rPr>
        <w:t>e</w:t>
      </w:r>
      <w:r w:rsidR="00206EF4" w:rsidRPr="00542849">
        <w:rPr>
          <w:rFonts w:ascii="Arial" w:hAnsi="Arial" w:cs="Arial"/>
          <w:sz w:val="24"/>
        </w:rPr>
        <w:t>ntos</w:t>
      </w:r>
      <w:r w:rsidR="00206EF4">
        <w:rPr>
          <w:rFonts w:ascii="Arial" w:hAnsi="Arial" w:cs="Arial"/>
          <w:sz w:val="24"/>
        </w:rPr>
        <w:t xml:space="preserve">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</w:t>
      </w:r>
      <w:r w:rsidR="001D5AB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="00217841" w:rsidRPr="00217841">
        <w:rPr>
          <w:rFonts w:ascii="Arial" w:hAnsi="Arial" w:cs="Arial"/>
          <w:sz w:val="24"/>
          <w:szCs w:val="24"/>
        </w:rPr>
        <w:t xml:space="preserve">Listagem </w:t>
      </w:r>
      <w:r w:rsidR="00217841" w:rsidRPr="00217841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>. Uma 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</w:p>
    <w:p w:rsidR="00D84D09" w:rsidRDefault="00D84D0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>”. Por padrão, o arquivo é esperado que esteja na pasta raiz do ORM</w:t>
      </w:r>
      <w:r w:rsidR="00141284">
        <w:rPr>
          <w:rFonts w:ascii="Arial" w:hAnsi="Arial" w:cs="Arial"/>
          <w:sz w:val="24"/>
        </w:rPr>
        <w:t xml:space="preserve"> com o nome “</w:t>
      </w:r>
      <w:proofErr w:type="spellStart"/>
      <w:r w:rsidR="00141284">
        <w:rPr>
          <w:rFonts w:ascii="Arial" w:hAnsi="Arial" w:cs="Arial"/>
          <w:sz w:val="24"/>
        </w:rPr>
        <w:t>connection.config.php</w:t>
      </w:r>
      <w:proofErr w:type="spellEnd"/>
      <w:r w:rsidR="0014128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, ou seja</w:t>
      </w:r>
      <w:r w:rsidR="00141284">
        <w:rPr>
          <w:rFonts w:ascii="Arial" w:hAnsi="Arial" w:cs="Arial"/>
          <w:sz w:val="24"/>
        </w:rPr>
        <w:t>, supondo que o ORM esteja localizado “/home/</w:t>
      </w:r>
      <w:proofErr w:type="spellStart"/>
      <w:r w:rsidR="00141284">
        <w:rPr>
          <w:rFonts w:ascii="Arial" w:hAnsi="Arial" w:cs="Arial"/>
          <w:sz w:val="24"/>
        </w:rPr>
        <w:t>user</w:t>
      </w:r>
      <w:proofErr w:type="spellEnd"/>
      <w:r w:rsidR="00141284">
        <w:rPr>
          <w:rFonts w:ascii="Arial" w:hAnsi="Arial" w:cs="Arial"/>
          <w:sz w:val="24"/>
        </w:rPr>
        <w:t>/app/</w:t>
      </w:r>
      <w:proofErr w:type="spellStart"/>
      <w:r w:rsidR="00141284">
        <w:rPr>
          <w:rFonts w:ascii="Arial" w:hAnsi="Arial" w:cs="Arial"/>
          <w:sz w:val="24"/>
        </w:rPr>
        <w:t>orm</w:t>
      </w:r>
      <w:proofErr w:type="spellEnd"/>
      <w:r w:rsidR="00141284">
        <w:rPr>
          <w:rFonts w:ascii="Arial" w:hAnsi="Arial" w:cs="Arial"/>
          <w:sz w:val="24"/>
        </w:rPr>
        <w:t>/”, então o caminho para o arquivo seria “/home/</w:t>
      </w:r>
      <w:proofErr w:type="spellStart"/>
      <w:r w:rsidR="00141284">
        <w:rPr>
          <w:rFonts w:ascii="Arial" w:hAnsi="Arial" w:cs="Arial"/>
          <w:sz w:val="24"/>
        </w:rPr>
        <w:t>user</w:t>
      </w:r>
      <w:proofErr w:type="spellEnd"/>
      <w:r w:rsidR="00141284">
        <w:rPr>
          <w:rFonts w:ascii="Arial" w:hAnsi="Arial" w:cs="Arial"/>
          <w:sz w:val="24"/>
        </w:rPr>
        <w:t>/app/</w:t>
      </w:r>
      <w:proofErr w:type="spellStart"/>
      <w:r w:rsidR="00141284">
        <w:rPr>
          <w:rFonts w:ascii="Arial" w:hAnsi="Arial" w:cs="Arial"/>
          <w:sz w:val="24"/>
        </w:rPr>
        <w:t>orm</w:t>
      </w:r>
      <w:proofErr w:type="spellEnd"/>
      <w:r w:rsidR="00141284">
        <w:rPr>
          <w:rFonts w:ascii="Arial" w:hAnsi="Arial" w:cs="Arial"/>
          <w:sz w:val="24"/>
        </w:rPr>
        <w:t>/</w:t>
      </w:r>
      <w:proofErr w:type="spellStart"/>
      <w:r w:rsidR="00141284">
        <w:rPr>
          <w:rFonts w:ascii="Arial" w:hAnsi="Arial" w:cs="Arial"/>
          <w:sz w:val="24"/>
        </w:rPr>
        <w:t>connection.config.php</w:t>
      </w:r>
      <w:proofErr w:type="spellEnd"/>
      <w:r w:rsidR="0014128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2E214A" w:rsidRPr="00F65696" w:rsidRDefault="0042544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arquivo deve conter </w:t>
      </w:r>
      <w:r w:rsidR="00143E51">
        <w:rPr>
          <w:rFonts w:ascii="Arial" w:hAnsi="Arial" w:cs="Arial"/>
          <w:sz w:val="24"/>
        </w:rPr>
        <w:t xml:space="preserve">um </w:t>
      </w:r>
      <w:proofErr w:type="spellStart"/>
      <w:r w:rsidR="00143E51" w:rsidRPr="00143E51">
        <w:rPr>
          <w:rFonts w:ascii="Arial" w:hAnsi="Arial" w:cs="Arial"/>
          <w:i/>
          <w:sz w:val="24"/>
        </w:rPr>
        <w:t>array</w:t>
      </w:r>
      <w:proofErr w:type="spellEnd"/>
      <w:r w:rsidR="00F65696">
        <w:rPr>
          <w:rFonts w:ascii="Arial" w:hAnsi="Arial" w:cs="Arial"/>
          <w:sz w:val="24"/>
        </w:rPr>
        <w:t xml:space="preserve"> com uma ou mais conexões, onde a chave da conexão é o nome identificador da conexão e o valor é um </w:t>
      </w:r>
      <w:proofErr w:type="spellStart"/>
      <w:r w:rsidR="00F65696" w:rsidRPr="00F65696">
        <w:rPr>
          <w:rFonts w:ascii="Arial" w:hAnsi="Arial" w:cs="Arial"/>
          <w:i/>
          <w:sz w:val="24"/>
        </w:rPr>
        <w:t>array</w:t>
      </w:r>
      <w:proofErr w:type="spellEnd"/>
      <w:r w:rsidR="00F65696">
        <w:rPr>
          <w:rFonts w:ascii="Arial" w:hAnsi="Arial" w:cs="Arial"/>
          <w:sz w:val="24"/>
        </w:rPr>
        <w:t xml:space="preserve"> contendo as informações da conexão. As informações variam de acordo com o banco de dados a ser </w:t>
      </w:r>
      <w:r w:rsidR="00A42E62">
        <w:rPr>
          <w:rFonts w:ascii="Arial" w:hAnsi="Arial" w:cs="Arial"/>
          <w:sz w:val="24"/>
        </w:rPr>
        <w:t>utilizado</w:t>
      </w:r>
      <w:r w:rsidR="00F65696">
        <w:rPr>
          <w:rFonts w:ascii="Arial" w:hAnsi="Arial" w:cs="Arial"/>
          <w:sz w:val="24"/>
        </w:rPr>
        <w:t>. Na</w:t>
      </w:r>
      <w:r w:rsidR="00F65696" w:rsidRPr="00F65696">
        <w:rPr>
          <w:rFonts w:ascii="Arial" w:hAnsi="Arial" w:cs="Arial"/>
          <w:sz w:val="24"/>
          <w:szCs w:val="24"/>
        </w:rPr>
        <w:t xml:space="preserve"> </w:t>
      </w:r>
      <w:r w:rsidR="00F65696" w:rsidRPr="00F65696">
        <w:rPr>
          <w:rFonts w:ascii="Arial" w:hAnsi="Arial" w:cs="Arial"/>
          <w:sz w:val="24"/>
          <w:szCs w:val="24"/>
        </w:rPr>
        <w:fldChar w:fldCharType="begin"/>
      </w:r>
      <w:r w:rsidR="00F65696" w:rsidRPr="00F65696">
        <w:rPr>
          <w:rFonts w:ascii="Arial" w:hAnsi="Arial" w:cs="Arial"/>
          <w:sz w:val="24"/>
          <w:szCs w:val="24"/>
        </w:rPr>
        <w:instrText xml:space="preserve"> REF _Ref516254227 \h </w:instrText>
      </w:r>
      <w:r w:rsidR="00F65696">
        <w:rPr>
          <w:rFonts w:ascii="Arial" w:hAnsi="Arial" w:cs="Arial"/>
          <w:sz w:val="24"/>
          <w:szCs w:val="24"/>
        </w:rPr>
        <w:instrText xml:space="preserve"> \* MERGEFORMAT </w:instrText>
      </w:r>
      <w:r w:rsidR="00F65696" w:rsidRPr="00F65696">
        <w:rPr>
          <w:rFonts w:ascii="Arial" w:hAnsi="Arial" w:cs="Arial"/>
          <w:sz w:val="24"/>
          <w:szCs w:val="24"/>
        </w:rPr>
      </w:r>
      <w:r w:rsidR="00F65696" w:rsidRPr="00F65696">
        <w:rPr>
          <w:rFonts w:ascii="Arial" w:hAnsi="Arial" w:cs="Arial"/>
          <w:sz w:val="24"/>
          <w:szCs w:val="24"/>
        </w:rPr>
        <w:fldChar w:fldCharType="separate"/>
      </w:r>
      <w:r w:rsidR="00217841" w:rsidRPr="00217841">
        <w:rPr>
          <w:rFonts w:ascii="Arial" w:hAnsi="Arial" w:cs="Arial"/>
          <w:sz w:val="24"/>
          <w:szCs w:val="24"/>
        </w:rPr>
        <w:t xml:space="preserve">Listagem </w:t>
      </w:r>
      <w:r w:rsidR="00217841" w:rsidRPr="00217841">
        <w:rPr>
          <w:rFonts w:ascii="Arial" w:hAnsi="Arial" w:cs="Arial"/>
          <w:noProof/>
          <w:sz w:val="24"/>
          <w:szCs w:val="24"/>
        </w:rPr>
        <w:t>5</w:t>
      </w:r>
      <w:r w:rsidR="00F65696" w:rsidRPr="00F65696">
        <w:rPr>
          <w:rFonts w:ascii="Arial" w:hAnsi="Arial" w:cs="Arial"/>
          <w:sz w:val="24"/>
          <w:szCs w:val="24"/>
        </w:rPr>
        <w:fldChar w:fldCharType="end"/>
      </w:r>
      <w:r w:rsidR="00F65696">
        <w:rPr>
          <w:rFonts w:ascii="Arial" w:hAnsi="Arial" w:cs="Arial"/>
          <w:sz w:val="24"/>
          <w:szCs w:val="24"/>
        </w:rPr>
        <w:t>, pode-se ver um exemplo de arquivo de conexões para melhor compreensão.</w:t>
      </w:r>
    </w:p>
    <w:p w:rsidR="0017449D" w:rsidRPr="009B6AC2" w:rsidRDefault="00D662AE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7449D" w:rsidRPr="002D36A6" w:rsidRDefault="0017449D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D662AE" w:rsidRPr="0017449D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17449D"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D662AE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D662AE" w:rsidRPr="002D36A6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8D3AD4">
        <w:rPr>
          <w:rFonts w:ascii="Consolas" w:eastAsia="Times New Roman" w:hAnsi="Consolas"/>
          <w:color w:val="5C5C5C"/>
          <w:szCs w:val="18"/>
        </w:rPr>
        <w:t xml:space="preserve"> 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17449D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</w:t>
      </w:r>
      <w:r w:rsidR="00C7729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F0332" w:rsidRPr="002D36A6" w:rsidRDefault="008D3AD4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1F0332" w:rsidRPr="001F0332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F65696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8D3AD4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D662AE" w:rsidRPr="00391C30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D662AE" w:rsidRDefault="00D662AE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8" w:name="_Ref516254227"/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217841">
        <w:rPr>
          <w:rFonts w:ascii="Arial" w:hAnsi="Arial" w:cs="Arial"/>
          <w:noProof/>
          <w:sz w:val="20"/>
        </w:rPr>
        <w:t>5</w:t>
      </w:r>
      <w:r w:rsidRPr="00404A44">
        <w:rPr>
          <w:rFonts w:ascii="Arial" w:hAnsi="Arial" w:cs="Arial"/>
          <w:sz w:val="20"/>
        </w:rPr>
        <w:fldChar w:fldCharType="end"/>
      </w:r>
      <w:bookmarkEnd w:id="8"/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arquivo de conexões</w:t>
      </w:r>
    </w:p>
    <w:p w:rsidR="00D662AE" w:rsidRPr="005A3868" w:rsidRDefault="00D662AE" w:rsidP="00D662A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77293" w:rsidRDefault="001D5AB3" w:rsidP="00BF383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De acordo com o exemplo da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 w:rsidRPr="001D5AB3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217841" w:rsidRPr="00217841">
        <w:rPr>
          <w:rFonts w:ascii="Arial" w:hAnsi="Arial" w:cs="Arial"/>
          <w:sz w:val="24"/>
          <w:szCs w:val="24"/>
        </w:rPr>
        <w:t xml:space="preserve">Listagem </w:t>
      </w:r>
      <w:r w:rsidR="00217841" w:rsidRPr="00217841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 w:rsidR="00F161E5">
        <w:rPr>
          <w:rFonts w:ascii="Arial" w:hAnsi="Arial" w:cs="Arial"/>
          <w:sz w:val="24"/>
          <w:szCs w:val="24"/>
        </w:rPr>
        <w:t>, duas conexões são definidas</w:t>
      </w:r>
      <w:r w:rsidR="00C772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linha 3 está a declaração de uma conexão com o nome “exemplo-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77293">
        <w:rPr>
          <w:rFonts w:ascii="Arial" w:hAnsi="Arial" w:cs="Arial"/>
          <w:sz w:val="24"/>
          <w:szCs w:val="24"/>
        </w:rPr>
        <w:t xml:space="preserve"> e na linha 11 a conexão com o nome “exemplo-</w:t>
      </w:r>
      <w:proofErr w:type="spellStart"/>
      <w:r w:rsidR="00C77293">
        <w:rPr>
          <w:rFonts w:ascii="Arial" w:hAnsi="Arial" w:cs="Arial"/>
          <w:sz w:val="24"/>
          <w:szCs w:val="24"/>
        </w:rPr>
        <w:t>sqlite</w:t>
      </w:r>
      <w:proofErr w:type="spellEnd"/>
      <w:r w:rsidR="00C77293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54665" w:rsidRDefault="00C77293" w:rsidP="00C7729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1D5AB3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1D5AB3">
        <w:rPr>
          <w:rFonts w:ascii="Arial" w:hAnsi="Arial" w:cs="Arial"/>
          <w:sz w:val="24"/>
          <w:szCs w:val="24"/>
        </w:rPr>
        <w:t xml:space="preserve"> para a conex</w:t>
      </w:r>
      <w:r>
        <w:rPr>
          <w:rFonts w:ascii="Arial" w:hAnsi="Arial" w:cs="Arial"/>
          <w:sz w:val="24"/>
          <w:szCs w:val="24"/>
        </w:rPr>
        <w:t>ão</w:t>
      </w:r>
      <w:r w:rsidR="001D5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“exemplo-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1D5AB3">
        <w:rPr>
          <w:rFonts w:ascii="Arial" w:hAnsi="Arial" w:cs="Arial"/>
          <w:sz w:val="24"/>
          <w:szCs w:val="24"/>
        </w:rPr>
        <w:t xml:space="preserve">é um </w:t>
      </w:r>
      <w:proofErr w:type="spellStart"/>
      <w:r w:rsidR="001D5AB3" w:rsidRPr="001D5AB3">
        <w:rPr>
          <w:rFonts w:ascii="Arial" w:hAnsi="Arial" w:cs="Arial"/>
          <w:i/>
          <w:sz w:val="24"/>
          <w:szCs w:val="24"/>
        </w:rPr>
        <w:t>array</w:t>
      </w:r>
      <w:proofErr w:type="spellEnd"/>
      <w:r w:rsidR="001D5AB3">
        <w:rPr>
          <w:rFonts w:ascii="Arial" w:hAnsi="Arial" w:cs="Arial"/>
          <w:sz w:val="24"/>
          <w:szCs w:val="24"/>
        </w:rPr>
        <w:t xml:space="preserve"> contendo as chaves “</w:t>
      </w:r>
      <w:proofErr w:type="spellStart"/>
      <w:r w:rsidR="001D5AB3">
        <w:rPr>
          <w:rFonts w:ascii="Arial" w:hAnsi="Arial" w:cs="Arial"/>
          <w:sz w:val="24"/>
          <w:szCs w:val="24"/>
        </w:rPr>
        <w:t>db</w:t>
      </w:r>
      <w:proofErr w:type="spellEnd"/>
      <w:r w:rsidR="001D5AB3">
        <w:rPr>
          <w:rFonts w:ascii="Arial" w:hAnsi="Arial" w:cs="Arial"/>
          <w:sz w:val="24"/>
          <w:szCs w:val="24"/>
        </w:rPr>
        <w:t>”, “</w:t>
      </w:r>
      <w:proofErr w:type="spellStart"/>
      <w:r w:rsidR="001D5AB3">
        <w:rPr>
          <w:rFonts w:ascii="Arial" w:hAnsi="Arial" w:cs="Arial"/>
          <w:sz w:val="24"/>
          <w:szCs w:val="24"/>
        </w:rPr>
        <w:t>version</w:t>
      </w:r>
      <w:proofErr w:type="spellEnd"/>
      <w:r w:rsidR="001D5AB3">
        <w:rPr>
          <w:rFonts w:ascii="Arial" w:hAnsi="Arial" w:cs="Arial"/>
          <w:sz w:val="24"/>
          <w:szCs w:val="24"/>
        </w:rPr>
        <w:t>”, “host”, “</w:t>
      </w:r>
      <w:proofErr w:type="spellStart"/>
      <w:r w:rsidR="001D5AB3">
        <w:rPr>
          <w:rFonts w:ascii="Arial" w:hAnsi="Arial" w:cs="Arial"/>
          <w:sz w:val="24"/>
          <w:szCs w:val="24"/>
        </w:rPr>
        <w:t>schema</w:t>
      </w:r>
      <w:proofErr w:type="spellEnd"/>
      <w:r w:rsidR="001D5AB3">
        <w:rPr>
          <w:rFonts w:ascii="Arial" w:hAnsi="Arial" w:cs="Arial"/>
          <w:sz w:val="24"/>
          <w:szCs w:val="24"/>
        </w:rPr>
        <w:t>”, “</w:t>
      </w:r>
      <w:proofErr w:type="spellStart"/>
      <w:r w:rsidR="001D5AB3">
        <w:rPr>
          <w:rFonts w:ascii="Arial" w:hAnsi="Arial" w:cs="Arial"/>
          <w:sz w:val="24"/>
          <w:szCs w:val="24"/>
        </w:rPr>
        <w:t>user</w:t>
      </w:r>
      <w:proofErr w:type="spellEnd"/>
      <w:r w:rsidR="001D5AB3">
        <w:rPr>
          <w:rFonts w:ascii="Arial" w:hAnsi="Arial" w:cs="Arial"/>
          <w:sz w:val="24"/>
          <w:szCs w:val="24"/>
        </w:rPr>
        <w:t>” e “</w:t>
      </w:r>
      <w:proofErr w:type="spellStart"/>
      <w:r w:rsidR="001D5AB3">
        <w:rPr>
          <w:rFonts w:ascii="Arial" w:hAnsi="Arial" w:cs="Arial"/>
          <w:sz w:val="24"/>
          <w:szCs w:val="24"/>
        </w:rPr>
        <w:t>pass</w:t>
      </w:r>
      <w:proofErr w:type="spellEnd"/>
      <w:r w:rsidR="001D5AB3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bookmarkStart w:id="9" w:name="_Hlk516266006"/>
      <w:r w:rsidR="006343EB">
        <w:rPr>
          <w:rFonts w:ascii="Arial" w:hAnsi="Arial" w:cs="Arial"/>
          <w:sz w:val="24"/>
          <w:szCs w:val="24"/>
        </w:rPr>
        <w:t>A chave “</w:t>
      </w:r>
      <w:proofErr w:type="spellStart"/>
      <w:r w:rsidR="006343EB">
        <w:rPr>
          <w:rFonts w:ascii="Arial" w:hAnsi="Arial" w:cs="Arial"/>
          <w:sz w:val="24"/>
          <w:szCs w:val="24"/>
        </w:rPr>
        <w:t>db</w:t>
      </w:r>
      <w:proofErr w:type="spellEnd"/>
      <w:r w:rsidR="006343EB">
        <w:rPr>
          <w:rFonts w:ascii="Arial" w:hAnsi="Arial" w:cs="Arial"/>
          <w:sz w:val="24"/>
          <w:szCs w:val="24"/>
        </w:rPr>
        <w:t>” contém o</w:t>
      </w:r>
      <w:r w:rsidR="00F41B4F">
        <w:rPr>
          <w:rFonts w:ascii="Arial" w:hAnsi="Arial" w:cs="Arial"/>
          <w:sz w:val="24"/>
          <w:szCs w:val="24"/>
        </w:rPr>
        <w:t xml:space="preserve"> banco de dados</w:t>
      </w:r>
      <w:r w:rsidR="006343EB">
        <w:rPr>
          <w:rFonts w:ascii="Arial" w:hAnsi="Arial" w:cs="Arial"/>
          <w:sz w:val="24"/>
          <w:szCs w:val="24"/>
        </w:rPr>
        <w:t xml:space="preserve"> a ser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>“</w:t>
      </w:r>
      <w:proofErr w:type="spellStart"/>
      <w:r w:rsidR="006343EB">
        <w:rPr>
          <w:rFonts w:ascii="Arial" w:hAnsi="Arial" w:cs="Arial"/>
          <w:sz w:val="24"/>
          <w:szCs w:val="24"/>
        </w:rPr>
        <w:t>version</w:t>
      </w:r>
      <w:proofErr w:type="spellEnd"/>
      <w:r w:rsidR="006343EB">
        <w:rPr>
          <w:rFonts w:ascii="Arial" w:hAnsi="Arial" w:cs="Arial"/>
          <w:sz w:val="24"/>
          <w:szCs w:val="24"/>
        </w:rPr>
        <w:t>” indica a versão do banco de dados utilizado, no qual o driver deve corresponder à essa versão.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“host” </w:t>
      </w:r>
      <w:bookmarkEnd w:id="9"/>
      <w:r w:rsidR="006343EB">
        <w:rPr>
          <w:rFonts w:ascii="Arial" w:hAnsi="Arial" w:cs="Arial"/>
          <w:sz w:val="24"/>
          <w:szCs w:val="24"/>
        </w:rPr>
        <w:t>é o endereço</w:t>
      </w:r>
      <w:r w:rsidR="009655BC">
        <w:rPr>
          <w:rFonts w:ascii="Arial" w:hAnsi="Arial" w:cs="Arial"/>
          <w:sz w:val="24"/>
          <w:szCs w:val="24"/>
        </w:rPr>
        <w:t xml:space="preserve"> onde o banco de dados está localizado.</w:t>
      </w:r>
      <w:bookmarkStart w:id="10" w:name="_Hlk516265070"/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bookmarkEnd w:id="10"/>
      <w:r w:rsidR="009655BC">
        <w:rPr>
          <w:rFonts w:ascii="Arial" w:hAnsi="Arial" w:cs="Arial"/>
          <w:sz w:val="24"/>
          <w:szCs w:val="24"/>
        </w:rPr>
        <w:t>“</w:t>
      </w:r>
      <w:proofErr w:type="spellStart"/>
      <w:r w:rsidR="009655BC">
        <w:rPr>
          <w:rFonts w:ascii="Arial" w:hAnsi="Arial" w:cs="Arial"/>
          <w:sz w:val="24"/>
          <w:szCs w:val="24"/>
        </w:rPr>
        <w:t>schema</w:t>
      </w:r>
      <w:proofErr w:type="spellEnd"/>
      <w:r w:rsidR="009655BC">
        <w:rPr>
          <w:rFonts w:ascii="Arial" w:hAnsi="Arial" w:cs="Arial"/>
          <w:sz w:val="24"/>
          <w:szCs w:val="24"/>
        </w:rPr>
        <w:t xml:space="preserve">” é o </w:t>
      </w:r>
      <w:r w:rsidR="00794359">
        <w:rPr>
          <w:rFonts w:ascii="Arial" w:hAnsi="Arial" w:cs="Arial"/>
          <w:sz w:val="24"/>
          <w:szCs w:val="24"/>
        </w:rPr>
        <w:t>bando de dados (</w:t>
      </w:r>
      <w:r w:rsidR="00F41B4F">
        <w:rPr>
          <w:rFonts w:ascii="Arial" w:hAnsi="Arial" w:cs="Arial"/>
          <w:sz w:val="24"/>
          <w:szCs w:val="24"/>
        </w:rPr>
        <w:t>conjunto de tabelas</w:t>
      </w:r>
      <w:r w:rsidR="00794359">
        <w:rPr>
          <w:rFonts w:ascii="Arial" w:hAnsi="Arial" w:cs="Arial"/>
          <w:sz w:val="24"/>
          <w:szCs w:val="24"/>
        </w:rPr>
        <w:t>)</w:t>
      </w:r>
      <w:r w:rsidR="009655BC">
        <w:rPr>
          <w:rFonts w:ascii="Arial" w:hAnsi="Arial" w:cs="Arial"/>
          <w:sz w:val="24"/>
          <w:szCs w:val="24"/>
        </w:rPr>
        <w:t xml:space="preserve"> que será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>A</w:t>
      </w:r>
      <w:r w:rsidR="00F41B4F">
        <w:rPr>
          <w:rFonts w:ascii="Arial" w:hAnsi="Arial" w:cs="Arial"/>
          <w:sz w:val="24"/>
          <w:szCs w:val="24"/>
        </w:rPr>
        <w:t>s</w:t>
      </w:r>
      <w:r w:rsidR="00F41B4F">
        <w:rPr>
          <w:rFonts w:ascii="Arial" w:hAnsi="Arial" w:cs="Arial"/>
          <w:sz w:val="24"/>
          <w:szCs w:val="24"/>
        </w:rPr>
        <w:t xml:space="preserve"> chave</w:t>
      </w:r>
      <w:r w:rsidR="00F41B4F">
        <w:rPr>
          <w:rFonts w:ascii="Arial" w:hAnsi="Arial" w:cs="Arial"/>
          <w:sz w:val="24"/>
          <w:szCs w:val="24"/>
        </w:rPr>
        <w:t>s</w:t>
      </w:r>
      <w:r w:rsidR="00F41B4F">
        <w:rPr>
          <w:rFonts w:ascii="Arial" w:hAnsi="Arial" w:cs="Arial"/>
          <w:sz w:val="24"/>
          <w:szCs w:val="24"/>
        </w:rPr>
        <w:t xml:space="preserve"> </w:t>
      </w:r>
      <w:r w:rsidR="009655BC">
        <w:rPr>
          <w:rFonts w:ascii="Arial" w:hAnsi="Arial" w:cs="Arial"/>
          <w:sz w:val="24"/>
          <w:szCs w:val="24"/>
        </w:rPr>
        <w:t>“</w:t>
      </w:r>
      <w:proofErr w:type="spellStart"/>
      <w:r w:rsidR="009655BC">
        <w:rPr>
          <w:rFonts w:ascii="Arial" w:hAnsi="Arial" w:cs="Arial"/>
          <w:sz w:val="24"/>
          <w:szCs w:val="24"/>
        </w:rPr>
        <w:t>user</w:t>
      </w:r>
      <w:proofErr w:type="spellEnd"/>
      <w:r w:rsidR="009655BC">
        <w:rPr>
          <w:rFonts w:ascii="Arial" w:hAnsi="Arial" w:cs="Arial"/>
          <w:sz w:val="24"/>
          <w:szCs w:val="24"/>
        </w:rPr>
        <w:t>” e “</w:t>
      </w:r>
      <w:proofErr w:type="spellStart"/>
      <w:r w:rsidR="009655BC">
        <w:rPr>
          <w:rFonts w:ascii="Arial" w:hAnsi="Arial" w:cs="Arial"/>
          <w:sz w:val="24"/>
          <w:szCs w:val="24"/>
        </w:rPr>
        <w:t>pass</w:t>
      </w:r>
      <w:proofErr w:type="spellEnd"/>
      <w:r w:rsidR="009655BC">
        <w:rPr>
          <w:rFonts w:ascii="Arial" w:hAnsi="Arial" w:cs="Arial"/>
          <w:sz w:val="24"/>
          <w:szCs w:val="24"/>
        </w:rPr>
        <w:t>” são respectivamente o usuário e a senha de acesso ao banco de dados.</w:t>
      </w:r>
    </w:p>
    <w:p w:rsidR="00CB7C8C" w:rsidRDefault="00C77293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Os valores para a conexão “exemplo-</w:t>
      </w:r>
      <w:proofErr w:type="spellStart"/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ite</w:t>
      </w:r>
      <w:proofErr w:type="spellEnd"/>
      <w:r>
        <w:rPr>
          <w:rFonts w:ascii="Arial" w:hAnsi="Arial" w:cs="Arial"/>
          <w:sz w:val="24"/>
          <w:szCs w:val="24"/>
        </w:rPr>
        <w:t xml:space="preserve">” é um </w:t>
      </w:r>
      <w:proofErr w:type="spellStart"/>
      <w:r w:rsidRPr="001D5AB3">
        <w:rPr>
          <w:rFonts w:ascii="Arial" w:hAnsi="Arial" w:cs="Arial"/>
          <w:i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contendo as chaves “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r w:rsidRPr="00C77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chave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454273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454273">
        <w:rPr>
          <w:rFonts w:ascii="Arial" w:hAnsi="Arial" w:cs="Arial"/>
          <w:sz w:val="24"/>
          <w:szCs w:val="24"/>
        </w:rPr>
        <w:t>version</w:t>
      </w:r>
      <w:proofErr w:type="spellEnd"/>
      <w:r w:rsidR="00454273">
        <w:rPr>
          <w:rFonts w:ascii="Arial" w:hAnsi="Arial" w:cs="Arial"/>
          <w:sz w:val="24"/>
          <w:szCs w:val="24"/>
        </w:rPr>
        <w:t>” funcionam da mesma maneira que a conexão anterior.</w:t>
      </w:r>
      <w:r>
        <w:rPr>
          <w:rFonts w:ascii="Arial" w:hAnsi="Arial" w:cs="Arial"/>
          <w:sz w:val="24"/>
          <w:szCs w:val="24"/>
        </w:rPr>
        <w:t xml:space="preserve"> A chave “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>”</w:t>
      </w:r>
      <w:r w:rsidR="00454273">
        <w:rPr>
          <w:rFonts w:ascii="Arial" w:hAnsi="Arial" w:cs="Arial"/>
          <w:sz w:val="24"/>
          <w:szCs w:val="24"/>
        </w:rPr>
        <w:t xml:space="preserve"> indica o arquivo local o qual o banco de dados </w:t>
      </w:r>
      <w:proofErr w:type="spellStart"/>
      <w:r w:rsidR="00454273">
        <w:rPr>
          <w:rFonts w:ascii="Arial" w:hAnsi="Arial" w:cs="Arial"/>
          <w:sz w:val="24"/>
          <w:szCs w:val="24"/>
        </w:rPr>
        <w:t>SQLite</w:t>
      </w:r>
      <w:proofErr w:type="spellEnd"/>
      <w:r w:rsidR="00454273">
        <w:rPr>
          <w:rFonts w:ascii="Arial" w:hAnsi="Arial" w:cs="Arial"/>
          <w:sz w:val="24"/>
          <w:szCs w:val="24"/>
        </w:rPr>
        <w:t xml:space="preserve"> utilizará para armazenar os dados.</w:t>
      </w:r>
    </w:p>
    <w:p w:rsidR="00A42E62" w:rsidRPr="00F65696" w:rsidRDefault="00454273" w:rsidP="00A42E6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informar ao ORM qual (ou quais) conexão será </w:t>
      </w:r>
      <w:r w:rsidR="00A42E62">
        <w:rPr>
          <w:rFonts w:ascii="Arial" w:hAnsi="Arial" w:cs="Arial"/>
          <w:sz w:val="24"/>
        </w:rPr>
        <w:t>utilizada na aplicação, deve ser feito através da classe principal do ORM conforme o exemplo a seguir:</w:t>
      </w:r>
    </w:p>
    <w:p w:rsidR="00A42E62" w:rsidRPr="009B6AC2" w:rsidRDefault="00A42E62" w:rsidP="00A42E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42E62" w:rsidRPr="002D36A6" w:rsidRDefault="00A42E62" w:rsidP="00A42E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1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A42E62" w:rsidRPr="0017449D" w:rsidRDefault="00A42E62" w:rsidP="00A42E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A42E62" w:rsidRPr="00A42E62" w:rsidRDefault="00A42E62" w:rsidP="00A42E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A42E62" w:rsidRDefault="00A42E62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217841">
        <w:rPr>
          <w:rFonts w:ascii="Arial" w:hAnsi="Arial" w:cs="Arial"/>
          <w:noProof/>
          <w:sz w:val="20"/>
        </w:rPr>
        <w:t>6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utilizar a conexão</w:t>
      </w:r>
    </w:p>
    <w:p w:rsidR="00454273" w:rsidRDefault="00A42E62" w:rsidP="001C3A9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757081" w:rsidRDefault="0075708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classe “ORM\</w:t>
      </w:r>
      <w:proofErr w:type="spellStart"/>
      <w:r>
        <w:rPr>
          <w:rFonts w:ascii="Arial" w:hAnsi="Arial" w:cs="Arial"/>
          <w:sz w:val="24"/>
        </w:rPr>
        <w:t>Orm</w:t>
      </w:r>
      <w:proofErr w:type="spellEnd"/>
      <w:r>
        <w:rPr>
          <w:rFonts w:ascii="Arial" w:hAnsi="Arial" w:cs="Arial"/>
          <w:sz w:val="24"/>
        </w:rPr>
        <w:t xml:space="preserve">” concentra entre outras </w:t>
      </w:r>
      <w:r w:rsidR="00233808">
        <w:rPr>
          <w:rFonts w:ascii="Arial" w:hAnsi="Arial" w:cs="Arial"/>
          <w:sz w:val="24"/>
        </w:rPr>
        <w:t>informações</w:t>
      </w:r>
      <w:r>
        <w:rPr>
          <w:rFonts w:ascii="Arial" w:hAnsi="Arial" w:cs="Arial"/>
          <w:sz w:val="24"/>
        </w:rPr>
        <w:t>, as conexões com o banco de dados</w:t>
      </w:r>
      <w:r w:rsidR="00233808">
        <w:rPr>
          <w:rFonts w:ascii="Arial" w:hAnsi="Arial" w:cs="Arial"/>
          <w:sz w:val="24"/>
        </w:rPr>
        <w:t xml:space="preserve">, e para isso ela utiliza o </w:t>
      </w:r>
      <w:r w:rsidR="00233808" w:rsidRPr="00233808">
        <w:rPr>
          <w:rFonts w:ascii="Arial" w:hAnsi="Arial" w:cs="Arial"/>
          <w:i/>
          <w:sz w:val="24"/>
        </w:rPr>
        <w:t xml:space="preserve">design </w:t>
      </w:r>
      <w:proofErr w:type="spellStart"/>
      <w:r w:rsidR="00233808" w:rsidRPr="00233808">
        <w:rPr>
          <w:rFonts w:ascii="Arial" w:hAnsi="Arial" w:cs="Arial"/>
          <w:i/>
          <w:sz w:val="24"/>
        </w:rPr>
        <w:t>pattern</w:t>
      </w:r>
      <w:proofErr w:type="spellEnd"/>
      <w:r w:rsidR="00233808">
        <w:rPr>
          <w:rFonts w:ascii="Arial" w:hAnsi="Arial" w:cs="Arial"/>
          <w:sz w:val="24"/>
        </w:rPr>
        <w:t xml:space="preserve"> </w:t>
      </w:r>
      <w:proofErr w:type="spellStart"/>
      <w:r w:rsidR="00233808" w:rsidRPr="00233808">
        <w:rPr>
          <w:rFonts w:ascii="Arial" w:hAnsi="Arial" w:cs="Arial"/>
          <w:i/>
          <w:sz w:val="24"/>
        </w:rPr>
        <w:t>Singleton</w:t>
      </w:r>
      <w:proofErr w:type="spellEnd"/>
      <w:r>
        <w:rPr>
          <w:rFonts w:ascii="Arial" w:hAnsi="Arial" w:cs="Arial"/>
          <w:sz w:val="24"/>
        </w:rPr>
        <w:t>.</w:t>
      </w:r>
      <w:r w:rsidR="00233808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>O objetivo de</w:t>
      </w:r>
      <w:r w:rsidR="0078298A">
        <w:rPr>
          <w:rFonts w:ascii="Arial" w:hAnsi="Arial" w:cs="Arial"/>
          <w:sz w:val="24"/>
        </w:rPr>
        <w:t xml:space="preserve">sse </w:t>
      </w:r>
      <w:r w:rsidR="0078298A" w:rsidRPr="00322A93">
        <w:rPr>
          <w:rFonts w:ascii="Arial" w:hAnsi="Arial" w:cs="Arial"/>
          <w:i/>
          <w:sz w:val="24"/>
        </w:rPr>
        <w:t xml:space="preserve">design </w:t>
      </w:r>
      <w:proofErr w:type="spellStart"/>
      <w:r w:rsidR="0078298A" w:rsidRPr="00322A93">
        <w:rPr>
          <w:rFonts w:ascii="Arial" w:hAnsi="Arial" w:cs="Arial"/>
          <w:i/>
          <w:sz w:val="24"/>
        </w:rPr>
        <w:t>patter</w:t>
      </w:r>
      <w:r w:rsidR="00322A93" w:rsidRPr="00322A93">
        <w:rPr>
          <w:rFonts w:ascii="Arial" w:hAnsi="Arial" w:cs="Arial"/>
          <w:i/>
          <w:sz w:val="24"/>
        </w:rPr>
        <w:t>n</w:t>
      </w:r>
      <w:proofErr w:type="spellEnd"/>
      <w:r w:rsidR="0078298A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 xml:space="preserve">é definido no livro </w:t>
      </w:r>
      <w:r w:rsidR="00322A93" w:rsidRPr="00322A93">
        <w:rPr>
          <w:rFonts w:ascii="Arial" w:hAnsi="Arial" w:cs="Arial"/>
          <w:i/>
          <w:sz w:val="24"/>
        </w:rPr>
        <w:t xml:space="preserve">“Design </w:t>
      </w:r>
      <w:proofErr w:type="spellStart"/>
      <w:r w:rsidR="00322A93" w:rsidRPr="00322A93">
        <w:rPr>
          <w:rFonts w:ascii="Arial" w:hAnsi="Arial" w:cs="Arial"/>
          <w:i/>
          <w:sz w:val="24"/>
        </w:rPr>
        <w:t>Patterns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: </w:t>
      </w:r>
      <w:proofErr w:type="spellStart"/>
      <w:r w:rsidR="00322A93" w:rsidRPr="00322A93">
        <w:rPr>
          <w:rFonts w:ascii="Arial" w:hAnsi="Arial" w:cs="Arial"/>
          <w:i/>
          <w:sz w:val="24"/>
        </w:rPr>
        <w:t>Elements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of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Reusable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Object-Oriented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Software”</w:t>
      </w:r>
      <w:r w:rsidR="00322A93">
        <w:rPr>
          <w:rFonts w:ascii="Arial" w:hAnsi="Arial" w:cs="Arial"/>
          <w:sz w:val="24"/>
        </w:rPr>
        <w:t xml:space="preserve"> (1995) para garantir que existirá apenas uma instância de um determinado objeto e que essa instância estará disponível de forma púbica em todo o escopo da aplicação.</w:t>
      </w:r>
      <w:r w:rsidR="00217841">
        <w:rPr>
          <w:rFonts w:ascii="Arial" w:hAnsi="Arial" w:cs="Arial"/>
          <w:sz w:val="24"/>
        </w:rPr>
        <w:t xml:space="preserve"> Portanto, a classe “ORM/</w:t>
      </w:r>
      <w:proofErr w:type="spellStart"/>
      <w:r w:rsidR="00217841">
        <w:rPr>
          <w:rFonts w:ascii="Arial" w:hAnsi="Arial" w:cs="Arial"/>
          <w:sz w:val="24"/>
        </w:rPr>
        <w:t>Orm</w:t>
      </w:r>
      <w:proofErr w:type="spellEnd"/>
      <w:r w:rsidR="00217841">
        <w:rPr>
          <w:rFonts w:ascii="Arial" w:hAnsi="Arial" w:cs="Arial"/>
          <w:sz w:val="24"/>
        </w:rPr>
        <w:t>” retém e centraliza todas as informações públicas pertinentes ao ORM, que estarão acessíveis para todo o ORM e no escopo da aplicação.</w:t>
      </w:r>
    </w:p>
    <w:p w:rsidR="00C45F59" w:rsidRDefault="00C45F59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entanto, cada banco de dados requer que uma conexão diferente seja estabelecida e como pode-se verificar na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 w:rsidRPr="001D5AB3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Pr="00217841">
        <w:rPr>
          <w:rFonts w:ascii="Arial" w:hAnsi="Arial" w:cs="Arial"/>
          <w:sz w:val="24"/>
          <w:szCs w:val="24"/>
        </w:rPr>
        <w:t xml:space="preserve">Listagem </w:t>
      </w:r>
      <w:r w:rsidRPr="00217841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cada conexão também </w:t>
      </w:r>
      <w:r>
        <w:rPr>
          <w:rFonts w:ascii="Arial" w:hAnsi="Arial" w:cs="Arial"/>
          <w:sz w:val="24"/>
          <w:szCs w:val="24"/>
        </w:rPr>
        <w:lastRenderedPageBreak/>
        <w:t xml:space="preserve">requer informações diferentes. Para solucionar essa questão, é necessário delegar essa tarefa a alguém responsável por conhecer as particularidades de cada banco de dados. A solução para isso é o </w:t>
      </w:r>
      <w:r w:rsidRPr="00C45F59">
        <w:rPr>
          <w:rFonts w:ascii="Arial" w:hAnsi="Arial" w:cs="Arial"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>.</w:t>
      </w:r>
      <w:bookmarkStart w:id="12" w:name="_GoBack"/>
      <w:bookmarkEnd w:id="12"/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Default="009C41E1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a conexão com o banco de dados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Converter dados do PHP para o banco e do banco para o PHP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Contém as configurações para a conexão: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$GENERATE_ID_TYPE;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$GENERATE_ID_ATTR;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$GENERATE_ID_QUERY;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$SEQUENCE_NAME = '</w:t>
      </w:r>
      <w:proofErr w:type="spellStart"/>
      <w:r w:rsidRPr="00141284">
        <w:rPr>
          <w:rFonts w:ascii="Arial" w:hAnsi="Arial" w:cs="Arial"/>
          <w:sz w:val="24"/>
          <w:lang w:val="en-GB"/>
        </w:rPr>
        <w:t>orm_sequence</w:t>
      </w:r>
      <w:proofErr w:type="spellEnd"/>
      <w:r w:rsidRPr="00141284">
        <w:rPr>
          <w:rFonts w:ascii="Arial" w:hAnsi="Arial" w:cs="Arial"/>
          <w:sz w:val="24"/>
          <w:lang w:val="en-GB"/>
        </w:rPr>
        <w:t>';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$IGNORE_ID_DATA_TYPE = false;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$FK_ENABLE = true;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$PAGE_TEMPLATE;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$TOP_TEMPLATE;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$DATA_TYPES = [];</w:t>
      </w:r>
    </w:p>
    <w:p w:rsidR="00DE58BE" w:rsidRPr="00141284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t>public $FORMATS = [ 'date' =&gt; 'Y-m-d', 'time' =&gt; '</w:t>
      </w:r>
      <w:proofErr w:type="spellStart"/>
      <w:proofErr w:type="gramStart"/>
      <w:r w:rsidRPr="00141284">
        <w:rPr>
          <w:rFonts w:ascii="Arial" w:hAnsi="Arial" w:cs="Arial"/>
          <w:sz w:val="24"/>
          <w:lang w:val="en-GB"/>
        </w:rPr>
        <w:t>H:i</w:t>
      </w:r>
      <w:proofErr w:type="gramEnd"/>
      <w:r w:rsidRPr="00141284">
        <w:rPr>
          <w:rFonts w:ascii="Arial" w:hAnsi="Arial" w:cs="Arial"/>
          <w:sz w:val="24"/>
          <w:lang w:val="en-GB"/>
        </w:rPr>
        <w:t>:s</w:t>
      </w:r>
      <w:proofErr w:type="spellEnd"/>
      <w:r w:rsidRPr="00141284">
        <w:rPr>
          <w:rFonts w:ascii="Arial" w:hAnsi="Arial" w:cs="Arial"/>
          <w:sz w:val="24"/>
          <w:lang w:val="en-GB"/>
        </w:rPr>
        <w:t>', 'datetime' =&gt; 'Y-m-d H:i:s' ];</w:t>
      </w: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Criação das tabelas</w:t>
      </w:r>
    </w:p>
    <w:p w:rsidR="00495E87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opções </w:t>
      </w:r>
      <w:proofErr w:type="spellStart"/>
      <w:r>
        <w:rPr>
          <w:rFonts w:ascii="Arial" w:hAnsi="Arial" w:cs="Arial"/>
          <w:sz w:val="24"/>
        </w:rPr>
        <w:t>drop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create</w:t>
      </w:r>
      <w:proofErr w:type="spellEnd"/>
    </w:p>
    <w:p w:rsidR="00DE58BE" w:rsidRPr="00141284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proofErr w:type="spellStart"/>
      <w:r w:rsidRPr="00141284">
        <w:rPr>
          <w:rFonts w:ascii="Arial" w:hAnsi="Arial" w:cs="Arial"/>
          <w:sz w:val="24"/>
          <w:lang w:val="en-GB"/>
        </w:rPr>
        <w:t>Os</w:t>
      </w:r>
      <w:proofErr w:type="spellEnd"/>
      <w:r w:rsidRPr="00141284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141284">
        <w:rPr>
          <w:rFonts w:ascii="Arial" w:hAnsi="Arial" w:cs="Arial"/>
          <w:sz w:val="24"/>
          <w:lang w:val="en-GB"/>
        </w:rPr>
        <w:t>callbacks</w:t>
      </w:r>
      <w:proofErr w:type="spellEnd"/>
      <w:r w:rsidRPr="00141284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141284">
        <w:rPr>
          <w:rFonts w:ascii="Arial" w:hAnsi="Arial" w:cs="Arial"/>
          <w:sz w:val="24"/>
          <w:lang w:val="en-GB"/>
        </w:rPr>
        <w:t>beforeDrop</w:t>
      </w:r>
      <w:proofErr w:type="spellEnd"/>
      <w:r w:rsidRPr="00141284">
        <w:rPr>
          <w:rFonts w:ascii="Arial" w:hAnsi="Arial" w:cs="Arial"/>
          <w:sz w:val="24"/>
          <w:lang w:val="en-GB"/>
        </w:rPr>
        <w:t xml:space="preserve"> e </w:t>
      </w:r>
      <w:proofErr w:type="spellStart"/>
      <w:r w:rsidRPr="00141284">
        <w:rPr>
          <w:rFonts w:ascii="Arial" w:hAnsi="Arial" w:cs="Arial"/>
          <w:sz w:val="24"/>
          <w:lang w:val="en-GB"/>
        </w:rPr>
        <w:t>afterCreate</w:t>
      </w:r>
      <w:proofErr w:type="spellEnd"/>
    </w:p>
    <w:p w:rsidR="007A6E63" w:rsidRPr="00141284" w:rsidRDefault="007A6E63">
      <w:pPr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br w:type="page"/>
      </w:r>
    </w:p>
    <w:p w:rsidR="00404729" w:rsidRPr="0014128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proofErr w:type="spellStart"/>
      <w:r w:rsidRPr="00141284">
        <w:rPr>
          <w:rFonts w:ascii="Arial" w:hAnsi="Arial" w:cs="Arial"/>
          <w:b/>
          <w:sz w:val="24"/>
          <w:lang w:val="en-GB"/>
        </w:rPr>
        <w:lastRenderedPageBreak/>
        <w:t>Glossário</w:t>
      </w:r>
      <w:proofErr w:type="spellEnd"/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Script: 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Open </w:t>
      </w:r>
      <w:proofErr w:type="spellStart"/>
      <w:r w:rsidRPr="00141284">
        <w:rPr>
          <w:rFonts w:ascii="Arial" w:hAnsi="Arial" w:cs="Arial"/>
          <w:sz w:val="24"/>
        </w:rPr>
        <w:t>Source</w:t>
      </w:r>
      <w:proofErr w:type="spellEnd"/>
      <w:r w:rsidRPr="00141284">
        <w:rPr>
          <w:rFonts w:ascii="Arial" w:hAnsi="Arial" w:cs="Arial"/>
          <w:sz w:val="24"/>
        </w:rPr>
        <w:t xml:space="preserve">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141284">
        <w:rPr>
          <w:rFonts w:ascii="Arial" w:hAnsi="Arial" w:cs="Arial"/>
          <w:sz w:val="24"/>
        </w:rPr>
        <w:t>Reflection</w:t>
      </w:r>
      <w:proofErr w:type="spellEnd"/>
      <w:r w:rsidRPr="00141284">
        <w:rPr>
          <w:rFonts w:ascii="Arial" w:hAnsi="Arial" w:cs="Arial"/>
          <w:sz w:val="24"/>
        </w:rPr>
        <w:t xml:space="preserve">: </w:t>
      </w:r>
    </w:p>
    <w:p w:rsidR="00815795" w:rsidRPr="00141284" w:rsidRDefault="00815795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Driver: </w:t>
      </w: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141284">
        <w:rPr>
          <w:rFonts w:ascii="Arial" w:hAnsi="Arial" w:cs="Arial"/>
          <w:b/>
          <w:sz w:val="24"/>
        </w:rPr>
        <w:t>Referências</w:t>
      </w:r>
    </w:p>
    <w:p w:rsidR="00E10E48" w:rsidRPr="00141284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b/>
          <w:sz w:val="24"/>
        </w:rPr>
        <w:t>PHP.</w:t>
      </w:r>
      <w:r w:rsidRPr="00141284">
        <w:rPr>
          <w:rFonts w:ascii="Arial" w:hAnsi="Arial" w:cs="Arial"/>
          <w:sz w:val="24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2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0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5"/>
  </w:num>
  <w:num w:numId="1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3"/>
  </w:num>
  <w:num w:numId="12">
    <w:abstractNumId w:val="31"/>
  </w:num>
  <w:num w:numId="1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6"/>
  </w:num>
  <w:num w:numId="21">
    <w:abstractNumId w:val="18"/>
  </w:num>
  <w:num w:numId="22">
    <w:abstractNumId w:val="34"/>
  </w:num>
  <w:num w:numId="23">
    <w:abstractNumId w:val="32"/>
  </w:num>
  <w:num w:numId="24">
    <w:abstractNumId w:val="22"/>
  </w:num>
  <w:num w:numId="25">
    <w:abstractNumId w:val="1"/>
  </w:num>
  <w:num w:numId="26">
    <w:abstractNumId w:val="33"/>
  </w:num>
  <w:num w:numId="27">
    <w:abstractNumId w:val="15"/>
  </w:num>
  <w:num w:numId="28">
    <w:abstractNumId w:val="30"/>
  </w:num>
  <w:num w:numId="29">
    <w:abstractNumId w:val="8"/>
  </w:num>
  <w:num w:numId="30">
    <w:abstractNumId w:val="5"/>
  </w:num>
  <w:num w:numId="31">
    <w:abstractNumId w:val="13"/>
  </w:num>
  <w:num w:numId="32">
    <w:abstractNumId w:val="24"/>
  </w:num>
  <w:num w:numId="33">
    <w:abstractNumId w:val="20"/>
  </w:num>
  <w:num w:numId="34">
    <w:abstractNumId w:val="2"/>
  </w:num>
  <w:num w:numId="35">
    <w:abstractNumId w:val="17"/>
  </w:num>
  <w:num w:numId="36">
    <w:abstractNumId w:val="28"/>
  </w:num>
  <w:num w:numId="37">
    <w:abstractNumId w:val="16"/>
  </w:num>
  <w:num w:numId="38">
    <w:abstractNumId w:val="0"/>
  </w:num>
  <w:num w:numId="39">
    <w:abstractNumId w:val="27"/>
  </w:num>
  <w:num w:numId="40">
    <w:abstractNumId w:val="11"/>
  </w:num>
  <w:num w:numId="41">
    <w:abstractNumId w:val="29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B66C7"/>
    <w:rsid w:val="000F2F16"/>
    <w:rsid w:val="00103BFA"/>
    <w:rsid w:val="00110936"/>
    <w:rsid w:val="00127D13"/>
    <w:rsid w:val="0013611F"/>
    <w:rsid w:val="00141284"/>
    <w:rsid w:val="001435E5"/>
    <w:rsid w:val="00143E51"/>
    <w:rsid w:val="0016506E"/>
    <w:rsid w:val="0017449D"/>
    <w:rsid w:val="00174854"/>
    <w:rsid w:val="00193D66"/>
    <w:rsid w:val="001C3A96"/>
    <w:rsid w:val="001D5AB3"/>
    <w:rsid w:val="001E3E8D"/>
    <w:rsid w:val="001E6AFD"/>
    <w:rsid w:val="001E77DD"/>
    <w:rsid w:val="001F0332"/>
    <w:rsid w:val="001F48A0"/>
    <w:rsid w:val="00206EF4"/>
    <w:rsid w:val="002166C4"/>
    <w:rsid w:val="00217841"/>
    <w:rsid w:val="0022041F"/>
    <w:rsid w:val="00221569"/>
    <w:rsid w:val="00230435"/>
    <w:rsid w:val="002309D6"/>
    <w:rsid w:val="00232B27"/>
    <w:rsid w:val="00232EF1"/>
    <w:rsid w:val="00233808"/>
    <w:rsid w:val="002479B7"/>
    <w:rsid w:val="00254665"/>
    <w:rsid w:val="00263DC9"/>
    <w:rsid w:val="002646F0"/>
    <w:rsid w:val="002730E5"/>
    <w:rsid w:val="002D36A6"/>
    <w:rsid w:val="002D5EF2"/>
    <w:rsid w:val="002E214A"/>
    <w:rsid w:val="002E4DD5"/>
    <w:rsid w:val="002E6BCF"/>
    <w:rsid w:val="002F19F5"/>
    <w:rsid w:val="002F5961"/>
    <w:rsid w:val="0030164D"/>
    <w:rsid w:val="00304C2D"/>
    <w:rsid w:val="00307CE0"/>
    <w:rsid w:val="00312F89"/>
    <w:rsid w:val="00320DB4"/>
    <w:rsid w:val="00322A93"/>
    <w:rsid w:val="00323167"/>
    <w:rsid w:val="00332616"/>
    <w:rsid w:val="00365A49"/>
    <w:rsid w:val="00365BB1"/>
    <w:rsid w:val="00391C30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2544F"/>
    <w:rsid w:val="00431A40"/>
    <w:rsid w:val="00433A1A"/>
    <w:rsid w:val="00454273"/>
    <w:rsid w:val="00463894"/>
    <w:rsid w:val="00495E87"/>
    <w:rsid w:val="004F0408"/>
    <w:rsid w:val="005100DF"/>
    <w:rsid w:val="0051352E"/>
    <w:rsid w:val="00515000"/>
    <w:rsid w:val="0053173D"/>
    <w:rsid w:val="005325EC"/>
    <w:rsid w:val="005422C8"/>
    <w:rsid w:val="00542849"/>
    <w:rsid w:val="00557C4C"/>
    <w:rsid w:val="005778FB"/>
    <w:rsid w:val="005A3868"/>
    <w:rsid w:val="005B48A4"/>
    <w:rsid w:val="005C5A1E"/>
    <w:rsid w:val="005D0FEB"/>
    <w:rsid w:val="00603058"/>
    <w:rsid w:val="00614CB9"/>
    <w:rsid w:val="006265B1"/>
    <w:rsid w:val="006343EB"/>
    <w:rsid w:val="00641BAC"/>
    <w:rsid w:val="0066140A"/>
    <w:rsid w:val="00661925"/>
    <w:rsid w:val="00661BC0"/>
    <w:rsid w:val="00667251"/>
    <w:rsid w:val="006751D7"/>
    <w:rsid w:val="0068331D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57081"/>
    <w:rsid w:val="0078298A"/>
    <w:rsid w:val="00793EDB"/>
    <w:rsid w:val="00794359"/>
    <w:rsid w:val="00795308"/>
    <w:rsid w:val="007A6E63"/>
    <w:rsid w:val="007B28C7"/>
    <w:rsid w:val="007B3F22"/>
    <w:rsid w:val="007C431B"/>
    <w:rsid w:val="007D33E7"/>
    <w:rsid w:val="007E2F04"/>
    <w:rsid w:val="007E493B"/>
    <w:rsid w:val="007E547F"/>
    <w:rsid w:val="007F4A53"/>
    <w:rsid w:val="00815795"/>
    <w:rsid w:val="00815CF3"/>
    <w:rsid w:val="00826A42"/>
    <w:rsid w:val="00830A2C"/>
    <w:rsid w:val="0085033C"/>
    <w:rsid w:val="008861DA"/>
    <w:rsid w:val="00891402"/>
    <w:rsid w:val="008D2FC6"/>
    <w:rsid w:val="008D3AD4"/>
    <w:rsid w:val="008D4E6D"/>
    <w:rsid w:val="0090684B"/>
    <w:rsid w:val="00921493"/>
    <w:rsid w:val="00946532"/>
    <w:rsid w:val="00961EEB"/>
    <w:rsid w:val="009655BC"/>
    <w:rsid w:val="00985744"/>
    <w:rsid w:val="00996BB4"/>
    <w:rsid w:val="009B6AC2"/>
    <w:rsid w:val="009C41E1"/>
    <w:rsid w:val="009D16C4"/>
    <w:rsid w:val="009F2CD3"/>
    <w:rsid w:val="009F3AC5"/>
    <w:rsid w:val="00A00363"/>
    <w:rsid w:val="00A03EAA"/>
    <w:rsid w:val="00A21459"/>
    <w:rsid w:val="00A27B48"/>
    <w:rsid w:val="00A42E62"/>
    <w:rsid w:val="00A46649"/>
    <w:rsid w:val="00A55BDA"/>
    <w:rsid w:val="00A66989"/>
    <w:rsid w:val="00AA2C4F"/>
    <w:rsid w:val="00AC6AC5"/>
    <w:rsid w:val="00AF00CA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383C"/>
    <w:rsid w:val="00BF578E"/>
    <w:rsid w:val="00BF5FF7"/>
    <w:rsid w:val="00C11F22"/>
    <w:rsid w:val="00C17F7C"/>
    <w:rsid w:val="00C23537"/>
    <w:rsid w:val="00C34732"/>
    <w:rsid w:val="00C45F59"/>
    <w:rsid w:val="00C6420E"/>
    <w:rsid w:val="00C73A7F"/>
    <w:rsid w:val="00C76C15"/>
    <w:rsid w:val="00C77293"/>
    <w:rsid w:val="00C825A6"/>
    <w:rsid w:val="00C86FCA"/>
    <w:rsid w:val="00C96A50"/>
    <w:rsid w:val="00CB57F7"/>
    <w:rsid w:val="00CB7C8C"/>
    <w:rsid w:val="00D0075B"/>
    <w:rsid w:val="00D12F1D"/>
    <w:rsid w:val="00D2643A"/>
    <w:rsid w:val="00D47C66"/>
    <w:rsid w:val="00D62751"/>
    <w:rsid w:val="00D662AE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632A8"/>
    <w:rsid w:val="00E65D79"/>
    <w:rsid w:val="00E761CF"/>
    <w:rsid w:val="00EA1A3F"/>
    <w:rsid w:val="00ED2987"/>
    <w:rsid w:val="00EF1D6A"/>
    <w:rsid w:val="00EF4628"/>
    <w:rsid w:val="00F12614"/>
    <w:rsid w:val="00F161E5"/>
    <w:rsid w:val="00F4122B"/>
    <w:rsid w:val="00F41B4F"/>
    <w:rsid w:val="00F65696"/>
    <w:rsid w:val="00F70EF5"/>
    <w:rsid w:val="00F731CA"/>
    <w:rsid w:val="00F75C6C"/>
    <w:rsid w:val="00F9349F"/>
    <w:rsid w:val="00FA0333"/>
    <w:rsid w:val="00FA0630"/>
    <w:rsid w:val="00FD2C18"/>
    <w:rsid w:val="00FE3CE0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D563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0FAA-28F1-4BBE-87DD-D7C63EE3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9</Pages>
  <Words>2094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78</cp:revision>
  <dcterms:created xsi:type="dcterms:W3CDTF">2018-05-01T15:19:00Z</dcterms:created>
  <dcterms:modified xsi:type="dcterms:W3CDTF">2018-06-09T04:48:00Z</dcterms:modified>
</cp:coreProperties>
</file>