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56AB" w14:textId="1F4A6A1F" w:rsidR="00A21697" w:rsidRDefault="00E66843" w:rsidP="00E66843">
      <w:pPr>
        <w:pStyle w:val="Title"/>
        <w:jc w:val="center"/>
      </w:pPr>
      <w:r>
        <w:t>FHIR Assistant Agent</w:t>
      </w:r>
    </w:p>
    <w:p w14:paraId="5D75C226" w14:textId="0074E38E" w:rsidR="00A21697" w:rsidRDefault="00E66843">
      <w:pPr>
        <w:jc w:val="center"/>
      </w:pPr>
      <w:r>
        <w:rPr>
          <w:color w:val="4A4A4A"/>
          <w:sz w:val="28"/>
        </w:rPr>
        <w:t xml:space="preserve">Daniel Franco - </w:t>
      </w:r>
      <w:r w:rsidR="00000000">
        <w:rPr>
          <w:color w:val="4A4A4A"/>
          <w:sz w:val="28"/>
        </w:rPr>
        <w:t xml:space="preserve">Lessons Learned </w:t>
      </w:r>
      <w:r>
        <w:rPr>
          <w:color w:val="4A4A4A"/>
          <w:sz w:val="28"/>
        </w:rPr>
        <w:t xml:space="preserve">- </w:t>
      </w:r>
      <w:r w:rsidR="00000000">
        <w:rPr>
          <w:color w:val="4A4A4A"/>
          <w:sz w:val="28"/>
        </w:rPr>
        <w:t>v1.1.0</w:t>
      </w:r>
      <w:r w:rsidR="00000000">
        <w:rPr>
          <w:color w:val="4A4A4A"/>
          <w:sz w:val="28"/>
        </w:rPr>
        <w:br/>
        <w:t>Findings from building the FHIRSpecialist on IRIS for Health</w:t>
      </w:r>
    </w:p>
    <w:p w14:paraId="09A61874" w14:textId="77777777" w:rsidR="00A21697" w:rsidRDefault="00A21697"/>
    <w:sdt>
      <w:sdtPr>
        <w:id w:val="-128480086"/>
        <w:docPartObj>
          <w:docPartGallery w:val="Table of Contents"/>
          <w:docPartUnique/>
        </w:docPartObj>
      </w:sdtPr>
      <w:sdtEndPr>
        <w:rPr>
          <w:rFonts w:ascii="Calibri" w:eastAsiaTheme="minorEastAsia" w:hAnsi="Calibri" w:cstheme="minorBidi"/>
          <w:noProof/>
          <w:color w:val="auto"/>
          <w:sz w:val="21"/>
          <w:szCs w:val="22"/>
        </w:rPr>
      </w:sdtEndPr>
      <w:sdtContent>
        <w:p w14:paraId="522418D4" w14:textId="0885481D" w:rsidR="00E66843" w:rsidRDefault="00E66843">
          <w:pPr>
            <w:pStyle w:val="TOCHeading"/>
          </w:pPr>
          <w:r>
            <w:t>Table of Contents</w:t>
          </w:r>
        </w:p>
        <w:p w14:paraId="27D62564" w14:textId="2FB7E894" w:rsidR="00E66843" w:rsidRDefault="00E66843">
          <w:pPr>
            <w:pStyle w:val="TOC1"/>
            <w:tabs>
              <w:tab w:val="right" w:leader="dot" w:pos="9962"/>
            </w:tabs>
            <w:rPr>
              <w:noProof/>
            </w:rPr>
          </w:pPr>
          <w:r>
            <w:rPr>
              <w:b w:val="0"/>
              <w:bCs w:val="0"/>
            </w:rPr>
            <w:fldChar w:fldCharType="begin"/>
          </w:r>
          <w:r>
            <w:instrText xml:space="preserve"> TOC \o "1-3" \h \z \u </w:instrText>
          </w:r>
          <w:r>
            <w:rPr>
              <w:b w:val="0"/>
              <w:bCs w:val="0"/>
            </w:rPr>
            <w:fldChar w:fldCharType="separate"/>
          </w:r>
          <w:hyperlink w:anchor="_Toc230814341" w:history="1">
            <w:r w:rsidRPr="00FF4CEC">
              <w:rPr>
                <w:rStyle w:val="Hyperlink"/>
                <w:noProof/>
              </w:rPr>
              <w:t>1. Introduction</w:t>
            </w:r>
            <w:r>
              <w:rPr>
                <w:noProof/>
                <w:webHidden/>
              </w:rPr>
              <w:tab/>
            </w:r>
            <w:r>
              <w:rPr>
                <w:noProof/>
                <w:webHidden/>
              </w:rPr>
              <w:fldChar w:fldCharType="begin"/>
            </w:r>
            <w:r>
              <w:rPr>
                <w:noProof/>
                <w:webHidden/>
              </w:rPr>
              <w:instrText xml:space="preserve"> PAGEREF _Toc230814341 \h </w:instrText>
            </w:r>
            <w:r>
              <w:rPr>
                <w:noProof/>
                <w:webHidden/>
              </w:rPr>
            </w:r>
            <w:r>
              <w:rPr>
                <w:noProof/>
                <w:webHidden/>
              </w:rPr>
              <w:fldChar w:fldCharType="separate"/>
            </w:r>
            <w:r>
              <w:rPr>
                <w:noProof/>
                <w:webHidden/>
              </w:rPr>
              <w:t>1</w:t>
            </w:r>
            <w:r>
              <w:rPr>
                <w:noProof/>
                <w:webHidden/>
              </w:rPr>
              <w:fldChar w:fldCharType="end"/>
            </w:r>
          </w:hyperlink>
        </w:p>
        <w:p w14:paraId="5D653E2D" w14:textId="7DF6D19A" w:rsidR="00E66843" w:rsidRDefault="00E66843">
          <w:pPr>
            <w:pStyle w:val="TOC1"/>
            <w:tabs>
              <w:tab w:val="right" w:leader="dot" w:pos="9962"/>
            </w:tabs>
            <w:rPr>
              <w:noProof/>
            </w:rPr>
          </w:pPr>
          <w:hyperlink w:anchor="_Toc230814342" w:history="1">
            <w:r w:rsidRPr="00FF4CEC">
              <w:rPr>
                <w:rStyle w:val="Hyperlink"/>
                <w:noProof/>
              </w:rPr>
              <w:t>2. Architecture decisions</w:t>
            </w:r>
            <w:r>
              <w:rPr>
                <w:noProof/>
                <w:webHidden/>
              </w:rPr>
              <w:tab/>
            </w:r>
            <w:r>
              <w:rPr>
                <w:noProof/>
                <w:webHidden/>
              </w:rPr>
              <w:fldChar w:fldCharType="begin"/>
            </w:r>
            <w:r>
              <w:rPr>
                <w:noProof/>
                <w:webHidden/>
              </w:rPr>
              <w:instrText xml:space="preserve"> PAGEREF _Toc230814342 \h </w:instrText>
            </w:r>
            <w:r>
              <w:rPr>
                <w:noProof/>
                <w:webHidden/>
              </w:rPr>
            </w:r>
            <w:r>
              <w:rPr>
                <w:noProof/>
                <w:webHidden/>
              </w:rPr>
              <w:fldChar w:fldCharType="separate"/>
            </w:r>
            <w:r>
              <w:rPr>
                <w:noProof/>
                <w:webHidden/>
              </w:rPr>
              <w:t>1</w:t>
            </w:r>
            <w:r>
              <w:rPr>
                <w:noProof/>
                <w:webHidden/>
              </w:rPr>
              <w:fldChar w:fldCharType="end"/>
            </w:r>
          </w:hyperlink>
        </w:p>
        <w:p w14:paraId="100F1DD1" w14:textId="5D1DC481" w:rsidR="00E66843" w:rsidRDefault="00E66843">
          <w:pPr>
            <w:pStyle w:val="TOC2"/>
            <w:tabs>
              <w:tab w:val="right" w:leader="dot" w:pos="9962"/>
            </w:tabs>
            <w:rPr>
              <w:noProof/>
            </w:rPr>
          </w:pPr>
          <w:hyperlink w:anchor="_Toc230814343" w:history="1">
            <w:r w:rsidRPr="00FF4CEC">
              <w:rPr>
                <w:rStyle w:val="Hyperlink"/>
                <w:noProof/>
              </w:rPr>
              <w:t>2.1 Two agents, not one extended agent</w:t>
            </w:r>
            <w:r>
              <w:rPr>
                <w:noProof/>
                <w:webHidden/>
              </w:rPr>
              <w:tab/>
            </w:r>
            <w:r>
              <w:rPr>
                <w:noProof/>
                <w:webHidden/>
              </w:rPr>
              <w:fldChar w:fldCharType="begin"/>
            </w:r>
            <w:r>
              <w:rPr>
                <w:noProof/>
                <w:webHidden/>
              </w:rPr>
              <w:instrText xml:space="preserve"> PAGEREF _Toc230814343 \h </w:instrText>
            </w:r>
            <w:r>
              <w:rPr>
                <w:noProof/>
                <w:webHidden/>
              </w:rPr>
            </w:r>
            <w:r>
              <w:rPr>
                <w:noProof/>
                <w:webHidden/>
              </w:rPr>
              <w:fldChar w:fldCharType="separate"/>
            </w:r>
            <w:r>
              <w:rPr>
                <w:noProof/>
                <w:webHidden/>
              </w:rPr>
              <w:t>1</w:t>
            </w:r>
            <w:r>
              <w:rPr>
                <w:noProof/>
                <w:webHidden/>
              </w:rPr>
              <w:fldChar w:fldCharType="end"/>
            </w:r>
          </w:hyperlink>
        </w:p>
        <w:p w14:paraId="2EF789C2" w14:textId="0EF04E55" w:rsidR="00E66843" w:rsidRDefault="00E66843">
          <w:pPr>
            <w:pStyle w:val="TOC2"/>
            <w:tabs>
              <w:tab w:val="right" w:leader="dot" w:pos="9962"/>
            </w:tabs>
            <w:rPr>
              <w:noProof/>
            </w:rPr>
          </w:pPr>
          <w:hyperlink w:anchor="_Toc230814344" w:history="1">
            <w:r w:rsidRPr="00FF4CEC">
              <w:rPr>
                <w:rStyle w:val="Hyperlink"/>
                <w:noProof/>
              </w:rPr>
              <w:t>2.2 Chatbot config layer as the binding mechanism</w:t>
            </w:r>
            <w:r>
              <w:rPr>
                <w:noProof/>
                <w:webHidden/>
              </w:rPr>
              <w:tab/>
            </w:r>
            <w:r>
              <w:rPr>
                <w:noProof/>
                <w:webHidden/>
              </w:rPr>
              <w:fldChar w:fldCharType="begin"/>
            </w:r>
            <w:r>
              <w:rPr>
                <w:noProof/>
                <w:webHidden/>
              </w:rPr>
              <w:instrText xml:space="preserve"> PAGEREF _Toc230814344 \h </w:instrText>
            </w:r>
            <w:r>
              <w:rPr>
                <w:noProof/>
                <w:webHidden/>
              </w:rPr>
            </w:r>
            <w:r>
              <w:rPr>
                <w:noProof/>
                <w:webHidden/>
              </w:rPr>
              <w:fldChar w:fldCharType="separate"/>
            </w:r>
            <w:r>
              <w:rPr>
                <w:noProof/>
                <w:webHidden/>
              </w:rPr>
              <w:t>1</w:t>
            </w:r>
            <w:r>
              <w:rPr>
                <w:noProof/>
                <w:webHidden/>
              </w:rPr>
              <w:fldChar w:fldCharType="end"/>
            </w:r>
          </w:hyperlink>
        </w:p>
        <w:p w14:paraId="696C9F1B" w14:textId="0FF665D6" w:rsidR="00E66843" w:rsidRDefault="00E66843">
          <w:pPr>
            <w:pStyle w:val="TOC2"/>
            <w:tabs>
              <w:tab w:val="right" w:leader="dot" w:pos="9962"/>
            </w:tabs>
            <w:rPr>
              <w:noProof/>
            </w:rPr>
          </w:pPr>
          <w:hyperlink w:anchor="_Toc230814345" w:history="1">
            <w:r w:rsidRPr="00FF4CEC">
              <w:rPr>
                <w:rStyle w:val="Hyperlink"/>
                <w:noProof/>
              </w:rPr>
              <w:t>2.3 MCP layer kept as metadata, not transport</w:t>
            </w:r>
            <w:r>
              <w:rPr>
                <w:noProof/>
                <w:webHidden/>
              </w:rPr>
              <w:tab/>
            </w:r>
            <w:r>
              <w:rPr>
                <w:noProof/>
                <w:webHidden/>
              </w:rPr>
              <w:fldChar w:fldCharType="begin"/>
            </w:r>
            <w:r>
              <w:rPr>
                <w:noProof/>
                <w:webHidden/>
              </w:rPr>
              <w:instrText xml:space="preserve"> PAGEREF _Toc230814345 \h </w:instrText>
            </w:r>
            <w:r>
              <w:rPr>
                <w:noProof/>
                <w:webHidden/>
              </w:rPr>
            </w:r>
            <w:r>
              <w:rPr>
                <w:noProof/>
                <w:webHidden/>
              </w:rPr>
              <w:fldChar w:fldCharType="separate"/>
            </w:r>
            <w:r>
              <w:rPr>
                <w:noProof/>
                <w:webHidden/>
              </w:rPr>
              <w:t>1</w:t>
            </w:r>
            <w:r>
              <w:rPr>
                <w:noProof/>
                <w:webHidden/>
              </w:rPr>
              <w:fldChar w:fldCharType="end"/>
            </w:r>
          </w:hyperlink>
        </w:p>
        <w:p w14:paraId="0720C187" w14:textId="6EDEAE82" w:rsidR="00E66843" w:rsidRDefault="00E66843">
          <w:pPr>
            <w:pStyle w:val="TOC1"/>
            <w:tabs>
              <w:tab w:val="right" w:leader="dot" w:pos="9962"/>
            </w:tabs>
            <w:rPr>
              <w:noProof/>
            </w:rPr>
          </w:pPr>
          <w:hyperlink w:anchor="_Toc230814346" w:history="1">
            <w:r w:rsidRPr="00FF4CEC">
              <w:rPr>
                <w:rStyle w:val="Hyperlink"/>
                <w:noProof/>
              </w:rPr>
              <w:t>3. Plan-Authorize-Act discipline</w:t>
            </w:r>
            <w:r>
              <w:rPr>
                <w:noProof/>
                <w:webHidden/>
              </w:rPr>
              <w:tab/>
            </w:r>
            <w:r>
              <w:rPr>
                <w:noProof/>
                <w:webHidden/>
              </w:rPr>
              <w:fldChar w:fldCharType="begin"/>
            </w:r>
            <w:r>
              <w:rPr>
                <w:noProof/>
                <w:webHidden/>
              </w:rPr>
              <w:instrText xml:space="preserve"> PAGEREF _Toc230814346 \h </w:instrText>
            </w:r>
            <w:r>
              <w:rPr>
                <w:noProof/>
                <w:webHidden/>
              </w:rPr>
            </w:r>
            <w:r>
              <w:rPr>
                <w:noProof/>
                <w:webHidden/>
              </w:rPr>
              <w:fldChar w:fldCharType="separate"/>
            </w:r>
            <w:r>
              <w:rPr>
                <w:noProof/>
                <w:webHidden/>
              </w:rPr>
              <w:t>1</w:t>
            </w:r>
            <w:r>
              <w:rPr>
                <w:noProof/>
                <w:webHidden/>
              </w:rPr>
              <w:fldChar w:fldCharType="end"/>
            </w:r>
          </w:hyperlink>
        </w:p>
        <w:p w14:paraId="0EAD0F0B" w14:textId="0C872593" w:rsidR="00E66843" w:rsidRDefault="00E66843">
          <w:pPr>
            <w:pStyle w:val="TOC2"/>
            <w:tabs>
              <w:tab w:val="right" w:leader="dot" w:pos="9962"/>
            </w:tabs>
            <w:rPr>
              <w:noProof/>
            </w:rPr>
          </w:pPr>
          <w:hyperlink w:anchor="_Toc230814347" w:history="1">
            <w:r w:rsidRPr="00FF4CEC">
              <w:rPr>
                <w:rStyle w:val="Hyperlink"/>
                <w:noProof/>
              </w:rPr>
              <w:t>3.1 Why the FHIR Assistant is stricter than Health Interop</w:t>
            </w:r>
            <w:r>
              <w:rPr>
                <w:noProof/>
                <w:webHidden/>
              </w:rPr>
              <w:tab/>
            </w:r>
            <w:r>
              <w:rPr>
                <w:noProof/>
                <w:webHidden/>
              </w:rPr>
              <w:fldChar w:fldCharType="begin"/>
            </w:r>
            <w:r>
              <w:rPr>
                <w:noProof/>
                <w:webHidden/>
              </w:rPr>
              <w:instrText xml:space="preserve"> PAGEREF _Toc230814347 \h </w:instrText>
            </w:r>
            <w:r>
              <w:rPr>
                <w:noProof/>
                <w:webHidden/>
              </w:rPr>
            </w:r>
            <w:r>
              <w:rPr>
                <w:noProof/>
                <w:webHidden/>
              </w:rPr>
              <w:fldChar w:fldCharType="separate"/>
            </w:r>
            <w:r>
              <w:rPr>
                <w:noProof/>
                <w:webHidden/>
              </w:rPr>
              <w:t>1</w:t>
            </w:r>
            <w:r>
              <w:rPr>
                <w:noProof/>
                <w:webHidden/>
              </w:rPr>
              <w:fldChar w:fldCharType="end"/>
            </w:r>
          </w:hyperlink>
        </w:p>
        <w:p w14:paraId="2026D8EA" w14:textId="56F49B7A" w:rsidR="00E66843" w:rsidRDefault="00E66843">
          <w:pPr>
            <w:pStyle w:val="TOC2"/>
            <w:tabs>
              <w:tab w:val="right" w:leader="dot" w:pos="9962"/>
            </w:tabs>
            <w:rPr>
              <w:noProof/>
            </w:rPr>
          </w:pPr>
          <w:hyperlink w:anchor="_Toc230814348" w:history="1">
            <w:r w:rsidRPr="00FF4CEC">
              <w:rPr>
                <w:rStyle w:val="Hyperlink"/>
                <w:noProof/>
              </w:rPr>
              <w:t>3.2 "Having all the details is not authorization"</w:t>
            </w:r>
            <w:r>
              <w:rPr>
                <w:noProof/>
                <w:webHidden/>
              </w:rPr>
              <w:tab/>
            </w:r>
            <w:r>
              <w:rPr>
                <w:noProof/>
                <w:webHidden/>
              </w:rPr>
              <w:fldChar w:fldCharType="begin"/>
            </w:r>
            <w:r>
              <w:rPr>
                <w:noProof/>
                <w:webHidden/>
              </w:rPr>
              <w:instrText xml:space="preserve"> PAGEREF _Toc230814348 \h </w:instrText>
            </w:r>
            <w:r>
              <w:rPr>
                <w:noProof/>
                <w:webHidden/>
              </w:rPr>
            </w:r>
            <w:r>
              <w:rPr>
                <w:noProof/>
                <w:webHidden/>
              </w:rPr>
              <w:fldChar w:fldCharType="separate"/>
            </w:r>
            <w:r>
              <w:rPr>
                <w:noProof/>
                <w:webHidden/>
              </w:rPr>
              <w:t>2</w:t>
            </w:r>
            <w:r>
              <w:rPr>
                <w:noProof/>
                <w:webHidden/>
              </w:rPr>
              <w:fldChar w:fldCharType="end"/>
            </w:r>
          </w:hyperlink>
        </w:p>
        <w:p w14:paraId="0D5C3A2A" w14:textId="17553346" w:rsidR="00E66843" w:rsidRDefault="00E66843">
          <w:pPr>
            <w:pStyle w:val="TOC2"/>
            <w:tabs>
              <w:tab w:val="right" w:leader="dot" w:pos="9962"/>
            </w:tabs>
            <w:rPr>
              <w:noProof/>
            </w:rPr>
          </w:pPr>
          <w:hyperlink w:anchor="_Toc230814349" w:history="1">
            <w:r w:rsidRPr="00FF4CEC">
              <w:rPr>
                <w:rStyle w:val="Hyperlink"/>
                <w:noProof/>
              </w:rPr>
              <w:t>3.3 Read-only is exempt</w:t>
            </w:r>
            <w:r>
              <w:rPr>
                <w:noProof/>
                <w:webHidden/>
              </w:rPr>
              <w:tab/>
            </w:r>
            <w:r>
              <w:rPr>
                <w:noProof/>
                <w:webHidden/>
              </w:rPr>
              <w:fldChar w:fldCharType="begin"/>
            </w:r>
            <w:r>
              <w:rPr>
                <w:noProof/>
                <w:webHidden/>
              </w:rPr>
              <w:instrText xml:space="preserve"> PAGEREF _Toc230814349 \h </w:instrText>
            </w:r>
            <w:r>
              <w:rPr>
                <w:noProof/>
                <w:webHidden/>
              </w:rPr>
            </w:r>
            <w:r>
              <w:rPr>
                <w:noProof/>
                <w:webHidden/>
              </w:rPr>
              <w:fldChar w:fldCharType="separate"/>
            </w:r>
            <w:r>
              <w:rPr>
                <w:noProof/>
                <w:webHidden/>
              </w:rPr>
              <w:t>2</w:t>
            </w:r>
            <w:r>
              <w:rPr>
                <w:noProof/>
                <w:webHidden/>
              </w:rPr>
              <w:fldChar w:fldCharType="end"/>
            </w:r>
          </w:hyperlink>
        </w:p>
        <w:p w14:paraId="263016BB" w14:textId="2BE2FE74" w:rsidR="00E66843" w:rsidRDefault="00E66843">
          <w:pPr>
            <w:pStyle w:val="TOC1"/>
            <w:tabs>
              <w:tab w:val="right" w:leader="dot" w:pos="9962"/>
            </w:tabs>
            <w:rPr>
              <w:noProof/>
            </w:rPr>
          </w:pPr>
          <w:hyperlink w:anchor="_Toc230814350" w:history="1">
            <w:r w:rsidRPr="00FF4CEC">
              <w:rPr>
                <w:rStyle w:val="Hyperlink"/>
                <w:noProof/>
              </w:rPr>
              <w:t>4. FHIR namespace and foundation rules</w:t>
            </w:r>
            <w:r>
              <w:rPr>
                <w:noProof/>
                <w:webHidden/>
              </w:rPr>
              <w:tab/>
            </w:r>
            <w:r>
              <w:rPr>
                <w:noProof/>
                <w:webHidden/>
              </w:rPr>
              <w:fldChar w:fldCharType="begin"/>
            </w:r>
            <w:r>
              <w:rPr>
                <w:noProof/>
                <w:webHidden/>
              </w:rPr>
              <w:instrText xml:space="preserve"> PAGEREF _Toc230814350 \h </w:instrText>
            </w:r>
            <w:r>
              <w:rPr>
                <w:noProof/>
                <w:webHidden/>
              </w:rPr>
            </w:r>
            <w:r>
              <w:rPr>
                <w:noProof/>
                <w:webHidden/>
              </w:rPr>
              <w:fldChar w:fldCharType="separate"/>
            </w:r>
            <w:r>
              <w:rPr>
                <w:noProof/>
                <w:webHidden/>
              </w:rPr>
              <w:t>2</w:t>
            </w:r>
            <w:r>
              <w:rPr>
                <w:noProof/>
                <w:webHidden/>
              </w:rPr>
              <w:fldChar w:fldCharType="end"/>
            </w:r>
          </w:hyperlink>
        </w:p>
        <w:p w14:paraId="1DE4C3A0" w14:textId="7B84B052" w:rsidR="00E66843" w:rsidRDefault="00E66843">
          <w:pPr>
            <w:pStyle w:val="TOC1"/>
            <w:tabs>
              <w:tab w:val="right" w:leader="dot" w:pos="9962"/>
            </w:tabs>
            <w:rPr>
              <w:noProof/>
            </w:rPr>
          </w:pPr>
          <w:hyperlink w:anchor="_Toc230814351" w:history="1">
            <w:r w:rsidRPr="00FF4CEC">
              <w:rPr>
                <w:rStyle w:val="Hyperlink"/>
                <w:noProof/>
              </w:rPr>
              <w:t>5. Async load and durable run history</w:t>
            </w:r>
            <w:r>
              <w:rPr>
                <w:noProof/>
                <w:webHidden/>
              </w:rPr>
              <w:tab/>
            </w:r>
            <w:r>
              <w:rPr>
                <w:noProof/>
                <w:webHidden/>
              </w:rPr>
              <w:fldChar w:fldCharType="begin"/>
            </w:r>
            <w:r>
              <w:rPr>
                <w:noProof/>
                <w:webHidden/>
              </w:rPr>
              <w:instrText xml:space="preserve"> PAGEREF _Toc230814351 \h </w:instrText>
            </w:r>
            <w:r>
              <w:rPr>
                <w:noProof/>
                <w:webHidden/>
              </w:rPr>
            </w:r>
            <w:r>
              <w:rPr>
                <w:noProof/>
                <w:webHidden/>
              </w:rPr>
              <w:fldChar w:fldCharType="separate"/>
            </w:r>
            <w:r>
              <w:rPr>
                <w:noProof/>
                <w:webHidden/>
              </w:rPr>
              <w:t>2</w:t>
            </w:r>
            <w:r>
              <w:rPr>
                <w:noProof/>
                <w:webHidden/>
              </w:rPr>
              <w:fldChar w:fldCharType="end"/>
            </w:r>
          </w:hyperlink>
        </w:p>
        <w:p w14:paraId="6C3193BC" w14:textId="76F48465" w:rsidR="00E66843" w:rsidRDefault="00E66843">
          <w:pPr>
            <w:pStyle w:val="TOC1"/>
            <w:tabs>
              <w:tab w:val="right" w:leader="dot" w:pos="9962"/>
            </w:tabs>
            <w:rPr>
              <w:noProof/>
            </w:rPr>
          </w:pPr>
          <w:hyperlink w:anchor="_Toc230814352" w:history="1">
            <w:r w:rsidRPr="00FF4CEC">
              <w:rPr>
                <w:rStyle w:val="Hyperlink"/>
                <w:noProof/>
              </w:rPr>
              <w:t>6. Bulk FHIR and SMART backend</w:t>
            </w:r>
            <w:r>
              <w:rPr>
                <w:noProof/>
                <w:webHidden/>
              </w:rPr>
              <w:tab/>
            </w:r>
            <w:r>
              <w:rPr>
                <w:noProof/>
                <w:webHidden/>
              </w:rPr>
              <w:fldChar w:fldCharType="begin"/>
            </w:r>
            <w:r>
              <w:rPr>
                <w:noProof/>
                <w:webHidden/>
              </w:rPr>
              <w:instrText xml:space="preserve"> PAGEREF _Toc230814352 \h </w:instrText>
            </w:r>
            <w:r>
              <w:rPr>
                <w:noProof/>
                <w:webHidden/>
              </w:rPr>
            </w:r>
            <w:r>
              <w:rPr>
                <w:noProof/>
                <w:webHidden/>
              </w:rPr>
              <w:fldChar w:fldCharType="separate"/>
            </w:r>
            <w:r>
              <w:rPr>
                <w:noProof/>
                <w:webHidden/>
              </w:rPr>
              <w:t>2</w:t>
            </w:r>
            <w:r>
              <w:rPr>
                <w:noProof/>
                <w:webHidden/>
              </w:rPr>
              <w:fldChar w:fldCharType="end"/>
            </w:r>
          </w:hyperlink>
        </w:p>
        <w:p w14:paraId="44FD7F7E" w14:textId="072B54A7" w:rsidR="00E66843" w:rsidRDefault="00E66843">
          <w:pPr>
            <w:pStyle w:val="TOC2"/>
            <w:tabs>
              <w:tab w:val="right" w:leader="dot" w:pos="9962"/>
            </w:tabs>
            <w:rPr>
              <w:noProof/>
            </w:rPr>
          </w:pPr>
          <w:hyperlink w:anchor="_Toc230814353" w:history="1">
            <w:r w:rsidRPr="00FF4CEC">
              <w:rPr>
                <w:rStyle w:val="Hyperlink"/>
                <w:noProof/>
              </w:rPr>
              <w:t>6.1 Four prerequisites, one tool</w:t>
            </w:r>
            <w:r>
              <w:rPr>
                <w:noProof/>
                <w:webHidden/>
              </w:rPr>
              <w:tab/>
            </w:r>
            <w:r>
              <w:rPr>
                <w:noProof/>
                <w:webHidden/>
              </w:rPr>
              <w:fldChar w:fldCharType="begin"/>
            </w:r>
            <w:r>
              <w:rPr>
                <w:noProof/>
                <w:webHidden/>
              </w:rPr>
              <w:instrText xml:space="preserve"> PAGEREF _Toc230814353 \h </w:instrText>
            </w:r>
            <w:r>
              <w:rPr>
                <w:noProof/>
                <w:webHidden/>
              </w:rPr>
            </w:r>
            <w:r>
              <w:rPr>
                <w:noProof/>
                <w:webHidden/>
              </w:rPr>
              <w:fldChar w:fldCharType="separate"/>
            </w:r>
            <w:r>
              <w:rPr>
                <w:noProof/>
                <w:webHidden/>
              </w:rPr>
              <w:t>2</w:t>
            </w:r>
            <w:r>
              <w:rPr>
                <w:noProof/>
                <w:webHidden/>
              </w:rPr>
              <w:fldChar w:fldCharType="end"/>
            </w:r>
          </w:hyperlink>
        </w:p>
        <w:p w14:paraId="4C10E9B4" w14:textId="5DDBA70C" w:rsidR="00E66843" w:rsidRDefault="00E66843">
          <w:pPr>
            <w:pStyle w:val="TOC2"/>
            <w:tabs>
              <w:tab w:val="right" w:leader="dot" w:pos="9962"/>
            </w:tabs>
            <w:rPr>
              <w:noProof/>
            </w:rPr>
          </w:pPr>
          <w:hyperlink w:anchor="_Toc230814354" w:history="1">
            <w:r w:rsidRPr="00FF4CEC">
              <w:rPr>
                <w:rStyle w:val="Hyperlink"/>
                <w:noProof/>
              </w:rPr>
              <w:t>6.2 Storage modes — file vs ingestion</w:t>
            </w:r>
            <w:r>
              <w:rPr>
                <w:noProof/>
                <w:webHidden/>
              </w:rPr>
              <w:tab/>
            </w:r>
            <w:r>
              <w:rPr>
                <w:noProof/>
                <w:webHidden/>
              </w:rPr>
              <w:fldChar w:fldCharType="begin"/>
            </w:r>
            <w:r>
              <w:rPr>
                <w:noProof/>
                <w:webHidden/>
              </w:rPr>
              <w:instrText xml:space="preserve"> PAGEREF _Toc230814354 \h </w:instrText>
            </w:r>
            <w:r>
              <w:rPr>
                <w:noProof/>
                <w:webHidden/>
              </w:rPr>
            </w:r>
            <w:r>
              <w:rPr>
                <w:noProof/>
                <w:webHidden/>
              </w:rPr>
              <w:fldChar w:fldCharType="separate"/>
            </w:r>
            <w:r>
              <w:rPr>
                <w:noProof/>
                <w:webHidden/>
              </w:rPr>
              <w:t>3</w:t>
            </w:r>
            <w:r>
              <w:rPr>
                <w:noProof/>
                <w:webHidden/>
              </w:rPr>
              <w:fldChar w:fldCharType="end"/>
            </w:r>
          </w:hyperlink>
        </w:p>
        <w:p w14:paraId="3FE26B91" w14:textId="14B15653" w:rsidR="00E66843" w:rsidRDefault="00E66843">
          <w:pPr>
            <w:pStyle w:val="TOC1"/>
            <w:tabs>
              <w:tab w:val="right" w:leader="dot" w:pos="9962"/>
            </w:tabs>
            <w:rPr>
              <w:noProof/>
            </w:rPr>
          </w:pPr>
          <w:hyperlink w:anchor="_Toc230814355" w:history="1">
            <w:r w:rsidRPr="00FF4CEC">
              <w:rPr>
                <w:rStyle w:val="Hyperlink"/>
                <w:noProof/>
              </w:rPr>
              <w:t>7. FHIR SQL Builder — automation refusal as a feature</w:t>
            </w:r>
            <w:r>
              <w:rPr>
                <w:noProof/>
                <w:webHidden/>
              </w:rPr>
              <w:tab/>
            </w:r>
            <w:r>
              <w:rPr>
                <w:noProof/>
                <w:webHidden/>
              </w:rPr>
              <w:fldChar w:fldCharType="begin"/>
            </w:r>
            <w:r>
              <w:rPr>
                <w:noProof/>
                <w:webHidden/>
              </w:rPr>
              <w:instrText xml:space="preserve"> PAGEREF _Toc230814355 \h </w:instrText>
            </w:r>
            <w:r>
              <w:rPr>
                <w:noProof/>
                <w:webHidden/>
              </w:rPr>
            </w:r>
            <w:r>
              <w:rPr>
                <w:noProof/>
                <w:webHidden/>
              </w:rPr>
              <w:fldChar w:fldCharType="separate"/>
            </w:r>
            <w:r>
              <w:rPr>
                <w:noProof/>
                <w:webHidden/>
              </w:rPr>
              <w:t>3</w:t>
            </w:r>
            <w:r>
              <w:rPr>
                <w:noProof/>
                <w:webHidden/>
              </w:rPr>
              <w:fldChar w:fldCharType="end"/>
            </w:r>
          </w:hyperlink>
        </w:p>
        <w:p w14:paraId="6C4576F6" w14:textId="084C5FF6" w:rsidR="00E66843" w:rsidRDefault="00E66843">
          <w:pPr>
            <w:pStyle w:val="TOC1"/>
            <w:tabs>
              <w:tab w:val="right" w:leader="dot" w:pos="9962"/>
            </w:tabs>
            <w:rPr>
              <w:noProof/>
            </w:rPr>
          </w:pPr>
          <w:hyperlink w:anchor="_Toc230814356" w:history="1">
            <w:r w:rsidRPr="00FF4CEC">
              <w:rPr>
                <w:rStyle w:val="Hyperlink"/>
                <w:noProof/>
              </w:rPr>
              <w:t>8. UI integration with the shipped FHIR Management page</w:t>
            </w:r>
            <w:r>
              <w:rPr>
                <w:noProof/>
                <w:webHidden/>
              </w:rPr>
              <w:tab/>
            </w:r>
            <w:r>
              <w:rPr>
                <w:noProof/>
                <w:webHidden/>
              </w:rPr>
              <w:fldChar w:fldCharType="begin"/>
            </w:r>
            <w:r>
              <w:rPr>
                <w:noProof/>
                <w:webHidden/>
              </w:rPr>
              <w:instrText xml:space="preserve"> PAGEREF _Toc230814356 \h </w:instrText>
            </w:r>
            <w:r>
              <w:rPr>
                <w:noProof/>
                <w:webHidden/>
              </w:rPr>
            </w:r>
            <w:r>
              <w:rPr>
                <w:noProof/>
                <w:webHidden/>
              </w:rPr>
              <w:fldChar w:fldCharType="separate"/>
            </w:r>
            <w:r>
              <w:rPr>
                <w:noProof/>
                <w:webHidden/>
              </w:rPr>
              <w:t>3</w:t>
            </w:r>
            <w:r>
              <w:rPr>
                <w:noProof/>
                <w:webHidden/>
              </w:rPr>
              <w:fldChar w:fldCharType="end"/>
            </w:r>
          </w:hyperlink>
        </w:p>
        <w:p w14:paraId="3FF19AAD" w14:textId="1D6625A1" w:rsidR="00E66843" w:rsidRDefault="00E66843">
          <w:pPr>
            <w:pStyle w:val="TOC1"/>
            <w:tabs>
              <w:tab w:val="right" w:leader="dot" w:pos="9962"/>
            </w:tabs>
            <w:rPr>
              <w:noProof/>
            </w:rPr>
          </w:pPr>
          <w:hyperlink w:anchor="_Toc230814357" w:history="1">
            <w:r w:rsidRPr="00FF4CEC">
              <w:rPr>
                <w:rStyle w:val="Hyperlink"/>
                <w:noProof/>
              </w:rPr>
              <w:t>9. Open issues and follow-ups</w:t>
            </w:r>
            <w:r>
              <w:rPr>
                <w:noProof/>
                <w:webHidden/>
              </w:rPr>
              <w:tab/>
            </w:r>
            <w:r>
              <w:rPr>
                <w:noProof/>
                <w:webHidden/>
              </w:rPr>
              <w:fldChar w:fldCharType="begin"/>
            </w:r>
            <w:r>
              <w:rPr>
                <w:noProof/>
                <w:webHidden/>
              </w:rPr>
              <w:instrText xml:space="preserve"> PAGEREF _Toc230814357 \h </w:instrText>
            </w:r>
            <w:r>
              <w:rPr>
                <w:noProof/>
                <w:webHidden/>
              </w:rPr>
            </w:r>
            <w:r>
              <w:rPr>
                <w:noProof/>
                <w:webHidden/>
              </w:rPr>
              <w:fldChar w:fldCharType="separate"/>
            </w:r>
            <w:r>
              <w:rPr>
                <w:noProof/>
                <w:webHidden/>
              </w:rPr>
              <w:t>5</w:t>
            </w:r>
            <w:r>
              <w:rPr>
                <w:noProof/>
                <w:webHidden/>
              </w:rPr>
              <w:fldChar w:fldCharType="end"/>
            </w:r>
          </w:hyperlink>
        </w:p>
        <w:p w14:paraId="4DD95282" w14:textId="72BE45B6" w:rsidR="00E66843" w:rsidRDefault="00E66843">
          <w:r>
            <w:rPr>
              <w:b/>
              <w:bCs/>
              <w:noProof/>
            </w:rPr>
            <w:fldChar w:fldCharType="end"/>
          </w:r>
        </w:p>
      </w:sdtContent>
    </w:sdt>
    <w:p w14:paraId="3D07CEBD" w14:textId="77777777" w:rsidR="00E66843" w:rsidRDefault="00E66843">
      <w:pPr>
        <w:rPr>
          <w:rFonts w:asciiTheme="majorHAnsi" w:eastAsiaTheme="majorEastAsia" w:hAnsiTheme="majorHAnsi" w:cstheme="majorBidi"/>
          <w:b/>
          <w:bCs/>
          <w:color w:val="365F91" w:themeColor="accent1" w:themeShade="BF"/>
          <w:sz w:val="28"/>
          <w:szCs w:val="28"/>
        </w:rPr>
      </w:pPr>
      <w:bookmarkStart w:id="0" w:name="_Toc230814341"/>
      <w:r>
        <w:br w:type="page"/>
      </w:r>
    </w:p>
    <w:p w14:paraId="09FDFB55" w14:textId="6012670A" w:rsidR="00A21697" w:rsidRDefault="00000000">
      <w:pPr>
        <w:pStyle w:val="Heading1"/>
      </w:pPr>
      <w:r>
        <w:lastRenderedPageBreak/>
        <w:t>1. Introduction</w:t>
      </w:r>
      <w:bookmarkEnd w:id="0"/>
    </w:p>
    <w:p w14:paraId="6F9FB455" w14:textId="77777777" w:rsidR="00A21697" w:rsidRDefault="00000000">
      <w:r>
        <w:t>The FHIR Assistant agent shipped after the Health Interop generalist as a deliberate second agent rather than an extension. The two agents share infrastructure (REST dispatch, audit, vector catalogs, chatbot config layer) but have separate MCP / Tool / Skill bindings and separate system prompts. Building the FHIR Assistant taught lessons that informed the chatbot config layer (which now supports two distinct chatbots — interop and fhir-management) and that would inform any third agent added later.</w:t>
      </w:r>
    </w:p>
    <w:p w14:paraId="5CD61385" w14:textId="77777777" w:rsidR="00A21697" w:rsidRDefault="00000000">
      <w:pPr>
        <w:pStyle w:val="Heading1"/>
      </w:pPr>
      <w:bookmarkStart w:id="1" w:name="_Toc230814342"/>
      <w:r>
        <w:t>2. Architecture decisions</w:t>
      </w:r>
      <w:bookmarkEnd w:id="1"/>
    </w:p>
    <w:p w14:paraId="1BB7ABB6" w14:textId="77777777" w:rsidR="00A21697" w:rsidRDefault="00000000">
      <w:pPr>
        <w:pStyle w:val="Heading2"/>
      </w:pPr>
      <w:bookmarkStart w:id="2" w:name="_Toc230814343"/>
      <w:r>
        <w:t>2.1 Two agents, not one extended agent</w:t>
      </w:r>
      <w:bookmarkEnd w:id="2"/>
    </w:p>
    <w:p w14:paraId="70432926" w14:textId="77777777" w:rsidR="00A21697" w:rsidRDefault="00000000">
      <w:r>
        <w:t>An early option was to extend Agent.HealthInterop with FHIR-server tools and skills and keep one agent that switches mental modes based on the question. That option was rejected because the Health Interop persona — production-builder, plan-then-build, references business hosts and DTLs — leaks into FHIR conversations and confuses end users who do not work in productions at all. A separate agent with its own system prompt enforces FHIR-only style and scope.</w:t>
      </w:r>
    </w:p>
    <w:p w14:paraId="5B8E944F" w14:textId="77777777" w:rsidR="00A21697" w:rsidRDefault="00000000">
      <w:pPr>
        <w:pStyle w:val="Heading2"/>
      </w:pPr>
      <w:bookmarkStart w:id="3" w:name="_Toc230814344"/>
      <w:r>
        <w:t>2.2 Chatbot config layer as the binding mechanism</w:t>
      </w:r>
      <w:bookmarkEnd w:id="3"/>
    </w:p>
    <w:p w14:paraId="07DC7E22" w14:textId="77777777" w:rsidR="00A21697" w:rsidRDefault="00000000">
      <w:r>
        <w:t>The chatbot key resolves at request time from a Data.Chatbot row, not from a hard-coded class name in the dispatch. This makes adding a third agent later a configuration change rather than a code change. The FHIR Assistant's chatbot key (fhir-management) was added to the seed in the same commit that shipped the agent class, ensuring fresh installs get both chatbots.</w:t>
      </w:r>
    </w:p>
    <w:p w14:paraId="30DF9341" w14:textId="77777777" w:rsidR="00A21697" w:rsidRDefault="00000000">
      <w:pPr>
        <w:pStyle w:val="Heading2"/>
      </w:pPr>
      <w:bookmarkStart w:id="4" w:name="_Toc230814345"/>
      <w:r>
        <w:t>2.3 MCP layer kept as metadata, not transport</w:t>
      </w:r>
      <w:bookmarkEnd w:id="4"/>
    </w:p>
    <w:p w14:paraId="0C20E13C" w14:textId="77777777" w:rsidR="00A21697" w:rsidRDefault="00000000">
      <w:r>
        <w:t>The MCP classes for the FHIR Assistant (FHIRServer, BulkFHIR, Catalog) follow the same pattern as the Health Interop MCPs: admin-UI metadata, not HTTP/SSE transport. Tools register directly via UseToolSet at agent build time. This kept the FHIR Assistant build symmetric with the existing Health Interop build and avoided introducing an HTTP loop for in-process calls.</w:t>
      </w:r>
    </w:p>
    <w:p w14:paraId="646D6C3F" w14:textId="77777777" w:rsidR="00A21697" w:rsidRDefault="00000000">
      <w:pPr>
        <w:pStyle w:val="Heading1"/>
      </w:pPr>
      <w:bookmarkStart w:id="5" w:name="_Toc230814346"/>
      <w:r>
        <w:t>3. Plan-Authorize-Act discipline</w:t>
      </w:r>
      <w:bookmarkEnd w:id="5"/>
    </w:p>
    <w:p w14:paraId="54DEA898" w14:textId="77777777" w:rsidR="00A21697" w:rsidRDefault="00000000">
      <w:pPr>
        <w:pStyle w:val="Heading2"/>
      </w:pPr>
      <w:bookmarkStart w:id="6" w:name="_Toc230814347"/>
      <w:r>
        <w:t>3.1 Why the FHIR Assistant is stricter than Health Interop</w:t>
      </w:r>
      <w:bookmarkEnd w:id="6"/>
    </w:p>
    <w:p w14:paraId="7CF6A4C9" w14:textId="77777777" w:rsidR="00A21697" w:rsidRDefault="00000000">
      <w:r>
        <w:t>Health Interop's user is typically an Interface Engineer who wants to build something, and the plan-then-approve flow there is mostly about avoiding wasted work. The FHIR Assistant's user is typically an Admin operating a live FHIR endpoint that other systems already depend on. A premature endpoint delete, package change, or data reset has immediate downstream impact. The FHIR Assistant system prompt makes the discipline absolute: "Never create, configure, load, reset, delete, enable, disable, or provision ANYTHING until the user has explicitly authorized that exact action in a reply."</w:t>
      </w:r>
    </w:p>
    <w:p w14:paraId="1D1C9D7F" w14:textId="77777777" w:rsidR="00A21697" w:rsidRDefault="00000000">
      <w:pPr>
        <w:pStyle w:val="Heading2"/>
      </w:pPr>
      <w:bookmarkStart w:id="7" w:name="_Toc230814348"/>
      <w:r>
        <w:t>3.2 "Having all the details is not authorization"</w:t>
      </w:r>
      <w:bookmarkEnd w:id="7"/>
    </w:p>
    <w:p w14:paraId="6DD2C8F5" w14:textId="77777777" w:rsidR="00A21697" w:rsidRDefault="00000000">
      <w:r>
        <w:t>The single phrase that fixed the most fabrication-style failures during testing. Early prompts treated a detailed user request ("create a FHIR R4 server with Advanced JSON at /a/b") as implicit approval to act. That produced "Done — your server is ready" replies in the same turn as the request, before any tool ran. The new rule treats every mutating message as a request to PLAN; the agent presents the plan and waits for the user's go-ahead.</w:t>
      </w:r>
    </w:p>
    <w:p w14:paraId="4A744535" w14:textId="77777777" w:rsidR="00A21697" w:rsidRDefault="00000000">
      <w:pPr>
        <w:pStyle w:val="Heading2"/>
      </w:pPr>
      <w:bookmarkStart w:id="8" w:name="_Toc230814349"/>
      <w:r>
        <w:lastRenderedPageBreak/>
        <w:t>3.3 Read-only is exempt</w:t>
      </w:r>
      <w:bookmarkEnd w:id="8"/>
    </w:p>
    <w:p w14:paraId="698FD2CD" w14:textId="77777777" w:rsidR="00A21697" w:rsidRDefault="00000000">
      <w:r>
        <w:t>"What endpoints exist?", "how big is the server?", "what's the CapabilityStatement?" — these answers are direct, no plan, no confirmation. The discipline applies only to state-changing calls.</w:t>
      </w:r>
    </w:p>
    <w:p w14:paraId="4D96E66D" w14:textId="77777777" w:rsidR="00A21697" w:rsidRDefault="00000000">
      <w:pPr>
        <w:pStyle w:val="Heading1"/>
      </w:pPr>
      <w:bookmarkStart w:id="9" w:name="_Toc230814350"/>
      <w:r>
        <w:t>4. FHIR namespace and foundation rules</w:t>
      </w:r>
      <w:bookmarkEnd w:id="9"/>
    </w:p>
    <w:p w14:paraId="3112C947" w14:textId="77777777" w:rsidR="00A21697" w:rsidRDefault="00000000">
      <w:r>
        <w:t>An IRIS namespace must be a FHIR foundation namespace before a FHIR endpoint can be created in it. The agent uses DiscoverFHIRNamespaces to surface candidates and refuses to create an endpoint in a plain application namespace. This caught several would-be misconfigurations during testing where the user assumed any namespace would work.</w:t>
      </w:r>
    </w:p>
    <w:p w14:paraId="38C06EED" w14:textId="77777777" w:rsidR="00A21697" w:rsidRDefault="00000000">
      <w:r>
        <w:t>FHIR lookup tables (^HS.XF.LookupTable) have a similar gate: the HS.FHIR.DTL.Util.API.LookupTable methods refuse with "&lt;NS&gt; is not a valid namespace for Lookup Table" unless HS.Util.Installer.ConfigItem has a row for the namespace. The FHIRR4 / SDA skills now spell this out so the agent does not promise lookup-table edits in an application namespace.</w:t>
      </w:r>
    </w:p>
    <w:p w14:paraId="496C5489" w14:textId="77777777" w:rsidR="00A21697" w:rsidRDefault="00000000">
      <w:pPr>
        <w:pStyle w:val="Heading1"/>
      </w:pPr>
      <w:bookmarkStart w:id="10" w:name="_Toc230814351"/>
      <w:r>
        <w:t>5. Async load and durable run history</w:t>
      </w:r>
      <w:bookmarkEnd w:id="10"/>
    </w:p>
    <w:p w14:paraId="5BF3EED3" w14:textId="77777777" w:rsidR="00A21697" w:rsidRDefault="00000000">
      <w:r>
        <w:t>LoadFHIRDirectory runs as a background job. Early versions reported only the synchronous result of "job started" and lost track once the chat session ended. The fix was two-part:</w:t>
      </w:r>
    </w:p>
    <w:p w14:paraId="381DF370" w14:textId="77777777" w:rsidR="00A21697" w:rsidRDefault="00000000">
      <w:pPr>
        <w:pStyle w:val="ListBullet"/>
      </w:pPr>
      <w:r>
        <w:t>Part 1 — GetFHIRLoadStatus and GetFHIRLoadMetrics tools that take a jobId and return current progress or final metrics. The user can ask "how's that load doing?" any time, in any session.</w:t>
      </w:r>
    </w:p>
    <w:p w14:paraId="7010E0E8" w14:textId="77777777" w:rsidR="00A21697" w:rsidRDefault="00000000">
      <w:pPr>
        <w:pStyle w:val="ListBullet"/>
      </w:pPr>
      <w:r>
        <w:t>Part 2 — AgenticInterop.Data.FHIRLoadRun, a persistent row written when the load starts and updated on completion. ListFHIRLoadRuns reads this; the FHIR Audit panel uses it for the ingestion-history view. The class is namespace-aware so each foundation namespace has its own run history.</w:t>
      </w:r>
    </w:p>
    <w:p w14:paraId="52912096" w14:textId="77777777" w:rsidR="00A21697" w:rsidRDefault="00000000">
      <w:pPr>
        <w:pStyle w:val="Heading1"/>
      </w:pPr>
      <w:bookmarkStart w:id="11" w:name="_Toc230814352"/>
      <w:r>
        <w:t>6. Bulk FHIR and SMART backend</w:t>
      </w:r>
      <w:bookmarkEnd w:id="11"/>
    </w:p>
    <w:p w14:paraId="249C0185" w14:textId="77777777" w:rsidR="00A21697" w:rsidRDefault="00000000">
      <w:pPr>
        <w:pStyle w:val="Heading2"/>
      </w:pPr>
      <w:bookmarkStart w:id="12" w:name="_Toc230814353"/>
      <w:r>
        <w:t>6.1 Four prerequisites, one tool</w:t>
      </w:r>
      <w:bookmarkEnd w:id="12"/>
    </w:p>
    <w:p w14:paraId="0FF31BCB" w14:textId="77777777" w:rsidR="00A21697" w:rsidRDefault="00000000">
      <w:r>
        <w:t>A working BFC export against a SMART-protected source endpoint needs four pieces of infrastructure: a storage directory on the IRIS server, an SSL/TLS configuration for outbound TLS, an Ens.Config.Credentials entry, and an OAuth 2.0 server + client. Asking the user to set these up by hand against the management portal was a frequent failure point. The Provision* tools (ProvisionStorageDir / ProvisionSSLConfig / ProvisionCredential / ProvisionSMARTOAuth) automate this end-to-end, are idempotent, and surface IRIS security errors verbatim when the user lacks %Admin_Secure or %HS_BFC_Administrator.</w:t>
      </w:r>
    </w:p>
    <w:p w14:paraId="7C7DF15E" w14:textId="77777777" w:rsidR="00A21697" w:rsidRDefault="00000000">
      <w:pPr>
        <w:pStyle w:val="Heading2"/>
      </w:pPr>
      <w:bookmarkStart w:id="13" w:name="_Toc230814354"/>
      <w:r>
        <w:t>6.2 Storage modes — file vs ingestion</w:t>
      </w:r>
      <w:bookmarkEnd w:id="13"/>
    </w:p>
    <w:p w14:paraId="06A18CF3" w14:textId="77777777" w:rsidR="00A21697" w:rsidRDefault="00000000">
      <w:r>
        <w:t>BFC supports two storage modes: Storage.File writes ndjson to a directory; Storage.Ingestion writes to a target FHIR endpoint. The agent disambiguates by asking what the user wants the exported data for — local files for a downstream batch process, or a replica server. Mixing the two by mistake (e.g. ingestion config pointing at a directory) used to produce confusing errors; the GetBulkFHIRSchema tool surfaces the schema constraints so the validation happens before creation.</w:t>
      </w:r>
    </w:p>
    <w:p w14:paraId="7EA90C08" w14:textId="77777777" w:rsidR="00A21697" w:rsidRDefault="00000000">
      <w:pPr>
        <w:pStyle w:val="Heading1"/>
      </w:pPr>
      <w:bookmarkStart w:id="14" w:name="_Toc230814355"/>
      <w:r>
        <w:lastRenderedPageBreak/>
        <w:t>7. FHIR SQL Builder — automation refusal as a feature</w:t>
      </w:r>
      <w:bookmarkEnd w:id="14"/>
    </w:p>
    <w:p w14:paraId="363F933B" w14:textId="77777777" w:rsidR="00A21697" w:rsidRDefault="00000000">
      <w:r>
        <w:t>FHIR SQL Builder is a Management Portal workflow. There is no programmatic API to script the three-stage Analysis → Specification → Projection process; trying to drive the UI from code is fragile and brittle across IRIS versions. The FHIR Assistant explicitly refuses to automate it. Instead, the FHIRSQLBuilder skill walks the user through it conversationally and answers SQL / JDBC / ODBC questions about the resulting projected tables. This was a deliberate design choice: agents that pretend to drive UIs they cannot drive lose user trust quickly.</w:t>
      </w:r>
    </w:p>
    <w:p w14:paraId="40000FBB" w14:textId="77777777" w:rsidR="00A21697" w:rsidRDefault="00000000">
      <w:pPr>
        <w:pStyle w:val="Heading1"/>
      </w:pPr>
      <w:bookmarkStart w:id="15" w:name="_Toc230814356"/>
      <w:r>
        <w:t>8. UI integration with the shipped FHIR Management page</w:t>
      </w:r>
      <w:bookmarkEnd w:id="15"/>
    </w:p>
    <w:p w14:paraId="5D6855D8" w14:textId="77777777" w:rsidR="00A21697" w:rsidRDefault="00000000">
      <w:r>
        <w:t>The shipped IRIS FHIR Server Management page at /csp/fhir-management already has the right audience: anyone administering FHIR endpoints. Putting the FHIR Assistant launcher on that page (via AgenticInterop.Install.FHIRManagementPatch) means users discover the agent without navigating elsewhere. The patch is idempotent on apply and reverted on uninstall, and the script tag injection is small enough that an IRIS upgrade overwriting the host page is easy to repatch.</w:t>
      </w:r>
    </w:p>
    <w:p w14:paraId="06B2224E" w14:textId="77777777" w:rsidR="00A21697" w:rsidRDefault="00000000">
      <w:r>
        <w:t>The launcher mode (floating button) and chatbot key (fhir-management) are parameterized in inject.js — the same /agentic/inject.js asset serves both the Interop Editor (mode=header, chatbot=interop) and the FHIR Management page (mode=floating, chatbot=fhir-management). No code duplication.</w:t>
      </w:r>
    </w:p>
    <w:p w14:paraId="7ADAADD9" w14:textId="77777777" w:rsidR="00A21697" w:rsidRDefault="00000000">
      <w:pPr>
        <w:jc w:val="center"/>
      </w:pPr>
      <w:r>
        <w:rPr>
          <w:noProof/>
        </w:rPr>
        <w:drawing>
          <wp:inline distT="0" distB="0" distL="0" distR="0" wp14:anchorId="40AE4C82" wp14:editId="79BA0033">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fhir_management.png"/>
                    <pic:cNvPicPr/>
                  </pic:nvPicPr>
                  <pic:blipFill>
                    <a:blip r:embed="rId6"/>
                    <a:stretch>
                      <a:fillRect/>
                    </a:stretch>
                  </pic:blipFill>
                  <pic:spPr>
                    <a:xfrm>
                      <a:off x="0" y="0"/>
                      <a:ext cx="5486400" cy="3429000"/>
                    </a:xfrm>
                    <a:prstGeom prst="rect">
                      <a:avLst/>
                    </a:prstGeom>
                  </pic:spPr>
                </pic:pic>
              </a:graphicData>
            </a:graphic>
          </wp:inline>
        </w:drawing>
      </w:r>
    </w:p>
    <w:p w14:paraId="324C61C8" w14:textId="77777777" w:rsidR="00A21697" w:rsidRDefault="00000000">
      <w:pPr>
        <w:jc w:val="center"/>
      </w:pPr>
      <w:r>
        <w:rPr>
          <w:i/>
          <w:color w:val="6A6A6A"/>
          <w:sz w:val="18"/>
        </w:rPr>
        <w:t>Figure 8.1 — FHIR Server Management page with the FHIR Assistant launcher injected. Users discover the agent without navigating away.</w:t>
      </w:r>
    </w:p>
    <w:p w14:paraId="37500A8D" w14:textId="77777777" w:rsidR="00A21697" w:rsidRDefault="00000000">
      <w:pPr>
        <w:jc w:val="center"/>
      </w:pPr>
      <w:r>
        <w:rPr>
          <w:noProof/>
        </w:rPr>
        <w:lastRenderedPageBreak/>
        <w:drawing>
          <wp:inline distT="0" distB="0" distL="0" distR="0" wp14:anchorId="6FA690B9" wp14:editId="640AEE22">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fhir_chatbot.png"/>
                    <pic:cNvPicPr/>
                  </pic:nvPicPr>
                  <pic:blipFill>
                    <a:blip r:embed="rId7"/>
                    <a:stretch>
                      <a:fillRect/>
                    </a:stretch>
                  </pic:blipFill>
                  <pic:spPr>
                    <a:xfrm>
                      <a:off x="0" y="0"/>
                      <a:ext cx="5486400" cy="3429000"/>
                    </a:xfrm>
                    <a:prstGeom prst="rect">
                      <a:avLst/>
                    </a:prstGeom>
                  </pic:spPr>
                </pic:pic>
              </a:graphicData>
            </a:graphic>
          </wp:inline>
        </w:drawing>
      </w:r>
    </w:p>
    <w:p w14:paraId="14B19559" w14:textId="77777777" w:rsidR="00A21697" w:rsidRDefault="00000000">
      <w:pPr>
        <w:jc w:val="center"/>
      </w:pPr>
      <w:r>
        <w:rPr>
          <w:i/>
          <w:color w:val="6A6A6A"/>
          <w:sz w:val="18"/>
        </w:rPr>
        <w:t>Figure 8.2 — Same FHIR Assistant available standalone at /agentic/chat/index.html?chatbot=fhir-management. Both launcher and standalone routes resolve through the same Data.Chatbot row (key=fhir-management).</w:t>
      </w:r>
    </w:p>
    <w:p w14:paraId="7BBB2DCD" w14:textId="77777777" w:rsidR="00A21697" w:rsidRDefault="00000000">
      <w:pPr>
        <w:pStyle w:val="Heading1"/>
      </w:pPr>
      <w:bookmarkStart w:id="16" w:name="_Toc230814357"/>
      <w:r>
        <w:t>9. Open issues and follow-ups</w:t>
      </w:r>
      <w:bookmarkEnd w:id="16"/>
    </w:p>
    <w:p w14:paraId="56D913B2" w14:textId="77777777" w:rsidR="00A21697" w:rsidRDefault="00000000">
      <w:r>
        <w:t>Open items for the next round of FHIR Assistant work:</w:t>
      </w:r>
    </w:p>
    <w:p w14:paraId="60D58807" w14:textId="77777777" w:rsidR="00A21697" w:rsidRDefault="00000000">
      <w:pPr>
        <w:pStyle w:val="ListBullet"/>
      </w:pPr>
      <w:r>
        <w:t>FHIR endpoint role-based access tooling — granting users specific FHIR endpoint permissions (read vs write per resource type) is still a manual Management Portal task. A ConfigureFHIREndpointAccess tool would mirror the Configure* helpers on the Health Interop side.</w:t>
      </w:r>
    </w:p>
    <w:p w14:paraId="7AD051C0" w14:textId="77777777" w:rsidR="00A21697" w:rsidRDefault="00000000">
      <w:pPr>
        <w:pStyle w:val="ListBullet"/>
      </w:pPr>
      <w:r>
        <w:t>FHIR Lookup table editing from the FHIR Assistant — currently lives on Tool.Transform (Health Interop side). A pass-through wrapper on Tool.FHIRServer would let the FHIR Assistant edit lookup tables without crossing into Health Interop scope.</w:t>
      </w:r>
    </w:p>
    <w:p w14:paraId="24DD3175" w14:textId="77777777" w:rsidR="00A21697" w:rsidRDefault="00000000">
      <w:pPr>
        <w:pStyle w:val="ListBullet"/>
      </w:pPr>
      <w:r>
        <w:t>Streaming progress for long-running loads — GetFHIRLoadStatus polls for progress; an SSE stream that pushes progress events while a load is running would feel more responsive to the user. Backend already emits ToolStart/ToolDone via Agent.Manager, but the FHIR-load loop is still poll-only.</w:t>
      </w:r>
    </w:p>
    <w:p w14:paraId="54BF0EF9" w14:textId="77777777" w:rsidR="00A21697" w:rsidRDefault="00000000">
      <w:pPr>
        <w:pStyle w:val="ListBullet"/>
      </w:pPr>
      <w:r>
        <w:t>$everything as a first-class BFC fetch mode — currently $export is the documented path. $everything is supported but underplayed in the schema; the FHIRR4 skill should be expanded.</w:t>
      </w:r>
    </w:p>
    <w:sectPr w:rsidR="00A21697"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8588487">
    <w:abstractNumId w:val="8"/>
  </w:num>
  <w:num w:numId="2" w16cid:durableId="1732776939">
    <w:abstractNumId w:val="6"/>
  </w:num>
  <w:num w:numId="3" w16cid:durableId="1392265174">
    <w:abstractNumId w:val="5"/>
  </w:num>
  <w:num w:numId="4" w16cid:durableId="1146971721">
    <w:abstractNumId w:val="4"/>
  </w:num>
  <w:num w:numId="5" w16cid:durableId="940331077">
    <w:abstractNumId w:val="7"/>
  </w:num>
  <w:num w:numId="6" w16cid:durableId="1097797104">
    <w:abstractNumId w:val="3"/>
  </w:num>
  <w:num w:numId="7" w16cid:durableId="1282876465">
    <w:abstractNumId w:val="2"/>
  </w:num>
  <w:num w:numId="8" w16cid:durableId="1463764792">
    <w:abstractNumId w:val="1"/>
  </w:num>
  <w:num w:numId="9" w16cid:durableId="1652521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23BF"/>
    <w:rsid w:val="00A21697"/>
    <w:rsid w:val="00AA1D8D"/>
    <w:rsid w:val="00B47730"/>
    <w:rsid w:val="00CB0664"/>
    <w:rsid w:val="00E668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5A5250"/>
  <w14:defaultImageDpi w14:val="300"/>
  <w15:docId w15:val="{9A66CD2C-C375-D840-A9A3-89B73562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6843"/>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E66843"/>
    <w:pPr>
      <w:spacing w:before="120" w:after="0"/>
      <w:ind w:left="210"/>
    </w:pPr>
    <w:rPr>
      <w:rFonts w:asciiTheme="minorHAnsi" w:hAnsiTheme="minorHAnsi"/>
      <w:b/>
      <w:bCs/>
      <w:sz w:val="22"/>
    </w:rPr>
  </w:style>
  <w:style w:type="character" w:styleId="Hyperlink">
    <w:name w:val="Hyperlink"/>
    <w:basedOn w:val="DefaultParagraphFont"/>
    <w:uiPriority w:val="99"/>
    <w:unhideWhenUsed/>
    <w:rsid w:val="00E66843"/>
    <w:rPr>
      <w:color w:val="0000FF" w:themeColor="hyperlink"/>
      <w:u w:val="single"/>
    </w:rPr>
  </w:style>
  <w:style w:type="paragraph" w:styleId="TOC3">
    <w:name w:val="toc 3"/>
    <w:basedOn w:val="Normal"/>
    <w:next w:val="Normal"/>
    <w:autoRedefine/>
    <w:uiPriority w:val="39"/>
    <w:semiHidden/>
    <w:unhideWhenUsed/>
    <w:rsid w:val="00E66843"/>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E66843"/>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E66843"/>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E66843"/>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E66843"/>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E66843"/>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E66843"/>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Franco</cp:lastModifiedBy>
  <cp:revision>2</cp:revision>
  <dcterms:created xsi:type="dcterms:W3CDTF">2013-12-23T23:15:00Z</dcterms:created>
  <dcterms:modified xsi:type="dcterms:W3CDTF">2026-05-28T02:45:00Z</dcterms:modified>
  <cp:category/>
</cp:coreProperties>
</file>