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56A2" w:val="clear"/>
            <w:tcMar>
              <w:top w:type="dxa" w:w="320"/>
              <w:left w:type="dxa" w:w="400"/>
              <w:bottom w:type="dxa" w:w="320"/>
              <w:right w:type="dxa" w:w="400"/>
            </w:tcMar>
          </w:tcPr>
          <w:p>
            <w:pPr>
              <w:jc w:val="center"/>
            </w:pPr>
            <w:r>
              <w:rPr>
                <w:rFonts w:ascii="Arial" w:cs="Arial" w:eastAsia="Arial" w:hAnsi="Arial"/>
                <w:b/>
                <w:bCs/>
                <w:color w:val="FFFFFF"/>
                <w:sz w:val="48"/>
                <w:szCs w:val="48"/>
              </w:rPr>
              <w:t xml:space="preserve">ElimuAI</w:t>
            </w:r>
          </w:p>
          <w:p>
            <w:pPr>
              <w:spacing w:before="60"/>
              <w:jc w:val="center"/>
            </w:pPr>
            <w:r>
              <w:rPr>
                <w:rFonts w:ascii="Arial" w:cs="Arial" w:eastAsia="Arial" w:hAnsi="Arial"/>
                <w:b/>
                <w:bCs/>
                <w:color w:val="CCE4FF"/>
                <w:sz w:val="26"/>
                <w:szCs w:val="26"/>
              </w:rPr>
              <w:t xml:space="preserve">Developer Action List</w:t>
            </w:r>
          </w:p>
          <w:p>
            <w:pPr>
              <w:spacing w:before="40"/>
              <w:jc w:val="center"/>
            </w:pPr>
            <w:r>
              <w:rPr>
                <w:rFonts w:ascii="Arial" w:cs="Arial" w:eastAsia="Arial" w:hAnsi="Arial"/>
                <w:i/>
                <w:iCs/>
                <w:color w:val="99CCFF"/>
                <w:sz w:val="19"/>
                <w:szCs w:val="19"/>
              </w:rPr>
              <w:t xml:space="preserve">Pricing, Feature &amp; Commission Structure Audit  —  elimuai.africa</w:t>
            </w:r>
          </w:p>
        </w:tc>
      </w:tr>
    </w:tbl>
    <w:p>
      <w:pPr>
        <w:spacing w:after="0" w:before="80"/>
      </w:pPr>
      <w:r>
        <w:rPr>
          <w:rFonts w:ascii="Arial" w:cs="Arial" w:eastAsia="Arial" w:hAnsi="Arial"/>
          <w:color w:val="111111"/>
          <w:sz w:val="22"/>
          <w:szCs w:val="22"/>
        </w:rPr>
        <w:t xml:space="preserve"/>
      </w:r>
    </w:p>
    <w:p>
      <w:pPr>
        <w:jc w:val="right"/>
      </w:pPr>
      <w:r>
        <w:rPr>
          <w:rFonts w:ascii="Arial" w:cs="Arial" w:eastAsia="Arial" w:hAnsi="Arial"/>
          <w:i/>
          <w:iCs/>
          <w:color w:val="AAAAAA"/>
          <w:sz w:val="17"/>
          <w:szCs w:val="17"/>
        </w:rPr>
        <w:t xml:space="preserve">Venus Unzag Limited  |  April 2026  |  For: Development Team</w:t>
      </w:r>
    </w:p>
    <w:p>
      <w:pPr>
        <w:spacing w:after="0" w:before="240"/>
      </w:pPr>
      <w:r>
        <w:rPr>
          <w:rFonts w:ascii="Arial" w:cs="Arial" w:eastAsia="Arial" w:hAnsi="Arial"/>
          <w:color w:val="111111"/>
          <w:sz w:val="22"/>
          <w:szCs w:val="22"/>
        </w:rPr>
        <w:t xml:space="preserve"/>
      </w:r>
    </w:p>
    <w:p>
      <w:pPr>
        <w:pBdr>
          <w:bottom w:val="single" w:color="0056A2" w:sz="6" w:space="6"/>
        </w:pBdr>
        <w:spacing w:after="140" w:before="360"/>
      </w:pPr>
      <w:r>
        <w:rPr>
          <w:rFonts w:ascii="Arial" w:cs="Arial" w:eastAsia="Arial" w:hAnsi="Arial"/>
          <w:b/>
          <w:bCs/>
          <w:color w:val="0056A2"/>
          <w:sz w:val="28"/>
          <w:szCs w:val="28"/>
        </w:rPr>
        <w:t xml:space="preserve">Purpose of This Document</w:t>
      </w:r>
    </w:p>
    <w:p>
      <w:pPr>
        <w:spacing w:after="80" w:before="80"/>
        <w:jc w:val="both"/>
      </w:pPr>
      <w:r>
        <w:rPr>
          <w:rFonts w:ascii="Arial" w:cs="Arial" w:eastAsia="Arial" w:hAnsi="Arial"/>
          <w:color w:val="444444"/>
          <w:sz w:val="22"/>
          <w:szCs w:val="22"/>
        </w:rPr>
        <w:t xml:space="preserve">This document summarises a review of the live ElimuAI platform (elimuai.africa) against the pricing structure, feature claims, and commission agreements already signed or in progress with channel partners (agents, teachers, principals, affiliates, and the upcoming insurance agent network). It identifies mismatches that need to be resolved BEFORE onboarding additional channel partners, to avoid commission disputes and customer confusion.</w:t>
      </w:r>
    </w:p>
    <w:p>
      <w:pPr>
        <w:spacing w:after="0" w:before="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B0000" w:sz="14"/>
              <w:bottom w:val="single" w:color="CCCCCC" w:sz="1"/>
              <w:right w:val="single" w:color="CCCCCC" w:sz="1"/>
            </w:tcBorders>
            <w:shd w:fill="FFF0F0" w:val="clear"/>
            <w:tcMar>
              <w:top w:type="dxa" w:w="110"/>
              <w:left w:type="dxa" w:w="220"/>
              <w:bottom w:type="dxa" w:w="110"/>
              <w:right w:type="dxa" w:w="200"/>
            </w:tcMar>
          </w:tcPr>
          <w:p>
            <w:r>
              <w:rPr>
                <w:rFonts w:ascii="Arial" w:cs="Arial" w:eastAsia="Arial" w:hAnsi="Arial"/>
                <w:b/>
                <w:bCs/>
                <w:color w:val="8B0000"/>
                <w:sz w:val="20"/>
                <w:szCs w:val="20"/>
              </w:rPr>
              <w:t xml:space="preserve">PRIORITY: The pricing mismatch in Section 1 is the most urgent item. All commission agreements signed with channel partners reference a 4-tier pricing structure. If the live app only has 3 tiers, partners will be promoting and calculating commission on plans that do not exist at checkout.</w:t>
            </w:r>
          </w:p>
        </w:tc>
      </w:tr>
    </w:tbl>
    <w:p>
      <w:pPr>
        <w:spacing w:after="0" w:before="240"/>
      </w:pPr>
      <w:r>
        <w:rPr>
          <w:rFonts w:ascii="Arial" w:cs="Arial" w:eastAsia="Arial" w:hAnsi="Arial"/>
          <w:color w:val="111111"/>
          <w:sz w:val="22"/>
          <w:szCs w:val="22"/>
        </w:rPr>
        <w:t xml:space="preserve"/>
      </w:r>
    </w:p>
    <w:p>
      <w:pPr>
        <w:pBdr>
          <w:bottom w:val="single" w:color="0056A2" w:sz="6" w:space="6"/>
        </w:pBdr>
        <w:spacing w:after="140" w:before="360"/>
      </w:pPr>
      <w:r>
        <w:rPr>
          <w:rFonts w:ascii="Arial" w:cs="Arial" w:eastAsia="Arial" w:hAnsi="Arial"/>
          <w:b/>
          <w:bCs/>
          <w:color w:val="0056A2"/>
          <w:sz w:val="28"/>
          <w:szCs w:val="28"/>
        </w:rPr>
        <w:t xml:space="preserve">Section 1 — Pricing Structure Audit</w:t>
      </w:r>
    </w:p>
    <w:p>
      <w:pPr>
        <w:spacing w:after="80" w:before="80"/>
        <w:jc w:val="both"/>
      </w:pPr>
      <w:r>
        <w:rPr>
          <w:rFonts w:ascii="Arial" w:cs="Arial" w:eastAsia="Arial" w:hAnsi="Arial"/>
          <w:color w:val="444444"/>
          <w:sz w:val="22"/>
          <w:szCs w:val="22"/>
        </w:rPr>
        <w:t xml:space="preserve">The table below compares what is currently live on elimuai.africa against what is documented across all commission agreements, the business model, and partner-facing materials.</w:t>
      </w:r>
    </w:p>
    <w:p>
      <w:pPr>
        <w:spacing w:after="0" w:before="100"/>
      </w:pPr>
      <w:r>
        <w:rPr>
          <w:rFonts w:ascii="Arial" w:cs="Arial" w:eastAsia="Arial" w:hAnsi="Arial"/>
          <w:color w:val="111111"/>
          <w:sz w:val="22"/>
          <w:szCs w:val="22"/>
        </w:rPr>
        <w:t xml:space="preserve"/>
      </w:r>
    </w:p>
    <w:p>
      <w:pPr>
        <w:spacing w:after="100" w:before="220"/>
      </w:pPr>
      <w:r>
        <w:rPr>
          <w:rFonts w:ascii="Arial" w:cs="Arial" w:eastAsia="Arial" w:hAnsi="Arial"/>
          <w:b/>
          <w:bCs/>
          <w:color w:val="111111"/>
          <w:sz w:val="24"/>
          <w:szCs w:val="24"/>
        </w:rPr>
        <w:t xml:space="preserve">1.1 Current Live Pricing (as of this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Plan</w:t>
            </w:r>
          </w:p>
        </w:tc>
        <w:tc>
          <w:tcPr>
            <w:tcW w:type="dxa" w:w="24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Price (Live Site)</w:t>
            </w:r>
          </w:p>
        </w:tc>
        <w:tc>
          <w:tcPr>
            <w:tcW w:type="dxa" w:w="476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Coverage (Live Site)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Free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KES 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5 AI questions/day, 2 practice tests/month, basic progress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Student Pro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KES 299/month</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Unlimited AI tutoring, all past papers, photo scan, analytics, parent weekly report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Family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KES 499/month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Everything in Student Pro + 3 student accounts, parent dashboard, SMS reports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School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KES 15,000/term</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All Family features + admin panel, teacher dashboards, bulk import, custom branding</w:t>
            </w:r>
          </w:p>
        </w:tc>
      </w:tr>
    </w:tbl>
    <w:p>
      <w:pPr>
        <w:spacing w:after="0" w:before="100"/>
      </w:pPr>
      <w:r>
        <w:rPr>
          <w:rFonts w:ascii="Arial" w:cs="Arial" w:eastAsia="Arial" w:hAnsi="Arial"/>
          <w:color w:val="111111"/>
          <w:sz w:val="22"/>
          <w:szCs w:val="22"/>
        </w:rPr>
        <w:t xml:space="preserve"/>
      </w:r>
    </w:p>
    <w:p>
      <w:pPr>
        <w:spacing w:after="100" w:before="220"/>
      </w:pPr>
      <w:r>
        <w:rPr>
          <w:rFonts w:ascii="Arial" w:cs="Arial" w:eastAsia="Arial" w:hAnsi="Arial"/>
          <w:b/>
          <w:bCs/>
          <w:color w:val="111111"/>
          <w:sz w:val="24"/>
          <w:szCs w:val="24"/>
        </w:rPr>
        <w:t xml:space="preserve">1.2 Pricing Documented in Commission Agreements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Plan</w:t>
            </w:r>
          </w:p>
        </w:tc>
        <w:tc>
          <w:tcPr>
            <w:tcW w:type="dxa" w:w="24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Price (Agreements)</w:t>
            </w:r>
          </w:p>
        </w:tc>
        <w:tc>
          <w:tcPr>
            <w:tcW w:type="dxa" w:w="476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Coverage (Agreements)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1st Child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KES 299/month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Single learner account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2 Children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KES 499/month</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Two learner accounts under one parent login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3+ Children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KES 699/month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Three or more learner accounts ("Family")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School Plan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KES 15,000/term</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Up to 40 teachers</w:t>
            </w:r>
          </w:p>
        </w:tc>
      </w:tr>
    </w:tbl>
    <w:p>
      <w:pPr>
        <w:spacing w:after="0" w:before="100"/>
      </w:pPr>
      <w:r>
        <w:rPr>
          <w:rFonts w:ascii="Arial" w:cs="Arial" w:eastAsia="Arial" w:hAnsi="Arial"/>
          <w:color w:val="111111"/>
          <w:sz w:val="22"/>
          <w:szCs w:val="22"/>
        </w:rPr>
        <w:t xml:space="preserve"/>
      </w:r>
    </w:p>
    <w:p>
      <w:pPr>
        <w:spacing w:after="100" w:before="220"/>
      </w:pPr>
      <w:r>
        <w:rPr>
          <w:rFonts w:ascii="Arial" w:cs="Arial" w:eastAsia="Arial" w:hAnsi="Arial"/>
          <w:b/>
          <w:bCs/>
          <w:color w:val="111111"/>
          <w:sz w:val="24"/>
          <w:szCs w:val="24"/>
        </w:rPr>
        <w:t xml:space="preserve">1.3 The Mismatch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B0000" w:sz="14"/>
              <w:bottom w:val="single" w:color="CCCCCC" w:sz="1"/>
              <w:right w:val="single" w:color="CCCCCC" w:sz="1"/>
            </w:tcBorders>
            <w:shd w:fill="FFF0F0" w:val="clear"/>
            <w:tcMar>
              <w:top w:type="dxa" w:w="110"/>
              <w:left w:type="dxa" w:w="220"/>
              <w:bottom w:type="dxa" w:w="110"/>
              <w:right w:type="dxa" w:w="200"/>
            </w:tcMar>
          </w:tcPr>
          <w:p>
            <w:r>
              <w:rPr>
                <w:rFonts w:ascii="Arial" w:cs="Arial" w:eastAsia="Arial" w:hAnsi="Arial"/>
                <w:b/>
                <w:bCs/>
                <w:color w:val="8B0000"/>
                <w:sz w:val="20"/>
                <w:szCs w:val="20"/>
              </w:rPr>
              <w:t xml:space="preserve">The live site's 'Family' plan (KES 499/month) is described as covering 3 children. The agreements describe a separate 3+ Children tier at KES 699/month, with KES 499/month reserved for a 2-children tier. There is currently NO 2-children tier and NO KES 699 tier live on the site.</w:t>
            </w:r>
          </w:p>
        </w:tc>
      </w:tr>
    </w:tbl>
    <w:p>
      <w:pPr>
        <w:spacing w:after="0" w:before="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400"/>
        <w:gridCol w:w="2460"/>
      </w:tblGrid>
      <w:tr>
        <w:tc>
          <w:tcPr>
            <w:tcW w:type="dxa" w:w="24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Issue</w:t>
            </w:r>
          </w:p>
        </w:tc>
        <w:tc>
          <w:tcPr>
            <w:tcW w:type="dxa" w:w="21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Live Site</w:t>
            </w:r>
          </w:p>
        </w:tc>
        <w:tc>
          <w:tcPr>
            <w:tcW w:type="dxa" w:w="24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Agreements Expect</w:t>
            </w:r>
          </w:p>
        </w:tc>
        <w:tc>
          <w:tcPr>
            <w:tcW w:type="dxa" w:w="246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Number of paid tiers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2 tiers (299, 499)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3 tiers (299, 499, 699)</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Agents quote a price/plan that does not exist at checkout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499 plan definition</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"Family" — 3 children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"2 Children" plan</w:t>
            </w:r>
          </w:p>
        </w:tc>
        <w:tc>
          <w:tcPr>
            <w:tcW w:type="dxa" w:w="2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Commission calculated on wrong plan price for 3-child families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699 plan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Does not exist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"3+ Children" / Family plan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Highest-value plan is unsellable; agents cannot enrol large families correctly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School plan</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KES 15,000/term — matches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KES 15,000/term — matches</w:t>
            </w:r>
          </w:p>
        </w:tc>
        <w:tc>
          <w:tcPr>
            <w:tcW w:type="dxa" w:w="2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No issue</w:t>
            </w:r>
          </w:p>
        </w:tc>
      </w:tr>
    </w:tbl>
    <w:p>
      <w:pPr>
        <w:spacing w:after="0" w:before="100"/>
      </w:pPr>
      <w:r>
        <w:rPr>
          <w:rFonts w:ascii="Arial" w:cs="Arial" w:eastAsia="Arial" w:hAnsi="Arial"/>
          <w:color w:val="111111"/>
          <w:sz w:val="22"/>
          <w:szCs w:val="22"/>
        </w:rPr>
        <w:t xml:space="preserve"/>
      </w:r>
    </w:p>
    <w:p>
      <w:pPr>
        <w:spacing w:after="100" w:before="220"/>
      </w:pPr>
      <w:r>
        <w:rPr>
          <w:rFonts w:ascii="Arial" w:cs="Arial" w:eastAsia="Arial" w:hAnsi="Arial"/>
          <w:b/>
          <w:bCs/>
          <w:color w:val="111111"/>
          <w:sz w:val="24"/>
          <w:szCs w:val="24"/>
        </w:rPr>
        <w:t xml:space="preserve">1.4 Required Fix — Action for Developer</w:t>
      </w:r>
    </w:p>
    <w:p>
      <w:pPr>
        <w:pStyle w:val="ListParagraph"/>
        <w:numPr>
          <w:ilvl w:val="0"/>
          <w:numId w:val="2"/>
        </w:numPr>
        <w:spacing w:after="40" w:before="40"/>
      </w:pPr>
      <w:r>
        <w:rPr>
          <w:rFonts w:ascii="Arial" w:cs="Arial" w:eastAsia="Arial" w:hAnsi="Arial"/>
          <w:color w:val="444444"/>
          <w:sz w:val="22"/>
          <w:szCs w:val="22"/>
        </w:rPr>
        <w:t xml:space="preserve">Decide on the FINAL pricing structure with Julius before making changes — either (a) add a 4th tier to match the agreements (recommended, since all signed/in-progress commission agreements assume 4 tiers), or (b) collapse the agreements to match the current 3-tier live site (requires re-issuing partner agreements — NOT recommended at this stage).</w:t>
      </w:r>
    </w:p>
    <w:p>
      <w:pPr>
        <w:pStyle w:val="ListParagraph"/>
        <w:numPr>
          <w:ilvl w:val="0"/>
          <w:numId w:val="2"/>
        </w:numPr>
        <w:spacing w:after="40" w:before="40"/>
      </w:pPr>
      <w:r>
        <w:rPr>
          <w:rFonts w:ascii="Arial" w:cs="Arial" w:eastAsia="Arial" w:hAnsi="Arial"/>
          <w:color w:val="444444"/>
          <w:sz w:val="22"/>
          <w:szCs w:val="22"/>
        </w:rPr>
        <w:t xml:space="preserve">If adding the 4th tier (recommended): update the Pricing section to show 4 paid tiers:</w:t>
      </w:r>
    </w:p>
    <w:p>
      <w:pPr>
        <w:spacing w:after="0" w:before="6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Plan</w:t>
            </w:r>
          </w:p>
        </w:tc>
        <w:tc>
          <w:tcPr>
            <w:tcW w:type="dxa" w:w="20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Price</w:t>
            </w:r>
          </w:p>
        </w:tc>
        <w:tc>
          <w:tcPr>
            <w:tcW w:type="dxa" w:w="496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Coverage (proposed)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KES 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5 AI questions/day, 2 practice tests/month, basic progress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1st Child (Student Pro)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KES 299/month</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Unlimited AI tutoring, all past papers, analytics, parent weekly report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2 Children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KES 499/month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Everything in 1st Child + 2 student accounts, parent dashboard, SMS reports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3+ Children (Family)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KES 699/month</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Everything in 2 Children + 3+ student accounts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School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KES 15,000/term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All Family features + admin panel, teacher dashboards, bulk import, custom branding</w:t>
            </w:r>
          </w:p>
        </w:tc>
      </w:tr>
    </w:tbl>
    <w:p>
      <w:pPr>
        <w:spacing w:after="0" w:before="80"/>
      </w:pPr>
      <w:r>
        <w:rPr>
          <w:rFonts w:ascii="Arial" w:cs="Arial" w:eastAsia="Arial" w:hAnsi="Arial"/>
          <w:color w:val="111111"/>
          <w:sz w:val="22"/>
          <w:szCs w:val="22"/>
        </w:rPr>
        <w:t xml:space="preserve"/>
      </w:r>
    </w:p>
    <w:p>
      <w:pPr>
        <w:pStyle w:val="ListParagraph"/>
        <w:numPr>
          <w:ilvl w:val="0"/>
          <w:numId w:val="2"/>
        </w:numPr>
        <w:spacing w:after="40" w:before="40"/>
      </w:pPr>
      <w:r>
        <w:rPr>
          <w:rFonts w:ascii="Arial" w:cs="Arial" w:eastAsia="Arial" w:hAnsi="Arial"/>
          <w:color w:val="444444"/>
          <w:sz w:val="22"/>
          <w:szCs w:val="22"/>
        </w:rPr>
        <w:t xml:space="preserve">Update the Stripe / M-Pesa product catalogue (backend pricing config) to reflect the same 4 tiers — plan codes should match what's used in the tracking system: child_1, child_2, child_3plus, school (these exact codes are already used in the commission engine code).</w:t>
      </w:r>
    </w:p>
    <w:p>
      <w:pPr>
        <w:pStyle w:val="ListParagraph"/>
        <w:numPr>
          <w:ilvl w:val="0"/>
          <w:numId w:val="2"/>
        </w:numPr>
        <w:spacing w:after="40" w:before="40"/>
      </w:pPr>
      <w:r>
        <w:rPr>
          <w:rFonts w:ascii="Arial" w:cs="Arial" w:eastAsia="Arial" w:hAnsi="Arial"/>
          <w:color w:val="444444"/>
          <w:sz w:val="22"/>
          <w:szCs w:val="22"/>
        </w:rPr>
        <w:t xml:space="preserve">Update the subscription signup flow so a parent can select number of children and the correct tier (and price) is applied automatically.</w:t>
      </w:r>
    </w:p>
    <w:p>
      <w:pPr>
        <w:pStyle w:val="ListParagraph"/>
        <w:numPr>
          <w:ilvl w:val="0"/>
          <w:numId w:val="2"/>
        </w:numPr>
        <w:spacing w:after="40" w:before="40"/>
      </w:pPr>
      <w:r>
        <w:rPr>
          <w:rFonts w:ascii="Arial" w:cs="Arial" w:eastAsia="Arial" w:hAnsi="Arial"/>
          <w:color w:val="444444"/>
          <w:sz w:val="22"/>
          <w:szCs w:val="22"/>
        </w:rPr>
        <w:t xml:space="preserve">Once updated, re-test the M-Pesa STK Push and Stripe checkout flows for all 4 tiers to confirm correct amounts are charged.</w:t>
      </w:r>
    </w:p>
    <w:p>
      <w:pPr>
        <w:spacing w:after="0" w:before="240"/>
      </w:pPr>
      <w:r>
        <w:rPr>
          <w:rFonts w:ascii="Arial" w:cs="Arial" w:eastAsia="Arial" w:hAnsi="Arial"/>
          <w:color w:val="111111"/>
          <w:sz w:val="22"/>
          <w:szCs w:val="22"/>
        </w:rPr>
        <w:t xml:space="preserve"/>
      </w:r>
    </w:p>
    <w:p>
      <w:pPr>
        <w:pBdr>
          <w:bottom w:val="single" w:color="0056A2" w:sz="6" w:space="6"/>
        </w:pBdr>
        <w:spacing w:after="140" w:before="360"/>
      </w:pPr>
      <w:r>
        <w:rPr>
          <w:rFonts w:ascii="Arial" w:cs="Arial" w:eastAsia="Arial" w:hAnsi="Arial"/>
          <w:b/>
          <w:bCs/>
          <w:color w:val="0056A2"/>
          <w:sz w:val="28"/>
          <w:szCs w:val="28"/>
        </w:rPr>
        <w:t xml:space="preserve">Section 2 — Feature Claims Audit</w:t>
      </w:r>
    </w:p>
    <w:p>
      <w:pPr>
        <w:spacing w:after="80" w:before="80"/>
        <w:jc w:val="both"/>
      </w:pPr>
      <w:r>
        <w:rPr>
          <w:rFonts w:ascii="Arial" w:cs="Arial" w:eastAsia="Arial" w:hAnsi="Arial"/>
          <w:color w:val="444444"/>
          <w:sz w:val="22"/>
          <w:szCs w:val="22"/>
        </w:rPr>
        <w:t xml:space="preserve">The live site lists several features in the pricing and features sections. The table below flags items that should be verified as actually implemented before they are promoted further (e.g. to the 1,200-agent insurance network, who will be telling families these features exist).</w:t>
      </w:r>
    </w:p>
    <w:p>
      <w:pPr>
        <w:spacing w:after="0" w:before="10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660"/>
        <w:gridCol w:w="2100"/>
      </w:tblGrid>
      <w:tr>
        <w:tc>
          <w:tcPr>
            <w:tcW w:type="dxa" w:w="29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Feature (as listed on site)</w:t>
            </w:r>
          </w:p>
        </w:tc>
        <w:tc>
          <w:tcPr>
            <w:tcW w:type="dxa" w:w="17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Where Listed</w:t>
            </w:r>
          </w:p>
        </w:tc>
        <w:tc>
          <w:tcPr>
            <w:tcW w:type="dxa" w:w="266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Status</w:t>
            </w:r>
          </w:p>
        </w:tc>
        <w:tc>
          <w:tcPr>
            <w:tcW w:type="dxa" w:w="21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Action</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Photo scan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Student Pro plan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NOT YET BUILT (confirmed by Julius)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Either build before promoting, or remove from pricing copy until ready</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Real Past Papers (KPSEA, KCSE, CSEE, PLE, UCE) — auto-graded with explanations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Features section</w:t>
            </w:r>
          </w:p>
        </w:tc>
        <w:tc>
          <w:tcPr>
            <w:tcW w:type="dxa" w:w="2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Verify auto-grading + explanations work for ALL five exam types listed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QA test each exam type; if some are incomplete, adjust copy to list only working ones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Works Offline / Download lessons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Features section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Verify offline mode is functional on both Android and iOS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QA test on low-end Android device with airplane mode</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Parent &amp; Teacher Reports via SMS or email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Features section</w:t>
            </w:r>
          </w:p>
        </w:tc>
        <w:tc>
          <w:tcPr>
            <w:tcW w:type="dxa" w:w="2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Confirm SMS reports are wired up (Africa's Talking integration exists for leads — confirm same integration covers progress reports)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QA test SMS report delivery to a real Kenyan number</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AI-generated insights for teachers / identify struggling learners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For Teachers section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Verify this exists as a distinct feature beyond basic progress tracking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Confirm with product — demo to a test teacher account</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XP &amp; badges / leaderboards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How It Works section</w:t>
            </w:r>
          </w:p>
        </w:tc>
        <w:tc>
          <w:tcPr>
            <w:tcW w:type="dxa" w:w="2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Verify gamification (XP, badges, leaderboard) is implemented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QA test — complete a lesson and confirm XP/badge awarded</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Custom branding (School plan)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School plan features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Verify school admins can actually upload logo/colours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QA test in School admin panel</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Airtel Money / T-Kash</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Footer payment methods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Confirm these are live alongside M-Pesa, or remove if only M-Pesa/Stripe are active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Check payment provider integrations — remove unused logos from footer if not live</w:t>
            </w:r>
          </w:p>
        </w:tc>
      </w:tr>
    </w:tbl>
    <w:p>
      <w:pPr>
        <w:spacing w:after="0" w:before="10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A7400" w:sz="14"/>
              <w:bottom w:val="single" w:color="CCCCCC" w:sz="1"/>
              <w:right w:val="single" w:color="CCCCCC" w:sz="1"/>
            </w:tcBorders>
            <w:shd w:fill="FDF8E7" w:val="clear"/>
            <w:tcMar>
              <w:top w:type="dxa" w:w="110"/>
              <w:left w:type="dxa" w:w="220"/>
              <w:bottom w:type="dxa" w:w="110"/>
              <w:right w:type="dxa" w:w="200"/>
            </w:tcMar>
          </w:tcPr>
          <w:p>
            <w:r>
              <w:rPr>
                <w:rFonts w:ascii="Arial" w:cs="Arial" w:eastAsia="Arial" w:hAnsi="Arial"/>
                <w:i/>
                <w:iCs/>
                <w:color w:val="5A4500"/>
                <w:sz w:val="20"/>
                <w:szCs w:val="20"/>
              </w:rPr>
              <w:t xml:space="preserve">Why this matters for the insurance agent network: 1,200 agents will be telling families exactly what's listed on this site. Any feature that doesn't work as described becomes a trust issue for both the agent (whose reputation is on the line with their client) and ElimuAI. Recommend a full feature QA pass before the CH6 network goes live.</w:t>
            </w:r>
          </w:p>
        </w:tc>
      </w:tr>
    </w:tbl>
    <w:p>
      <w:pPr>
        <w:spacing w:after="0" w:before="240"/>
      </w:pPr>
      <w:r>
        <w:rPr>
          <w:rFonts w:ascii="Arial" w:cs="Arial" w:eastAsia="Arial" w:hAnsi="Arial"/>
          <w:color w:val="111111"/>
          <w:sz w:val="22"/>
          <w:szCs w:val="22"/>
        </w:rPr>
        <w:t xml:space="preserve"/>
      </w:r>
    </w:p>
    <w:p>
      <w:pPr>
        <w:pBdr>
          <w:bottom w:val="single" w:color="0056A2" w:sz="6" w:space="6"/>
        </w:pBdr>
        <w:spacing w:after="140" w:before="360"/>
      </w:pPr>
      <w:r>
        <w:rPr>
          <w:rFonts w:ascii="Arial" w:cs="Arial" w:eastAsia="Arial" w:hAnsi="Arial"/>
          <w:b/>
          <w:bCs/>
          <w:color w:val="0056A2"/>
          <w:sz w:val="28"/>
          <w:szCs w:val="28"/>
        </w:rPr>
        <w:t xml:space="preserve">Section 3 — Commission Structure Audit</w:t>
      </w:r>
    </w:p>
    <w:p>
      <w:pPr>
        <w:spacing w:after="80" w:before="80"/>
        <w:jc w:val="both"/>
      </w:pPr>
      <w:r>
        <w:rPr>
          <w:rFonts w:ascii="Arial" w:cs="Arial" w:eastAsia="Arial" w:hAnsi="Arial"/>
          <w:color w:val="444444"/>
          <w:sz w:val="22"/>
          <w:szCs w:val="22"/>
        </w:rPr>
        <w:t xml:space="preserve">This section confirms the commission engine's plan codes and rates are internally consistent across all channels, and flags what depends on the Section 1 pricing fix.</w:t>
      </w:r>
    </w:p>
    <w:p>
      <w:pPr>
        <w:spacing w:after="0" w:before="100"/>
      </w:pPr>
      <w:r>
        <w:rPr>
          <w:rFonts w:ascii="Arial" w:cs="Arial" w:eastAsia="Arial" w:hAnsi="Arial"/>
          <w:color w:val="111111"/>
          <w:sz w:val="22"/>
          <w:szCs w:val="22"/>
        </w:rPr>
        <w:t xml:space="preserve"/>
      </w:r>
    </w:p>
    <w:p>
      <w:pPr>
        <w:spacing w:after="100" w:before="220"/>
      </w:pPr>
      <w:r>
        <w:rPr>
          <w:rFonts w:ascii="Arial" w:cs="Arial" w:eastAsia="Arial" w:hAnsi="Arial"/>
          <w:b/>
          <w:bCs/>
          <w:color w:val="111111"/>
          <w:sz w:val="24"/>
          <w:szCs w:val="24"/>
        </w:rPr>
        <w:t xml:space="preserve">3.1 Plan Codes — Consistency Check</w:t>
      </w:r>
    </w:p>
    <w:p>
      <w:pPr>
        <w:spacing w:after="80" w:before="80"/>
        <w:jc w:val="both"/>
      </w:pPr>
      <w:r>
        <w:rPr>
          <w:rFonts w:ascii="Arial" w:cs="Arial" w:eastAsia="Arial" w:hAnsi="Arial"/>
          <w:color w:val="444444"/>
          <w:sz w:val="22"/>
          <w:szCs w:val="22"/>
        </w:rPr>
        <w:t xml:space="preserve">The commission engine (commission_engine.py and ch6_commission_engine.py) uses these plan codes and prices:</w:t>
      </w:r>
    </w:p>
    <w:p>
      <w:pPr>
        <w:spacing w:after="0" w:before="6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Plan Code</w:t>
            </w:r>
          </w:p>
        </w:tc>
        <w:tc>
          <w:tcPr>
            <w:tcW w:type="dxa" w:w="38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Price Used in Commission Engine</w:t>
            </w:r>
          </w:p>
        </w:tc>
        <w:tc>
          <w:tcPr>
            <w:tcW w:type="dxa" w:w="336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Matches Section 1.4 Proposed Pricing?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child_1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KES 299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child_2</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KES 499</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 Yes (once 2-Children tier is added to live site)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child_3plus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KES 699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 Yes (once 3+ Children tier is added to live site)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school</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KES 15,000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 Yes — already matches live site</w:t>
            </w:r>
          </w:p>
        </w:tc>
      </w:tr>
    </w:tbl>
    <w:p>
      <w:pPr>
        <w:spacing w:after="0" w:before="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A7400" w:sz="14"/>
              <w:bottom w:val="single" w:color="CCCCCC" w:sz="1"/>
              <w:right w:val="single" w:color="CCCCCC" w:sz="1"/>
            </w:tcBorders>
            <w:shd w:fill="FDF8E7" w:val="clear"/>
            <w:tcMar>
              <w:top w:type="dxa" w:w="110"/>
              <w:left w:type="dxa" w:w="220"/>
              <w:bottom w:type="dxa" w:w="110"/>
              <w:right w:type="dxa" w:w="200"/>
            </w:tcMar>
          </w:tcPr>
          <w:p>
            <w:r>
              <w:rPr>
                <w:rFonts w:ascii="Arial" w:cs="Arial" w:eastAsia="Arial" w:hAnsi="Arial"/>
                <w:i/>
                <w:iCs/>
                <w:color w:val="5A4500"/>
                <w:sz w:val="20"/>
                <w:szCs w:val="20"/>
              </w:rPr>
              <w:t xml:space="preserve">The commission engine code is ALREADY built around the 4-tier structure. This is further confirmation that Option (a) in Section 1.4 — adding the 4th tier to the live site — is the correct path, since it requires NO changes to the commission engine, only to the live pricing page and checkout flow.</w:t>
            </w:r>
          </w:p>
        </w:tc>
      </w:tr>
    </w:tbl>
    <w:p>
      <w:pPr>
        <w:spacing w:after="0" w:before="200"/>
      </w:pPr>
      <w:r>
        <w:rPr>
          <w:rFonts w:ascii="Arial" w:cs="Arial" w:eastAsia="Arial" w:hAnsi="Arial"/>
          <w:color w:val="111111"/>
          <w:sz w:val="22"/>
          <w:szCs w:val="22"/>
        </w:rPr>
        <w:t xml:space="preserve"/>
      </w:r>
    </w:p>
    <w:p>
      <w:pPr>
        <w:spacing w:after="100" w:before="220"/>
      </w:pPr>
      <w:r>
        <w:rPr>
          <w:rFonts w:ascii="Arial" w:cs="Arial" w:eastAsia="Arial" w:hAnsi="Arial"/>
          <w:b/>
          <w:bCs/>
          <w:color w:val="111111"/>
          <w:sz w:val="24"/>
          <w:szCs w:val="24"/>
        </w:rPr>
        <w:t xml:space="preserve">3.2 Commission Rate Summary — All Channels</w:t>
      </w:r>
    </w:p>
    <w:p>
      <w:pPr>
        <w:spacing w:after="80" w:before="80"/>
        <w:jc w:val="both"/>
      </w:pPr>
      <w:r>
        <w:rPr>
          <w:rFonts w:ascii="Arial" w:cs="Arial" w:eastAsia="Arial" w:hAnsi="Arial"/>
          <w:color w:val="444444"/>
          <w:sz w:val="22"/>
          <w:szCs w:val="22"/>
        </w:rPr>
        <w:t xml:space="preserve">For reference, the current commission rates across all channels (no changes needed here — included for the developer's context when testing the conversion-to-commission pipeline):</w:t>
      </w:r>
    </w:p>
    <w:p>
      <w:pPr>
        <w:spacing w:after="0" w:before="6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700"/>
        <w:gridCol w:w="2660"/>
      </w:tblGrid>
      <w:tr>
        <w:tc>
          <w:tcPr>
            <w:tcW w:type="dxa" w:w="30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Channel</w:t>
            </w:r>
          </w:p>
        </w:tc>
        <w:tc>
          <w:tcPr>
            <w:tcW w:type="dxa" w:w="37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Rate Structure</w:t>
            </w:r>
          </w:p>
        </w:tc>
        <w:tc>
          <w:tcPr>
            <w:tcW w:type="dxa" w:w="266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Model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CH1 — Direct Sales Agents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15% → 10% → 5% → 2.5% → 0% (quarterly)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Diminishing over 12 months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CH2 — Teachers &amp; Principals</w:t>
            </w:r>
          </w:p>
        </w:tc>
        <w:tc>
          <w:tcPr>
            <w:tcW w:type="dxa" w:w="3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10% + 5% GM rider</w:t>
            </w:r>
          </w:p>
        </w:tc>
        <w:tc>
          <w:tcPr>
            <w:tcW w:type="dxa" w:w="2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Continuous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CH3 — Community Champions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10% + 5% GM rider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One-time on first conversion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CH4 — Digital Affiliates</w:t>
            </w:r>
          </w:p>
        </w:tc>
        <w:tc>
          <w:tcPr>
            <w:tcW w:type="dxa" w:w="3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10% + 5% GM rider</w:t>
            </w:r>
          </w:p>
        </w:tc>
        <w:tc>
          <w:tcPr>
            <w:tcW w:type="dxa" w:w="2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One-time, 30-day attribution window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CH5 — Corporate/NGO</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Flat fee + 5% of deal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On receipt of payment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CH6 — Insurance Agent Network</w:t>
            </w:r>
          </w:p>
        </w:tc>
        <w:tc>
          <w:tcPr>
            <w:tcW w:type="dxa" w:w="3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15% Agent + 8% Manager + 5% Network Head + 5% GM</w:t>
            </w:r>
          </w:p>
        </w:tc>
        <w:tc>
          <w:tcPr>
            <w:tcW w:type="dxa" w:w="2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Continuous, 33% total</w:t>
            </w:r>
          </w:p>
        </w:tc>
      </w:tr>
    </w:tbl>
    <w:p>
      <w:pPr>
        <w:spacing w:after="0" w:before="100"/>
      </w:pPr>
      <w:r>
        <w:rPr>
          <w:rFonts w:ascii="Arial" w:cs="Arial" w:eastAsia="Arial" w:hAnsi="Arial"/>
          <w:color w:val="111111"/>
          <w:sz w:val="22"/>
          <w:szCs w:val="22"/>
        </w:rPr>
        <w:t xml:space="preserve"/>
      </w:r>
    </w:p>
    <w:p>
      <w:pPr>
        <w:spacing w:after="100" w:before="220"/>
      </w:pPr>
      <w:r>
        <w:rPr>
          <w:rFonts w:ascii="Arial" w:cs="Arial" w:eastAsia="Arial" w:hAnsi="Arial"/>
          <w:b/>
          <w:bCs/>
          <w:color w:val="111111"/>
          <w:sz w:val="24"/>
          <w:szCs w:val="24"/>
        </w:rPr>
        <w:t xml:space="preserve">3.3 Conversion-to-Commission Pipeline — Test Checklist</w:t>
      </w:r>
    </w:p>
    <w:p>
      <w:pPr>
        <w:spacing w:after="80" w:before="80"/>
        <w:jc w:val="both"/>
      </w:pPr>
      <w:r>
        <w:rPr>
          <w:rFonts w:ascii="Arial" w:cs="Arial" w:eastAsia="Arial" w:hAnsi="Arial"/>
          <w:color w:val="444444"/>
          <w:sz w:val="22"/>
          <w:szCs w:val="22"/>
        </w:rPr>
        <w:t xml:space="preserve">Once Section 1's pricing fix is deployed, run the following end-to-end tests to confirm the tracking and commission system correctly reflects the live pricing:</w:t>
      </w:r>
    </w:p>
    <w:p>
      <w:pPr>
        <w:spacing w:after="0" w:before="60"/>
      </w:pPr>
      <w:r>
        <w:rPr>
          <w:rFonts w:ascii="Arial" w:cs="Arial" w:eastAsia="Arial" w:hAnsi="Arial"/>
          <w:color w:val="111111"/>
          <w:sz w:val="22"/>
          <w:szCs w:val="22"/>
        </w:rPr>
        <w:t xml:space="preserve"/>
      </w:r>
    </w:p>
    <w:p>
      <w:pPr>
        <w:pStyle w:val="ListParagraph"/>
        <w:numPr>
          <w:ilvl w:val="0"/>
          <w:numId w:val="2"/>
        </w:numPr>
        <w:spacing w:after="40" w:before="40"/>
      </w:pPr>
      <w:r>
        <w:rPr>
          <w:rFonts w:ascii="Arial" w:cs="Arial" w:eastAsia="Arial" w:hAnsi="Arial"/>
          <w:color w:val="444444"/>
          <w:sz w:val="22"/>
          <w:szCs w:val="22"/>
        </w:rPr>
        <w:t xml:space="preserve">Sign up a test family on the 1st Child plan (KES 299) via a CH1 agent's referral link — confirm conversion is recorded with plan = child_1 and price = 299.</w:t>
      </w:r>
    </w:p>
    <w:p>
      <w:pPr>
        <w:pStyle w:val="ListParagraph"/>
        <w:numPr>
          <w:ilvl w:val="0"/>
          <w:numId w:val="2"/>
        </w:numPr>
        <w:spacing w:after="40" w:before="40"/>
      </w:pPr>
      <w:r>
        <w:rPr>
          <w:rFonts w:ascii="Arial" w:cs="Arial" w:eastAsia="Arial" w:hAnsi="Arial"/>
          <w:color w:val="444444"/>
          <w:sz w:val="22"/>
          <w:szCs w:val="22"/>
        </w:rPr>
        <w:t xml:space="preserve">Sign up a test family on the 2 Children plan (KES 499) — confirm plan = child_2 and price = 499 (this plan does not exist yet — test only after Section 1 fix is live).</w:t>
      </w:r>
    </w:p>
    <w:p>
      <w:pPr>
        <w:pStyle w:val="ListParagraph"/>
        <w:numPr>
          <w:ilvl w:val="0"/>
          <w:numId w:val="2"/>
        </w:numPr>
        <w:spacing w:after="40" w:before="40"/>
      </w:pPr>
      <w:r>
        <w:rPr>
          <w:rFonts w:ascii="Arial" w:cs="Arial" w:eastAsia="Arial" w:hAnsi="Arial"/>
          <w:color w:val="444444"/>
          <w:sz w:val="22"/>
          <w:szCs w:val="22"/>
        </w:rPr>
        <w:t xml:space="preserve">Sign up a test family on the 3+ Children plan (KES 699) — confirm plan = child_3plus and price = 699 (test only after Section 1 fix is live).</w:t>
      </w:r>
    </w:p>
    <w:p>
      <w:pPr>
        <w:pStyle w:val="ListParagraph"/>
        <w:numPr>
          <w:ilvl w:val="0"/>
          <w:numId w:val="2"/>
        </w:numPr>
        <w:spacing w:after="40" w:before="40"/>
      </w:pPr>
      <w:r>
        <w:rPr>
          <w:rFonts w:ascii="Arial" w:cs="Arial" w:eastAsia="Arial" w:hAnsi="Arial"/>
          <w:color w:val="444444"/>
          <w:sz w:val="22"/>
          <w:szCs w:val="22"/>
        </w:rPr>
        <w:t xml:space="preserve">Sign up a test school on the School plan (KES 15,000/term) via a CH2 principal referral — confirm plan = school and price = 15000.</w:t>
      </w:r>
    </w:p>
    <w:p>
      <w:pPr>
        <w:pStyle w:val="ListParagraph"/>
        <w:numPr>
          <w:ilvl w:val="0"/>
          <w:numId w:val="2"/>
        </w:numPr>
        <w:spacing w:after="40" w:before="40"/>
      </w:pPr>
      <w:r>
        <w:rPr>
          <w:rFonts w:ascii="Arial" w:cs="Arial" w:eastAsia="Arial" w:hAnsi="Arial"/>
          <w:color w:val="444444"/>
          <w:sz w:val="22"/>
          <w:szCs w:val="22"/>
        </w:rPr>
        <w:t xml:space="preserve">For each test above, confirm commission records are created in the commissions table with the correct commission_rate and commission_kes values matching Section 3.2.</w:t>
      </w:r>
    </w:p>
    <w:p>
      <w:pPr>
        <w:pStyle w:val="ListParagraph"/>
        <w:numPr>
          <w:ilvl w:val="0"/>
          <w:numId w:val="2"/>
        </w:numPr>
        <w:spacing w:after="40" w:before="40"/>
      </w:pPr>
      <w:r>
        <w:rPr>
          <w:rFonts w:ascii="Arial" w:cs="Arial" w:eastAsia="Arial" w:hAnsi="Arial"/>
          <w:color w:val="444444"/>
          <w:sz w:val="22"/>
          <w:szCs w:val="22"/>
        </w:rPr>
        <w:t xml:space="preserve">Confirm the GM rider commission record is created alongside each partner commission record.</w:t>
      </w:r>
    </w:p>
    <w:p>
      <w:pPr>
        <w:spacing w:after="0" w:before="240"/>
      </w:pPr>
      <w:r>
        <w:rPr>
          <w:rFonts w:ascii="Arial" w:cs="Arial" w:eastAsia="Arial" w:hAnsi="Arial"/>
          <w:color w:val="111111"/>
          <w:sz w:val="22"/>
          <w:szCs w:val="22"/>
        </w:rPr>
        <w:t xml:space="preserve"/>
      </w:r>
    </w:p>
    <w:p>
      <w:pPr>
        <w:pBdr>
          <w:bottom w:val="single" w:color="0056A2" w:sz="6" w:space="6"/>
        </w:pBdr>
        <w:spacing w:after="140" w:before="360"/>
      </w:pPr>
      <w:r>
        <w:rPr>
          <w:rFonts w:ascii="Arial" w:cs="Arial" w:eastAsia="Arial" w:hAnsi="Arial"/>
          <w:b/>
          <w:bCs/>
          <w:color w:val="0056A2"/>
          <w:sz w:val="28"/>
          <w:szCs w:val="28"/>
        </w:rPr>
        <w:t xml:space="preserve">Section 4 — Summary Action List for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560"/>
        <w:gridCol w:w="2200"/>
      </w:tblGrid>
      <w:tr>
        <w:tc>
          <w:tcPr>
            <w:tcW w:type="dxa" w:w="6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w:t>
            </w:r>
          </w:p>
        </w:tc>
        <w:tc>
          <w:tcPr>
            <w:tcW w:type="dxa" w:w="50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Action</w:t>
            </w:r>
          </w:p>
        </w:tc>
        <w:tc>
          <w:tcPr>
            <w:tcW w:type="dxa" w:w="156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Priority</w:t>
            </w:r>
          </w:p>
        </w:tc>
        <w:tc>
          <w:tcPr>
            <w:tcW w:type="dxa" w:w="22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Blocks CH6 Launch?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Confirm final pricing structure with Julius (4-tier recommended)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URGENT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YES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2</w:t>
            </w:r>
          </w:p>
        </w:tc>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Add 2 Children (KES 499) and 3+ Children (KES 699) tiers to live pricing page; update Family plan definition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HIGH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YES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Update backend pricing config / Stripe &amp; M-Pesa product catalogue to match 4 tiers using plan codes child_1/child_2/child_3plus/school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YES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4</w:t>
            </w:r>
          </w:p>
        </w:tc>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Update signup flow so number-of-children selection maps to correct tier and price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HIGH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YES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Remove or fix 'Photo scan' feature claim (Student Pro) — not yet built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Recommended before CH6</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6</w:t>
            </w:r>
          </w:p>
        </w:tc>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QA test Real Past Papers auto-grading for all 5 exam types listed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MEDIUM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Recommended before CH6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QA test offline mode on Android/iOS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Recommended before CH6</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8</w:t>
            </w:r>
          </w:p>
        </w:tc>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QA test SMS/email progress reports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MEDIUM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Recommended before CH6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Verify AI teacher insights, XP/badges/leaderboard, and School custom branding actually work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Recommended before CH6</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10</w:t>
            </w:r>
          </w:p>
        </w:tc>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Confirm Airtel Money / T-Kash are live or remove from footer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LOW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11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Run full conversion-to-commission pipeline test (Section 3.3) after pricing fix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YES</w:t>
            </w:r>
          </w:p>
        </w:tc>
      </w:tr>
    </w:tbl>
    <w:p>
      <w:pPr>
        <w:spacing w:after="0" w:before="240"/>
      </w:pPr>
      <w:r>
        <w:rPr>
          <w:rFonts w:ascii="Arial" w:cs="Arial" w:eastAsia="Arial" w:hAnsi="Arial"/>
          <w:color w:val="111111"/>
          <w:sz w:val="22"/>
          <w:szCs w:val="22"/>
        </w:rPr>
        <w:t xml:space="preserve"/>
      </w:r>
    </w:p>
    <w:p>
      <w:pPr>
        <w:pBdr>
          <w:top w:val="single" w:color="CCCCCC" w:sz="4" w:space="8"/>
        </w:pBdr>
        <w:spacing w:after="60" w:before="200"/>
        <w:jc w:val="center"/>
      </w:pPr>
      <w:r>
        <w:rPr>
          <w:rFonts w:ascii="Arial" w:cs="Arial" w:eastAsia="Arial" w:hAnsi="Arial"/>
          <w:i/>
          <w:iCs/>
          <w:color w:val="999999"/>
          <w:sz w:val="17"/>
          <w:szCs w:val="17"/>
        </w:rPr>
        <w:t xml:space="preserve">ElimuAI  |  Venus Unzag Limited  |  Developer Action List — Pricing, Feature &amp; Commission Audit</w:t>
      </w:r>
    </w:p>
    <w:p>
      <w:pPr>
        <w:spacing w:after="60" w:before="0"/>
        <w:jc w:val="center"/>
      </w:pPr>
      <w:r>
        <w:rPr>
          <w:rFonts w:ascii="Arial" w:cs="Arial" w:eastAsia="Arial" w:hAnsi="Arial"/>
          <w:color w:val="0056A2"/>
          <w:sz w:val="17"/>
          <w:szCs w:val="17"/>
        </w:rPr>
        <w:t xml:space="preserve">support@elimuai.africa  |  elimuai.africa</w:t>
      </w:r>
    </w:p>
    <w:p>
      <w:pPr>
        <w:jc w:val="center"/>
      </w:pPr>
      <w:r>
        <w:rPr>
          <w:rFonts w:ascii="Arial" w:cs="Arial" w:eastAsia="Arial" w:hAnsi="Arial"/>
          <w:color w:val="BBBBBB"/>
          <w:sz w:val="16"/>
          <w:szCs w:val="16"/>
        </w:rPr>
        <w:t xml:space="preserve">Confidential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2026-06-13T19:11:03.187Z</dcterms:created>
  <dcterms:modified xsi:type="dcterms:W3CDTF">2026-06-13T19:11:03.201Z</dcterms:modified>
</cp:coreProperties>
</file>

<file path=docProps/custom.xml><?xml version="1.0" encoding="utf-8"?>
<Properties xmlns="http://schemas.openxmlformats.org/officeDocument/2006/custom-properties" xmlns:vt="http://schemas.openxmlformats.org/officeDocument/2006/docPropsVTypes"/>
</file>