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E0E67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hản hồi của AI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  <w:bookmarkStart w:id="0" w:name="_GoBack"/>
      <w:bookmarkEnd w:id="0"/>
    </w:p>
    <w:p w14:paraId="38A4AA5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hỉ đưa định nghĩa ngắn, không đào sâu cách hoạt động.</w:t>
      </w:r>
    </w:p>
    <w:p w14:paraId="1333BC7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>hông cung cấp ví dụ.</w:t>
      </w:r>
    </w:p>
    <w:p w14:paraId="672D811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ùng thuật ngữ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khó </w:t>
      </w:r>
      <w:r>
        <w:rPr>
          <w:rFonts w:hint="default" w:ascii="Times New Roman" w:hAnsi="Times New Roman" w:cs="Times New Roman"/>
          <w:sz w:val="24"/>
          <w:szCs w:val="24"/>
        </w:rPr>
        <w:t>khiến người mới học khó hình dung.</w:t>
      </w:r>
    </w:p>
    <w:p w14:paraId="33CC088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0B0315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cải tiến:</w:t>
      </w:r>
    </w:p>
    <w:p w14:paraId="5F56F61C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Bạn là giảng viên đại học chuyên ngành Trí tuệ nhân tạo.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Hãy giải thích khái niệm Machine Learning cho người mới bắt đầu, trong ngữ cảnh sinh viên đang học lập trình AI cơ bản.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G</w:t>
      </w:r>
      <w:r>
        <w:rPr>
          <w:rFonts w:hint="default" w:ascii="Times New Roman" w:hAnsi="Times New Roman" w:cs="Times New Roman"/>
          <w:sz w:val="24"/>
          <w:szCs w:val="24"/>
        </w:rPr>
        <w:t>iải thích dưới 200 từ, kèm 1 ví dụ minh họa dễ hiểu, trình bày bằng gạch đầu dòng.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5DDF7"/>
    <w:multiLevelType w:val="singleLevel"/>
    <w:tmpl w:val="B3C5DD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46A77"/>
    <w:rsid w:val="6434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2025-12-11T01:59:00Z</dcterms:created>
  <dc:creator>Hoàng Anh Nguyễn</dc:creator>
  <cp:lastModifiedBy>Hoàng Anh Nguyễn</cp:lastModifiedBy>
  <dcterms:modified xsi:type="dcterms:W3CDTF">2025-12-11T02:02:45Z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94FA25329A6F40CF9B123F25F9000E2F_11</vt:lpwstr>
  </property>
</Properties>
</file>