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D4F57" w14:textId="48A2AA54" w:rsidR="003978E9" w:rsidRPr="009E2FBA" w:rsidRDefault="003978E9" w:rsidP="003978E9">
      <w:pPr>
        <w:spacing w:after="0"/>
        <w:jc w:val="center"/>
        <w:rPr>
          <w:rFonts w:cs="Segoe UI"/>
          <w:b/>
          <w:color w:val="B6004B"/>
          <w:sz w:val="40"/>
        </w:rPr>
      </w:pPr>
      <w:r w:rsidRPr="009E2FBA">
        <w:rPr>
          <w:rFonts w:cs="Segoe UI"/>
          <w:b/>
          <w:noProof/>
          <w:color w:val="B6004B"/>
          <w:sz w:val="40"/>
          <w:lang w:eastAsia="es-CO"/>
        </w:rPr>
        <w:drawing>
          <wp:anchor distT="0" distB="0" distL="114300" distR="114300" simplePos="0" relativeHeight="251659264" behindDoc="0" locked="0" layoutInCell="1" allowOverlap="1" wp14:anchorId="3ED0E8C6" wp14:editId="0C0D639D">
            <wp:simplePos x="0" y="0"/>
            <wp:positionH relativeFrom="column">
              <wp:posOffset>-1260475</wp:posOffset>
            </wp:positionH>
            <wp:positionV relativeFrom="paragraph">
              <wp:posOffset>-1151890</wp:posOffset>
            </wp:positionV>
            <wp:extent cx="7774940" cy="1380490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Genera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494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54B6D1" w14:textId="0B474E55" w:rsidR="003978E9" w:rsidRPr="009E2FBA" w:rsidRDefault="003978E9" w:rsidP="003978E9">
      <w:pPr>
        <w:spacing w:after="0"/>
        <w:jc w:val="center"/>
        <w:rPr>
          <w:rFonts w:cs="Segoe UI"/>
          <w:b/>
          <w:color w:val="B6004B"/>
          <w:sz w:val="28"/>
        </w:rPr>
      </w:pPr>
    </w:p>
    <w:p w14:paraId="6FF676FB" w14:textId="6061A4C6" w:rsidR="003978E9" w:rsidRPr="009E2FBA" w:rsidRDefault="003978E9" w:rsidP="003978E9">
      <w:pPr>
        <w:spacing w:after="0"/>
        <w:rPr>
          <w:rFonts w:cs="Segoe UI"/>
          <w:b/>
          <w:color w:val="B6004B"/>
          <w:sz w:val="40"/>
        </w:rPr>
      </w:pPr>
    </w:p>
    <w:p w14:paraId="66E91CA9" w14:textId="0CA951FC" w:rsidR="003978E9" w:rsidRPr="009E2FBA" w:rsidRDefault="0025752F" w:rsidP="009E2FBA">
      <w:pPr>
        <w:spacing w:after="0"/>
        <w:jc w:val="center"/>
        <w:rPr>
          <w:rFonts w:cs="Segoe UI"/>
          <w:b/>
          <w:color w:val="404040" w:themeColor="text1" w:themeTint="BF"/>
          <w:sz w:val="24"/>
        </w:rPr>
      </w:pPr>
      <w:r>
        <w:rPr>
          <w:rFonts w:eastAsia="Times New Roman" w:cs="Segoe UI"/>
          <w:b/>
          <w:bCs/>
          <w:color w:val="404040" w:themeColor="text1" w:themeTint="BF"/>
          <w:sz w:val="40"/>
          <w:szCs w:val="52"/>
          <w:lang w:val="es-ES" w:eastAsia="x-none"/>
        </w:rPr>
        <w:t>TIPOLOGÍAS CONSTRUCTIVAS</w:t>
      </w:r>
    </w:p>
    <w:p w14:paraId="17FD5D82" w14:textId="2FBFE65B" w:rsidR="003978E9" w:rsidRPr="009E2FBA" w:rsidRDefault="003978E9" w:rsidP="003978E9">
      <w:pPr>
        <w:spacing w:after="0"/>
        <w:jc w:val="center"/>
        <w:rPr>
          <w:rFonts w:cs="Segoe UI"/>
          <w:color w:val="404040" w:themeColor="text1" w:themeTint="BF"/>
        </w:rPr>
      </w:pPr>
    </w:p>
    <w:p w14:paraId="04127CC1" w14:textId="1DF83B6C" w:rsidR="003978E9" w:rsidRDefault="003978E9" w:rsidP="003978E9">
      <w:pPr>
        <w:spacing w:after="0"/>
        <w:jc w:val="center"/>
        <w:rPr>
          <w:rFonts w:cs="Segoe UI"/>
          <w:color w:val="404040" w:themeColor="text1" w:themeTint="BF"/>
        </w:rPr>
      </w:pPr>
    </w:p>
    <w:p w14:paraId="130B9C5A" w14:textId="6422EA42" w:rsidR="001D5523" w:rsidRPr="009E2FBA" w:rsidRDefault="001D5523" w:rsidP="003978E9">
      <w:pPr>
        <w:spacing w:after="0"/>
        <w:jc w:val="center"/>
        <w:rPr>
          <w:rFonts w:cs="Segoe UI"/>
          <w:color w:val="404040" w:themeColor="text1" w:themeTint="BF"/>
        </w:rPr>
      </w:pPr>
    </w:p>
    <w:p w14:paraId="5448B57B" w14:textId="0B4A6ED3" w:rsidR="003978E9" w:rsidRPr="009E2FBA" w:rsidRDefault="003978E9" w:rsidP="003978E9">
      <w:pPr>
        <w:spacing w:after="0"/>
        <w:rPr>
          <w:rFonts w:cs="Segoe UI"/>
          <w:color w:val="404040" w:themeColor="text1" w:themeTint="BF"/>
        </w:rPr>
      </w:pPr>
    </w:p>
    <w:p w14:paraId="7674E850" w14:textId="35026409" w:rsidR="003978E9" w:rsidRPr="009E2FBA" w:rsidRDefault="003978E9" w:rsidP="003978E9">
      <w:pPr>
        <w:spacing w:after="0"/>
        <w:rPr>
          <w:rFonts w:cs="Segoe UI"/>
          <w:color w:val="404040" w:themeColor="text1" w:themeTint="BF"/>
        </w:rPr>
      </w:pPr>
    </w:p>
    <w:p w14:paraId="7E0132AE" w14:textId="26C46F76" w:rsidR="003978E9" w:rsidRPr="009E2FBA" w:rsidRDefault="003978E9" w:rsidP="003978E9">
      <w:pPr>
        <w:spacing w:after="0"/>
        <w:rPr>
          <w:rFonts w:cs="Segoe UI"/>
          <w:color w:val="404040" w:themeColor="text1" w:themeTint="BF"/>
        </w:rPr>
      </w:pPr>
    </w:p>
    <w:p w14:paraId="0F023387" w14:textId="03507B78" w:rsidR="003978E9" w:rsidRDefault="003978E9" w:rsidP="003978E9">
      <w:pPr>
        <w:pStyle w:val="PortadaTitulo3"/>
        <w:tabs>
          <w:tab w:val="left" w:pos="3588"/>
        </w:tabs>
        <w:spacing w:after="0"/>
        <w:jc w:val="left"/>
        <w:rPr>
          <w:rFonts w:ascii="Segoe UI" w:hAnsi="Segoe UI" w:cs="Segoe UI"/>
          <w:noProof/>
          <w:color w:val="404040" w:themeColor="text1" w:themeTint="BF"/>
          <w:sz w:val="36"/>
          <w:szCs w:val="38"/>
          <w:lang w:val="es-CO"/>
        </w:rPr>
      </w:pPr>
      <w:r w:rsidRPr="009E2FBA">
        <w:rPr>
          <w:rFonts w:ascii="Segoe UI" w:hAnsi="Segoe UI" w:cs="Segoe UI"/>
          <w:noProof/>
          <w:color w:val="404040" w:themeColor="text1" w:themeTint="BF"/>
          <w:sz w:val="36"/>
          <w:szCs w:val="38"/>
          <w:lang w:val="es-CO"/>
        </w:rPr>
        <w:tab/>
      </w:r>
    </w:p>
    <w:p w14:paraId="27F25867" w14:textId="2DE8B88B" w:rsidR="001D5523" w:rsidRPr="009E2FBA" w:rsidRDefault="001D5523" w:rsidP="003978E9">
      <w:pPr>
        <w:pStyle w:val="PortadaTitulo3"/>
        <w:tabs>
          <w:tab w:val="left" w:pos="3588"/>
        </w:tabs>
        <w:spacing w:after="0"/>
        <w:jc w:val="left"/>
        <w:rPr>
          <w:rFonts w:ascii="Segoe UI" w:hAnsi="Segoe UI" w:cs="Segoe UI"/>
          <w:noProof/>
          <w:color w:val="404040" w:themeColor="text1" w:themeTint="BF"/>
          <w:sz w:val="36"/>
          <w:szCs w:val="38"/>
          <w:lang w:val="es-CO"/>
        </w:rPr>
      </w:pPr>
    </w:p>
    <w:p w14:paraId="37BC4924" w14:textId="482363CD" w:rsidR="009E2FBA" w:rsidRPr="009E2FBA" w:rsidRDefault="009E2FBA" w:rsidP="009E2FBA">
      <w:pPr>
        <w:jc w:val="center"/>
        <w:rPr>
          <w:rFonts w:cs="Segoe UI"/>
        </w:rPr>
      </w:pPr>
      <w:r w:rsidRPr="009E2FBA">
        <w:rPr>
          <w:rFonts w:cs="Segoe UI"/>
        </w:rPr>
        <w:t>Documento Base</w:t>
      </w:r>
    </w:p>
    <w:p w14:paraId="6276D7C4" w14:textId="0E3C613B" w:rsidR="009E2FBA" w:rsidRDefault="009E2FBA" w:rsidP="009E2FBA">
      <w:pPr>
        <w:jc w:val="center"/>
        <w:rPr>
          <w:rFonts w:cs="Segoe UI"/>
        </w:rPr>
      </w:pPr>
      <w:r w:rsidRPr="009E2FBA">
        <w:rPr>
          <w:rFonts w:cs="Segoe UI"/>
        </w:rPr>
        <w:t>Versión 1.</w:t>
      </w:r>
      <w:r w:rsidR="00C35B2A">
        <w:rPr>
          <w:rFonts w:cs="Segoe UI"/>
        </w:rPr>
        <w:t>0</w:t>
      </w:r>
    </w:p>
    <w:p w14:paraId="7388B384" w14:textId="3CB664DF" w:rsidR="001D5523" w:rsidRDefault="001D5523" w:rsidP="009E2FBA">
      <w:pPr>
        <w:jc w:val="center"/>
        <w:rPr>
          <w:rFonts w:cs="Segoe UI"/>
        </w:rPr>
      </w:pPr>
    </w:p>
    <w:p w14:paraId="3EC4BE71" w14:textId="79D3FB2E" w:rsidR="009E2FBA" w:rsidRDefault="0074442E" w:rsidP="003128BC">
      <w:pPr>
        <w:pStyle w:val="PortadaTitulo3"/>
        <w:spacing w:after="0"/>
        <w:rPr>
          <w:rFonts w:ascii="Segoe UI" w:hAnsi="Segoe UI" w:cs="Segoe UI"/>
          <w:noProof/>
          <w:color w:val="404040" w:themeColor="text1" w:themeTint="BF"/>
          <w:sz w:val="32"/>
          <w:szCs w:val="38"/>
          <w:lang w:val="es-CO"/>
        </w:rPr>
      </w:pPr>
      <w:r w:rsidRPr="009E2FBA">
        <w:rPr>
          <w:rFonts w:ascii="Segoe UI" w:hAnsi="Segoe UI" w:cs="Segoe UI"/>
          <w:noProof/>
          <w:color w:val="404040" w:themeColor="text1" w:themeTint="BF"/>
          <w:sz w:val="32"/>
          <w:szCs w:val="38"/>
          <w:lang w:eastAsia="es-CO"/>
        </w:rPr>
        <w:drawing>
          <wp:anchor distT="0" distB="0" distL="114300" distR="114300" simplePos="0" relativeHeight="251660288" behindDoc="0" locked="0" layoutInCell="1" allowOverlap="1" wp14:anchorId="70357E63" wp14:editId="64D36096">
            <wp:simplePos x="0" y="0"/>
            <wp:positionH relativeFrom="page">
              <wp:posOffset>0</wp:posOffset>
            </wp:positionH>
            <wp:positionV relativeFrom="paragraph">
              <wp:posOffset>507365</wp:posOffset>
            </wp:positionV>
            <wp:extent cx="7774940" cy="1480820"/>
            <wp:effectExtent l="0" t="0" r="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terGeneral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494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752F">
        <w:rPr>
          <w:rFonts w:ascii="Segoe UI" w:hAnsi="Segoe UI" w:cs="Segoe UI"/>
          <w:noProof/>
          <w:color w:val="404040" w:themeColor="text1" w:themeTint="BF"/>
          <w:sz w:val="32"/>
          <w:szCs w:val="38"/>
          <w:lang w:val="es-CO"/>
        </w:rPr>
        <w:t>DICIEMBRE</w:t>
      </w:r>
      <w:r w:rsidR="003978E9" w:rsidRPr="009E2FBA">
        <w:rPr>
          <w:rFonts w:ascii="Segoe UI" w:hAnsi="Segoe UI" w:cs="Segoe UI"/>
          <w:noProof/>
          <w:color w:val="404040" w:themeColor="text1" w:themeTint="BF"/>
          <w:sz w:val="32"/>
          <w:szCs w:val="38"/>
          <w:lang w:val="es-CO"/>
        </w:rPr>
        <w:t xml:space="preserve"> DE 202</w:t>
      </w:r>
      <w:r w:rsidR="00EC0985" w:rsidRPr="009E2FBA">
        <w:rPr>
          <w:rFonts w:ascii="Segoe UI" w:hAnsi="Segoe UI" w:cs="Segoe UI"/>
          <w:noProof/>
          <w:color w:val="404040" w:themeColor="text1" w:themeTint="BF"/>
          <w:sz w:val="32"/>
          <w:szCs w:val="38"/>
          <w:lang w:val="es-CO"/>
        </w:rPr>
        <w:t>1</w:t>
      </w:r>
    </w:p>
    <w:p w14:paraId="54580D78" w14:textId="77777777" w:rsidR="0025752F" w:rsidRDefault="0025752F" w:rsidP="003128BC">
      <w:pPr>
        <w:pStyle w:val="PortadaTitulo3"/>
        <w:spacing w:after="0"/>
        <w:rPr>
          <w:rFonts w:ascii="Segoe UI" w:hAnsi="Segoe UI" w:cs="Segoe UI"/>
          <w:noProof/>
          <w:color w:val="404040" w:themeColor="text1" w:themeTint="BF"/>
          <w:sz w:val="32"/>
          <w:szCs w:val="38"/>
          <w:lang w:val="es-CO"/>
        </w:rPr>
      </w:pPr>
    </w:p>
    <w:p w14:paraId="784E95C1" w14:textId="77777777" w:rsidR="0025752F" w:rsidRDefault="0025752F" w:rsidP="003128BC">
      <w:pPr>
        <w:pStyle w:val="PortadaTitulo3"/>
        <w:spacing w:after="0"/>
        <w:rPr>
          <w:rFonts w:ascii="Segoe UI" w:hAnsi="Segoe UI" w:cs="Segoe UI"/>
          <w:noProof/>
          <w:color w:val="404040" w:themeColor="text1" w:themeTint="BF"/>
          <w:sz w:val="32"/>
          <w:szCs w:val="38"/>
          <w:lang w:val="es-CO"/>
        </w:rPr>
      </w:pPr>
    </w:p>
    <w:p w14:paraId="73F537D9" w14:textId="56388528" w:rsidR="009E2FBA" w:rsidRPr="00312B24" w:rsidRDefault="009E2FBA" w:rsidP="009E2FBA">
      <w:pPr>
        <w:spacing w:after="240"/>
        <w:rPr>
          <w:rFonts w:cs="Segoe UI"/>
          <w:b/>
          <w:bCs/>
          <w:color w:val="B6004B"/>
          <w:sz w:val="28"/>
          <w:szCs w:val="28"/>
        </w:rPr>
      </w:pPr>
      <w:r w:rsidRPr="00312B24">
        <w:rPr>
          <w:rFonts w:cs="Segoe UI"/>
          <w:b/>
          <w:bCs/>
          <w:color w:val="B6004B"/>
          <w:sz w:val="28"/>
          <w:szCs w:val="28"/>
        </w:rPr>
        <w:lastRenderedPageBreak/>
        <w:t>Versiones y Revisión del Documento</w:t>
      </w:r>
    </w:p>
    <w:tbl>
      <w:tblPr>
        <w:tblW w:w="9957" w:type="dxa"/>
        <w:tblInd w:w="-34" w:type="dxa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1"/>
        <w:gridCol w:w="4163"/>
        <w:gridCol w:w="3195"/>
        <w:gridCol w:w="1418"/>
      </w:tblGrid>
      <w:tr w:rsidR="009E2FBA" w:rsidRPr="009E2FBA" w14:paraId="4602E5A8" w14:textId="77777777" w:rsidTr="00C35B2A">
        <w:tc>
          <w:tcPr>
            <w:tcW w:w="1181" w:type="dxa"/>
          </w:tcPr>
          <w:p w14:paraId="216C7E17" w14:textId="77777777" w:rsidR="009E2FBA" w:rsidRPr="00A710E4" w:rsidRDefault="009E2FBA" w:rsidP="00312B24">
            <w:pPr>
              <w:rPr>
                <w:rFonts w:cs="Segoe UI"/>
                <w:color w:val="B6004B"/>
                <w:szCs w:val="20"/>
              </w:rPr>
            </w:pPr>
            <w:r w:rsidRPr="00A710E4">
              <w:rPr>
                <w:rFonts w:cs="Segoe UI"/>
                <w:color w:val="B6004B"/>
                <w:szCs w:val="20"/>
              </w:rPr>
              <w:t>Versión</w:t>
            </w:r>
          </w:p>
        </w:tc>
        <w:tc>
          <w:tcPr>
            <w:tcW w:w="4163" w:type="dxa"/>
          </w:tcPr>
          <w:p w14:paraId="5A2DEE61" w14:textId="77777777" w:rsidR="009E2FBA" w:rsidRPr="00A710E4" w:rsidRDefault="009E2FBA" w:rsidP="00312B24">
            <w:pPr>
              <w:rPr>
                <w:rFonts w:cs="Segoe UI"/>
                <w:color w:val="B6004B"/>
                <w:szCs w:val="20"/>
              </w:rPr>
            </w:pPr>
            <w:r w:rsidRPr="00A710E4">
              <w:rPr>
                <w:rFonts w:cs="Segoe UI"/>
                <w:color w:val="B6004B"/>
                <w:szCs w:val="20"/>
              </w:rPr>
              <w:t>Descripción Versión</w:t>
            </w:r>
          </w:p>
        </w:tc>
        <w:tc>
          <w:tcPr>
            <w:tcW w:w="3195" w:type="dxa"/>
          </w:tcPr>
          <w:p w14:paraId="2F1ED7A8" w14:textId="77777777" w:rsidR="009E2FBA" w:rsidRPr="00A710E4" w:rsidRDefault="009E2FBA" w:rsidP="00312B24">
            <w:pPr>
              <w:rPr>
                <w:rFonts w:cs="Segoe UI"/>
                <w:color w:val="B6004B"/>
                <w:szCs w:val="20"/>
              </w:rPr>
            </w:pPr>
            <w:r w:rsidRPr="00A710E4">
              <w:rPr>
                <w:rFonts w:cs="Segoe UI"/>
                <w:color w:val="B6004B"/>
                <w:szCs w:val="20"/>
              </w:rPr>
              <w:t>Elaboración</w:t>
            </w:r>
          </w:p>
        </w:tc>
        <w:tc>
          <w:tcPr>
            <w:tcW w:w="1418" w:type="dxa"/>
          </w:tcPr>
          <w:p w14:paraId="4D440865" w14:textId="77777777" w:rsidR="009E2FBA" w:rsidRPr="00A710E4" w:rsidRDefault="009E2FBA" w:rsidP="00312B24">
            <w:pPr>
              <w:rPr>
                <w:rFonts w:cs="Segoe UI"/>
                <w:color w:val="B6004B"/>
                <w:szCs w:val="20"/>
              </w:rPr>
            </w:pPr>
            <w:r w:rsidRPr="00A710E4">
              <w:rPr>
                <w:rFonts w:cs="Segoe UI"/>
                <w:color w:val="B6004B"/>
                <w:szCs w:val="20"/>
              </w:rPr>
              <w:t>Fecha</w:t>
            </w:r>
          </w:p>
        </w:tc>
      </w:tr>
      <w:tr w:rsidR="009E2FBA" w:rsidRPr="009E2FBA" w14:paraId="684B5281" w14:textId="77777777" w:rsidTr="00C35B2A">
        <w:tc>
          <w:tcPr>
            <w:tcW w:w="1181" w:type="dxa"/>
          </w:tcPr>
          <w:p w14:paraId="78312523" w14:textId="77777777" w:rsidR="009E2FBA" w:rsidRPr="009E2FBA" w:rsidRDefault="009E2FBA" w:rsidP="00312B24">
            <w:pPr>
              <w:rPr>
                <w:rFonts w:cs="Segoe UI"/>
                <w:szCs w:val="20"/>
              </w:rPr>
            </w:pPr>
            <w:r w:rsidRPr="009E2FBA">
              <w:rPr>
                <w:rFonts w:cs="Segoe UI"/>
                <w:szCs w:val="20"/>
              </w:rPr>
              <w:t>1.0</w:t>
            </w:r>
          </w:p>
        </w:tc>
        <w:tc>
          <w:tcPr>
            <w:tcW w:w="4163" w:type="dxa"/>
          </w:tcPr>
          <w:p w14:paraId="106A9805" w14:textId="77777777" w:rsidR="009E2FBA" w:rsidRPr="009E2FBA" w:rsidRDefault="009E2FBA" w:rsidP="00312B24">
            <w:pPr>
              <w:rPr>
                <w:rFonts w:cs="Segoe UI"/>
                <w:szCs w:val="20"/>
              </w:rPr>
            </w:pPr>
            <w:r w:rsidRPr="009E2FBA">
              <w:rPr>
                <w:rFonts w:cs="Segoe UI"/>
                <w:szCs w:val="20"/>
              </w:rPr>
              <w:t>Versión inicial</w:t>
            </w:r>
          </w:p>
        </w:tc>
        <w:tc>
          <w:tcPr>
            <w:tcW w:w="3195" w:type="dxa"/>
          </w:tcPr>
          <w:p w14:paraId="6456A54C" w14:textId="185441F4" w:rsidR="009E2FBA" w:rsidRPr="009E2FBA" w:rsidRDefault="0025752F" w:rsidP="00312B24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Julián Alejandro Bartolo</w:t>
            </w:r>
            <w:r w:rsidR="002753AE">
              <w:rPr>
                <w:rFonts w:cs="Segoe UI"/>
                <w:szCs w:val="20"/>
              </w:rPr>
              <w:t xml:space="preserve"> </w:t>
            </w:r>
          </w:p>
        </w:tc>
        <w:tc>
          <w:tcPr>
            <w:tcW w:w="1418" w:type="dxa"/>
          </w:tcPr>
          <w:p w14:paraId="6B103843" w14:textId="0EA405DC" w:rsidR="009E2FBA" w:rsidRPr="009E2FBA" w:rsidRDefault="0025752F" w:rsidP="00312B24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03</w:t>
            </w:r>
            <w:r w:rsidR="009E2FBA" w:rsidRPr="009E2FBA">
              <w:rPr>
                <w:rFonts w:cs="Segoe UI"/>
                <w:szCs w:val="20"/>
              </w:rPr>
              <w:t>.</w:t>
            </w:r>
            <w:r>
              <w:rPr>
                <w:rFonts w:cs="Segoe UI"/>
                <w:szCs w:val="20"/>
              </w:rPr>
              <w:t>12</w:t>
            </w:r>
            <w:r w:rsidR="009E2FBA" w:rsidRPr="009E2FBA">
              <w:rPr>
                <w:rFonts w:cs="Segoe UI"/>
                <w:szCs w:val="20"/>
              </w:rPr>
              <w:t>.2021</w:t>
            </w:r>
          </w:p>
        </w:tc>
      </w:tr>
    </w:tbl>
    <w:p w14:paraId="64CBA390" w14:textId="3AF8E42E" w:rsidR="009E2FBA" w:rsidRDefault="009E2FBA" w:rsidP="009E2FBA">
      <w:pPr>
        <w:jc w:val="center"/>
        <w:rPr>
          <w:rFonts w:cs="Segoe UI"/>
        </w:rPr>
      </w:pPr>
    </w:p>
    <w:p w14:paraId="1CC21AF7" w14:textId="0FAC56CB" w:rsidR="00A710E4" w:rsidRDefault="00A710E4" w:rsidP="009E2FBA">
      <w:pPr>
        <w:jc w:val="center"/>
        <w:rPr>
          <w:rFonts w:cs="Segoe UI"/>
        </w:rPr>
      </w:pPr>
    </w:p>
    <w:p w14:paraId="25DE93AA" w14:textId="67351EF0" w:rsidR="00A710E4" w:rsidRDefault="00A710E4" w:rsidP="009E2FBA">
      <w:pPr>
        <w:jc w:val="center"/>
        <w:rPr>
          <w:rFonts w:cs="Segoe UI"/>
        </w:rPr>
      </w:pPr>
    </w:p>
    <w:p w14:paraId="6206A422" w14:textId="33D39FF8" w:rsidR="00A710E4" w:rsidRDefault="00A710E4" w:rsidP="009E2FBA">
      <w:pPr>
        <w:jc w:val="center"/>
        <w:rPr>
          <w:rFonts w:cs="Segoe UI"/>
        </w:rPr>
      </w:pPr>
    </w:p>
    <w:p w14:paraId="58ACAAFC" w14:textId="732860BB" w:rsidR="00A710E4" w:rsidRDefault="00A710E4" w:rsidP="009E2FBA">
      <w:pPr>
        <w:jc w:val="center"/>
        <w:rPr>
          <w:rFonts w:cs="Segoe UI"/>
        </w:rPr>
      </w:pPr>
    </w:p>
    <w:p w14:paraId="6F13E84E" w14:textId="69C3FAA2" w:rsidR="00A710E4" w:rsidRDefault="00A710E4" w:rsidP="009E2FBA">
      <w:pPr>
        <w:jc w:val="center"/>
        <w:rPr>
          <w:rFonts w:cs="Segoe UI"/>
        </w:rPr>
      </w:pPr>
    </w:p>
    <w:p w14:paraId="1E731443" w14:textId="3FDD0809" w:rsidR="00A710E4" w:rsidRDefault="00A710E4" w:rsidP="009E2FBA">
      <w:pPr>
        <w:jc w:val="center"/>
        <w:rPr>
          <w:rFonts w:cs="Segoe UI"/>
        </w:rPr>
      </w:pPr>
    </w:p>
    <w:p w14:paraId="1D8A15DE" w14:textId="55759BE5" w:rsidR="00A710E4" w:rsidRDefault="00A710E4" w:rsidP="009E2FBA">
      <w:pPr>
        <w:jc w:val="center"/>
        <w:rPr>
          <w:rFonts w:cs="Segoe UI"/>
        </w:rPr>
      </w:pPr>
    </w:p>
    <w:p w14:paraId="1BEA8D84" w14:textId="1043B4F5" w:rsidR="00A710E4" w:rsidRDefault="00A710E4" w:rsidP="009E2FBA">
      <w:pPr>
        <w:jc w:val="center"/>
        <w:rPr>
          <w:rFonts w:cs="Segoe UI"/>
        </w:rPr>
      </w:pPr>
    </w:p>
    <w:p w14:paraId="1081D0BB" w14:textId="5F315279" w:rsidR="00A710E4" w:rsidRDefault="00A710E4" w:rsidP="009E2FBA">
      <w:pPr>
        <w:jc w:val="center"/>
        <w:rPr>
          <w:rFonts w:cs="Segoe UI"/>
        </w:rPr>
      </w:pPr>
    </w:p>
    <w:p w14:paraId="0235E32C" w14:textId="6858C215" w:rsidR="00A710E4" w:rsidRDefault="00A710E4" w:rsidP="009E2FBA">
      <w:pPr>
        <w:jc w:val="center"/>
        <w:rPr>
          <w:rFonts w:cs="Segoe UI"/>
        </w:rPr>
      </w:pPr>
    </w:p>
    <w:p w14:paraId="301A9B30" w14:textId="07C05F13" w:rsidR="00A710E4" w:rsidRDefault="00A710E4" w:rsidP="009E2FBA">
      <w:pPr>
        <w:jc w:val="center"/>
        <w:rPr>
          <w:rFonts w:cs="Segoe UI"/>
        </w:rPr>
      </w:pPr>
    </w:p>
    <w:p w14:paraId="7A0C1F2F" w14:textId="3E15529F" w:rsidR="00A710E4" w:rsidRDefault="00A710E4" w:rsidP="009E2FBA">
      <w:pPr>
        <w:jc w:val="center"/>
        <w:rPr>
          <w:rFonts w:cs="Segoe UI"/>
        </w:rPr>
      </w:pPr>
    </w:p>
    <w:p w14:paraId="530F840A" w14:textId="15494B27" w:rsidR="00A710E4" w:rsidRDefault="00A710E4" w:rsidP="009E2FBA">
      <w:pPr>
        <w:jc w:val="center"/>
        <w:rPr>
          <w:rFonts w:cs="Segoe UI"/>
        </w:rPr>
      </w:pPr>
    </w:p>
    <w:p w14:paraId="37D4D0A4" w14:textId="7A54E344" w:rsidR="00A710E4" w:rsidRDefault="00A710E4" w:rsidP="009E2FBA">
      <w:pPr>
        <w:jc w:val="center"/>
        <w:rPr>
          <w:rFonts w:cs="Segoe UI"/>
        </w:rPr>
      </w:pPr>
    </w:p>
    <w:p w14:paraId="259F90AE" w14:textId="757E291E" w:rsidR="00A710E4" w:rsidRDefault="00A710E4" w:rsidP="009E2FBA">
      <w:pPr>
        <w:jc w:val="center"/>
        <w:rPr>
          <w:rFonts w:cs="Segoe UI"/>
        </w:rPr>
      </w:pPr>
    </w:p>
    <w:p w14:paraId="03FC4FCD" w14:textId="018E0E2B" w:rsidR="00A710E4" w:rsidRDefault="00A710E4" w:rsidP="009E2FBA">
      <w:pPr>
        <w:jc w:val="center"/>
        <w:rPr>
          <w:rFonts w:cs="Segoe UI"/>
        </w:rPr>
      </w:pPr>
    </w:p>
    <w:p w14:paraId="41C23EEB" w14:textId="53F49929" w:rsidR="00A710E4" w:rsidRDefault="00A710E4" w:rsidP="009E2FBA">
      <w:pPr>
        <w:jc w:val="center"/>
        <w:rPr>
          <w:rFonts w:cs="Segoe UI"/>
        </w:rPr>
      </w:pPr>
    </w:p>
    <w:p w14:paraId="69A48C63" w14:textId="7A5F0782" w:rsidR="00A710E4" w:rsidRDefault="00A710E4" w:rsidP="009E2FBA">
      <w:pPr>
        <w:jc w:val="center"/>
        <w:rPr>
          <w:rFonts w:cs="Segoe UI"/>
        </w:rPr>
      </w:pPr>
    </w:p>
    <w:p w14:paraId="2AB00B13" w14:textId="3EA5B3B1" w:rsidR="00C35B2A" w:rsidRDefault="00C35B2A" w:rsidP="009E2FBA">
      <w:pPr>
        <w:jc w:val="center"/>
        <w:rPr>
          <w:rFonts w:cs="Segoe UI"/>
        </w:rPr>
      </w:pPr>
    </w:p>
    <w:p w14:paraId="75EB5454" w14:textId="77777777" w:rsidR="00C35B2A" w:rsidRDefault="00C35B2A" w:rsidP="009E2FBA">
      <w:pPr>
        <w:jc w:val="center"/>
        <w:rPr>
          <w:rFonts w:cs="Segoe UI"/>
        </w:rPr>
      </w:pPr>
    </w:p>
    <w:p w14:paraId="14915DF8" w14:textId="77777777" w:rsidR="002753AE" w:rsidRDefault="002753AE" w:rsidP="009E2FBA">
      <w:pPr>
        <w:jc w:val="center"/>
        <w:rPr>
          <w:rFonts w:cs="Segoe UI"/>
        </w:rPr>
      </w:pPr>
    </w:p>
    <w:sdt>
      <w:sdtPr>
        <w:rPr>
          <w:rFonts w:asciiTheme="minorHAnsi" w:eastAsiaTheme="minorHAnsi" w:hAnsiTheme="minorHAnsi" w:cs="Segoe UI"/>
          <w:b w:val="0"/>
          <w:bCs w:val="0"/>
          <w:color w:val="auto"/>
          <w:sz w:val="22"/>
          <w:szCs w:val="22"/>
          <w:lang w:val="es-CO" w:eastAsia="en-US"/>
        </w:rPr>
        <w:id w:val="1501924180"/>
        <w:docPartObj>
          <w:docPartGallery w:val="Table of Contents"/>
          <w:docPartUnique/>
        </w:docPartObj>
      </w:sdtPr>
      <w:sdtEndPr>
        <w:rPr>
          <w:rFonts w:ascii="Segoe UI" w:hAnsi="Segoe UI" w:cstheme="minorBidi"/>
        </w:rPr>
      </w:sdtEndPr>
      <w:sdtContent>
        <w:p w14:paraId="1B737D2D" w14:textId="62756413" w:rsidR="00A710E4" w:rsidRPr="00312B24" w:rsidRDefault="00A710E4" w:rsidP="00732598">
          <w:pPr>
            <w:pStyle w:val="TtuloTDC"/>
            <w:numPr>
              <w:ilvl w:val="0"/>
              <w:numId w:val="0"/>
            </w:numPr>
            <w:tabs>
              <w:tab w:val="left" w:pos="6300"/>
            </w:tabs>
            <w:jc w:val="left"/>
            <w:rPr>
              <w:rFonts w:cs="Segoe UI"/>
            </w:rPr>
          </w:pPr>
          <w:r w:rsidRPr="00312B24">
            <w:rPr>
              <w:rFonts w:cs="Segoe UI"/>
            </w:rPr>
            <w:t>Contenido</w:t>
          </w:r>
          <w:r w:rsidR="00732598">
            <w:rPr>
              <w:rFonts w:cs="Segoe UI"/>
            </w:rPr>
            <w:tab/>
          </w:r>
        </w:p>
        <w:p w14:paraId="04357A41" w14:textId="77777777" w:rsidR="00A710E4" w:rsidRPr="00A710E4" w:rsidRDefault="00A710E4" w:rsidP="00A710E4">
          <w:pPr>
            <w:rPr>
              <w:lang w:val="es-ES" w:eastAsia="x-none"/>
            </w:rPr>
          </w:pPr>
        </w:p>
        <w:p w14:paraId="3F139A64" w14:textId="6D5BF9BC" w:rsidR="00D510BB" w:rsidRDefault="00312B2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  <w:szCs w:val="22"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9415777" w:history="1">
            <w:r w:rsidR="00D510BB" w:rsidRPr="007B3942">
              <w:rPr>
                <w:rStyle w:val="Hipervnculo"/>
                <w:rFonts w:eastAsiaTheme="majorEastAsia"/>
              </w:rPr>
              <w:t>1.</w:t>
            </w:r>
            <w:r w:rsidR="00D510BB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  <w:lang w:val="es-CO" w:eastAsia="es-CO"/>
              </w:rPr>
              <w:tab/>
            </w:r>
            <w:r w:rsidR="00D510BB" w:rsidRPr="007B3942">
              <w:rPr>
                <w:rStyle w:val="Hipervnculo"/>
                <w:rFonts w:eastAsiaTheme="majorEastAsia"/>
              </w:rPr>
              <w:t>Introducción</w:t>
            </w:r>
            <w:r w:rsidR="00D510BB">
              <w:rPr>
                <w:webHidden/>
              </w:rPr>
              <w:tab/>
            </w:r>
            <w:r w:rsidR="00D510BB">
              <w:rPr>
                <w:webHidden/>
              </w:rPr>
              <w:fldChar w:fldCharType="begin"/>
            </w:r>
            <w:r w:rsidR="00D510BB">
              <w:rPr>
                <w:webHidden/>
              </w:rPr>
              <w:instrText xml:space="preserve"> PAGEREF _Toc89415777 \h </w:instrText>
            </w:r>
            <w:r w:rsidR="00D510BB">
              <w:rPr>
                <w:webHidden/>
              </w:rPr>
            </w:r>
            <w:r w:rsidR="00D510BB">
              <w:rPr>
                <w:webHidden/>
              </w:rPr>
              <w:fldChar w:fldCharType="separate"/>
            </w:r>
            <w:r w:rsidR="00D510BB">
              <w:rPr>
                <w:webHidden/>
              </w:rPr>
              <w:t>5</w:t>
            </w:r>
            <w:r w:rsidR="00D510BB">
              <w:rPr>
                <w:webHidden/>
              </w:rPr>
              <w:fldChar w:fldCharType="end"/>
            </w:r>
          </w:hyperlink>
        </w:p>
        <w:p w14:paraId="6E16BDF9" w14:textId="13487DF9" w:rsidR="00D510BB" w:rsidRDefault="00D510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  <w:szCs w:val="22"/>
              <w:lang w:val="es-CO" w:eastAsia="es-CO"/>
            </w:rPr>
          </w:pPr>
          <w:hyperlink w:anchor="_Toc89415778" w:history="1">
            <w:r w:rsidRPr="007B3942">
              <w:rPr>
                <w:rStyle w:val="Hipervnculo"/>
                <w:rFonts w:cs="Segoe UI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  <w:lang w:val="es-CO" w:eastAsia="es-CO"/>
              </w:rPr>
              <w:tab/>
            </w:r>
            <w:r w:rsidRPr="007B3942">
              <w:rPr>
                <w:rStyle w:val="Hipervnculo"/>
                <w:rFonts w:cs="Segoe UI"/>
              </w:rPr>
              <w:t>Clasificación de uso y ocupación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_Toc89415778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982FCE1" w14:textId="1C5D35B8" w:rsidR="00D510BB" w:rsidRDefault="00D510BB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89415779" w:history="1">
            <w:r w:rsidRPr="007B3942">
              <w:rPr>
                <w:rStyle w:val="Hipervnculo"/>
                <w:noProof/>
                <w:lang w:val="es-US"/>
              </w:rPr>
              <w:t>2.1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7B3942">
              <w:rPr>
                <w:rStyle w:val="Hipervnculo"/>
                <w:noProof/>
                <w:lang w:val="es-US"/>
              </w:rPr>
              <w:t>Asamblea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_Toc89415779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C34A8" w14:textId="3D14F004" w:rsidR="00D510BB" w:rsidRDefault="00D510BB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89415780" w:history="1">
            <w:r w:rsidRPr="007B3942">
              <w:rPr>
                <w:rStyle w:val="Hipervnculo"/>
                <w:noProof/>
                <w:lang w:val="es-US"/>
              </w:rPr>
              <w:t>2.2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7B3942">
              <w:rPr>
                <w:rStyle w:val="Hipervnculo"/>
                <w:noProof/>
                <w:lang w:val="es-US"/>
              </w:rPr>
              <w:t>Negocios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_Toc89415780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CE0AF" w14:textId="48834118" w:rsidR="00D510BB" w:rsidRDefault="00D510BB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89415781" w:history="1">
            <w:r w:rsidRPr="007B3942">
              <w:rPr>
                <w:rStyle w:val="Hipervnculo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7B3942">
              <w:rPr>
                <w:rStyle w:val="Hipervnculo"/>
                <w:noProof/>
              </w:rPr>
              <w:t>Educativo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_Toc89415781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45046" w14:textId="1B48EC93" w:rsidR="00D510BB" w:rsidRDefault="00D510BB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89415782" w:history="1">
            <w:r w:rsidRPr="007B3942">
              <w:rPr>
                <w:rStyle w:val="Hipervnculo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7B3942">
              <w:rPr>
                <w:rStyle w:val="Hipervnculo"/>
                <w:noProof/>
              </w:rPr>
              <w:t>Industrial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_Toc89415782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57D5" w14:textId="79EB0498" w:rsidR="00D510BB" w:rsidRDefault="00D510BB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89415783" w:history="1">
            <w:r w:rsidRPr="007B3942">
              <w:rPr>
                <w:rStyle w:val="Hipervnculo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7B3942">
              <w:rPr>
                <w:rStyle w:val="Hipervnculo"/>
                <w:noProof/>
              </w:rPr>
              <w:t>De alto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_Toc89415783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E6E61" w14:textId="4C3D3C66" w:rsidR="00D510BB" w:rsidRDefault="00D510BB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89415784" w:history="1">
            <w:r w:rsidRPr="007B3942">
              <w:rPr>
                <w:rStyle w:val="Hipervnculo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7B3942">
              <w:rPr>
                <w:rStyle w:val="Hipervnculo"/>
                <w:noProof/>
              </w:rPr>
              <w:t>Institucional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_Toc89415784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D5D93" w14:textId="65B1E0E1" w:rsidR="00D510BB" w:rsidRDefault="00D510BB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89415785" w:history="1">
            <w:r w:rsidRPr="007B3942">
              <w:rPr>
                <w:rStyle w:val="Hipervnculo"/>
                <w:noProof/>
              </w:rPr>
              <w:t>2.7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7B3942">
              <w:rPr>
                <w:rStyle w:val="Hipervnculo"/>
                <w:noProof/>
              </w:rPr>
              <w:t>Mercantil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_Toc89415785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B9E2D" w14:textId="06FB6A07" w:rsidR="00D510BB" w:rsidRDefault="00D510BB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89415786" w:history="1">
            <w:r w:rsidRPr="007B3942">
              <w:rPr>
                <w:rStyle w:val="Hipervnculo"/>
                <w:noProof/>
              </w:rPr>
              <w:t>2.8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7B3942">
              <w:rPr>
                <w:rStyle w:val="Hipervnculo"/>
                <w:noProof/>
              </w:rPr>
              <w:t>Residencial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_Toc89415786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01304" w14:textId="5C921FCC" w:rsidR="00D510BB" w:rsidRDefault="00D510BB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89415787" w:history="1">
            <w:r w:rsidRPr="007B3942">
              <w:rPr>
                <w:rStyle w:val="Hipervnculo"/>
                <w:noProof/>
              </w:rPr>
              <w:t>2.9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7B3942">
              <w:rPr>
                <w:rStyle w:val="Hipervnculo"/>
                <w:noProof/>
              </w:rPr>
              <w:t>De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_Toc89415787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6653B" w14:textId="59155F6C" w:rsidR="00D510BB" w:rsidRDefault="00D510BB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89415788" w:history="1">
            <w:r w:rsidRPr="007B3942">
              <w:rPr>
                <w:rStyle w:val="Hipervnculo"/>
                <w:noProof/>
              </w:rPr>
              <w:t>2.10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7B3942">
              <w:rPr>
                <w:rStyle w:val="Hipervnculo"/>
                <w:noProof/>
              </w:rPr>
              <w:t>Facilidades y otros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_Toc89415788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66E0A" w14:textId="44221ADC" w:rsidR="00D510BB" w:rsidRDefault="00D510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  <w:szCs w:val="22"/>
              <w:lang w:val="es-CO" w:eastAsia="es-CO"/>
            </w:rPr>
          </w:pPr>
          <w:hyperlink w:anchor="_Toc89415789" w:history="1">
            <w:r w:rsidRPr="007B3942">
              <w:rPr>
                <w:rStyle w:val="Hipervnculo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  <w:lang w:val="es-CO" w:eastAsia="es-CO"/>
              </w:rPr>
              <w:tab/>
            </w:r>
            <w:r w:rsidRPr="007B3942">
              <w:rPr>
                <w:rStyle w:val="Hipervnculo"/>
              </w:rPr>
              <w:t>Bibliografía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_Toc89415789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675A90E" w14:textId="7F9834CB" w:rsidR="00312B24" w:rsidRDefault="00312B24" w:rsidP="00312B24">
          <w:pPr>
            <w:rPr>
              <w:b/>
              <w:bCs/>
              <w:lang w:val="es-ES"/>
            </w:rPr>
          </w:pPr>
          <w:r>
            <w:rPr>
              <w:rFonts w:ascii="Arial" w:eastAsia="Times New Roman" w:hAnsi="Arial" w:cstheme="minorHAnsi"/>
              <w:noProof/>
              <w:color w:val="0D0D0D" w:themeColor="text1" w:themeTint="F2"/>
              <w:sz w:val="24"/>
              <w:szCs w:val="24"/>
              <w:lang w:val="en-US" w:eastAsia="es-ES"/>
            </w:rPr>
            <w:fldChar w:fldCharType="end"/>
          </w:r>
        </w:p>
      </w:sdtContent>
    </w:sdt>
    <w:bookmarkStart w:id="0" w:name="_Toc54942420" w:displacedByCustomXml="prev"/>
    <w:p w14:paraId="2E3987D9" w14:textId="77777777" w:rsidR="00B26E2A" w:rsidRDefault="00B26E2A" w:rsidP="00312B24">
      <w:pPr>
        <w:rPr>
          <w:rFonts w:eastAsiaTheme="majorEastAsia" w:cs="Segoe UI"/>
          <w:b/>
          <w:bCs/>
          <w:color w:val="B6004B"/>
          <w:sz w:val="28"/>
          <w:szCs w:val="28"/>
        </w:rPr>
      </w:pPr>
    </w:p>
    <w:p w14:paraId="2ECE524F" w14:textId="77777777" w:rsidR="00B26E2A" w:rsidRDefault="00B26E2A" w:rsidP="00312B24">
      <w:pPr>
        <w:rPr>
          <w:rFonts w:eastAsiaTheme="majorEastAsia" w:cs="Segoe UI"/>
          <w:b/>
          <w:bCs/>
          <w:color w:val="B6004B"/>
          <w:sz w:val="28"/>
          <w:szCs w:val="28"/>
        </w:rPr>
      </w:pPr>
    </w:p>
    <w:p w14:paraId="5E90C87E" w14:textId="77777777" w:rsidR="00B26E2A" w:rsidRDefault="00B26E2A" w:rsidP="00312B24">
      <w:pPr>
        <w:rPr>
          <w:rFonts w:eastAsiaTheme="majorEastAsia" w:cs="Segoe UI"/>
          <w:b/>
          <w:bCs/>
          <w:color w:val="B6004B"/>
          <w:sz w:val="28"/>
          <w:szCs w:val="28"/>
        </w:rPr>
      </w:pPr>
    </w:p>
    <w:p w14:paraId="0837FEE6" w14:textId="77777777" w:rsidR="00B26E2A" w:rsidRDefault="00B26E2A" w:rsidP="00312B24">
      <w:pPr>
        <w:rPr>
          <w:rFonts w:eastAsiaTheme="majorEastAsia" w:cs="Segoe UI"/>
          <w:b/>
          <w:bCs/>
          <w:color w:val="B6004B"/>
          <w:sz w:val="28"/>
          <w:szCs w:val="28"/>
        </w:rPr>
      </w:pPr>
    </w:p>
    <w:p w14:paraId="48319007" w14:textId="77777777" w:rsidR="00B26E2A" w:rsidRDefault="00B26E2A" w:rsidP="00312B24">
      <w:pPr>
        <w:rPr>
          <w:rFonts w:eastAsiaTheme="majorEastAsia" w:cs="Segoe UI"/>
          <w:b/>
          <w:bCs/>
          <w:color w:val="B6004B"/>
          <w:sz w:val="28"/>
          <w:szCs w:val="28"/>
        </w:rPr>
      </w:pPr>
    </w:p>
    <w:p w14:paraId="33CB7331" w14:textId="77777777" w:rsidR="00B26E2A" w:rsidRDefault="00B26E2A" w:rsidP="00312B24">
      <w:pPr>
        <w:rPr>
          <w:rFonts w:eastAsiaTheme="majorEastAsia" w:cs="Segoe UI"/>
          <w:b/>
          <w:bCs/>
          <w:color w:val="B6004B"/>
          <w:sz w:val="28"/>
          <w:szCs w:val="28"/>
        </w:rPr>
      </w:pPr>
    </w:p>
    <w:p w14:paraId="19B39C4A" w14:textId="5C113FFB" w:rsidR="00B26E2A" w:rsidRDefault="00B26E2A" w:rsidP="00312B24">
      <w:pPr>
        <w:rPr>
          <w:rFonts w:eastAsiaTheme="majorEastAsia" w:cs="Segoe UI"/>
          <w:b/>
          <w:bCs/>
          <w:color w:val="B6004B"/>
          <w:sz w:val="28"/>
          <w:szCs w:val="28"/>
        </w:rPr>
      </w:pPr>
    </w:p>
    <w:p w14:paraId="1CD06F14" w14:textId="77777777" w:rsidR="00290273" w:rsidRDefault="00290273" w:rsidP="00312B24">
      <w:pPr>
        <w:rPr>
          <w:rFonts w:eastAsiaTheme="majorEastAsia" w:cs="Segoe UI"/>
          <w:b/>
          <w:bCs/>
          <w:color w:val="B6004B"/>
          <w:sz w:val="28"/>
          <w:szCs w:val="28"/>
        </w:rPr>
      </w:pPr>
    </w:p>
    <w:p w14:paraId="14D900F4" w14:textId="1F0EE6A9" w:rsidR="009E2FBA" w:rsidRPr="00312B24" w:rsidRDefault="009E2FBA" w:rsidP="00312B24">
      <w:pPr>
        <w:rPr>
          <w:rFonts w:cs="Segoe UI"/>
          <w:b/>
          <w:bCs/>
        </w:rPr>
      </w:pPr>
      <w:r w:rsidRPr="00312B24">
        <w:rPr>
          <w:rFonts w:eastAsiaTheme="majorEastAsia" w:cs="Segoe UI"/>
          <w:b/>
          <w:bCs/>
          <w:color w:val="B6004B"/>
          <w:sz w:val="28"/>
          <w:szCs w:val="28"/>
        </w:rPr>
        <w:t>Abreviaturas</w:t>
      </w:r>
      <w:bookmarkEnd w:id="0"/>
    </w:p>
    <w:p w14:paraId="0F8324E1" w14:textId="77777777" w:rsidR="006D77FA" w:rsidRPr="006D77FA" w:rsidRDefault="006D77FA" w:rsidP="006D77FA">
      <w:pPr>
        <w:rPr>
          <w:lang w:eastAsia="zh-CN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572"/>
        <w:gridCol w:w="8418"/>
      </w:tblGrid>
      <w:tr w:rsidR="00290273" w:rsidRPr="006D77FA" w14:paraId="72974C98" w14:textId="77777777" w:rsidTr="00A710E4">
        <w:trPr>
          <w:trHeight w:val="315"/>
        </w:trPr>
        <w:tc>
          <w:tcPr>
            <w:tcW w:w="15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4065E0A" w14:textId="7738F08F" w:rsidR="00290273" w:rsidRPr="006D77FA" w:rsidRDefault="00290273" w:rsidP="00A710E4">
            <w:pPr>
              <w:rPr>
                <w:rFonts w:eastAsia="Times New Roman" w:cs="Segoe UI"/>
                <w:color w:val="000000"/>
                <w:szCs w:val="20"/>
              </w:rPr>
            </w:pPr>
            <w:r w:rsidRPr="006D77FA">
              <w:rPr>
                <w:rFonts w:eastAsia="Times New Roman" w:cs="Segoe UI"/>
                <w:color w:val="000000"/>
                <w:szCs w:val="20"/>
              </w:rPr>
              <w:lastRenderedPageBreak/>
              <w:t>DANE</w:t>
            </w:r>
          </w:p>
        </w:tc>
        <w:tc>
          <w:tcPr>
            <w:tcW w:w="84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35297D2" w14:textId="45858A18" w:rsidR="00290273" w:rsidRPr="006D77FA" w:rsidRDefault="00290273" w:rsidP="00A710E4">
            <w:pPr>
              <w:rPr>
                <w:rFonts w:eastAsia="Times New Roman" w:cs="Segoe UI"/>
                <w:color w:val="000000"/>
                <w:szCs w:val="20"/>
              </w:rPr>
            </w:pPr>
            <w:r w:rsidRPr="006D77FA">
              <w:rPr>
                <w:rFonts w:eastAsia="Times New Roman" w:cs="Segoe UI"/>
                <w:color w:val="000000"/>
                <w:szCs w:val="20"/>
              </w:rPr>
              <w:t>Departamento Administrativo Nacional de Estadística</w:t>
            </w:r>
          </w:p>
        </w:tc>
      </w:tr>
      <w:tr w:rsidR="00290273" w:rsidRPr="006D77FA" w14:paraId="55CF3A26" w14:textId="77777777" w:rsidTr="00A710E4">
        <w:trPr>
          <w:trHeight w:val="315"/>
        </w:trPr>
        <w:tc>
          <w:tcPr>
            <w:tcW w:w="15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1626658" w14:textId="48F79021" w:rsidR="00290273" w:rsidRPr="003047FD" w:rsidRDefault="00290273" w:rsidP="003047FD">
            <w:pPr>
              <w:rPr>
                <w:rFonts w:ascii="HelveticaNeue LT 55 Roman" w:hAnsi="HelveticaNeue LT 55 Roman" w:cs="HelveticaNeue LT 55 Roman"/>
                <w:color w:val="000000"/>
              </w:rPr>
            </w:pPr>
            <w:r>
              <w:rPr>
                <w:rFonts w:ascii="HelveticaNeue LT 55 Roman" w:hAnsi="HelveticaNeue LT 55 Roman" w:cs="HelveticaNeue LT 55 Roman"/>
                <w:color w:val="000000"/>
              </w:rPr>
              <w:t>IGAC</w:t>
            </w:r>
          </w:p>
        </w:tc>
        <w:tc>
          <w:tcPr>
            <w:tcW w:w="84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14:paraId="26FD1304" w14:textId="28800DB2" w:rsidR="00290273" w:rsidRPr="003047FD" w:rsidRDefault="00290273" w:rsidP="003047FD">
            <w:pPr>
              <w:rPr>
                <w:rFonts w:ascii="HelveticaNeue LT 55 Roman" w:hAnsi="HelveticaNeue LT 55 Roman" w:cs="HelveticaNeue LT 55 Roman"/>
                <w:color w:val="000000"/>
              </w:rPr>
            </w:pPr>
            <w:r>
              <w:rPr>
                <w:rFonts w:ascii="HelveticaNeue LT 55 Roman" w:hAnsi="HelveticaNeue LT 55 Roman" w:cs="HelveticaNeue LT 55 Roman"/>
                <w:color w:val="000000"/>
              </w:rPr>
              <w:t>Instituto Geográfico Agustín Codazzi</w:t>
            </w:r>
          </w:p>
        </w:tc>
      </w:tr>
    </w:tbl>
    <w:p w14:paraId="75516D85" w14:textId="77777777" w:rsidR="009E2FBA" w:rsidRPr="009E2FBA" w:rsidRDefault="009E2FBA" w:rsidP="009E2FBA">
      <w:pPr>
        <w:rPr>
          <w:rFonts w:cs="Segoe UI"/>
        </w:rPr>
      </w:pPr>
    </w:p>
    <w:p w14:paraId="5B0A984B" w14:textId="1A7F93E2" w:rsidR="009E2FBA" w:rsidRPr="00312B24" w:rsidRDefault="009E2FBA" w:rsidP="007B755E">
      <w:pPr>
        <w:pStyle w:val="Ttulo1"/>
        <w:rPr>
          <w:rFonts w:eastAsiaTheme="majorEastAsia"/>
        </w:rPr>
      </w:pPr>
      <w:r w:rsidRPr="009E2FBA">
        <w:br w:type="page"/>
      </w:r>
      <w:bookmarkStart w:id="1" w:name="_Toc68514527"/>
      <w:bookmarkStart w:id="2" w:name="_Toc69117900"/>
      <w:bookmarkStart w:id="3" w:name="_Toc89415777"/>
      <w:r w:rsidRPr="00312B24">
        <w:rPr>
          <w:rFonts w:eastAsiaTheme="majorEastAsia"/>
        </w:rPr>
        <w:lastRenderedPageBreak/>
        <w:t>Introducción</w:t>
      </w:r>
      <w:bookmarkEnd w:id="1"/>
      <w:bookmarkEnd w:id="2"/>
      <w:bookmarkEnd w:id="3"/>
    </w:p>
    <w:p w14:paraId="22BEFD6D" w14:textId="77777777" w:rsidR="009E2FBA" w:rsidRPr="009E2FBA" w:rsidRDefault="009E2FBA" w:rsidP="009E2FBA">
      <w:pPr>
        <w:rPr>
          <w:rFonts w:cs="Segoe UI"/>
          <w:lang w:val="es-ES" w:eastAsia="x-none"/>
        </w:rPr>
      </w:pPr>
    </w:p>
    <w:p w14:paraId="5AD380C5" w14:textId="6D33F77F" w:rsidR="008F611C" w:rsidRDefault="0025752F" w:rsidP="009E2FBA">
      <w:pPr>
        <w:rPr>
          <w:rFonts w:cs="Segoe UI"/>
        </w:rPr>
      </w:pPr>
      <w:r>
        <w:rPr>
          <w:rFonts w:cs="Segoe UI"/>
        </w:rPr>
        <w:t xml:space="preserve">Las tipologías constructivas se refieren al tipo de construcción </w:t>
      </w:r>
      <w:r w:rsidR="0029016F">
        <w:rPr>
          <w:rFonts w:cs="Segoe UI"/>
        </w:rPr>
        <w:t>acorde</w:t>
      </w:r>
      <w:r>
        <w:rPr>
          <w:rFonts w:cs="Segoe UI"/>
        </w:rPr>
        <w:t xml:space="preserve"> a las características arquitectónicas y funcionalidades de uso</w:t>
      </w:r>
      <w:r w:rsidR="0029016F">
        <w:rPr>
          <w:rFonts w:cs="Segoe UI"/>
        </w:rPr>
        <w:t>; la clasificación de predios en las mismas se realiza con el fin de valorar masivamente los predios con fines catastrales, para tal efecto, el Instituto Geográfico Agustín Codazzi – IGAC</w:t>
      </w:r>
      <w:r w:rsidR="00033FA3">
        <w:rPr>
          <w:rFonts w:cs="Segoe UI"/>
        </w:rPr>
        <w:t xml:space="preserve"> ha considerado las actividades económicas establecidas en el Código Internacional de Construcción y el Reglamento Colombiano de Construcción Sismo Resistente.</w:t>
      </w:r>
    </w:p>
    <w:p w14:paraId="7DAAB4A6" w14:textId="416768CF" w:rsidR="00033FA3" w:rsidRDefault="00033FA3" w:rsidP="009E2FBA">
      <w:r>
        <w:rPr>
          <w:rFonts w:cs="Segoe UI"/>
        </w:rPr>
        <w:t xml:space="preserve">El </w:t>
      </w:r>
      <w:r>
        <w:rPr>
          <w:rFonts w:cs="Segoe UI"/>
        </w:rPr>
        <w:t>Código Internacional de Construcción</w:t>
      </w:r>
      <w:r>
        <w:rPr>
          <w:rFonts w:cs="Segoe UI"/>
        </w:rPr>
        <w:t xml:space="preserve">, establece </w:t>
      </w:r>
      <w:r>
        <w:t>regulaciones mínimas para el diseño y la instalación de sistemas constructivos que permitan salvaguardar la salud pública, la seguridad y el bienestar de todas las comunidades.</w:t>
      </w:r>
    </w:p>
    <w:p w14:paraId="372CA790" w14:textId="412B40EB" w:rsidR="00F8610F" w:rsidRDefault="00F8610F" w:rsidP="00F8610F">
      <w:pPr>
        <w:rPr>
          <w:rFonts w:cs="Segoe UI"/>
        </w:rPr>
      </w:pPr>
      <w:r w:rsidRPr="00F8610F">
        <w:rPr>
          <w:rFonts w:cs="Segoe UI"/>
        </w:rPr>
        <w:t xml:space="preserve">La propuesta de </w:t>
      </w:r>
      <w:r w:rsidRPr="00F8610F">
        <w:rPr>
          <w:rFonts w:cs="Segoe UI"/>
        </w:rPr>
        <w:t>tipologías</w:t>
      </w:r>
      <w:r w:rsidRPr="00F8610F">
        <w:rPr>
          <w:rFonts w:cs="Segoe UI"/>
        </w:rPr>
        <w:t xml:space="preserve"> constructivas debe incluir la variable de</w:t>
      </w:r>
      <w:r>
        <w:rPr>
          <w:rFonts w:cs="Segoe UI"/>
        </w:rPr>
        <w:t xml:space="preserve"> </w:t>
      </w:r>
      <w:r w:rsidRPr="00F8610F">
        <w:rPr>
          <w:rFonts w:cs="Segoe UI"/>
        </w:rPr>
        <w:t xml:space="preserve">clasificación del uso y ocupación, </w:t>
      </w:r>
      <w:r>
        <w:rPr>
          <w:rFonts w:cs="Segoe UI"/>
        </w:rPr>
        <w:t>dicho lo anterior, las edificaciones y estructuras se clasifican en:</w:t>
      </w:r>
    </w:p>
    <w:p w14:paraId="56F01345" w14:textId="77777777" w:rsidR="00F8610F" w:rsidRPr="00F8610F" w:rsidRDefault="00F8610F" w:rsidP="00F8610F">
      <w:pPr>
        <w:pStyle w:val="Prrafodelista"/>
        <w:numPr>
          <w:ilvl w:val="0"/>
          <w:numId w:val="25"/>
        </w:numPr>
        <w:rPr>
          <w:rFonts w:cs="Segoe UI"/>
        </w:rPr>
      </w:pPr>
      <w:r>
        <w:t>Asamblea</w:t>
      </w:r>
    </w:p>
    <w:p w14:paraId="30798AF5" w14:textId="77777777" w:rsidR="00F8610F" w:rsidRPr="00F8610F" w:rsidRDefault="00F8610F" w:rsidP="00F8610F">
      <w:pPr>
        <w:pStyle w:val="Prrafodelista"/>
        <w:numPr>
          <w:ilvl w:val="0"/>
          <w:numId w:val="25"/>
        </w:numPr>
        <w:rPr>
          <w:rFonts w:cs="Segoe UI"/>
        </w:rPr>
      </w:pPr>
      <w:r>
        <w:t>Negocios</w:t>
      </w:r>
    </w:p>
    <w:p w14:paraId="364AB2F3" w14:textId="77777777" w:rsidR="00F8610F" w:rsidRPr="00F8610F" w:rsidRDefault="00F8610F" w:rsidP="00F8610F">
      <w:pPr>
        <w:pStyle w:val="Prrafodelista"/>
        <w:numPr>
          <w:ilvl w:val="0"/>
          <w:numId w:val="25"/>
        </w:numPr>
        <w:rPr>
          <w:rFonts w:cs="Segoe UI"/>
        </w:rPr>
      </w:pPr>
      <w:r>
        <w:t>Educativo</w:t>
      </w:r>
    </w:p>
    <w:p w14:paraId="7CBE4BB2" w14:textId="77777777" w:rsidR="00F8610F" w:rsidRPr="00F8610F" w:rsidRDefault="00F8610F" w:rsidP="00F8610F">
      <w:pPr>
        <w:pStyle w:val="Prrafodelista"/>
        <w:numPr>
          <w:ilvl w:val="0"/>
          <w:numId w:val="25"/>
        </w:numPr>
        <w:rPr>
          <w:rFonts w:cs="Segoe UI"/>
        </w:rPr>
      </w:pPr>
      <w:r>
        <w:t>Industrial</w:t>
      </w:r>
    </w:p>
    <w:p w14:paraId="79317C43" w14:textId="77777777" w:rsidR="00F8610F" w:rsidRPr="00F8610F" w:rsidRDefault="00F8610F" w:rsidP="00F8610F">
      <w:pPr>
        <w:pStyle w:val="Prrafodelista"/>
        <w:numPr>
          <w:ilvl w:val="0"/>
          <w:numId w:val="25"/>
        </w:numPr>
        <w:rPr>
          <w:rFonts w:cs="Segoe UI"/>
        </w:rPr>
      </w:pPr>
      <w:r>
        <w:t>De alto riesgo</w:t>
      </w:r>
    </w:p>
    <w:p w14:paraId="3B7E785C" w14:textId="77777777" w:rsidR="00F8610F" w:rsidRPr="00F8610F" w:rsidRDefault="00F8610F" w:rsidP="00F8610F">
      <w:pPr>
        <w:pStyle w:val="Prrafodelista"/>
        <w:numPr>
          <w:ilvl w:val="0"/>
          <w:numId w:val="25"/>
        </w:numPr>
        <w:rPr>
          <w:rFonts w:cs="Segoe UI"/>
        </w:rPr>
      </w:pPr>
      <w:r>
        <w:t>Institucional</w:t>
      </w:r>
    </w:p>
    <w:p w14:paraId="38D37C35" w14:textId="77777777" w:rsidR="00F8610F" w:rsidRPr="00F8610F" w:rsidRDefault="00F8610F" w:rsidP="00F8610F">
      <w:pPr>
        <w:pStyle w:val="Prrafodelista"/>
        <w:numPr>
          <w:ilvl w:val="0"/>
          <w:numId w:val="25"/>
        </w:numPr>
        <w:rPr>
          <w:rFonts w:cs="Segoe UI"/>
        </w:rPr>
      </w:pPr>
      <w:r>
        <w:t>Mercantil</w:t>
      </w:r>
    </w:p>
    <w:p w14:paraId="02DFAA9A" w14:textId="77777777" w:rsidR="00F8610F" w:rsidRPr="00F8610F" w:rsidRDefault="00F8610F" w:rsidP="00F8610F">
      <w:pPr>
        <w:pStyle w:val="Prrafodelista"/>
        <w:numPr>
          <w:ilvl w:val="0"/>
          <w:numId w:val="25"/>
        </w:numPr>
        <w:rPr>
          <w:rFonts w:cs="Segoe UI"/>
        </w:rPr>
      </w:pPr>
      <w:r>
        <w:t>Residencial</w:t>
      </w:r>
    </w:p>
    <w:p w14:paraId="2DF9EE95" w14:textId="77777777" w:rsidR="00F8610F" w:rsidRPr="00F8610F" w:rsidRDefault="00F8610F" w:rsidP="00F8610F">
      <w:pPr>
        <w:pStyle w:val="Prrafodelista"/>
        <w:numPr>
          <w:ilvl w:val="0"/>
          <w:numId w:val="25"/>
        </w:numPr>
        <w:rPr>
          <w:rFonts w:cs="Segoe UI"/>
        </w:rPr>
      </w:pPr>
      <w:r>
        <w:t>De Almacenamiento</w:t>
      </w:r>
    </w:p>
    <w:p w14:paraId="14437D48" w14:textId="336647D8" w:rsidR="00F8610F" w:rsidRPr="00F8610F" w:rsidRDefault="00F8610F" w:rsidP="00F8610F">
      <w:pPr>
        <w:pStyle w:val="Prrafodelista"/>
        <w:numPr>
          <w:ilvl w:val="0"/>
          <w:numId w:val="25"/>
        </w:numPr>
        <w:rPr>
          <w:rFonts w:cs="Segoe UI"/>
        </w:rPr>
      </w:pPr>
      <w:r>
        <w:t>Facilidades y otros</w:t>
      </w:r>
    </w:p>
    <w:p w14:paraId="75DF0674" w14:textId="109B4894" w:rsidR="00F8610F" w:rsidRDefault="00F8610F" w:rsidP="00216ABC">
      <w:pPr>
        <w:rPr>
          <w:rFonts w:cs="Segoe UI"/>
        </w:rPr>
      </w:pPr>
      <w:r>
        <w:rPr>
          <w:rFonts w:cs="Segoe UI"/>
        </w:rPr>
        <w:t xml:space="preserve">Acorde al </w:t>
      </w:r>
      <w:r>
        <w:rPr>
          <w:rFonts w:cs="Segoe UI"/>
        </w:rPr>
        <w:t>Instituto Geográfico Agustín Codazzi – IGAC</w:t>
      </w:r>
      <w:r>
        <w:rPr>
          <w:rFonts w:cs="Segoe UI"/>
        </w:rPr>
        <w:t>, para la definición de los tipos de construcción se deben tener en</w:t>
      </w:r>
      <w:r w:rsidR="00216ABC">
        <w:rPr>
          <w:rFonts w:cs="Segoe UI"/>
        </w:rPr>
        <w:t xml:space="preserve"> </w:t>
      </w:r>
      <w:r>
        <w:rPr>
          <w:rFonts w:cs="Segoe UI"/>
        </w:rPr>
        <w:t xml:space="preserve">cuenta variables como: Marco estructural primario, altura, </w:t>
      </w:r>
      <w:r w:rsidR="00216ABC">
        <w:rPr>
          <w:rFonts w:cs="Segoe UI"/>
        </w:rPr>
        <w:t>m</w:t>
      </w:r>
      <w:r w:rsidR="00216ABC" w:rsidRPr="00216ABC">
        <w:rPr>
          <w:rFonts w:cs="Segoe UI"/>
        </w:rPr>
        <w:t>uros exteriores e interiores</w:t>
      </w:r>
      <w:r w:rsidR="00216ABC">
        <w:rPr>
          <w:rFonts w:cs="Segoe UI"/>
        </w:rPr>
        <w:t>, c</w:t>
      </w:r>
      <w:r w:rsidR="00216ABC" w:rsidRPr="00216ABC">
        <w:rPr>
          <w:rFonts w:cs="Segoe UI"/>
        </w:rPr>
        <w:t>onstrucción de suelo</w:t>
      </w:r>
      <w:r w:rsidR="00216ABC">
        <w:rPr>
          <w:rFonts w:cs="Segoe UI"/>
        </w:rPr>
        <w:t xml:space="preserve"> y c</w:t>
      </w:r>
      <w:r w:rsidR="00216ABC" w:rsidRPr="00216ABC">
        <w:rPr>
          <w:rFonts w:cs="Segoe UI"/>
        </w:rPr>
        <w:t>onstrucción de techos y cubiertas</w:t>
      </w:r>
      <w:r w:rsidR="00216ABC">
        <w:rPr>
          <w:rFonts w:cs="Segoe UI"/>
        </w:rPr>
        <w:t>, calidad de la estructura, acabados y las demás que se crean convenientes.</w:t>
      </w:r>
    </w:p>
    <w:p w14:paraId="303C07AB" w14:textId="77777777" w:rsidR="00216ABC" w:rsidRPr="00F8610F" w:rsidRDefault="00216ABC" w:rsidP="00216ABC">
      <w:pPr>
        <w:rPr>
          <w:rFonts w:cs="Segoe UI"/>
        </w:rPr>
      </w:pPr>
    </w:p>
    <w:p w14:paraId="5E0C849C" w14:textId="77777777" w:rsidR="00F8610F" w:rsidRPr="00F8610F" w:rsidRDefault="00F8610F" w:rsidP="00F8610F">
      <w:pPr>
        <w:rPr>
          <w:rFonts w:cs="Segoe UI"/>
        </w:rPr>
      </w:pPr>
    </w:p>
    <w:p w14:paraId="7FED1FEC" w14:textId="4642E710" w:rsidR="00DC61F9" w:rsidRDefault="00DC61F9">
      <w:pPr>
        <w:jc w:val="left"/>
        <w:rPr>
          <w:rFonts w:cs="Segoe UI"/>
        </w:rPr>
      </w:pPr>
      <w:r>
        <w:rPr>
          <w:rFonts w:cs="Segoe UI"/>
        </w:rPr>
        <w:br w:type="page"/>
      </w:r>
    </w:p>
    <w:p w14:paraId="7CF4E862" w14:textId="4AE5A438" w:rsidR="007C409F" w:rsidRDefault="00216ABC" w:rsidP="009E2FBA">
      <w:pPr>
        <w:pStyle w:val="Ttulo1"/>
        <w:rPr>
          <w:rFonts w:cs="Segoe UI"/>
        </w:rPr>
      </w:pPr>
      <w:bookmarkStart w:id="4" w:name="_Toc89415778"/>
      <w:r>
        <w:rPr>
          <w:rFonts w:cs="Segoe UI"/>
        </w:rPr>
        <w:lastRenderedPageBreak/>
        <w:t>Clasificación de uso y ocupación</w:t>
      </w:r>
      <w:bookmarkEnd w:id="4"/>
      <w:r w:rsidR="007C409F">
        <w:rPr>
          <w:rFonts w:cs="Segoe UI"/>
        </w:rPr>
        <w:t xml:space="preserve"> </w:t>
      </w:r>
    </w:p>
    <w:p w14:paraId="301BE483" w14:textId="391A47F0" w:rsidR="007C409F" w:rsidRDefault="007C409F" w:rsidP="007C409F">
      <w:pPr>
        <w:rPr>
          <w:lang w:val="es-ES" w:eastAsia="x-none"/>
        </w:rPr>
      </w:pPr>
    </w:p>
    <w:p w14:paraId="57996479" w14:textId="414E43D5" w:rsidR="007C409F" w:rsidRDefault="00216ABC" w:rsidP="007C409F">
      <w:pPr>
        <w:pStyle w:val="Ttulo2"/>
        <w:rPr>
          <w:lang w:val="es-US"/>
        </w:rPr>
      </w:pPr>
      <w:bookmarkStart w:id="5" w:name="_Toc89415779"/>
      <w:r>
        <w:rPr>
          <w:lang w:val="es-US"/>
        </w:rPr>
        <w:t>Asamblea</w:t>
      </w:r>
      <w:bookmarkEnd w:id="5"/>
    </w:p>
    <w:p w14:paraId="728D2A3A" w14:textId="09336038" w:rsidR="00123FD6" w:rsidRDefault="00123FD6" w:rsidP="00123FD6">
      <w:r>
        <w:t>Incluye las edificaciones o estructuras en la cuales se reúnen personas con propósitos cívicos, sociales, religioso, de recreación alimentación o espera de transporte</w:t>
      </w:r>
      <w:r>
        <w:t xml:space="preserve">, tales como: </w:t>
      </w:r>
      <w:r>
        <w:t>cinemas, salones de conciertos,</w:t>
      </w:r>
      <w:r>
        <w:t xml:space="preserve"> </w:t>
      </w:r>
      <w:r>
        <w:t>estudios de radio y televisión donde se permita audiencia,</w:t>
      </w:r>
      <w:r>
        <w:t xml:space="preserve"> </w:t>
      </w:r>
      <w:r>
        <w:t>teatros</w:t>
      </w:r>
      <w:r>
        <w:t>, s</w:t>
      </w:r>
      <w:r>
        <w:t>alones de banquetes, casinos,</w:t>
      </w:r>
      <w:r>
        <w:t xml:space="preserve"> </w:t>
      </w:r>
      <w:r>
        <w:t>discotecas, restaurantes, cafeterías, tabernas</w:t>
      </w:r>
      <w:r>
        <w:t>,</w:t>
      </w:r>
      <w:r>
        <w:t xml:space="preserve"> bares</w:t>
      </w:r>
      <w:r>
        <w:t>, s</w:t>
      </w:r>
      <w:r>
        <w:t>alas de juego, galerías de arte,</w:t>
      </w:r>
      <w:r>
        <w:t xml:space="preserve"> </w:t>
      </w:r>
      <w:r>
        <w:t>boleras, salones comunitarios, juzgados, salas de</w:t>
      </w:r>
      <w:r>
        <w:t xml:space="preserve"> </w:t>
      </w:r>
      <w:r>
        <w:t>velación, gimnasios, piscinas cubiertas, librerías, museos,</w:t>
      </w:r>
      <w:r>
        <w:t xml:space="preserve"> </w:t>
      </w:r>
      <w:r>
        <w:t>salas de conferencias, sitios de adoración religiosa, salas</w:t>
      </w:r>
      <w:r>
        <w:t xml:space="preserve"> </w:t>
      </w:r>
      <w:r>
        <w:t>de espera en terminales de transporte</w:t>
      </w:r>
      <w:r>
        <w:t>, a</w:t>
      </w:r>
      <w:r>
        <w:t>renas, piscinas, pistas de patinaje,</w:t>
      </w:r>
      <w:r>
        <w:t xml:space="preserve"> </w:t>
      </w:r>
      <w:r>
        <w:t>canchas de tenis</w:t>
      </w:r>
      <w:r>
        <w:t>, p</w:t>
      </w:r>
      <w:r>
        <w:t>arques de diversiones, graderías</w:t>
      </w:r>
      <w:r>
        <w:t xml:space="preserve">, </w:t>
      </w:r>
      <w:r>
        <w:t>tribunas</w:t>
      </w:r>
      <w:r>
        <w:t xml:space="preserve"> y</w:t>
      </w:r>
      <w:r>
        <w:t xml:space="preserve"> estadios.</w:t>
      </w:r>
    </w:p>
    <w:p w14:paraId="12FEFCEB" w14:textId="77777777" w:rsidR="00DC406F" w:rsidRPr="00123FD6" w:rsidRDefault="00DC406F" w:rsidP="00123FD6">
      <w:pPr>
        <w:rPr>
          <w:lang w:val="es-US" w:eastAsia="x-none"/>
        </w:rPr>
      </w:pPr>
    </w:p>
    <w:p w14:paraId="458657EB" w14:textId="23C00A3A" w:rsidR="00216ABC" w:rsidRDefault="00216ABC" w:rsidP="00216ABC">
      <w:pPr>
        <w:pStyle w:val="Ttulo2"/>
        <w:rPr>
          <w:lang w:val="es-US"/>
        </w:rPr>
      </w:pPr>
      <w:bookmarkStart w:id="6" w:name="_Toc89415780"/>
      <w:r>
        <w:rPr>
          <w:lang w:val="es-US"/>
        </w:rPr>
        <w:t>Negocios</w:t>
      </w:r>
      <w:bookmarkEnd w:id="6"/>
    </w:p>
    <w:p w14:paraId="748E0430" w14:textId="586D3731" w:rsidR="001D41A7" w:rsidRDefault="001D41A7" w:rsidP="001D41A7">
      <w:pPr>
        <w:rPr>
          <w:lang w:val="es-US" w:eastAsia="x-none"/>
        </w:rPr>
      </w:pPr>
      <w:r w:rsidRPr="001D41A7">
        <w:rPr>
          <w:lang w:val="es-US" w:eastAsia="x-none"/>
        </w:rPr>
        <w:t>Incluye las edificaciones o</w:t>
      </w:r>
      <w:r>
        <w:rPr>
          <w:lang w:val="es-US" w:eastAsia="x-none"/>
        </w:rPr>
        <w:t xml:space="preserve"> </w:t>
      </w:r>
      <w:r w:rsidRPr="001D41A7">
        <w:rPr>
          <w:lang w:val="es-US" w:eastAsia="x-none"/>
        </w:rPr>
        <w:t>estructuras utilizados para</w:t>
      </w:r>
      <w:r>
        <w:rPr>
          <w:lang w:val="es-US" w:eastAsia="x-none"/>
        </w:rPr>
        <w:t xml:space="preserve"> </w:t>
      </w:r>
      <w:r w:rsidRPr="001D41A7">
        <w:rPr>
          <w:lang w:val="es-US" w:eastAsia="x-none"/>
        </w:rPr>
        <w:t>la prestación de servicios</w:t>
      </w:r>
      <w:r>
        <w:rPr>
          <w:lang w:val="es-US" w:eastAsia="x-none"/>
        </w:rPr>
        <w:t xml:space="preserve"> </w:t>
      </w:r>
      <w:r w:rsidRPr="001D41A7">
        <w:rPr>
          <w:lang w:val="es-US" w:eastAsia="x-none"/>
        </w:rPr>
        <w:t>profesionales, incluido el</w:t>
      </w:r>
      <w:r>
        <w:rPr>
          <w:lang w:val="es-US" w:eastAsia="x-none"/>
        </w:rPr>
        <w:t xml:space="preserve"> </w:t>
      </w:r>
      <w:r w:rsidRPr="001D41A7">
        <w:rPr>
          <w:lang w:val="es-US" w:eastAsia="x-none"/>
        </w:rPr>
        <w:t>almacenamiento de</w:t>
      </w:r>
      <w:r>
        <w:rPr>
          <w:lang w:val="es-US" w:eastAsia="x-none"/>
        </w:rPr>
        <w:t xml:space="preserve"> </w:t>
      </w:r>
      <w:r w:rsidRPr="001D41A7">
        <w:rPr>
          <w:lang w:val="es-US" w:eastAsia="x-none"/>
        </w:rPr>
        <w:t>registros y cuentas</w:t>
      </w:r>
      <w:r>
        <w:rPr>
          <w:lang w:val="es-US" w:eastAsia="x-none"/>
        </w:rPr>
        <w:t xml:space="preserve">, tales como: </w:t>
      </w:r>
      <w:r w:rsidRPr="001D41A7">
        <w:rPr>
          <w:lang w:val="es-US" w:eastAsia="x-none"/>
        </w:rPr>
        <w:t>Torres de control de tráfico aéreo, veterinarias,</w:t>
      </w:r>
      <w:r>
        <w:rPr>
          <w:lang w:val="es-US" w:eastAsia="x-none"/>
        </w:rPr>
        <w:t xml:space="preserve"> </w:t>
      </w:r>
      <w:r w:rsidRPr="001D41A7">
        <w:rPr>
          <w:lang w:val="es-US" w:eastAsia="x-none"/>
        </w:rPr>
        <w:t>bancos, peluquerías, lavaderos de carros, clínicas de</w:t>
      </w:r>
      <w:r>
        <w:rPr>
          <w:lang w:val="es-US" w:eastAsia="x-none"/>
        </w:rPr>
        <w:t xml:space="preserve"> </w:t>
      </w:r>
      <w:r w:rsidRPr="001D41A7">
        <w:rPr>
          <w:lang w:val="es-US" w:eastAsia="x-none"/>
        </w:rPr>
        <w:t>consulta externa, lavanderías, laboratorios, concesionarios</w:t>
      </w:r>
      <w:r>
        <w:rPr>
          <w:lang w:val="es-US" w:eastAsia="x-none"/>
        </w:rPr>
        <w:t xml:space="preserve"> </w:t>
      </w:r>
      <w:r w:rsidRPr="001D41A7">
        <w:rPr>
          <w:lang w:val="es-US" w:eastAsia="x-none"/>
        </w:rPr>
        <w:t>de vehículos, oficinas de servicios profesionales,</w:t>
      </w:r>
      <w:r>
        <w:rPr>
          <w:lang w:val="es-US" w:eastAsia="x-none"/>
        </w:rPr>
        <w:t xml:space="preserve"> </w:t>
      </w:r>
      <w:r w:rsidRPr="001D41A7">
        <w:rPr>
          <w:lang w:val="es-US" w:eastAsia="x-none"/>
        </w:rPr>
        <w:t>estaciones de radio y televisión, etc.</w:t>
      </w:r>
    </w:p>
    <w:p w14:paraId="70EB2D3D" w14:textId="77777777" w:rsidR="00DC406F" w:rsidRPr="001D41A7" w:rsidRDefault="00DC406F" w:rsidP="001D41A7">
      <w:pPr>
        <w:rPr>
          <w:lang w:val="es-US" w:eastAsia="x-none"/>
        </w:rPr>
      </w:pPr>
    </w:p>
    <w:p w14:paraId="6E65D938" w14:textId="56D2561D" w:rsidR="00216ABC" w:rsidRDefault="00216ABC" w:rsidP="00216ABC">
      <w:pPr>
        <w:pStyle w:val="Ttulo2"/>
      </w:pPr>
      <w:bookmarkStart w:id="7" w:name="_Toc89415781"/>
      <w:r>
        <w:t>Educativo</w:t>
      </w:r>
      <w:bookmarkEnd w:id="7"/>
    </w:p>
    <w:p w14:paraId="5E3E6B6D" w14:textId="78DC7E0B" w:rsidR="001D41A7" w:rsidRPr="001D41A7" w:rsidRDefault="00DC406F" w:rsidP="00DC406F">
      <w:pPr>
        <w:rPr>
          <w:lang w:val="x-none" w:eastAsia="x-none"/>
        </w:rPr>
      </w:pPr>
      <w:r w:rsidRPr="00DC406F">
        <w:rPr>
          <w:lang w:val="x-none" w:eastAsia="x-none"/>
        </w:rPr>
        <w:t>Incluye el uso de</w:t>
      </w:r>
      <w:r>
        <w:rPr>
          <w:lang w:eastAsia="x-none"/>
        </w:rPr>
        <w:t xml:space="preserve"> </w:t>
      </w:r>
      <w:r w:rsidRPr="00DC406F">
        <w:rPr>
          <w:lang w:val="x-none" w:eastAsia="x-none"/>
        </w:rPr>
        <w:t>edificaciones o estructuras</w:t>
      </w:r>
      <w:r>
        <w:rPr>
          <w:lang w:eastAsia="x-none"/>
        </w:rPr>
        <w:t xml:space="preserve"> </w:t>
      </w:r>
      <w:r w:rsidRPr="00DC406F">
        <w:rPr>
          <w:lang w:val="x-none" w:eastAsia="x-none"/>
        </w:rPr>
        <w:t>para la educación de seis o</w:t>
      </w:r>
      <w:r>
        <w:rPr>
          <w:lang w:eastAsia="x-none"/>
        </w:rPr>
        <w:t xml:space="preserve"> </w:t>
      </w:r>
      <w:r w:rsidRPr="00DC406F">
        <w:rPr>
          <w:lang w:val="x-none" w:eastAsia="x-none"/>
        </w:rPr>
        <w:t>más personas hasta el</w:t>
      </w:r>
      <w:r>
        <w:rPr>
          <w:lang w:eastAsia="x-none"/>
        </w:rPr>
        <w:t xml:space="preserve"> </w:t>
      </w:r>
      <w:r w:rsidRPr="00DC406F">
        <w:rPr>
          <w:lang w:val="x-none" w:eastAsia="x-none"/>
        </w:rPr>
        <w:t>grado once.</w:t>
      </w:r>
      <w:r w:rsidRPr="00DC406F">
        <w:rPr>
          <w:lang w:val="x-none" w:eastAsia="x-none"/>
        </w:rPr>
        <w:cr/>
      </w:r>
    </w:p>
    <w:p w14:paraId="544B393F" w14:textId="3110B180" w:rsidR="00216ABC" w:rsidRDefault="00216ABC" w:rsidP="00216ABC">
      <w:pPr>
        <w:pStyle w:val="Ttulo2"/>
      </w:pPr>
      <w:bookmarkStart w:id="8" w:name="_Toc89415782"/>
      <w:r>
        <w:t>Industrial</w:t>
      </w:r>
      <w:bookmarkEnd w:id="8"/>
    </w:p>
    <w:p w14:paraId="0019356A" w14:textId="1B9F81E5" w:rsidR="00193582" w:rsidRDefault="00193582" w:rsidP="00193582">
      <w:pPr>
        <w:rPr>
          <w:lang w:eastAsia="x-none"/>
        </w:rPr>
      </w:pPr>
      <w:r w:rsidRPr="00193582">
        <w:rPr>
          <w:lang w:val="x-none" w:eastAsia="x-none"/>
        </w:rPr>
        <w:t>Incluye las edificaciones o</w:t>
      </w:r>
      <w:r>
        <w:rPr>
          <w:lang w:eastAsia="x-none"/>
        </w:rPr>
        <w:t xml:space="preserve"> </w:t>
      </w:r>
      <w:r w:rsidRPr="00193582">
        <w:rPr>
          <w:lang w:val="x-none" w:eastAsia="x-none"/>
        </w:rPr>
        <w:t>las estructuras utilizadas</w:t>
      </w:r>
      <w:r>
        <w:rPr>
          <w:lang w:eastAsia="x-none"/>
        </w:rPr>
        <w:t xml:space="preserve"> </w:t>
      </w:r>
      <w:r w:rsidRPr="00193582">
        <w:rPr>
          <w:lang w:val="x-none" w:eastAsia="x-none"/>
        </w:rPr>
        <w:t>para actividades de</w:t>
      </w:r>
      <w:r>
        <w:rPr>
          <w:lang w:eastAsia="x-none"/>
        </w:rPr>
        <w:t xml:space="preserve"> </w:t>
      </w:r>
      <w:r w:rsidRPr="00193582">
        <w:rPr>
          <w:lang w:val="x-none" w:eastAsia="x-none"/>
        </w:rPr>
        <w:t>ensamblaje, fabricación,</w:t>
      </w:r>
      <w:r>
        <w:rPr>
          <w:lang w:eastAsia="x-none"/>
        </w:rPr>
        <w:t xml:space="preserve"> </w:t>
      </w:r>
      <w:r w:rsidRPr="00193582">
        <w:rPr>
          <w:lang w:val="x-none" w:eastAsia="x-none"/>
        </w:rPr>
        <w:t>manufactura,</w:t>
      </w:r>
      <w:r>
        <w:rPr>
          <w:lang w:eastAsia="x-none"/>
        </w:rPr>
        <w:t xml:space="preserve"> </w:t>
      </w:r>
      <w:r w:rsidRPr="00193582">
        <w:rPr>
          <w:lang w:val="x-none" w:eastAsia="x-none"/>
        </w:rPr>
        <w:t>empacamiento, y</w:t>
      </w:r>
      <w:r>
        <w:rPr>
          <w:lang w:eastAsia="x-none"/>
        </w:rPr>
        <w:t xml:space="preserve"> </w:t>
      </w:r>
      <w:r w:rsidRPr="00193582">
        <w:rPr>
          <w:lang w:val="x-none" w:eastAsia="x-none"/>
        </w:rPr>
        <w:t>reparación</w:t>
      </w:r>
      <w:r>
        <w:rPr>
          <w:lang w:eastAsia="x-none"/>
        </w:rPr>
        <w:t>; se subclasifica en:</w:t>
      </w:r>
    </w:p>
    <w:p w14:paraId="7A3820D5" w14:textId="2559374F" w:rsidR="00193582" w:rsidRDefault="00193582" w:rsidP="00193582">
      <w:pPr>
        <w:pStyle w:val="Prrafodelista"/>
        <w:numPr>
          <w:ilvl w:val="0"/>
          <w:numId w:val="27"/>
        </w:numPr>
        <w:rPr>
          <w:lang w:eastAsia="x-none"/>
        </w:rPr>
      </w:pPr>
      <w:r>
        <w:t>I</w:t>
      </w:r>
      <w:r>
        <w:t xml:space="preserve">ndustrias de riesgo moderado: Incluye industrias de: aviones, automóviles, panaderías, bebidas, bicicletas, botes, equipo fotográfico, maquinaria agrícola y de construcción, desinfectantes, plantas de generación eléctrica, aparatos electrónicos, procesamiento de </w:t>
      </w:r>
      <w:r>
        <w:lastRenderedPageBreak/>
        <w:t>comida, productos de cuero, maquinaria, productos plásticos, zapatos, jabones, textiles, tabaco, carpintería</w:t>
      </w:r>
    </w:p>
    <w:p w14:paraId="6AAB88D8" w14:textId="2635C9E3" w:rsidR="00193582" w:rsidRDefault="00193582" w:rsidP="00193582">
      <w:pPr>
        <w:pStyle w:val="Prrafodelista"/>
        <w:numPr>
          <w:ilvl w:val="0"/>
          <w:numId w:val="27"/>
        </w:numPr>
        <w:rPr>
          <w:lang w:eastAsia="x-none"/>
        </w:rPr>
      </w:pPr>
      <w:r>
        <w:t>Industrias de bajo riesgo: Incluye industrias de: bebidas con más de 16% de alcohol, productos cerámicos, productos de vidrio, hielo, productos metálicos</w:t>
      </w:r>
    </w:p>
    <w:p w14:paraId="788EC734" w14:textId="77777777" w:rsidR="006C5134" w:rsidRPr="00193582" w:rsidRDefault="006C5134" w:rsidP="006C5134">
      <w:pPr>
        <w:pStyle w:val="Prrafodelista"/>
        <w:rPr>
          <w:lang w:eastAsia="x-none"/>
        </w:rPr>
      </w:pPr>
    </w:p>
    <w:p w14:paraId="64E0021F" w14:textId="319381F7" w:rsidR="00216ABC" w:rsidRDefault="00216ABC" w:rsidP="00216ABC">
      <w:pPr>
        <w:pStyle w:val="Ttulo2"/>
      </w:pPr>
      <w:bookmarkStart w:id="9" w:name="_Toc89415783"/>
      <w:r>
        <w:t>De alto riesgo</w:t>
      </w:r>
      <w:bookmarkEnd w:id="9"/>
    </w:p>
    <w:p w14:paraId="02EDAD50" w14:textId="187D0982" w:rsidR="00193582" w:rsidRDefault="00193582" w:rsidP="00193582">
      <w:r>
        <w:t>Incluye las edificaciones o las estructuras que involucra la manufactura</w:t>
      </w:r>
      <w:r>
        <w:t xml:space="preserve">, </w:t>
      </w:r>
      <w:r>
        <w:t>procesamiento, generación o almacenamiento de materiales que constituyen un riesgo físico o de salud para las personas</w:t>
      </w:r>
      <w:r>
        <w:t xml:space="preserve">, tales como: </w:t>
      </w:r>
      <w:r>
        <w:t>explosivos, peróxidos orgánicos, oxidantes, materiales inestables</w:t>
      </w:r>
      <w:r>
        <w:t xml:space="preserve">, </w:t>
      </w:r>
      <w:r>
        <w:t xml:space="preserve">fluidos criogénicos inflamables, gas inflamable, peróxidos orgánicos clase 1, oxidantes clase 3, líquidos pirofóricos no detonarles, materiales inestable son </w:t>
      </w:r>
      <w:proofErr w:type="spellStart"/>
      <w:r>
        <w:t>detonables</w:t>
      </w:r>
      <w:proofErr w:type="spellEnd"/>
      <w:r>
        <w:t>, materiales reactivos al agua</w:t>
      </w:r>
      <w:r>
        <w:t>, f</w:t>
      </w:r>
      <w:r>
        <w:t>uegos artificiales, líquidos criogénicos oxidantes, solidos inflamables, peróxidos orgánicos clase 2 y clase 3, oxidantes clase 2 y 3 , gases oxidantes, materiales inestables clase 2 y materiales reactivos al agua clase 2</w:t>
      </w:r>
      <w:r>
        <w:t xml:space="preserve">, </w:t>
      </w:r>
      <w:r>
        <w:t>corrosivos</w:t>
      </w:r>
      <w:r>
        <w:t xml:space="preserve"> y</w:t>
      </w:r>
      <w:r>
        <w:t xml:space="preserve"> materiales tóxicos.</w:t>
      </w:r>
    </w:p>
    <w:p w14:paraId="0FE27E32" w14:textId="77777777" w:rsidR="006C5134" w:rsidRPr="00193582" w:rsidRDefault="006C5134" w:rsidP="00193582">
      <w:pPr>
        <w:rPr>
          <w:lang w:val="x-none" w:eastAsia="x-none"/>
        </w:rPr>
      </w:pPr>
    </w:p>
    <w:p w14:paraId="00BE501C" w14:textId="76615583" w:rsidR="00216ABC" w:rsidRDefault="00216ABC" w:rsidP="00216ABC">
      <w:pPr>
        <w:pStyle w:val="Ttulo2"/>
      </w:pPr>
      <w:bookmarkStart w:id="10" w:name="_Toc89415784"/>
      <w:r>
        <w:t>Institucional</w:t>
      </w:r>
      <w:bookmarkEnd w:id="10"/>
    </w:p>
    <w:p w14:paraId="0F1A8C76" w14:textId="2B15FA94" w:rsidR="009A51A9" w:rsidRDefault="009A51A9" w:rsidP="009A51A9">
      <w:r>
        <w:t>Incluye el uso de una edificación o estructura en las cuales se provee cuidado o supervisión de personas que no son capaces de cuidarse a sí mismos. También incluye las edificaciones de reclusión penal y correccional</w:t>
      </w:r>
      <w:r w:rsidR="00082F22">
        <w:t>, tales como: C</w:t>
      </w:r>
      <w:r w:rsidR="00082F22">
        <w:t>entros rehabilitación de drogas y alcohol, centros de cuidado, hogares de transición, internados, centros de rehabilitación social</w:t>
      </w:r>
      <w:r w:rsidR="00082F22">
        <w:t xml:space="preserve">, </w:t>
      </w:r>
      <w:r w:rsidR="00082F22">
        <w:t>centros de cuidado adoptivo, centros de desintoxicación, hospitales, asilos, hogares de ancianos, hospitales psiquiátricos</w:t>
      </w:r>
      <w:r w:rsidR="00082F22">
        <w:t>, c</w:t>
      </w:r>
      <w:r w:rsidR="00082F22">
        <w:t>entros correccionales, centros de detención, cárceles, prisiones</w:t>
      </w:r>
      <w:r w:rsidR="00082F22">
        <w:t xml:space="preserve">, </w:t>
      </w:r>
      <w:r w:rsidR="00082F22">
        <w:t>reformatorios</w:t>
      </w:r>
      <w:r w:rsidR="00082F22">
        <w:t>,</w:t>
      </w:r>
      <w:r w:rsidR="00082F22" w:rsidRPr="00082F22">
        <w:t xml:space="preserve"> </w:t>
      </w:r>
      <w:r w:rsidR="00082F22">
        <w:t>guarderías, y centros de cuidado de ancianos</w:t>
      </w:r>
      <w:r w:rsidR="00082F22">
        <w:t>.</w:t>
      </w:r>
    </w:p>
    <w:p w14:paraId="053AD82F" w14:textId="77777777" w:rsidR="006C5134" w:rsidRPr="009A51A9" w:rsidRDefault="006C5134" w:rsidP="009A51A9">
      <w:pPr>
        <w:rPr>
          <w:lang w:val="x-none" w:eastAsia="x-none"/>
        </w:rPr>
      </w:pPr>
    </w:p>
    <w:p w14:paraId="2013E46B" w14:textId="2E1AAAE4" w:rsidR="00216ABC" w:rsidRDefault="00216ABC" w:rsidP="00216ABC">
      <w:pPr>
        <w:pStyle w:val="Ttulo2"/>
      </w:pPr>
      <w:bookmarkStart w:id="11" w:name="_Toc89415785"/>
      <w:r>
        <w:t>Mercantil</w:t>
      </w:r>
      <w:bookmarkEnd w:id="11"/>
    </w:p>
    <w:p w14:paraId="501ABA15" w14:textId="4A6B9FC6" w:rsidR="00290273" w:rsidRDefault="00290273" w:rsidP="00290273">
      <w:r>
        <w:t>Incluye las edificaciones y estructuras que se utilizan para comercio de mercancías, e involucra almacenamiento de bienes</w:t>
      </w:r>
      <w:r>
        <w:t>, como: T</w:t>
      </w:r>
      <w:r>
        <w:t>iendas de departamentos, droguerías, gasolineras</w:t>
      </w:r>
      <w:r>
        <w:t xml:space="preserve"> y</w:t>
      </w:r>
      <w:r>
        <w:t xml:space="preserve"> tiendas mayoristas</w:t>
      </w:r>
      <w:r>
        <w:t>.</w:t>
      </w:r>
    </w:p>
    <w:p w14:paraId="1DDD573B" w14:textId="77777777" w:rsidR="006C5134" w:rsidRPr="00290273" w:rsidRDefault="006C5134" w:rsidP="00290273">
      <w:pPr>
        <w:rPr>
          <w:lang w:val="x-none" w:eastAsia="x-none"/>
        </w:rPr>
      </w:pPr>
    </w:p>
    <w:p w14:paraId="362E90B9" w14:textId="0B49196B" w:rsidR="00216ABC" w:rsidRDefault="00216ABC" w:rsidP="00216ABC">
      <w:pPr>
        <w:pStyle w:val="Ttulo2"/>
      </w:pPr>
      <w:bookmarkStart w:id="12" w:name="_Toc89415786"/>
      <w:r>
        <w:t>Residencial</w:t>
      </w:r>
      <w:bookmarkEnd w:id="12"/>
    </w:p>
    <w:p w14:paraId="0E60C9EF" w14:textId="4EEED131" w:rsidR="00290273" w:rsidRPr="00290273" w:rsidRDefault="00290273" w:rsidP="00290273">
      <w:pPr>
        <w:rPr>
          <w:lang w:val="x-none" w:eastAsia="x-none"/>
        </w:rPr>
      </w:pPr>
      <w:r>
        <w:t>Incluye las edificaciones y las estructuras utilizadas para dormir,</w:t>
      </w:r>
    </w:p>
    <w:p w14:paraId="3372E2DC" w14:textId="72AE0F19" w:rsidR="00216ABC" w:rsidRDefault="00216ABC" w:rsidP="00216ABC">
      <w:pPr>
        <w:pStyle w:val="Ttulo2"/>
      </w:pPr>
      <w:bookmarkStart w:id="13" w:name="_Toc89415787"/>
      <w:r>
        <w:lastRenderedPageBreak/>
        <w:t>De Almacenamiento</w:t>
      </w:r>
      <w:bookmarkEnd w:id="13"/>
    </w:p>
    <w:p w14:paraId="1A8630B7" w14:textId="7F410694" w:rsidR="00290273" w:rsidRDefault="00290273" w:rsidP="00290273">
      <w:r>
        <w:t>Incluye los edificios o estructuras utilizados para almacenar productos</w:t>
      </w:r>
    </w:p>
    <w:p w14:paraId="7CA658D1" w14:textId="77777777" w:rsidR="006C5134" w:rsidRPr="00290273" w:rsidRDefault="006C5134" w:rsidP="00290273">
      <w:pPr>
        <w:rPr>
          <w:lang w:val="x-none" w:eastAsia="x-none"/>
        </w:rPr>
      </w:pPr>
    </w:p>
    <w:p w14:paraId="5975E564" w14:textId="3A42819A" w:rsidR="00216ABC" w:rsidRDefault="00216ABC" w:rsidP="00216ABC">
      <w:pPr>
        <w:pStyle w:val="Ttulo2"/>
      </w:pPr>
      <w:bookmarkStart w:id="14" w:name="_Toc89415788"/>
      <w:r>
        <w:t>Facilidades y otros</w:t>
      </w:r>
      <w:bookmarkEnd w:id="14"/>
    </w:p>
    <w:p w14:paraId="2472B941" w14:textId="3D1AC6E3" w:rsidR="00290273" w:rsidRPr="00290273" w:rsidRDefault="00290273" w:rsidP="00290273">
      <w:pPr>
        <w:rPr>
          <w:lang w:val="x-none" w:eastAsia="x-none"/>
        </w:rPr>
      </w:pPr>
      <w:r>
        <w:t>Son las edificaciones y estructuras no clasificadas en otro grupo de ocupación.</w:t>
      </w:r>
    </w:p>
    <w:p w14:paraId="23241ADA" w14:textId="065DB6C0" w:rsidR="00216ABC" w:rsidRDefault="00216ABC" w:rsidP="00216ABC">
      <w:pPr>
        <w:rPr>
          <w:lang w:val="es-US" w:eastAsia="x-none"/>
        </w:rPr>
      </w:pPr>
    </w:p>
    <w:p w14:paraId="54388BB0" w14:textId="1853B1A9" w:rsidR="007B755E" w:rsidRDefault="007B755E" w:rsidP="00216ABC">
      <w:pPr>
        <w:rPr>
          <w:lang w:val="es-US" w:eastAsia="x-none"/>
        </w:rPr>
      </w:pPr>
    </w:p>
    <w:p w14:paraId="5DD36840" w14:textId="12534083" w:rsidR="007B755E" w:rsidRDefault="007B755E" w:rsidP="00216ABC">
      <w:pPr>
        <w:rPr>
          <w:lang w:val="es-US" w:eastAsia="x-none"/>
        </w:rPr>
      </w:pPr>
    </w:p>
    <w:p w14:paraId="1EDE8C3A" w14:textId="5AB64E1B" w:rsidR="007B755E" w:rsidRDefault="007B755E" w:rsidP="00216ABC">
      <w:pPr>
        <w:rPr>
          <w:lang w:val="es-US" w:eastAsia="x-none"/>
        </w:rPr>
      </w:pPr>
    </w:p>
    <w:p w14:paraId="1EDF5520" w14:textId="78D17501" w:rsidR="007B755E" w:rsidRDefault="007B755E" w:rsidP="00216ABC">
      <w:pPr>
        <w:rPr>
          <w:lang w:val="es-US" w:eastAsia="x-none"/>
        </w:rPr>
      </w:pPr>
    </w:p>
    <w:p w14:paraId="1682930A" w14:textId="2A4F9ADC" w:rsidR="007B755E" w:rsidRDefault="007B755E" w:rsidP="00216ABC">
      <w:pPr>
        <w:rPr>
          <w:lang w:val="es-US" w:eastAsia="x-none"/>
        </w:rPr>
      </w:pPr>
    </w:p>
    <w:p w14:paraId="4AF4B48D" w14:textId="28BF5BC4" w:rsidR="007B755E" w:rsidRDefault="007B755E" w:rsidP="00216ABC">
      <w:pPr>
        <w:rPr>
          <w:lang w:val="es-US" w:eastAsia="x-none"/>
        </w:rPr>
      </w:pPr>
    </w:p>
    <w:p w14:paraId="5030402D" w14:textId="661ACD3F" w:rsidR="007B755E" w:rsidRDefault="007B755E" w:rsidP="00216ABC">
      <w:pPr>
        <w:rPr>
          <w:lang w:val="es-US" w:eastAsia="x-none"/>
        </w:rPr>
      </w:pPr>
    </w:p>
    <w:p w14:paraId="2D40CDFE" w14:textId="2A2B5687" w:rsidR="007B755E" w:rsidRDefault="007B755E" w:rsidP="00216ABC">
      <w:pPr>
        <w:rPr>
          <w:lang w:val="es-US" w:eastAsia="x-none"/>
        </w:rPr>
      </w:pPr>
    </w:p>
    <w:p w14:paraId="5BA336EF" w14:textId="1F7F4A04" w:rsidR="007B755E" w:rsidRDefault="007B755E" w:rsidP="00216ABC">
      <w:pPr>
        <w:rPr>
          <w:lang w:val="es-US" w:eastAsia="x-none"/>
        </w:rPr>
      </w:pPr>
    </w:p>
    <w:p w14:paraId="71473119" w14:textId="53338E62" w:rsidR="007B755E" w:rsidRDefault="007B755E" w:rsidP="00216ABC">
      <w:pPr>
        <w:rPr>
          <w:lang w:val="es-US" w:eastAsia="x-none"/>
        </w:rPr>
      </w:pPr>
    </w:p>
    <w:p w14:paraId="7BEA1AA4" w14:textId="5F0D0BFF" w:rsidR="007B755E" w:rsidRDefault="007B755E" w:rsidP="00216ABC">
      <w:pPr>
        <w:rPr>
          <w:lang w:val="es-US" w:eastAsia="x-none"/>
        </w:rPr>
      </w:pPr>
    </w:p>
    <w:p w14:paraId="129230BF" w14:textId="0D64D393" w:rsidR="007B755E" w:rsidRDefault="007B755E" w:rsidP="00216ABC">
      <w:pPr>
        <w:rPr>
          <w:lang w:val="es-US" w:eastAsia="x-none"/>
        </w:rPr>
      </w:pPr>
    </w:p>
    <w:p w14:paraId="70156D1D" w14:textId="0107F304" w:rsidR="007B755E" w:rsidRDefault="007B755E" w:rsidP="00216ABC">
      <w:pPr>
        <w:rPr>
          <w:lang w:val="es-US" w:eastAsia="x-none"/>
        </w:rPr>
      </w:pPr>
    </w:p>
    <w:p w14:paraId="29028F23" w14:textId="6239EB69" w:rsidR="007B755E" w:rsidRDefault="007B755E" w:rsidP="00216ABC">
      <w:pPr>
        <w:rPr>
          <w:lang w:val="es-US" w:eastAsia="x-none"/>
        </w:rPr>
      </w:pPr>
    </w:p>
    <w:p w14:paraId="6308FB3D" w14:textId="6A9B3E75" w:rsidR="007B755E" w:rsidRDefault="007B755E" w:rsidP="00216ABC">
      <w:pPr>
        <w:rPr>
          <w:lang w:val="es-US" w:eastAsia="x-none"/>
        </w:rPr>
      </w:pPr>
    </w:p>
    <w:p w14:paraId="60B7EC8A" w14:textId="0AFA4267" w:rsidR="007B755E" w:rsidRDefault="007B755E" w:rsidP="00216ABC">
      <w:pPr>
        <w:rPr>
          <w:lang w:val="es-US" w:eastAsia="x-none"/>
        </w:rPr>
      </w:pPr>
    </w:p>
    <w:p w14:paraId="3DD21BD8" w14:textId="408310AD" w:rsidR="007B755E" w:rsidRDefault="007B755E" w:rsidP="00216ABC">
      <w:pPr>
        <w:rPr>
          <w:lang w:val="es-US" w:eastAsia="x-none"/>
        </w:rPr>
      </w:pPr>
    </w:p>
    <w:p w14:paraId="7F238334" w14:textId="77777777" w:rsidR="007B755E" w:rsidRPr="00216ABC" w:rsidRDefault="007B755E" w:rsidP="00216ABC">
      <w:pPr>
        <w:rPr>
          <w:lang w:val="es-US" w:eastAsia="x-none"/>
        </w:rPr>
      </w:pPr>
    </w:p>
    <w:bookmarkStart w:id="15" w:name="_Toc89415789" w:displacedByCustomXml="next"/>
    <w:sdt>
      <w:sdtPr>
        <w:id w:val="-1024021252"/>
        <w:docPartObj>
          <w:docPartGallery w:val="Bibliographies"/>
          <w:docPartUnique/>
        </w:docPartObj>
      </w:sdtPr>
      <w:sdtEndPr>
        <w:rPr>
          <w:rFonts w:eastAsiaTheme="minorHAnsi" w:cstheme="minorBidi"/>
          <w:b w:val="0"/>
          <w:bCs w:val="0"/>
          <w:color w:val="auto"/>
          <w:sz w:val="22"/>
          <w:szCs w:val="22"/>
          <w:lang w:val="es-CO" w:eastAsia="en-US"/>
        </w:rPr>
      </w:sdtEndPr>
      <w:sdtContent>
        <w:p w14:paraId="36C1B3BF" w14:textId="71A53197" w:rsidR="00B158F3" w:rsidRDefault="00B158F3">
          <w:pPr>
            <w:pStyle w:val="Ttulo1"/>
          </w:pPr>
          <w:r>
            <w:t>Bibliografía</w:t>
          </w:r>
          <w:bookmarkEnd w:id="15"/>
        </w:p>
        <w:p w14:paraId="696C69B6" w14:textId="77777777" w:rsidR="007B755E" w:rsidRPr="007B755E" w:rsidRDefault="007B755E" w:rsidP="007B755E">
          <w:pPr>
            <w:rPr>
              <w:lang w:val="es-ES" w:eastAsia="x-none"/>
            </w:rPr>
          </w:pPr>
        </w:p>
        <w:sdt>
          <w:sdtPr>
            <w:id w:val="111145805"/>
            <w:bibliography/>
          </w:sdtPr>
          <w:sdtContent>
            <w:p w14:paraId="29F2387F" w14:textId="77777777" w:rsidR="00B158F3" w:rsidRDefault="00B158F3" w:rsidP="00B158F3">
              <w:pPr>
                <w:pStyle w:val="Bibliografa"/>
                <w:ind w:left="720" w:hanging="720"/>
                <w:rPr>
                  <w:noProof/>
                  <w:sz w:val="24"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>Instituto Geografico Agustín Codazzi - IGAC. (s.f.). Obtenido de https://www.igac.gov.co/sites/igac.gov.co/files/especificaciones_tecnicas_de_productos_componente_economico.pdf</w:t>
              </w:r>
            </w:p>
            <w:p w14:paraId="40198492" w14:textId="5F5536DE" w:rsidR="00B158F3" w:rsidRDefault="00B158F3" w:rsidP="00B158F3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A5FBF2B" w14:textId="77777777" w:rsidR="006C5134" w:rsidRPr="006C5134" w:rsidRDefault="006C5134" w:rsidP="006C5134">
      <w:pPr>
        <w:rPr>
          <w:lang w:val="es-ES" w:eastAsia="x-none"/>
        </w:rPr>
      </w:pPr>
    </w:p>
    <w:sectPr w:rsidR="006C5134" w:rsidRPr="006C5134" w:rsidSect="003128BC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EE1AC" w14:textId="77777777" w:rsidR="00852100" w:rsidRDefault="00852100" w:rsidP="003978E9">
      <w:pPr>
        <w:spacing w:after="0" w:line="240" w:lineRule="auto"/>
      </w:pPr>
      <w:r>
        <w:separator/>
      </w:r>
    </w:p>
  </w:endnote>
  <w:endnote w:type="continuationSeparator" w:id="0">
    <w:p w14:paraId="18741432" w14:textId="77777777" w:rsidR="00852100" w:rsidRDefault="00852100" w:rsidP="00397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altName w:val="Open Sans SemiBold"/>
    <w:charset w:val="00"/>
    <w:family w:val="swiss"/>
    <w:pitch w:val="variable"/>
    <w:sig w:usb0="E00002EF" w:usb1="4000205B" w:usb2="00000028" w:usb3="00000000" w:csb0="0000019F" w:csb1="00000000"/>
  </w:font>
  <w:font w:name="HelveticaNeue LT 55 Roman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Open Sans">
    <w:altName w:val="Tahoma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D98B2" w14:textId="77777777" w:rsidR="00DC659D" w:rsidRDefault="00DC659D" w:rsidP="003978E9">
    <w:pPr>
      <w:jc w:val="right"/>
    </w:pPr>
    <w:r w:rsidRPr="00931F79">
      <w:rPr>
        <w:rFonts w:cs="Segoe UI"/>
        <w:b/>
        <w:color w:val="404040"/>
        <w:sz w:val="16"/>
        <w:szCs w:val="16"/>
      </w:rPr>
      <w:t>DANE,</w:t>
    </w:r>
    <w:r w:rsidRPr="00931F79">
      <w:rPr>
        <w:rFonts w:cs="Segoe UI"/>
        <w:color w:val="404040"/>
        <w:sz w:val="16"/>
        <w:szCs w:val="16"/>
      </w:rPr>
      <w:t xml:space="preserve"> INFORMACIÓN PARA TODOS</w:t>
    </w:r>
    <w:r>
      <w:rPr>
        <w:rFonts w:cs="Open Sans"/>
        <w:color w:val="404040"/>
        <w:sz w:val="16"/>
        <w:szCs w:val="16"/>
      </w:rPr>
      <w:t xml:space="preserve">    </w:t>
    </w:r>
    <w:r w:rsidRPr="000D62B0">
      <w:rPr>
        <w:rFonts w:cs="Open Sans"/>
        <w:b/>
        <w:color w:val="9E003E"/>
        <w:sz w:val="32"/>
        <w:szCs w:val="32"/>
      </w:rPr>
      <w:t>|</w:t>
    </w:r>
    <w:r>
      <w:rPr>
        <w:rFonts w:cs="Open Sans"/>
        <w:color w:val="404040"/>
        <w:sz w:val="16"/>
        <w:szCs w:val="16"/>
      </w:rPr>
      <w:t xml:space="preserve">   </w:t>
    </w:r>
    <w:r w:rsidRPr="00121C98">
      <w:rPr>
        <w:rStyle w:val="Nmerodepgina"/>
        <w:b/>
        <w:color w:val="A11A4F"/>
        <w:sz w:val="20"/>
      </w:rPr>
      <w:fldChar w:fldCharType="begin"/>
    </w:r>
    <w:r w:rsidRPr="00121C98">
      <w:rPr>
        <w:rStyle w:val="Nmerodepgina"/>
        <w:b/>
        <w:color w:val="A11A4F"/>
        <w:sz w:val="20"/>
      </w:rPr>
      <w:instrText xml:space="preserve"> PAGE </w:instrText>
    </w:r>
    <w:r w:rsidRPr="00121C98">
      <w:rPr>
        <w:rStyle w:val="Nmerodepgina"/>
        <w:b/>
        <w:color w:val="A11A4F"/>
        <w:sz w:val="20"/>
      </w:rPr>
      <w:fldChar w:fldCharType="separate"/>
    </w:r>
    <w:r>
      <w:rPr>
        <w:rStyle w:val="Nmerodepgina"/>
        <w:b/>
        <w:color w:val="A11A4F"/>
        <w:sz w:val="20"/>
      </w:rPr>
      <w:t>2</w:t>
    </w:r>
    <w:r w:rsidRPr="00121C98">
      <w:rPr>
        <w:rStyle w:val="Nmerodepgina"/>
        <w:b/>
        <w:color w:val="A11A4F"/>
        <w:sz w:val="20"/>
      </w:rPr>
      <w:fldChar w:fldCharType="end"/>
    </w:r>
    <w:r>
      <w:rPr>
        <w:rFonts w:cs="Open Sans"/>
        <w:color w:val="404040"/>
        <w:sz w:val="16"/>
        <w:szCs w:val="16"/>
      </w:rPr>
      <w:t xml:space="preserve"> </w:t>
    </w:r>
  </w:p>
  <w:p w14:paraId="4F1748B3" w14:textId="77777777" w:rsidR="00DC659D" w:rsidRDefault="00DC65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6D03F" w14:textId="77777777" w:rsidR="00852100" w:rsidRDefault="00852100" w:rsidP="003978E9">
      <w:pPr>
        <w:spacing w:after="0" w:line="240" w:lineRule="auto"/>
      </w:pPr>
      <w:r>
        <w:separator/>
      </w:r>
    </w:p>
  </w:footnote>
  <w:footnote w:type="continuationSeparator" w:id="0">
    <w:p w14:paraId="344E9040" w14:textId="77777777" w:rsidR="00852100" w:rsidRDefault="00852100" w:rsidP="003978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B0A37" w14:textId="0D7590F5" w:rsidR="00DC659D" w:rsidRDefault="00DC659D" w:rsidP="00CC7C1C">
    <w:pPr>
      <w:pStyle w:val="encabezadonombreinvest"/>
      <w:ind w:firstLine="708"/>
      <w:rPr>
        <w:rFonts w:ascii="Segoe UI" w:hAnsi="Segoe UI" w:cs="Segoe UI"/>
        <w:bCs/>
        <w:lang w:val="es-ES"/>
      </w:rPr>
    </w:pPr>
    <w:r>
      <w:rPr>
        <w:noProof/>
        <w:lang w:val="es-CO" w:eastAsia="es-CO"/>
      </w:rPr>
      <w:drawing>
        <wp:anchor distT="0" distB="0" distL="114300" distR="114300" simplePos="0" relativeHeight="251659264" behindDoc="0" locked="0" layoutInCell="1" allowOverlap="1" wp14:anchorId="3BB1FCE3" wp14:editId="386A19CE">
          <wp:simplePos x="0" y="0"/>
          <wp:positionH relativeFrom="column">
            <wp:posOffset>2581275</wp:posOffset>
          </wp:positionH>
          <wp:positionV relativeFrom="paragraph">
            <wp:posOffset>244475</wp:posOffset>
          </wp:positionV>
          <wp:extent cx="3779520" cy="86995"/>
          <wp:effectExtent l="0" t="0" r="0" b="8255"/>
          <wp:wrapTopAndBottom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neaDispersi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79520" cy="86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Segoe UI" w:hAnsi="Segoe UI" w:cs="Segoe UI"/>
      </w:rPr>
      <w:t xml:space="preserve">  </w:t>
    </w:r>
    <w:r w:rsidR="00D14489">
      <w:rPr>
        <w:rFonts w:ascii="Segoe UI" w:hAnsi="Segoe UI" w:cs="Segoe UI"/>
      </w:rPr>
      <w:t>Técnicas Valuatorias</w:t>
    </w:r>
  </w:p>
  <w:p w14:paraId="36EDE1B2" w14:textId="77777777" w:rsidR="00DC659D" w:rsidRDefault="00DC659D" w:rsidP="003978E9">
    <w:pPr>
      <w:pStyle w:val="encabezadonombreinvest"/>
      <w:rPr>
        <w:rFonts w:ascii="Segoe UI" w:hAnsi="Segoe UI" w:cs="Segoe UI"/>
        <w:bCs/>
        <w:lang w:val="es-ES"/>
      </w:rPr>
    </w:pPr>
  </w:p>
  <w:p w14:paraId="74C24753" w14:textId="77777777" w:rsidR="00DC659D" w:rsidRPr="003978E9" w:rsidRDefault="00DC659D" w:rsidP="003978E9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721F"/>
    <w:multiLevelType w:val="hybridMultilevel"/>
    <w:tmpl w:val="C56C5B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85298"/>
    <w:multiLevelType w:val="hybridMultilevel"/>
    <w:tmpl w:val="CE38D2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F12F2"/>
    <w:multiLevelType w:val="hybridMultilevel"/>
    <w:tmpl w:val="904EACF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18B2F04"/>
    <w:multiLevelType w:val="hybridMultilevel"/>
    <w:tmpl w:val="DFFC4C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B047D"/>
    <w:multiLevelType w:val="hybridMultilevel"/>
    <w:tmpl w:val="999EE824"/>
    <w:lvl w:ilvl="0" w:tplc="715432E0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B3128C"/>
    <w:multiLevelType w:val="hybridMultilevel"/>
    <w:tmpl w:val="75FA7A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CE0"/>
    <w:multiLevelType w:val="hybridMultilevel"/>
    <w:tmpl w:val="EA0EA5EE"/>
    <w:lvl w:ilvl="0" w:tplc="040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EFB5C68"/>
    <w:multiLevelType w:val="hybridMultilevel"/>
    <w:tmpl w:val="94C24F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F0B0B"/>
    <w:multiLevelType w:val="hybridMultilevel"/>
    <w:tmpl w:val="C3EE12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BF3E6A"/>
    <w:multiLevelType w:val="hybridMultilevel"/>
    <w:tmpl w:val="FCFAB8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44ADB"/>
    <w:multiLevelType w:val="hybridMultilevel"/>
    <w:tmpl w:val="D71E56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D65DC"/>
    <w:multiLevelType w:val="hybridMultilevel"/>
    <w:tmpl w:val="FA9618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8B73EF"/>
    <w:multiLevelType w:val="hybridMultilevel"/>
    <w:tmpl w:val="BF20A2E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07586"/>
    <w:multiLevelType w:val="hybridMultilevel"/>
    <w:tmpl w:val="CAF259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414C27"/>
    <w:multiLevelType w:val="multilevel"/>
    <w:tmpl w:val="003694F4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lang w:val="es-ES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61A65B1C"/>
    <w:multiLevelType w:val="hybridMultilevel"/>
    <w:tmpl w:val="0DBC67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225543"/>
    <w:multiLevelType w:val="hybridMultilevel"/>
    <w:tmpl w:val="41F830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6C04B5"/>
    <w:multiLevelType w:val="hybridMultilevel"/>
    <w:tmpl w:val="C242D8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246FFC">
      <w:numFmt w:val="bullet"/>
      <w:lvlText w:val="•"/>
      <w:lvlJc w:val="left"/>
      <w:pPr>
        <w:ind w:left="1440" w:hanging="360"/>
      </w:pPr>
      <w:rPr>
        <w:rFonts w:ascii="Segoe UI" w:eastAsiaTheme="minorHAnsi" w:hAnsi="Segoe UI" w:cs="Segoe U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7E70E2"/>
    <w:multiLevelType w:val="hybridMultilevel"/>
    <w:tmpl w:val="9C2815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91B6D"/>
    <w:multiLevelType w:val="hybridMultilevel"/>
    <w:tmpl w:val="9CDAF9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15"/>
  </w:num>
  <w:num w:numId="4">
    <w:abstractNumId w:val="1"/>
  </w:num>
  <w:num w:numId="5">
    <w:abstractNumId w:val="11"/>
  </w:num>
  <w:num w:numId="6">
    <w:abstractNumId w:val="0"/>
  </w:num>
  <w:num w:numId="7">
    <w:abstractNumId w:val="16"/>
  </w:num>
  <w:num w:numId="8">
    <w:abstractNumId w:val="9"/>
  </w:num>
  <w:num w:numId="9">
    <w:abstractNumId w:val="17"/>
  </w:num>
  <w:num w:numId="10">
    <w:abstractNumId w:val="2"/>
  </w:num>
  <w:num w:numId="11">
    <w:abstractNumId w:val="5"/>
  </w:num>
  <w:num w:numId="12">
    <w:abstractNumId w:val="7"/>
  </w:num>
  <w:num w:numId="13">
    <w:abstractNumId w:val="6"/>
  </w:num>
  <w:num w:numId="14">
    <w:abstractNumId w:val="4"/>
  </w:num>
  <w:num w:numId="15">
    <w:abstractNumId w:val="18"/>
  </w:num>
  <w:num w:numId="16">
    <w:abstractNumId w:val="14"/>
  </w:num>
  <w:num w:numId="17">
    <w:abstractNumId w:val="13"/>
  </w:num>
  <w:num w:numId="18">
    <w:abstractNumId w:val="14"/>
  </w:num>
  <w:num w:numId="19">
    <w:abstractNumId w:val="14"/>
  </w:num>
  <w:num w:numId="20">
    <w:abstractNumId w:val="8"/>
  </w:num>
  <w:num w:numId="21">
    <w:abstractNumId w:val="14"/>
  </w:num>
  <w:num w:numId="22">
    <w:abstractNumId w:val="14"/>
  </w:num>
  <w:num w:numId="23">
    <w:abstractNumId w:val="14"/>
  </w:num>
  <w:num w:numId="24">
    <w:abstractNumId w:val="12"/>
  </w:num>
  <w:num w:numId="25">
    <w:abstractNumId w:val="19"/>
  </w:num>
  <w:num w:numId="26">
    <w:abstractNumId w:val="14"/>
  </w:num>
  <w:num w:numId="27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D8"/>
    <w:rsid w:val="00024D37"/>
    <w:rsid w:val="00033FA3"/>
    <w:rsid w:val="00040007"/>
    <w:rsid w:val="00056016"/>
    <w:rsid w:val="00082F22"/>
    <w:rsid w:val="00084BAA"/>
    <w:rsid w:val="000B5801"/>
    <w:rsid w:val="000B622F"/>
    <w:rsid w:val="000E6121"/>
    <w:rsid w:val="00100C52"/>
    <w:rsid w:val="00102E92"/>
    <w:rsid w:val="0012332F"/>
    <w:rsid w:val="00123FD6"/>
    <w:rsid w:val="001554F0"/>
    <w:rsid w:val="0019025F"/>
    <w:rsid w:val="00193582"/>
    <w:rsid w:val="001B3CE3"/>
    <w:rsid w:val="001C0AB7"/>
    <w:rsid w:val="001D41A7"/>
    <w:rsid w:val="001D5523"/>
    <w:rsid w:val="00216ABC"/>
    <w:rsid w:val="00235F31"/>
    <w:rsid w:val="00243974"/>
    <w:rsid w:val="0025752F"/>
    <w:rsid w:val="002753AE"/>
    <w:rsid w:val="0029016F"/>
    <w:rsid w:val="00290273"/>
    <w:rsid w:val="003047FD"/>
    <w:rsid w:val="003128BC"/>
    <w:rsid w:val="00312B24"/>
    <w:rsid w:val="003234C3"/>
    <w:rsid w:val="00326341"/>
    <w:rsid w:val="00335FED"/>
    <w:rsid w:val="003408A4"/>
    <w:rsid w:val="00340A4C"/>
    <w:rsid w:val="00365D43"/>
    <w:rsid w:val="0037780A"/>
    <w:rsid w:val="003978E9"/>
    <w:rsid w:val="003E59F0"/>
    <w:rsid w:val="0040612C"/>
    <w:rsid w:val="00412C27"/>
    <w:rsid w:val="00420B37"/>
    <w:rsid w:val="0042536E"/>
    <w:rsid w:val="00435EBE"/>
    <w:rsid w:val="00442DA8"/>
    <w:rsid w:val="004617D7"/>
    <w:rsid w:val="00484B9D"/>
    <w:rsid w:val="00486D6D"/>
    <w:rsid w:val="00490B97"/>
    <w:rsid w:val="00495028"/>
    <w:rsid w:val="004962E1"/>
    <w:rsid w:val="004A5306"/>
    <w:rsid w:val="004C6AD3"/>
    <w:rsid w:val="004D0921"/>
    <w:rsid w:val="005057F8"/>
    <w:rsid w:val="00537A4A"/>
    <w:rsid w:val="00545D3F"/>
    <w:rsid w:val="00565E74"/>
    <w:rsid w:val="00582B20"/>
    <w:rsid w:val="005C3829"/>
    <w:rsid w:val="005D3DC2"/>
    <w:rsid w:val="005D4796"/>
    <w:rsid w:val="005E7247"/>
    <w:rsid w:val="005F38C7"/>
    <w:rsid w:val="00601F73"/>
    <w:rsid w:val="006049EE"/>
    <w:rsid w:val="00606FC1"/>
    <w:rsid w:val="006204F3"/>
    <w:rsid w:val="00670F75"/>
    <w:rsid w:val="00671E6F"/>
    <w:rsid w:val="006A11A5"/>
    <w:rsid w:val="006A2F78"/>
    <w:rsid w:val="006C0FC3"/>
    <w:rsid w:val="006C5134"/>
    <w:rsid w:val="006D76A7"/>
    <w:rsid w:val="006D77FA"/>
    <w:rsid w:val="006D78CA"/>
    <w:rsid w:val="00704F7F"/>
    <w:rsid w:val="00723FBB"/>
    <w:rsid w:val="00732598"/>
    <w:rsid w:val="00734736"/>
    <w:rsid w:val="00736F17"/>
    <w:rsid w:val="0074442E"/>
    <w:rsid w:val="00746F92"/>
    <w:rsid w:val="00777A71"/>
    <w:rsid w:val="007A7895"/>
    <w:rsid w:val="007A78D1"/>
    <w:rsid w:val="007B755E"/>
    <w:rsid w:val="007C3D1A"/>
    <w:rsid w:val="007C409F"/>
    <w:rsid w:val="007E60C0"/>
    <w:rsid w:val="008010B7"/>
    <w:rsid w:val="00805FE1"/>
    <w:rsid w:val="008165F7"/>
    <w:rsid w:val="00826887"/>
    <w:rsid w:val="00852100"/>
    <w:rsid w:val="008572B1"/>
    <w:rsid w:val="00860685"/>
    <w:rsid w:val="00867B26"/>
    <w:rsid w:val="0089116C"/>
    <w:rsid w:val="008B086B"/>
    <w:rsid w:val="008B723F"/>
    <w:rsid w:val="008F4E5D"/>
    <w:rsid w:val="008F611C"/>
    <w:rsid w:val="00912275"/>
    <w:rsid w:val="00933063"/>
    <w:rsid w:val="0094119E"/>
    <w:rsid w:val="009811DC"/>
    <w:rsid w:val="00985607"/>
    <w:rsid w:val="0098590C"/>
    <w:rsid w:val="009A1359"/>
    <w:rsid w:val="009A51A9"/>
    <w:rsid w:val="009E2FBA"/>
    <w:rsid w:val="009E37A3"/>
    <w:rsid w:val="009F6E91"/>
    <w:rsid w:val="00A22352"/>
    <w:rsid w:val="00A23FD6"/>
    <w:rsid w:val="00A31146"/>
    <w:rsid w:val="00A51501"/>
    <w:rsid w:val="00A53996"/>
    <w:rsid w:val="00A67EEB"/>
    <w:rsid w:val="00A710E4"/>
    <w:rsid w:val="00A75FF2"/>
    <w:rsid w:val="00AD247A"/>
    <w:rsid w:val="00B015E0"/>
    <w:rsid w:val="00B158F3"/>
    <w:rsid w:val="00B26E2A"/>
    <w:rsid w:val="00B30B8D"/>
    <w:rsid w:val="00B30E89"/>
    <w:rsid w:val="00B441B2"/>
    <w:rsid w:val="00B64C8A"/>
    <w:rsid w:val="00B806DB"/>
    <w:rsid w:val="00B94DE4"/>
    <w:rsid w:val="00B9750C"/>
    <w:rsid w:val="00BA3A20"/>
    <w:rsid w:val="00BB161E"/>
    <w:rsid w:val="00BD7B92"/>
    <w:rsid w:val="00C0425D"/>
    <w:rsid w:val="00C1493B"/>
    <w:rsid w:val="00C32753"/>
    <w:rsid w:val="00C34867"/>
    <w:rsid w:val="00C34BF7"/>
    <w:rsid w:val="00C35A56"/>
    <w:rsid w:val="00C35B2A"/>
    <w:rsid w:val="00C41930"/>
    <w:rsid w:val="00C675EB"/>
    <w:rsid w:val="00C81E3E"/>
    <w:rsid w:val="00C94C5C"/>
    <w:rsid w:val="00CC7C1C"/>
    <w:rsid w:val="00CF1F9F"/>
    <w:rsid w:val="00CF6650"/>
    <w:rsid w:val="00D0509E"/>
    <w:rsid w:val="00D14489"/>
    <w:rsid w:val="00D1581E"/>
    <w:rsid w:val="00D510BB"/>
    <w:rsid w:val="00D6209D"/>
    <w:rsid w:val="00D92E03"/>
    <w:rsid w:val="00D97384"/>
    <w:rsid w:val="00DA7E46"/>
    <w:rsid w:val="00DC406F"/>
    <w:rsid w:val="00DC61F9"/>
    <w:rsid w:val="00DC659D"/>
    <w:rsid w:val="00DE040E"/>
    <w:rsid w:val="00DF200D"/>
    <w:rsid w:val="00DF2E0F"/>
    <w:rsid w:val="00DF2F38"/>
    <w:rsid w:val="00E13CDF"/>
    <w:rsid w:val="00E174A3"/>
    <w:rsid w:val="00E81024"/>
    <w:rsid w:val="00EB5F82"/>
    <w:rsid w:val="00EC0985"/>
    <w:rsid w:val="00EC55C8"/>
    <w:rsid w:val="00ED2AAF"/>
    <w:rsid w:val="00F11953"/>
    <w:rsid w:val="00F200D8"/>
    <w:rsid w:val="00F24D1B"/>
    <w:rsid w:val="00F4025B"/>
    <w:rsid w:val="00F45FB4"/>
    <w:rsid w:val="00F54E3E"/>
    <w:rsid w:val="00F611CA"/>
    <w:rsid w:val="00F61EAD"/>
    <w:rsid w:val="00F67ACA"/>
    <w:rsid w:val="00F74219"/>
    <w:rsid w:val="00F80ED1"/>
    <w:rsid w:val="00F81B55"/>
    <w:rsid w:val="00F8610F"/>
    <w:rsid w:val="00F93AF4"/>
    <w:rsid w:val="00FA2AEF"/>
    <w:rsid w:val="00FC686D"/>
    <w:rsid w:val="00FD6DF6"/>
    <w:rsid w:val="00FF15FD"/>
    <w:rsid w:val="00FF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B84BF5"/>
  <w15:chartTrackingRefBased/>
  <w15:docId w15:val="{113DA58F-2EF7-47AA-B64D-6178C92B2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F92"/>
    <w:pPr>
      <w:jc w:val="both"/>
    </w:pPr>
    <w:rPr>
      <w:rFonts w:ascii="Segoe UI" w:hAnsi="Segoe UI"/>
    </w:rPr>
  </w:style>
  <w:style w:type="paragraph" w:styleId="Ttulo1">
    <w:name w:val="heading 1"/>
    <w:basedOn w:val="Normal"/>
    <w:next w:val="Normal"/>
    <w:link w:val="Ttulo1Car"/>
    <w:uiPriority w:val="9"/>
    <w:qFormat/>
    <w:rsid w:val="00312B24"/>
    <w:pPr>
      <w:keepNext/>
      <w:keepLines/>
      <w:numPr>
        <w:numId w:val="1"/>
      </w:numPr>
      <w:spacing w:before="480" w:after="0" w:line="240" w:lineRule="auto"/>
      <w:jc w:val="center"/>
      <w:outlineLvl w:val="0"/>
    </w:pPr>
    <w:rPr>
      <w:rFonts w:eastAsia="Times New Roman" w:cs="Times New Roman"/>
      <w:b/>
      <w:bCs/>
      <w:color w:val="B6004B"/>
      <w:sz w:val="28"/>
      <w:szCs w:val="28"/>
      <w:lang w:val="es-ES" w:eastAsia="x-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DE040E"/>
    <w:pPr>
      <w:keepNext/>
      <w:numPr>
        <w:ilvl w:val="1"/>
        <w:numId w:val="1"/>
      </w:numPr>
      <w:tabs>
        <w:tab w:val="left" w:pos="0"/>
      </w:tabs>
      <w:spacing w:before="240" w:after="240" w:line="240" w:lineRule="auto"/>
      <w:outlineLvl w:val="1"/>
    </w:pPr>
    <w:rPr>
      <w:rFonts w:eastAsia="Times New Roman" w:cs="Segoe UI"/>
      <w:b/>
      <w:bCs/>
      <w:color w:val="0D0D0D" w:themeColor="text1" w:themeTint="F2"/>
      <w:sz w:val="24"/>
      <w:szCs w:val="24"/>
      <w:shd w:val="clear" w:color="auto" w:fill="FFFFFF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E04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E04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200D8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00D8"/>
    <w:rPr>
      <w:color w:val="605E5C"/>
      <w:shd w:val="clear" w:color="auto" w:fill="E1DFDD"/>
    </w:rPr>
  </w:style>
  <w:style w:type="paragraph" w:styleId="Prrafodelista">
    <w:name w:val="List Paragraph"/>
    <w:basedOn w:val="Normal"/>
    <w:link w:val="PrrafodelistaCar"/>
    <w:uiPriority w:val="34"/>
    <w:qFormat/>
    <w:rsid w:val="006049E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12B24"/>
    <w:rPr>
      <w:rFonts w:ascii="Segoe UI" w:eastAsia="Times New Roman" w:hAnsi="Segoe UI" w:cs="Times New Roman"/>
      <w:b/>
      <w:bCs/>
      <w:color w:val="B6004B"/>
      <w:sz w:val="28"/>
      <w:szCs w:val="28"/>
      <w:lang w:val="es-ES" w:eastAsia="x-none"/>
    </w:rPr>
  </w:style>
  <w:style w:type="character" w:customStyle="1" w:styleId="Ttulo2Car">
    <w:name w:val="Título 2 Car"/>
    <w:basedOn w:val="Fuentedeprrafopredeter"/>
    <w:link w:val="Ttulo2"/>
    <w:uiPriority w:val="9"/>
    <w:rsid w:val="00DE040E"/>
    <w:rPr>
      <w:rFonts w:ascii="Segoe UI" w:eastAsia="Times New Roman" w:hAnsi="Segoe UI" w:cs="Segoe UI"/>
      <w:b/>
      <w:bCs/>
      <w:color w:val="0D0D0D" w:themeColor="text1" w:themeTint="F2"/>
      <w:sz w:val="24"/>
      <w:szCs w:val="24"/>
      <w:lang w:val="x-none" w:eastAsia="x-none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qFormat/>
    <w:rsid w:val="00312B24"/>
    <w:pPr>
      <w:spacing w:before="120" w:after="120" w:line="276" w:lineRule="auto"/>
      <w:ind w:left="426" w:hanging="426"/>
    </w:pPr>
    <w:rPr>
      <w:rFonts w:ascii="Arial" w:eastAsia="Times New Roman" w:hAnsi="Arial" w:cstheme="minorHAnsi"/>
      <w:b/>
      <w:bCs/>
      <w:noProof/>
      <w:color w:val="0D0D0D" w:themeColor="text1" w:themeTint="F2"/>
      <w:sz w:val="24"/>
      <w:szCs w:val="24"/>
      <w:lang w:val="en-U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3978E9"/>
    <w:pPr>
      <w:outlineLvl w:val="9"/>
    </w:pPr>
  </w:style>
  <w:style w:type="paragraph" w:customStyle="1" w:styleId="PortadaTitulo1">
    <w:name w:val="PortadaTitulo 1"/>
    <w:basedOn w:val="Normal"/>
    <w:link w:val="PortadaTitulo1Car"/>
    <w:qFormat/>
    <w:rsid w:val="003978E9"/>
    <w:pPr>
      <w:spacing w:after="0" w:line="240" w:lineRule="auto"/>
      <w:jc w:val="center"/>
    </w:pPr>
    <w:rPr>
      <w:rFonts w:ascii="Arial" w:eastAsia="Times New Roman" w:hAnsi="Arial" w:cs="Times New Roman"/>
      <w:b/>
      <w:bCs/>
      <w:color w:val="808080"/>
      <w:sz w:val="40"/>
      <w:szCs w:val="40"/>
      <w:lang w:val="es-ES" w:eastAsia="x-none"/>
    </w:rPr>
  </w:style>
  <w:style w:type="character" w:customStyle="1" w:styleId="PortadaTitulo1Car">
    <w:name w:val="PortadaTitulo 1 Car"/>
    <w:link w:val="PortadaTitulo1"/>
    <w:rsid w:val="003978E9"/>
    <w:rPr>
      <w:rFonts w:ascii="Arial" w:eastAsia="Times New Roman" w:hAnsi="Arial" w:cs="Times New Roman"/>
      <w:b/>
      <w:bCs/>
      <w:color w:val="808080"/>
      <w:sz w:val="40"/>
      <w:szCs w:val="40"/>
      <w:lang w:val="es-ES" w:eastAsia="x-none"/>
    </w:rPr>
  </w:style>
  <w:style w:type="character" w:customStyle="1" w:styleId="TDC1Car">
    <w:name w:val="TDC 1 Car"/>
    <w:link w:val="TDC1"/>
    <w:uiPriority w:val="39"/>
    <w:rsid w:val="00312B24"/>
    <w:rPr>
      <w:rFonts w:ascii="Arial" w:eastAsia="Times New Roman" w:hAnsi="Arial" w:cstheme="minorHAnsi"/>
      <w:b/>
      <w:bCs/>
      <w:noProof/>
      <w:color w:val="0D0D0D" w:themeColor="text1" w:themeTint="F2"/>
      <w:sz w:val="24"/>
      <w:szCs w:val="24"/>
      <w:lang w:val="en-US" w:eastAsia="es-ES"/>
    </w:rPr>
  </w:style>
  <w:style w:type="paragraph" w:customStyle="1" w:styleId="ATextoNormal">
    <w:name w:val="A. Texto Normal"/>
    <w:basedOn w:val="Normal"/>
    <w:link w:val="ATextoNormalCar"/>
    <w:qFormat/>
    <w:rsid w:val="003978E9"/>
    <w:pPr>
      <w:spacing w:after="0" w:line="240" w:lineRule="auto"/>
    </w:pPr>
    <w:rPr>
      <w:rFonts w:ascii="Arial" w:eastAsia="Times New Roman" w:hAnsi="Arial" w:cs="Times New Roman"/>
      <w:color w:val="0D0D0D" w:themeColor="text1" w:themeTint="F2"/>
      <w:szCs w:val="20"/>
      <w:lang w:val="es-ES" w:eastAsia="x-none"/>
    </w:rPr>
  </w:style>
  <w:style w:type="character" w:customStyle="1" w:styleId="ATextoNormalCar">
    <w:name w:val="A. Texto Normal Car"/>
    <w:link w:val="ATextoNormal"/>
    <w:rsid w:val="003978E9"/>
    <w:rPr>
      <w:rFonts w:ascii="Arial" w:eastAsia="Times New Roman" w:hAnsi="Arial" w:cs="Times New Roman"/>
      <w:color w:val="0D0D0D" w:themeColor="text1" w:themeTint="F2"/>
      <w:szCs w:val="20"/>
      <w:lang w:val="es-ES" w:eastAsia="x-none"/>
    </w:rPr>
  </w:style>
  <w:style w:type="paragraph" w:customStyle="1" w:styleId="PortadaTitulo3">
    <w:name w:val="Portada Titulo3"/>
    <w:basedOn w:val="Normal"/>
    <w:link w:val="PortadaTitulo3Car"/>
    <w:qFormat/>
    <w:rsid w:val="003978E9"/>
    <w:pPr>
      <w:spacing w:after="200" w:line="276" w:lineRule="auto"/>
      <w:jc w:val="center"/>
    </w:pPr>
    <w:rPr>
      <w:rFonts w:ascii="Open Sans SemiBold" w:eastAsia="Times New Roman" w:hAnsi="Open Sans SemiBold" w:cs="Times New Roman"/>
      <w:b/>
      <w:bCs/>
      <w:color w:val="808080"/>
      <w:sz w:val="40"/>
      <w:szCs w:val="40"/>
      <w:lang w:val="es-ES" w:eastAsia="es-ES"/>
    </w:rPr>
  </w:style>
  <w:style w:type="character" w:customStyle="1" w:styleId="PortadaTitulo3Car">
    <w:name w:val="Portada Titulo3 Car"/>
    <w:link w:val="PortadaTitulo3"/>
    <w:rsid w:val="003978E9"/>
    <w:rPr>
      <w:rFonts w:ascii="Open Sans SemiBold" w:eastAsia="Times New Roman" w:hAnsi="Open Sans SemiBold" w:cs="Times New Roman"/>
      <w:b/>
      <w:bCs/>
      <w:color w:val="808080"/>
      <w:sz w:val="40"/>
      <w:szCs w:val="4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397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78E9"/>
  </w:style>
  <w:style w:type="paragraph" w:styleId="Piedepgina">
    <w:name w:val="footer"/>
    <w:basedOn w:val="Normal"/>
    <w:link w:val="PiedepginaCar"/>
    <w:uiPriority w:val="99"/>
    <w:unhideWhenUsed/>
    <w:rsid w:val="00397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78E9"/>
  </w:style>
  <w:style w:type="paragraph" w:customStyle="1" w:styleId="encabezadonombreinvest">
    <w:name w:val="encabezado nombre invest"/>
    <w:basedOn w:val="Normal"/>
    <w:qFormat/>
    <w:rsid w:val="003978E9"/>
    <w:pPr>
      <w:shd w:val="clear" w:color="auto" w:fill="FFFFFF"/>
      <w:spacing w:after="200" w:line="276" w:lineRule="auto"/>
      <w:jc w:val="right"/>
    </w:pPr>
    <w:rPr>
      <w:rFonts w:ascii="Arial" w:eastAsia="Times New Roman" w:hAnsi="Arial" w:cs="Times New Roman"/>
      <w:b/>
      <w:color w:val="B6004B"/>
      <w:sz w:val="18"/>
      <w:szCs w:val="19"/>
      <w:lang w:val="es-MX" w:eastAsia="es-ES"/>
    </w:rPr>
  </w:style>
  <w:style w:type="character" w:styleId="Nmerodepgina">
    <w:name w:val="page number"/>
    <w:uiPriority w:val="99"/>
    <w:rsid w:val="003978E9"/>
    <w:rPr>
      <w:rFonts w:cs="Times New Roman"/>
    </w:rPr>
  </w:style>
  <w:style w:type="table" w:styleId="Tablaconcuadrcula">
    <w:name w:val="Table Grid"/>
    <w:basedOn w:val="Tablanormal"/>
    <w:uiPriority w:val="39"/>
    <w:rsid w:val="005F38C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8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lang w:val="es-MX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85"/>
    <w:rPr>
      <w:i/>
      <w:iCs/>
      <w:color w:val="4472C4" w:themeColor="accent1"/>
      <w:lang w:val="es-MX"/>
    </w:rPr>
  </w:style>
  <w:style w:type="paragraph" w:styleId="Tabladeilustraciones">
    <w:name w:val="table of figures"/>
    <w:basedOn w:val="Normal"/>
    <w:next w:val="Normal"/>
    <w:uiPriority w:val="99"/>
    <w:unhideWhenUsed/>
    <w:rsid w:val="009E2FBA"/>
    <w:pPr>
      <w:spacing w:after="0" w:line="240" w:lineRule="auto"/>
    </w:pPr>
    <w:rPr>
      <w:rFonts w:ascii="Arial" w:eastAsiaTheme="minorEastAsia" w:hAnsi="Arial" w:cs="Times New Roman"/>
      <w:sz w:val="20"/>
      <w:szCs w:val="24"/>
      <w:lang w:eastAsia="zh-CN"/>
    </w:rPr>
  </w:style>
  <w:style w:type="character" w:customStyle="1" w:styleId="PrrafodelistaCar">
    <w:name w:val="Párrafo de lista Car"/>
    <w:link w:val="Prrafodelista"/>
    <w:uiPriority w:val="34"/>
    <w:locked/>
    <w:rsid w:val="009E2FBA"/>
  </w:style>
  <w:style w:type="character" w:styleId="Textoennegrita">
    <w:name w:val="Strong"/>
    <w:basedOn w:val="Fuentedeprrafopredeter"/>
    <w:uiPriority w:val="22"/>
    <w:qFormat/>
    <w:rsid w:val="009E2FBA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A710E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710E4"/>
    <w:pPr>
      <w:spacing w:after="100"/>
      <w:ind w:left="440"/>
    </w:pPr>
    <w:rPr>
      <w:rFonts w:eastAsiaTheme="minorEastAsia" w:cs="Times New Roman"/>
      <w:lang w:eastAsia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A3A2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A3A2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A3A20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746F92"/>
    <w:pPr>
      <w:spacing w:after="200" w:line="240" w:lineRule="auto"/>
      <w:jc w:val="center"/>
    </w:pPr>
    <w:rPr>
      <w:iCs/>
      <w:sz w:val="18"/>
      <w:szCs w:val="18"/>
    </w:rPr>
  </w:style>
  <w:style w:type="paragraph" w:customStyle="1" w:styleId="Default">
    <w:name w:val="Default"/>
    <w:rsid w:val="00420B37"/>
    <w:pPr>
      <w:autoSpaceDE w:val="0"/>
      <w:autoSpaceDN w:val="0"/>
      <w:adjustRightInd w:val="0"/>
      <w:spacing w:after="0" w:line="240" w:lineRule="auto"/>
    </w:pPr>
    <w:rPr>
      <w:rFonts w:ascii="HelveticaNeue LT 55 Roman" w:hAnsi="HelveticaNeue LT 55 Roman" w:cs="HelveticaNeue LT 55 Roman"/>
      <w:color w:val="000000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DE04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E04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F54E3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sec">
    <w:name w:val="sec"/>
    <w:basedOn w:val="Normal"/>
    <w:rsid w:val="006A11A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sub-subsec">
    <w:name w:val="sub-subsec"/>
    <w:basedOn w:val="Normal"/>
    <w:rsid w:val="006A11A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formula-labeled">
    <w:name w:val="formula-labeled"/>
    <w:basedOn w:val="Fuentedeprrafopredeter"/>
    <w:rsid w:val="006A11A5"/>
  </w:style>
  <w:style w:type="character" w:customStyle="1" w:styleId="label">
    <w:name w:val="label"/>
    <w:basedOn w:val="Fuentedeprrafopredeter"/>
    <w:rsid w:val="006A11A5"/>
  </w:style>
  <w:style w:type="paragraph" w:customStyle="1" w:styleId="labelcaption">
    <w:name w:val="label_caption"/>
    <w:basedOn w:val="Normal"/>
    <w:rsid w:val="006A11A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Descripcin1">
    <w:name w:val="Descripción1"/>
    <w:basedOn w:val="Fuentedeprrafopredeter"/>
    <w:rsid w:val="006A11A5"/>
  </w:style>
  <w:style w:type="paragraph" w:customStyle="1" w:styleId="Ttulo10">
    <w:name w:val="Título1"/>
    <w:basedOn w:val="Normal"/>
    <w:rsid w:val="006A11A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author">
    <w:name w:val="author"/>
    <w:basedOn w:val="Normal"/>
    <w:rsid w:val="006A11A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uthor-name">
    <w:name w:val="author-name"/>
    <w:basedOn w:val="Fuentedeprrafopredeter"/>
    <w:rsid w:val="006A11A5"/>
  </w:style>
  <w:style w:type="paragraph" w:customStyle="1" w:styleId="ref">
    <w:name w:val="ref"/>
    <w:basedOn w:val="Normal"/>
    <w:rsid w:val="000B580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Bibliografa">
    <w:name w:val="Bibliography"/>
    <w:basedOn w:val="Normal"/>
    <w:next w:val="Normal"/>
    <w:uiPriority w:val="37"/>
    <w:unhideWhenUsed/>
    <w:rsid w:val="00B15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3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639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8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5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9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19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29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4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9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1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Ins</b:Tag>
    <b:SourceType>DocumentFromInternetSite</b:SourceType>
    <b:Guid>{0416D747-A9E5-40AE-91E6-A5BE6332A7CB}</b:Guid>
    <b:Author>
      <b:Author>
        <b:Corporate>Instituto Geografico Agustín Codazzi - IGAC</b:Corporate>
      </b:Author>
    </b:Author>
    <b:URL>https://www.igac.gov.co/sites/igac.gov.co/files/especificaciones_tecnicas_de_productos_componente_economico.pdf</b:URL>
    <b:RefOrder>1</b:RefOrder>
  </b:Source>
</b:Sources>
</file>

<file path=customXml/itemProps1.xml><?xml version="1.0" encoding="utf-8"?>
<ds:datastoreItem xmlns:ds="http://schemas.openxmlformats.org/officeDocument/2006/customXml" ds:itemID="{8E1DB798-9033-4D2F-B908-00517EA9B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1070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Harold Andrés Bartolo Moscoso</cp:lastModifiedBy>
  <cp:revision>11</cp:revision>
  <dcterms:created xsi:type="dcterms:W3CDTF">2021-12-03T13:35:00Z</dcterms:created>
  <dcterms:modified xsi:type="dcterms:W3CDTF">2021-12-03T14:22:00Z</dcterms:modified>
</cp:coreProperties>
</file>